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354FDD">
      <w:pPr>
        <w:jc w:val="center"/>
        <w:rPr>
          <w:b/>
          <w:shadow/>
          <w:color w:val="000000"/>
          <w:sz w:val="28"/>
          <w:szCs w:val="28"/>
        </w:rPr>
      </w:pPr>
      <w:r w:rsidRPr="00354F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3727AD" w:rsidRDefault="003727A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3727AD" w:rsidRDefault="007700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2022.3.4</w:t>
                  </w:r>
                </w:p>
                <w:p w:rsidR="003727AD" w:rsidRDefault="003727AD"/>
              </w:txbxContent>
            </v:textbox>
          </v:shape>
        </w:pict>
      </w:r>
      <w:r w:rsidRPr="00354FDD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7700D7">
        <w:rPr>
          <w:rFonts w:hint="eastAsia"/>
          <w:b/>
          <w:shadow/>
          <w:color w:val="000000"/>
          <w:sz w:val="28"/>
          <w:szCs w:val="28"/>
        </w:rPr>
        <w:lastRenderedPageBreak/>
        <w:t>2022.2.25-2022.3.4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15116A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354FDD" w:rsidRPr="00354FDD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354FDD" w:rsidRPr="00354FDD">
        <w:rPr>
          <w:sz w:val="28"/>
          <w:szCs w:val="28"/>
        </w:rPr>
        <w:fldChar w:fldCharType="separate"/>
      </w:r>
    </w:p>
    <w:p w:rsidR="0015116A" w:rsidRDefault="0015116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575" w:history="1">
        <w:r w:rsidRPr="00BB22DD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576" w:history="1">
        <w:r w:rsidRPr="00BB22DD">
          <w:rPr>
            <w:rStyle w:val="af0"/>
            <w:rFonts w:cs="Arial" w:hint="eastAsia"/>
            <w:noProof/>
            <w:kern w:val="0"/>
          </w:rPr>
          <w:t>国际：</w:t>
        </w:r>
        <w:r w:rsidRPr="00BB22DD">
          <w:rPr>
            <w:rStyle w:val="af0"/>
            <w:rFonts w:cs="Arial"/>
            <w:noProof/>
            <w:kern w:val="0"/>
          </w:rPr>
          <w:t>2022</w:t>
        </w:r>
        <w:r w:rsidRPr="00BB22DD">
          <w:rPr>
            <w:rStyle w:val="af0"/>
            <w:rFonts w:cs="Arial" w:hint="eastAsia"/>
            <w:noProof/>
            <w:kern w:val="0"/>
          </w:rPr>
          <w:t>年</w:t>
        </w:r>
        <w:r w:rsidRPr="00BB22DD">
          <w:rPr>
            <w:rStyle w:val="af0"/>
            <w:rFonts w:cs="Arial"/>
            <w:noProof/>
            <w:kern w:val="0"/>
          </w:rPr>
          <w:t>3</w:t>
        </w:r>
        <w:r w:rsidRPr="00BB22DD">
          <w:rPr>
            <w:rStyle w:val="af0"/>
            <w:rFonts w:cs="Arial" w:hint="eastAsia"/>
            <w:noProof/>
            <w:kern w:val="0"/>
          </w:rPr>
          <w:t>月</w:t>
        </w:r>
        <w:r w:rsidRPr="00BB22DD">
          <w:rPr>
            <w:rStyle w:val="af0"/>
            <w:rFonts w:cs="Arial"/>
            <w:noProof/>
            <w:kern w:val="0"/>
          </w:rPr>
          <w:t>3</w:t>
        </w:r>
        <w:r w:rsidRPr="00BB22DD">
          <w:rPr>
            <w:rStyle w:val="af0"/>
            <w:rFonts w:cs="Arial" w:hint="eastAsia"/>
            <w:noProof/>
            <w:kern w:val="0"/>
          </w:rPr>
          <w:t>日磷矿石国际行情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77" w:history="1">
        <w:r w:rsidRPr="00BB22DD">
          <w:rPr>
            <w:rStyle w:val="af0"/>
            <w:rFonts w:hint="eastAsia"/>
            <w:noProof/>
          </w:rPr>
          <w:t>国际：磷矿石价格指数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78" w:history="1">
        <w:r w:rsidRPr="00BB22DD">
          <w:rPr>
            <w:rStyle w:val="af0"/>
            <w:rFonts w:hint="eastAsia"/>
            <w:noProof/>
          </w:rPr>
          <w:t>国际磷矿石参考价格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79" w:history="1">
        <w:r w:rsidRPr="00BB22DD">
          <w:rPr>
            <w:rStyle w:val="af0"/>
            <w:rFonts w:hint="eastAsia"/>
            <w:noProof/>
          </w:rPr>
          <w:t>国内：磷矿石价格指数（企业车板报价）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0" w:history="1">
        <w:r w:rsidRPr="00BB22DD">
          <w:rPr>
            <w:rStyle w:val="af0"/>
            <w:rFonts w:hint="eastAsia"/>
            <w:noProof/>
          </w:rPr>
          <w:t>国内主产区域磷矿石价格汇总（单位：元</w:t>
        </w:r>
        <w:r w:rsidRPr="00BB22DD">
          <w:rPr>
            <w:rStyle w:val="af0"/>
            <w:noProof/>
          </w:rPr>
          <w:t>/</w:t>
        </w:r>
        <w:r w:rsidRPr="00BB22DD">
          <w:rPr>
            <w:rStyle w:val="af0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581" w:history="1">
        <w:r w:rsidRPr="00BB22DD">
          <w:rPr>
            <w:rStyle w:val="af0"/>
            <w:rFonts w:hint="eastAsia"/>
            <w:noProof/>
          </w:rPr>
          <w:t>黄磷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2" w:history="1">
        <w:r w:rsidRPr="00BB22DD">
          <w:rPr>
            <w:rStyle w:val="af0"/>
            <w:rFonts w:hint="eastAsia"/>
            <w:noProof/>
          </w:rPr>
          <w:t>评述：中国黄磷市场一周评述及后市预测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3" w:history="1">
        <w:r w:rsidRPr="00BB22DD">
          <w:rPr>
            <w:rStyle w:val="af0"/>
            <w:rFonts w:hint="eastAsia"/>
            <w:noProof/>
          </w:rPr>
          <w:t>国内：黄磷价格指数参考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4" w:history="1">
        <w:r w:rsidRPr="00BB22DD">
          <w:rPr>
            <w:rStyle w:val="af0"/>
            <w:rFonts w:hint="eastAsia"/>
            <w:noProof/>
          </w:rPr>
          <w:t>本周部分企业黄磷出厂价格周汇总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5" w:history="1">
        <w:r w:rsidRPr="00BB22DD">
          <w:rPr>
            <w:rStyle w:val="af0"/>
            <w:rFonts w:hint="eastAsia"/>
            <w:noProof/>
          </w:rPr>
          <w:t>本周国内黄磷主产区市场成交价格（单位：元</w:t>
        </w:r>
        <w:r w:rsidRPr="00BB22DD">
          <w:rPr>
            <w:rStyle w:val="af0"/>
            <w:noProof/>
          </w:rPr>
          <w:t>/</w:t>
        </w:r>
        <w:r w:rsidRPr="00BB22DD">
          <w:rPr>
            <w:rStyle w:val="af0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6" w:history="1">
        <w:r w:rsidRPr="00BB22DD">
          <w:rPr>
            <w:rStyle w:val="af0"/>
            <w:rFonts w:hint="eastAsia"/>
            <w:noProof/>
          </w:rPr>
          <w:t>磷酸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7" w:history="1">
        <w:r w:rsidRPr="00BB22DD">
          <w:rPr>
            <w:rStyle w:val="af0"/>
            <w:rFonts w:hint="eastAsia"/>
            <w:noProof/>
          </w:rPr>
          <w:t>磷酸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8" w:history="1">
        <w:r w:rsidRPr="00BB22DD">
          <w:rPr>
            <w:rStyle w:val="af0"/>
            <w:rFonts w:hint="eastAsia"/>
            <w:noProof/>
          </w:rPr>
          <w:t>国内：磷酸价格指数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9" w:history="1">
        <w:r w:rsidRPr="00BB22DD">
          <w:rPr>
            <w:rStyle w:val="af0"/>
            <w:rFonts w:hint="eastAsia"/>
            <w:noProof/>
          </w:rPr>
          <w:t>磷酸国际：磷酸价格指数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0" w:history="1">
        <w:r w:rsidRPr="00BB22DD">
          <w:rPr>
            <w:rStyle w:val="af0"/>
            <w:rFonts w:hint="eastAsia"/>
            <w:noProof/>
          </w:rPr>
          <w:t>本周部分企业磷酸出厂价格周汇总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1" w:history="1">
        <w:r w:rsidRPr="00BB22DD">
          <w:rPr>
            <w:rStyle w:val="af0"/>
            <w:rFonts w:hint="eastAsia"/>
            <w:noProof/>
          </w:rPr>
          <w:t>本周国内磷酸主产区市场参考价格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2" w:history="1">
        <w:r w:rsidRPr="00BB22DD">
          <w:rPr>
            <w:rStyle w:val="af0"/>
            <w:rFonts w:hint="eastAsia"/>
            <w:noProof/>
          </w:rPr>
          <w:t>磷酸盐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3" w:history="1">
        <w:r w:rsidRPr="00BB22DD">
          <w:rPr>
            <w:rStyle w:val="af0"/>
            <w:rFonts w:hint="eastAsia"/>
            <w:noProof/>
          </w:rPr>
          <w:t>三聚磷酸钠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4" w:history="1">
        <w:r w:rsidRPr="00BB22DD">
          <w:rPr>
            <w:rStyle w:val="af0"/>
            <w:rFonts w:hint="eastAsia"/>
            <w:noProof/>
          </w:rPr>
          <w:t>评述：中国三聚磷酸钠市场一周评述及后市预测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5" w:history="1">
        <w:r w:rsidRPr="00BB22DD">
          <w:rPr>
            <w:rStyle w:val="af0"/>
            <w:rFonts w:hint="eastAsia"/>
            <w:noProof/>
          </w:rPr>
          <w:t>部分企业三聚磷酸钠出厂价格周汇总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6" w:history="1">
        <w:r w:rsidRPr="00BB22DD">
          <w:rPr>
            <w:rStyle w:val="af0"/>
            <w:rFonts w:hint="eastAsia"/>
            <w:noProof/>
          </w:rPr>
          <w:t>国内工业三聚磷酸钠区域价格周汇总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7" w:history="1">
        <w:r w:rsidRPr="00BB22DD">
          <w:rPr>
            <w:rStyle w:val="af0"/>
            <w:rFonts w:hint="eastAsia"/>
            <w:noProof/>
          </w:rPr>
          <w:t>六偏磷酸钠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8" w:history="1">
        <w:r w:rsidRPr="00BB22DD">
          <w:rPr>
            <w:rStyle w:val="af0"/>
            <w:rFonts w:hint="eastAsia"/>
            <w:noProof/>
          </w:rPr>
          <w:t>六偏磷酸钠价格指数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9" w:history="1">
        <w:r w:rsidRPr="00BB22DD">
          <w:rPr>
            <w:rStyle w:val="af0"/>
            <w:rFonts w:hint="eastAsia"/>
            <w:noProof/>
          </w:rPr>
          <w:t>部分企业六偏磷酸钠出厂价格周汇总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0" w:history="1">
        <w:r w:rsidRPr="00BB22DD">
          <w:rPr>
            <w:rStyle w:val="af0"/>
            <w:rFonts w:hint="eastAsia"/>
            <w:noProof/>
          </w:rPr>
          <w:t>国内工业六偏磷酸钠区域价格周汇总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1" w:history="1">
        <w:r w:rsidRPr="00BB22DD">
          <w:rPr>
            <w:rStyle w:val="af0"/>
            <w:rFonts w:hint="eastAsia"/>
            <w:noProof/>
          </w:rPr>
          <w:t>氢钙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2" w:history="1">
        <w:r w:rsidRPr="00BB22DD">
          <w:rPr>
            <w:rStyle w:val="af0"/>
            <w:rFonts w:hint="eastAsia"/>
            <w:noProof/>
          </w:rPr>
          <w:t>中国磷酸氢钙市场一周评述及后市预测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3" w:history="1">
        <w:r w:rsidRPr="00BB22DD">
          <w:rPr>
            <w:rStyle w:val="af0"/>
            <w:rFonts w:hint="eastAsia"/>
            <w:noProof/>
          </w:rPr>
          <w:t>本周部分企业氢钙出厂报价周汇总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5116A" w:rsidRDefault="0015116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604" w:history="1">
        <w:r w:rsidRPr="00BB22DD">
          <w:rPr>
            <w:rStyle w:val="af0"/>
            <w:rFonts w:ascii="Cambria" w:hAnsi="Cambria" w:hint="eastAsia"/>
            <w:noProof/>
          </w:rPr>
          <w:t>声明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_Toc97282604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354FDD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245273848"/>
      <w:bookmarkStart w:id="16" w:name="_Toc211422057"/>
      <w:bookmarkStart w:id="17" w:name="_Toc185611017"/>
      <w:bookmarkStart w:id="18" w:name="_Toc97282575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8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7700D7">
        <w:rPr>
          <w:sz w:val="18"/>
          <w:szCs w:val="18"/>
        </w:rPr>
        <w:t>本周国内磷矿石市场整体走势持稳，市场价格暂时维稳。临近三月，春耕如期而至，磷矿石下游磷肥等将迎来旺季，国内磷矿石市场行情在下游带动下行情积极，四川、湖北矿场开始恢复开采，但目前价格仍延续前期，实际成交暂未变动，预计短期内，国内磷矿石市场多继续高位坚挺运行为主。现湖北28%磷铵矿船板报价620元/吨，30%船板报价680元/吨;四川25%原矿马边县城交货参考报价350元/吨，30%磷精矿马边县城交货报价(含税)620元/吨。贵州30%磷铵矿车板价630元/吨，广隆坑价620元/吨，实际成交单议。</w:t>
      </w:r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后市预测：磷矿石市场供应能力逐步回升，磷矿石市场紧张格局或将得到缓解，磷矿石市场前期因局部地区传统停采，供应能力下降，市场呈现供不应求场面。下游市场需求回暖，价格坚挺高位，支撑明显，叠加目前磷矿石企业库存低位，大部分企业需要排单发货，预计短期内磷矿石市场高位坚挺运行为主。</w:t>
      </w:r>
    </w:p>
    <w:p w:rsidR="00D20725" w:rsidRPr="007700D7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7282576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2022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04092A">
        <w:rPr>
          <w:rFonts w:ascii="宋体" w:hAnsi="宋体" w:cs="Arial" w:hint="eastAsia"/>
          <w:b/>
          <w:bCs/>
          <w:kern w:val="0"/>
          <w:sz w:val="36"/>
          <w:szCs w:val="36"/>
        </w:rPr>
        <w:t>3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04092A">
        <w:rPr>
          <w:rFonts w:ascii="宋体" w:hAnsi="宋体" w:cs="Arial" w:hint="eastAsia"/>
          <w:b/>
          <w:bCs/>
          <w:kern w:val="0"/>
          <w:sz w:val="36"/>
          <w:szCs w:val="36"/>
        </w:rPr>
        <w:t>3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04092A" w:rsidRPr="0004092A" w:rsidRDefault="0004092A" w:rsidP="0004092A">
      <w:pPr>
        <w:pStyle w:val="ab"/>
        <w:ind w:firstLineChars="200" w:firstLine="360"/>
        <w:rPr>
          <w:sz w:val="18"/>
          <w:szCs w:val="18"/>
        </w:rPr>
      </w:pPr>
      <w:r w:rsidRPr="0004092A">
        <w:rPr>
          <w:sz w:val="18"/>
          <w:szCs w:val="18"/>
        </w:rPr>
        <w:t>摩洛哥</w:t>
      </w:r>
    </w:p>
    <w:p w:rsidR="0004092A" w:rsidRPr="0004092A" w:rsidRDefault="0004092A" w:rsidP="0004092A">
      <w:pPr>
        <w:pStyle w:val="ab"/>
        <w:ind w:firstLineChars="200" w:firstLine="360"/>
        <w:rPr>
          <w:sz w:val="18"/>
          <w:szCs w:val="18"/>
        </w:rPr>
      </w:pPr>
      <w:r w:rsidRPr="0004092A">
        <w:rPr>
          <w:sz w:val="18"/>
          <w:szCs w:val="18"/>
        </w:rPr>
        <w:t>OCP称，一季度磷矿石价格上涨，区间为245-300美元/吨FOB及以上。</w:t>
      </w:r>
    </w:p>
    <w:p w:rsidR="0004092A" w:rsidRPr="0004092A" w:rsidRDefault="0004092A" w:rsidP="0004092A">
      <w:pPr>
        <w:pStyle w:val="ab"/>
        <w:ind w:firstLineChars="200" w:firstLine="360"/>
        <w:rPr>
          <w:sz w:val="18"/>
          <w:szCs w:val="18"/>
        </w:rPr>
      </w:pPr>
      <w:r w:rsidRPr="0004092A">
        <w:rPr>
          <w:sz w:val="18"/>
          <w:szCs w:val="18"/>
        </w:rPr>
        <w:t>一主要的欧洲买家尚未与OCP就第一季度的合同价格达成一致，而是以现货价格定价。</w:t>
      </w:r>
    </w:p>
    <w:p w:rsidR="00C45218" w:rsidRPr="0004092A" w:rsidRDefault="00C45218" w:rsidP="003727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7282577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0059E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43200"/>
            <wp:effectExtent l="19050" t="0" r="9525" b="0"/>
            <wp:docPr id="8" name="图片 8" descr="D:\My Documents\Tencent Files\1639154608\Image\C2C\2%1B@W}MGL61[9F[ET%CO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2%1B@W}MGL61[9F[ET%CO7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7282578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1C292A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年</w:t>
            </w:r>
            <w:r w:rsidR="0004092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 w:rsidR="0004092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04092A" w:rsidRDefault="0004092A" w:rsidP="00D76B77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152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164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(2021第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128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140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(2021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182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194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158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D76B77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  <w:r w:rsidR="00EB055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EB055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EB055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EB055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D76B77" w:rsidP="00D76B77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</w:t>
            </w:r>
            <w:r w:rsidR="00E53A9A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="00E53A9A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</w:t>
            </w:r>
            <w:r w:rsidR="00794B0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794B0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145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170</w:t>
            </w:r>
            <w:r w:rsidR="00794B0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794B0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04092A" w:rsidRDefault="00794B0B" w:rsidP="00D76B77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7282579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0059E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2628900"/>
            <wp:effectExtent l="19050" t="0" r="0" b="0"/>
            <wp:docPr id="9" name="图片 9" descr="D:\My Documents\Tencent Files\1639154608\Image\C2C\WH0`KM71USN[1}%(44`)W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WH0`KM71USN[1}%(44`)WD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728258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2C3FB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770B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7282581"/>
      <w:r>
        <w:rPr>
          <w:color w:val="000000"/>
        </w:rPr>
        <w:t>黄磷</w:t>
      </w:r>
      <w:bookmarkEnd w:id="15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211422061"/>
      <w:bookmarkStart w:id="57" w:name="_Toc185611020"/>
      <w:bookmarkStart w:id="58" w:name="_Toc97282582"/>
      <w:bookmarkEnd w:id="16"/>
      <w:bookmarkEnd w:id="17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8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本周黄磷市场价格弱势下行为主。2月25日黄磷市场价格继续上行至高位，部分企业高端成交价格至38000-39000元/吨。2月28日开始，下游企业多数暂停采购，对高价观望，整体市场订单稀少。部分黄磷企业观望市场，报价高位，但下游采购压价，场内议价意向低。截至目前我国黄磷企业净磷出厂承兑报价集中在38000-40000元/吨，黄磷企业报价高位整理，实际成交向低端靠拢，成交价格阴跌。目前云南地区承兑出厂成交价格参考36500元/吨附近，今日场内询单量稀少，黄磷企业少量发运，上周故障停产企业陆续复产;四川净磷出厂承兑成交参考36500-37000元/吨，企业发运前期订单为主;贵州地区净磷出厂承兑成交参考36500元/吨附近，省内企业供应前期订单，新单不多。</w:t>
      </w:r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后市预测：黄磷市场观望调整，价格理性回落，可能下跌2000-3000元/吨。预计供应增加。据了解，云南红河、澄江地区部分停机企业计划下周恢复生产。如果计划落实，云南地区黄磷开工有望持续改善，供应增多，现货紧张的局势进一步缓解。自2月下旬黄磷价格大幅上涨以来，市场新单成交较少，企业以发运前期订单为主，随着订单的执行，近期有补单需求，部分工厂或中间商为促单走货，可能下调价格，市场低端价格不断冲击主流价格，稳价困难。高位黄磷价格在产业链传导困难，下游生产压力较大，采购商观望压价。</w:t>
      </w:r>
    </w:p>
    <w:p w:rsidR="005C0222" w:rsidRPr="007700D7" w:rsidRDefault="005C0222" w:rsidP="005C02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7282583"/>
      <w:r>
        <w:rPr>
          <w:rFonts w:hint="eastAsia"/>
          <w:sz w:val="32"/>
        </w:rPr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90059E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4124325" cy="2381250"/>
            <wp:effectExtent l="19050" t="0" r="9525" b="0"/>
            <wp:docPr id="10" name="图片 10" descr="D:\My Documents\Tencent Files\1639154608\Image\C2C\~LM1WEM3_@7@ARS_4U(Z@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~LM1WEM3_@7@ARS_4U(Z@6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7282584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B502A2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7282585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1C292A" w:rsidP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560E2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1C29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="001C292A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770B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502A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B502A2" w:rsidRPr="004E54F3" w:rsidRDefault="00B502A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B502A2" w:rsidRPr="00EB055B" w:rsidRDefault="00B502A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19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</w:tr>
      <w:tr w:rsidR="00B502A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B502A2" w:rsidRPr="004E54F3" w:rsidRDefault="00B502A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B502A2" w:rsidRPr="00EB055B" w:rsidRDefault="00B502A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19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</w:tr>
      <w:tr w:rsidR="00B502A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B502A2" w:rsidRPr="004E54F3" w:rsidRDefault="00B502A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B502A2" w:rsidRPr="00EB055B" w:rsidRDefault="00B502A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19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</w:tr>
      <w:tr w:rsidR="00B502A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B502A2" w:rsidRPr="004E54F3" w:rsidRDefault="00B502A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981" w:type="pct"/>
            <w:vAlign w:val="center"/>
          </w:tcPr>
          <w:p w:rsidR="00B502A2" w:rsidRPr="00EB055B" w:rsidRDefault="00B502A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19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  <w:tc>
          <w:tcPr>
            <w:tcW w:w="1000" w:type="pct"/>
            <w:vAlign w:val="center"/>
          </w:tcPr>
          <w:p w:rsidR="00B502A2" w:rsidRPr="00EB055B" w:rsidRDefault="00B502A2" w:rsidP="00846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2A2">
              <w:rPr>
                <w:rFonts w:ascii="宋体" w:hAnsi="宋体" w:cs="宋体" w:hint="eastAsia"/>
                <w:kern w:val="0"/>
                <w:sz w:val="18"/>
                <w:szCs w:val="18"/>
              </w:rPr>
              <w:t>36500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7282586"/>
      <w:r>
        <w:rPr>
          <w:sz w:val="32"/>
        </w:rPr>
        <w:lastRenderedPageBreak/>
        <w:t>磷酸</w:t>
      </w:r>
      <w:bookmarkEnd w:id="56"/>
      <w:bookmarkEnd w:id="57"/>
      <w:bookmarkEnd w:id="90"/>
      <w:bookmarkEnd w:id="91"/>
      <w:bookmarkEnd w:id="92"/>
      <w:bookmarkEnd w:id="93"/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>
        <w:rPr>
          <w:sz w:val="18"/>
          <w:szCs w:val="18"/>
        </w:rPr>
        <w:t>本周</w:t>
      </w:r>
      <w:r w:rsidRPr="007700D7">
        <w:rPr>
          <w:sz w:val="18"/>
          <w:szCs w:val="18"/>
        </w:rPr>
        <w:t>磷酸市场继续上行。近日黄磷上行幅度较大，磷酸市场成本面增加，价格整体上行。但因黄磷上涨速度过快，下游多认为无明显利好支撑高价走势，故磷酸场内价格虽然上行但并未完全跟涨，观望情绪上升。本周市场虽然上行，但并未对需求起到明显提振的作用，下游仍以按需跟进采购为主，生产企业能维持平稳出货的状态，部分贸易商出货较困难。湿法净化酸方面，目前主流企业开工状态良好，受下游磷酸铁市场的带动走货较好。2月25日瓮福集团价格上调100-200元/吨不等，其他湿法酸企业同步上调。价格方面，热法磷酸华东地区85%工业级净水出厂参考价11200-11800元/吨;西南地区85%工业级热法磷酸出厂参考价10800-11200元/吨;广西地区磷酸出厂净水参考价11200-11500吨;湿法净化酸华东主流净水送到价为10000-10200元/吨，成交一单一议。</w:t>
      </w:r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后市预测：磷酸市场价格观望运行。从价格看，华南、华东地区主流磷酸企业多观望市场情况，报价稳定运行，实单商谈为主。西南地区多数企业暂停报价，主发已签订单。从供应看，场内开工较为稳定，下游采购积极性不高，市场交投表现一般。预计短期内磷酸市场行情观望整理，继续关注原料价格波动情况。</w:t>
      </w:r>
    </w:p>
    <w:p w:rsidR="00C45218" w:rsidRPr="007700D7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7282587"/>
      <w:r w:rsidRPr="006268C3">
        <w:rPr>
          <w:rFonts w:hint="eastAsia"/>
          <w:bCs w:val="0"/>
          <w:sz w:val="32"/>
        </w:rPr>
        <w:t>磷酸</w:t>
      </w:r>
      <w:bookmarkEnd w:id="102"/>
    </w:p>
    <w:p w:rsidR="00B502A2" w:rsidRPr="00B502A2" w:rsidRDefault="00B502A2" w:rsidP="00B502A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End w:id="94"/>
      <w:bookmarkEnd w:id="95"/>
      <w:bookmarkEnd w:id="96"/>
      <w:bookmarkEnd w:id="97"/>
      <w:bookmarkEnd w:id="98"/>
      <w:r w:rsidRPr="00B502A2">
        <w:rPr>
          <w:rFonts w:asciiTheme="minorEastAsia" w:eastAsiaTheme="minorEastAsia" w:hAnsiTheme="minorEastAsia"/>
          <w:sz w:val="18"/>
          <w:szCs w:val="18"/>
        </w:rPr>
        <w:t>印度</w:t>
      </w:r>
    </w:p>
    <w:p w:rsidR="00B502A2" w:rsidRPr="00B502A2" w:rsidRDefault="00B502A2" w:rsidP="00B502A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B502A2">
        <w:rPr>
          <w:rFonts w:asciiTheme="minorEastAsia" w:eastAsiaTheme="minorEastAsia" w:hAnsiTheme="minorEastAsia"/>
          <w:sz w:val="18"/>
          <w:szCs w:val="18"/>
        </w:rPr>
        <w:t>OCP已将其第一季度与印度合资伙伴签订的磷酸合同价格定在1,530美元/吨P2O5 cfr，较上一季度上涨200美元/吨。这一和解协议出现在本周价格截止日期之后。</w:t>
      </w:r>
    </w:p>
    <w:p w:rsidR="00B502A2" w:rsidRPr="00B502A2" w:rsidRDefault="00B502A2" w:rsidP="00B502A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B502A2">
        <w:rPr>
          <w:rFonts w:asciiTheme="minorEastAsia" w:eastAsiaTheme="minorEastAsia" w:hAnsiTheme="minorEastAsia"/>
          <w:sz w:val="18"/>
          <w:szCs w:val="18"/>
        </w:rPr>
        <w:t>在此之前，印度DAP cfr价格在第四季度和第一季度进一步大幅上涨。</w:t>
      </w:r>
    </w:p>
    <w:p w:rsidR="00B502A2" w:rsidRDefault="00B502A2" w:rsidP="00B502A2">
      <w:pPr>
        <w:pStyle w:val="ab"/>
        <w:ind w:firstLineChars="200" w:firstLine="360"/>
        <w:rPr>
          <w:rFonts w:asciiTheme="minorEastAsia" w:eastAsiaTheme="minorEastAsia" w:hAnsiTheme="minorEastAsia" w:hint="eastAsia"/>
          <w:sz w:val="18"/>
          <w:szCs w:val="18"/>
        </w:rPr>
      </w:pPr>
      <w:r w:rsidRPr="00B502A2">
        <w:rPr>
          <w:rFonts w:asciiTheme="minorEastAsia" w:eastAsiaTheme="minorEastAsia" w:hAnsiTheme="minorEastAsia"/>
          <w:sz w:val="18"/>
          <w:szCs w:val="18"/>
        </w:rPr>
        <w:t>阿格斯今天的评估窗口结束后，双方达成了价格和解，并将在下周的报告中反映出来。</w:t>
      </w:r>
    </w:p>
    <w:p w:rsidR="00B502A2" w:rsidRPr="00B502A2" w:rsidRDefault="00B502A2" w:rsidP="00B502A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108" w:name="_Toc97282588"/>
      <w:r>
        <w:rPr>
          <w:rFonts w:hint="eastAsia"/>
          <w:sz w:val="32"/>
        </w:rPr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90059E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" name="图片 11" descr="D:\My Documents\Tencent Files\1639154608\Image\C2C\(68XRXUWY7NSLC[_%F~~7~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(68XRXUWY7NSLC[_%F~~7~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7282589"/>
      <w:r>
        <w:rPr>
          <w:rFonts w:hint="eastAsia"/>
          <w:sz w:val="32"/>
        </w:rPr>
        <w:lastRenderedPageBreak/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7282590"/>
      <w:r>
        <w:rPr>
          <w:rFonts w:hint="eastAsia"/>
          <w:sz w:val="32"/>
        </w:rPr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B502A2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12100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502A2" w:rsidRPr="004E54F3" w:rsidRDefault="00B502A2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502A2" w:rsidRPr="004E54F3" w:rsidRDefault="00B502A2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1828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1906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9450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1960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B502A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B502A2" w:rsidRPr="004E54F3" w:rsidRDefault="00B502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B502A2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B502A2" w:rsidRPr="00770BAD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B502A2" w:rsidRPr="00B502A2" w:rsidRDefault="00B502A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7282591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4E54F3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4E54F3" w:rsidRDefault="002C3FB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EF3D1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4E54F3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560E22" w:rsidRDefault="00B502A2" w:rsidP="00B502A2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  <w:p w:rsidR="00B502A2" w:rsidRPr="00A2558F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EF3D18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F3D1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EF3D18" w:rsidRDefault="00EF3D18" w:rsidP="00EF3D1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F3D1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A2558F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EF3D18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F3D1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C87773" w:rsidRDefault="00B502A2" w:rsidP="00B502A2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  <w:p w:rsidR="00B502A2" w:rsidRPr="00A2558F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EF3D18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F3D1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7282592"/>
      <w:r>
        <w:rPr>
          <w:sz w:val="32"/>
        </w:rPr>
        <w:lastRenderedPageBreak/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212025206"/>
      <w:bookmarkStart w:id="131" w:name="_Toc245239556"/>
      <w:bookmarkStart w:id="132" w:name="_Toc97282593"/>
      <w:r>
        <w:rPr>
          <w:sz w:val="32"/>
        </w:rPr>
        <w:t>三聚磷酸钠</w:t>
      </w:r>
      <w:bookmarkEnd w:id="127"/>
      <w:bookmarkEnd w:id="128"/>
      <w:bookmarkEnd w:id="129"/>
      <w:bookmarkEnd w:id="132"/>
    </w:p>
    <w:p w:rsidR="004F21E8" w:rsidRPr="004F21E8" w:rsidRDefault="0090059E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4" name="图片 12" descr="D:\My Documents\Tencent Files\1639154608\Image\C2C\S0_D(E)YCNHXUMQ(POA8E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Tencent Files\1639154608\Image\C2C\S0_D(E)YCNHXUMQ(POA8EK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243473625"/>
      <w:bookmarkStart w:id="140" w:name="_Toc193274347"/>
      <w:bookmarkStart w:id="141" w:name="_Toc97282594"/>
      <w:bookmarkEnd w:id="130"/>
      <w:bookmarkEnd w:id="131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41"/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485375054"/>
      <w:bookmarkStart w:id="144" w:name="_Toc216256679"/>
      <w:bookmarkStart w:id="145" w:name="_Toc219890897"/>
      <w:bookmarkStart w:id="146" w:name="_Toc268870673"/>
      <w:bookmarkStart w:id="147" w:name="_Toc273537108"/>
      <w:bookmarkStart w:id="148" w:name="_Toc509578829"/>
      <w:bookmarkStart w:id="149" w:name="_Toc270084809"/>
      <w:bookmarkStart w:id="150" w:name="_Toc509578130"/>
      <w:bookmarkStart w:id="151" w:name="_Toc273534783"/>
      <w:bookmarkStart w:id="152" w:name="_Toc279764404"/>
      <w:bookmarkStart w:id="153" w:name="_Toc211422078"/>
      <w:bookmarkStart w:id="154" w:name="_Toc303331871"/>
      <w:bookmarkStart w:id="155" w:name="_Toc356563030"/>
      <w:bookmarkStart w:id="156" w:name="_Toc219890907"/>
      <w:bookmarkStart w:id="157" w:name="_Toc267053398"/>
      <w:bookmarkStart w:id="158" w:name="_Toc216256688"/>
      <w:r w:rsidRPr="007700D7">
        <w:rPr>
          <w:sz w:val="18"/>
          <w:szCs w:val="18"/>
        </w:rPr>
        <w:t>本周内三聚磷酸钠市场弱势运行。近日上游市场上行并未带动五钠市场走势，因下游需求偏弱局部高端价格不升反降，场内多数企业仍暂时持稳观望。目前，厂家能维持老客户供应，但贸易商交投十分清淡，市场积极性不高。价格方面，四川地区工业级商谈价6600-7600元/吨，山东地区三聚磷酸钠工业级主流商谈价7800-8800元/吨;湖北地区主流厂家暂无报价，成交一单一议。</w:t>
      </w:r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后市预测：三聚磷酸钠市场交投行情有所好转，近期价格稳中偏强运行。企业主发前期预收订单，部分排单可执行一个月左右，目前多数企业报价暂稳，实际成交重心近期有小幅上调。</w:t>
      </w:r>
    </w:p>
    <w:p w:rsidR="00C45218" w:rsidRPr="007700D7" w:rsidRDefault="00C45218" w:rsidP="00895CA1">
      <w:pPr>
        <w:pStyle w:val="2"/>
        <w:spacing w:line="240" w:lineRule="auto"/>
        <w:ind w:firstLineChars="200" w:firstLine="361"/>
        <w:jc w:val="center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159" w:name="_Toc97282595"/>
      <w:r>
        <w:rPr>
          <w:rFonts w:hint="eastAsia"/>
          <w:sz w:val="32"/>
        </w:rPr>
        <w:t>部分企业三聚磷酸钠出厂价格周汇总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C433BD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960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960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C433BD" w:rsidRPr="004E54F3" w:rsidRDefault="00C433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C433BD" w:rsidRPr="004E54F3" w:rsidTr="009734CA">
        <w:trPr>
          <w:trHeight w:val="405"/>
        </w:trPr>
        <w:tc>
          <w:tcPr>
            <w:tcW w:w="677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C433BD" w:rsidRPr="004E54F3" w:rsidRDefault="00C433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C433BD" w:rsidRPr="00F45805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  <w:tc>
          <w:tcPr>
            <w:tcW w:w="621" w:type="pct"/>
            <w:vAlign w:val="center"/>
          </w:tcPr>
          <w:p w:rsidR="00C433BD" w:rsidRPr="00C433BD" w:rsidRDefault="00C433B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7282596"/>
      <w:r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3C4F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4580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E53A9A" w:rsidRPr="004E54F3" w:rsidRDefault="00DC1C76" w:rsidP="00E53A9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22-3</w:t>
            </w:r>
            <w:r w:rsidR="00F734D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CB2157" w:rsidRPr="004E54F3" w:rsidRDefault="00F4580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7150</w:t>
            </w:r>
          </w:p>
        </w:tc>
        <w:tc>
          <w:tcPr>
            <w:tcW w:w="1931" w:type="pct"/>
            <w:vAlign w:val="center"/>
          </w:tcPr>
          <w:p w:rsidR="00CB2157" w:rsidRPr="004E54F3" w:rsidRDefault="00DC1C76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71</w:t>
            </w:r>
            <w:r w:rsidR="00CB2157"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CB2157" w:rsidRPr="004E54F3" w:rsidRDefault="00CB2157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  <w:tc>
          <w:tcPr>
            <w:tcW w:w="1931" w:type="pct"/>
            <w:vAlign w:val="center"/>
          </w:tcPr>
          <w:p w:rsidR="00CB2157" w:rsidRPr="004E54F3" w:rsidRDefault="00DC1C76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</w:t>
            </w:r>
            <w:r w:rsidR="00CB2157"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7282597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bookmarkEnd w:id="180"/>
    <w:bookmarkEnd w:id="181"/>
    <w:bookmarkEnd w:id="182"/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本周六偏磷酸钠市场涨跌互现。受近日上游原料及天然气的影响，部分使用天然气生产企业价格上行，但同时因交投清淡，市场高端价格减少。目前各主流厂家订单尚可，但内需偏弱，主受出口订单支撑。价格方面，目前，四川地区工业级参考在9400—10000元/吨;山东地区主流参考价格在9000—9500元/吨附近，因各地存在一定的工艺区别，故价格方面有所差异。</w:t>
      </w:r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后市预测：六偏磷酸钠市场开工偏低，行情稳中偏强运行。企业主发前期预收订单，部分反馈因开工偏低，供货偏紧，加之近期原料成本面利好推动，行情稳中偏强整理运行。</w:t>
      </w:r>
    </w:p>
    <w:p w:rsidR="00C45218" w:rsidRDefault="00996289">
      <w:pPr>
        <w:pStyle w:val="2"/>
      </w:pPr>
      <w:bookmarkStart w:id="183" w:name="_Toc97282598"/>
      <w:r>
        <w:rPr>
          <w:rFonts w:hint="eastAsia"/>
          <w:sz w:val="32"/>
        </w:rPr>
        <w:lastRenderedPageBreak/>
        <w:t>六偏磷酸钠价格指数</w:t>
      </w:r>
      <w:bookmarkEnd w:id="183"/>
    </w:p>
    <w:p w:rsidR="00C45218" w:rsidRDefault="0090059E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3076575"/>
            <wp:effectExtent l="19050" t="0" r="9525" b="0"/>
            <wp:docPr id="5" name="图片 13" descr="D:\My Documents\Tencent Files\1639154608\Image\C2C\XXB2`HN_)S4JOYO1@))WO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XXB2`HN_)S4JOYO1@))WO5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7282599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DC1C76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DC1C76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1600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1620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4E54F3" w:rsidRDefault="00DC1C7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7282600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DC1C76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2022-3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4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3C4F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2022-2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F45805">
              <w:rPr>
                <w:rFonts w:asciiTheme="minorEastAsia" w:hAnsiTheme="minorEastAsia" w:cs="华文仿宋" w:hint="eastAsia"/>
                <w:sz w:val="18"/>
                <w:szCs w:val="18"/>
              </w:rPr>
              <w:t>25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DC1C76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F45805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F45805"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DC1C76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95</w:t>
            </w:r>
            <w:r w:rsidR="001E7690">
              <w:rPr>
                <w:rFonts w:asciiTheme="minorEastAsia" w:hAnsiTheme="minorEastAsia" w:cs="华文仿宋" w:hint="eastAsia"/>
                <w:sz w:val="18"/>
                <w:szCs w:val="18"/>
              </w:rPr>
              <w:t>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F45805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F45805"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56"/>
      <w:bookmarkEnd w:id="157"/>
      <w:bookmarkEnd w:id="158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7282601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7282602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本周磷酸氢钙市场行情缓慢偏强，市场谨慎观望，企业依旧控量收单，原料价格上行整理，成本增加。本周国内主产区磷酸氢钙均价3007元/吨，环比上涨2.35%，同比增加74.40%。</w:t>
      </w:r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周内四川地区企业产量偏低，执行订单为主，个别企业出厂报价3200-3300元/吨，零星成交，主要执行前期合同为主，当前价格偏高，区域限制影响为主;云南地区企业出货节奏一般，但企业收单较好，成交重心缓慢上移，企业出厂参考2900-2950元/吨，低端或存，当前市场供货量尚可;湖北地区一线企业出厂3100元/吨附近，产销相对稳定。贵州地区企业执行前期订单为主，高价参考3000-3100元/吨，订单充足。山东地区企业出厂参考3100-3200元/吨，订单量增加;内蒙古企业暂未出货，暂无明确报价。终端养殖行业利润亏损严重，加之饲料价格不断上涨，亏损情况持续。饲料企业接货积极性一般，随用随采为主。</w:t>
      </w:r>
    </w:p>
    <w:p w:rsidR="007700D7" w:rsidRPr="007700D7" w:rsidRDefault="007700D7" w:rsidP="007700D7">
      <w:pPr>
        <w:pStyle w:val="ab"/>
        <w:ind w:firstLineChars="200" w:firstLine="360"/>
        <w:rPr>
          <w:sz w:val="18"/>
          <w:szCs w:val="18"/>
        </w:rPr>
      </w:pPr>
      <w:r w:rsidRPr="007700D7">
        <w:rPr>
          <w:sz w:val="18"/>
          <w:szCs w:val="18"/>
        </w:rPr>
        <w:t>后市预测：磷酸氢钙市场企业发运为主，行情观望暂稳运行。部分企业报价持稳，部分企业依然停签停报，目前整体市场价格行情运行相对稳定，但原料硫酸价格仍存上涨预期，需继续关注。</w:t>
      </w:r>
    </w:p>
    <w:p w:rsidR="00C45218" w:rsidRPr="007700D7" w:rsidRDefault="00C45218">
      <w:pPr>
        <w:spacing w:line="360" w:lineRule="auto"/>
        <w:ind w:firstLineChars="200" w:firstLine="420"/>
      </w:pPr>
    </w:p>
    <w:p w:rsidR="00C45218" w:rsidRDefault="00354FDD" w:rsidP="00950652">
      <w:pPr>
        <w:jc w:val="center"/>
      </w:pPr>
      <w:r w:rsidRPr="00354FDD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90059E">
        <w:rPr>
          <w:noProof/>
        </w:rPr>
        <w:drawing>
          <wp:inline distT="0" distB="0" distL="0" distR="0">
            <wp:extent cx="4114800" cy="3209925"/>
            <wp:effectExtent l="19050" t="0" r="0" b="0"/>
            <wp:docPr id="15" name="图片 14" descr="D:\My Documents\Tencent Files\1639154608\Image\C2C\J`U9`)YV033DOQK)FI}JR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 Documents\Tencent Files\1639154608\Image\C2C\J`U9`)YV033DOQK)FI}JRY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7282603"/>
      <w:r>
        <w:rPr>
          <w:rFonts w:hint="eastAsia"/>
        </w:rPr>
        <w:lastRenderedPageBreak/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2526" w:rsidRDefault="003F2526"/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DC1C76" w:rsidRPr="00E50FC9" w:rsidTr="003F2526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DC1C76" w:rsidRPr="00E50FC9" w:rsidRDefault="00DC1C76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DC1C76" w:rsidRPr="00E50FC9" w:rsidRDefault="00DC1C76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DC1C76" w:rsidRPr="00E50FC9" w:rsidRDefault="00DC1C76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DC1C76" w:rsidRPr="00E50FC9" w:rsidRDefault="00DC1C76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DC1C76" w:rsidRPr="00E50FC9" w:rsidRDefault="00DC1C76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DC1C76" w:rsidRPr="00E50FC9" w:rsidRDefault="00DC1C76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3050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3150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3300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C1C76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DC1C76" w:rsidRPr="00E50FC9" w:rsidRDefault="00DC1C7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DC1C76" w:rsidRPr="00F45805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DC1C76" w:rsidRPr="00DC1C76" w:rsidRDefault="00DC1C7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7282604"/>
      <w:bookmarkEnd w:id="8"/>
      <w:bookmarkEnd w:id="139"/>
      <w:bookmarkEnd w:id="140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1D" w:rsidRDefault="00F9361D" w:rsidP="00C45218">
      <w:r>
        <w:separator/>
      </w:r>
    </w:p>
  </w:endnote>
  <w:endnote w:type="continuationSeparator" w:id="1">
    <w:p w:rsidR="00F9361D" w:rsidRDefault="00F9361D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AD" w:rsidRDefault="00354FDD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3727AD">
      <w:rPr>
        <w:rStyle w:val="ae"/>
      </w:rPr>
      <w:instrText xml:space="preserve">PAGE  </w:instrText>
    </w:r>
    <w:r>
      <w:fldChar w:fldCharType="separate"/>
    </w:r>
    <w:r w:rsidR="0015116A">
      <w:rPr>
        <w:rStyle w:val="ae"/>
        <w:noProof/>
      </w:rPr>
      <w:t>18</w:t>
    </w:r>
    <w:r>
      <w:fldChar w:fldCharType="end"/>
    </w:r>
  </w:p>
  <w:p w:rsidR="003727AD" w:rsidRDefault="003727A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1D" w:rsidRDefault="00F9361D" w:rsidP="00C45218">
      <w:r>
        <w:separator/>
      </w:r>
    </w:p>
  </w:footnote>
  <w:footnote w:type="continuationSeparator" w:id="1">
    <w:p w:rsidR="00F9361D" w:rsidRDefault="00F9361D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AD" w:rsidRDefault="00354FDD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3727AD" w:rsidRDefault="003727AD">
    <w:pPr>
      <w:pStyle w:val="a9"/>
      <w:pBdr>
        <w:bottom w:val="none" w:sz="0" w:space="0" w:color="auto"/>
      </w:pBdr>
    </w:pPr>
  </w:p>
  <w:p w:rsidR="003727AD" w:rsidRDefault="003727AD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8850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4680"/>
    <w:rsid w:val="00005FB4"/>
    <w:rsid w:val="000063BA"/>
    <w:rsid w:val="00015F92"/>
    <w:rsid w:val="00021D4E"/>
    <w:rsid w:val="0003078A"/>
    <w:rsid w:val="0004092A"/>
    <w:rsid w:val="00053230"/>
    <w:rsid w:val="00056578"/>
    <w:rsid w:val="00062F26"/>
    <w:rsid w:val="00063299"/>
    <w:rsid w:val="000632EC"/>
    <w:rsid w:val="000810AF"/>
    <w:rsid w:val="00092CB7"/>
    <w:rsid w:val="000B001C"/>
    <w:rsid w:val="000B6B21"/>
    <w:rsid w:val="000B7CA5"/>
    <w:rsid w:val="000D6346"/>
    <w:rsid w:val="000D78E1"/>
    <w:rsid w:val="00104790"/>
    <w:rsid w:val="00110699"/>
    <w:rsid w:val="00134075"/>
    <w:rsid w:val="00135422"/>
    <w:rsid w:val="0015116A"/>
    <w:rsid w:val="00171D4B"/>
    <w:rsid w:val="001824E4"/>
    <w:rsid w:val="00183C13"/>
    <w:rsid w:val="001953B6"/>
    <w:rsid w:val="001A1094"/>
    <w:rsid w:val="001A42C1"/>
    <w:rsid w:val="001B2A5F"/>
    <w:rsid w:val="001B6DAA"/>
    <w:rsid w:val="001C292A"/>
    <w:rsid w:val="001C49C1"/>
    <w:rsid w:val="001E1211"/>
    <w:rsid w:val="001E7690"/>
    <w:rsid w:val="0020540D"/>
    <w:rsid w:val="0021513A"/>
    <w:rsid w:val="002206EF"/>
    <w:rsid w:val="00225D07"/>
    <w:rsid w:val="00226527"/>
    <w:rsid w:val="00242DF2"/>
    <w:rsid w:val="00245D73"/>
    <w:rsid w:val="00247003"/>
    <w:rsid w:val="0027133D"/>
    <w:rsid w:val="00277930"/>
    <w:rsid w:val="002853B4"/>
    <w:rsid w:val="00291657"/>
    <w:rsid w:val="002A25A0"/>
    <w:rsid w:val="002A4C05"/>
    <w:rsid w:val="002B2B88"/>
    <w:rsid w:val="002C3FB6"/>
    <w:rsid w:val="002C701D"/>
    <w:rsid w:val="002D5ED0"/>
    <w:rsid w:val="002F09B9"/>
    <w:rsid w:val="002F771E"/>
    <w:rsid w:val="002F7F10"/>
    <w:rsid w:val="0030394D"/>
    <w:rsid w:val="00307D02"/>
    <w:rsid w:val="003161D8"/>
    <w:rsid w:val="003335F7"/>
    <w:rsid w:val="00335E41"/>
    <w:rsid w:val="00354FDD"/>
    <w:rsid w:val="00357FB8"/>
    <w:rsid w:val="00365192"/>
    <w:rsid w:val="003727AD"/>
    <w:rsid w:val="0039435D"/>
    <w:rsid w:val="00397D96"/>
    <w:rsid w:val="003A20CA"/>
    <w:rsid w:val="003A583C"/>
    <w:rsid w:val="003A6CBE"/>
    <w:rsid w:val="003C4FA7"/>
    <w:rsid w:val="003F2526"/>
    <w:rsid w:val="003F6DCA"/>
    <w:rsid w:val="003F7307"/>
    <w:rsid w:val="00407939"/>
    <w:rsid w:val="00412FF1"/>
    <w:rsid w:val="004147D0"/>
    <w:rsid w:val="004771E5"/>
    <w:rsid w:val="00497716"/>
    <w:rsid w:val="004A4321"/>
    <w:rsid w:val="004A6FB0"/>
    <w:rsid w:val="004B23F2"/>
    <w:rsid w:val="004C4F03"/>
    <w:rsid w:val="004C79A2"/>
    <w:rsid w:val="004E54F3"/>
    <w:rsid w:val="004F21E8"/>
    <w:rsid w:val="004F5DF0"/>
    <w:rsid w:val="00510692"/>
    <w:rsid w:val="00521435"/>
    <w:rsid w:val="00526EF6"/>
    <w:rsid w:val="00531A2A"/>
    <w:rsid w:val="00531A33"/>
    <w:rsid w:val="00537DDD"/>
    <w:rsid w:val="00560E22"/>
    <w:rsid w:val="00581DBA"/>
    <w:rsid w:val="005A1AE7"/>
    <w:rsid w:val="005C0222"/>
    <w:rsid w:val="005C6AA2"/>
    <w:rsid w:val="005C6C24"/>
    <w:rsid w:val="005D4986"/>
    <w:rsid w:val="005D7B45"/>
    <w:rsid w:val="005E6E83"/>
    <w:rsid w:val="00605BC9"/>
    <w:rsid w:val="00611CD1"/>
    <w:rsid w:val="006268C3"/>
    <w:rsid w:val="00653075"/>
    <w:rsid w:val="006760B0"/>
    <w:rsid w:val="00686C2D"/>
    <w:rsid w:val="00692365"/>
    <w:rsid w:val="00697BA3"/>
    <w:rsid w:val="006B0361"/>
    <w:rsid w:val="006B2173"/>
    <w:rsid w:val="007065A3"/>
    <w:rsid w:val="00727334"/>
    <w:rsid w:val="007364DA"/>
    <w:rsid w:val="00740E63"/>
    <w:rsid w:val="0074593C"/>
    <w:rsid w:val="0075774E"/>
    <w:rsid w:val="007700D7"/>
    <w:rsid w:val="00770BAD"/>
    <w:rsid w:val="007806BB"/>
    <w:rsid w:val="00784B24"/>
    <w:rsid w:val="0078771F"/>
    <w:rsid w:val="00794B0B"/>
    <w:rsid w:val="007A4ACE"/>
    <w:rsid w:val="007B18B6"/>
    <w:rsid w:val="007B3FE3"/>
    <w:rsid w:val="007C5EAD"/>
    <w:rsid w:val="007C7B3B"/>
    <w:rsid w:val="007D30F7"/>
    <w:rsid w:val="007D6ADF"/>
    <w:rsid w:val="007E0622"/>
    <w:rsid w:val="007E2818"/>
    <w:rsid w:val="007E48FB"/>
    <w:rsid w:val="00806102"/>
    <w:rsid w:val="00806B27"/>
    <w:rsid w:val="00811EDB"/>
    <w:rsid w:val="00812D74"/>
    <w:rsid w:val="00824970"/>
    <w:rsid w:val="00854BB9"/>
    <w:rsid w:val="00867FC7"/>
    <w:rsid w:val="0087297B"/>
    <w:rsid w:val="00873600"/>
    <w:rsid w:val="00873747"/>
    <w:rsid w:val="0088232E"/>
    <w:rsid w:val="00895CA1"/>
    <w:rsid w:val="008B3964"/>
    <w:rsid w:val="008D792D"/>
    <w:rsid w:val="008E4244"/>
    <w:rsid w:val="008E5D3B"/>
    <w:rsid w:val="008E5F87"/>
    <w:rsid w:val="008F4086"/>
    <w:rsid w:val="008F7E92"/>
    <w:rsid w:val="0090059E"/>
    <w:rsid w:val="00903EEB"/>
    <w:rsid w:val="00903FB1"/>
    <w:rsid w:val="00910B33"/>
    <w:rsid w:val="00911E4B"/>
    <w:rsid w:val="00915673"/>
    <w:rsid w:val="00920853"/>
    <w:rsid w:val="00921350"/>
    <w:rsid w:val="00931ABB"/>
    <w:rsid w:val="0094523A"/>
    <w:rsid w:val="00950652"/>
    <w:rsid w:val="00954AA7"/>
    <w:rsid w:val="00963543"/>
    <w:rsid w:val="009671F2"/>
    <w:rsid w:val="009734CA"/>
    <w:rsid w:val="009756F5"/>
    <w:rsid w:val="00975FCF"/>
    <w:rsid w:val="00990CE1"/>
    <w:rsid w:val="009944EB"/>
    <w:rsid w:val="00995D76"/>
    <w:rsid w:val="00996289"/>
    <w:rsid w:val="009B427E"/>
    <w:rsid w:val="009D0B9B"/>
    <w:rsid w:val="009E3C15"/>
    <w:rsid w:val="009F724F"/>
    <w:rsid w:val="00A11A36"/>
    <w:rsid w:val="00A13D68"/>
    <w:rsid w:val="00A22AAC"/>
    <w:rsid w:val="00A24D7B"/>
    <w:rsid w:val="00A2558F"/>
    <w:rsid w:val="00A31AE2"/>
    <w:rsid w:val="00A46B61"/>
    <w:rsid w:val="00A56B19"/>
    <w:rsid w:val="00A5722A"/>
    <w:rsid w:val="00A6218E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45204"/>
    <w:rsid w:val="00B502A2"/>
    <w:rsid w:val="00B55881"/>
    <w:rsid w:val="00B7497E"/>
    <w:rsid w:val="00B876C5"/>
    <w:rsid w:val="00B90153"/>
    <w:rsid w:val="00B906C5"/>
    <w:rsid w:val="00BA3A07"/>
    <w:rsid w:val="00BA653E"/>
    <w:rsid w:val="00BA7AEF"/>
    <w:rsid w:val="00BF7BFB"/>
    <w:rsid w:val="00C3091D"/>
    <w:rsid w:val="00C400A5"/>
    <w:rsid w:val="00C41C3B"/>
    <w:rsid w:val="00C433BD"/>
    <w:rsid w:val="00C45218"/>
    <w:rsid w:val="00C50883"/>
    <w:rsid w:val="00C72523"/>
    <w:rsid w:val="00C87773"/>
    <w:rsid w:val="00CA3FC5"/>
    <w:rsid w:val="00CB2157"/>
    <w:rsid w:val="00CB3AB4"/>
    <w:rsid w:val="00CE4CDF"/>
    <w:rsid w:val="00CF4B8D"/>
    <w:rsid w:val="00CF523F"/>
    <w:rsid w:val="00D0579F"/>
    <w:rsid w:val="00D05A28"/>
    <w:rsid w:val="00D20725"/>
    <w:rsid w:val="00D2174F"/>
    <w:rsid w:val="00D266DC"/>
    <w:rsid w:val="00D41B95"/>
    <w:rsid w:val="00D64400"/>
    <w:rsid w:val="00D76B77"/>
    <w:rsid w:val="00D82626"/>
    <w:rsid w:val="00D853FF"/>
    <w:rsid w:val="00DC1C76"/>
    <w:rsid w:val="00DD53D0"/>
    <w:rsid w:val="00DD6C0E"/>
    <w:rsid w:val="00DE6CDA"/>
    <w:rsid w:val="00DF75E5"/>
    <w:rsid w:val="00E070C9"/>
    <w:rsid w:val="00E100C9"/>
    <w:rsid w:val="00E251DD"/>
    <w:rsid w:val="00E50FC9"/>
    <w:rsid w:val="00E53A9A"/>
    <w:rsid w:val="00E64CCF"/>
    <w:rsid w:val="00E84961"/>
    <w:rsid w:val="00EA0152"/>
    <w:rsid w:val="00EB055B"/>
    <w:rsid w:val="00EC5CB8"/>
    <w:rsid w:val="00EF1DD6"/>
    <w:rsid w:val="00EF3D18"/>
    <w:rsid w:val="00F136F0"/>
    <w:rsid w:val="00F200E2"/>
    <w:rsid w:val="00F2323D"/>
    <w:rsid w:val="00F315B9"/>
    <w:rsid w:val="00F37FDE"/>
    <w:rsid w:val="00F41EEB"/>
    <w:rsid w:val="00F44DC0"/>
    <w:rsid w:val="00F45805"/>
    <w:rsid w:val="00F60EDE"/>
    <w:rsid w:val="00F734D0"/>
    <w:rsid w:val="00F73841"/>
    <w:rsid w:val="00F81700"/>
    <w:rsid w:val="00F920A9"/>
    <w:rsid w:val="00F9361D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link w:val="Char5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6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7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7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8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6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character" w:customStyle="1" w:styleId="Char5">
    <w:name w:val="普通(网站) Char"/>
    <w:link w:val="ab"/>
    <w:locked/>
    <w:rsid w:val="00560E2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E2C2C-546A-4DEC-ACB6-6ED67507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18</Pages>
  <Words>1764</Words>
  <Characters>10057</Characters>
  <Application>Microsoft Office Word</Application>
  <DocSecurity>0</DocSecurity>
  <Lines>83</Lines>
  <Paragraphs>23</Paragraphs>
  <ScaleCrop>false</ScaleCrop>
  <Company>微软中国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418</cp:revision>
  <dcterms:created xsi:type="dcterms:W3CDTF">2021-11-05T00:04:00Z</dcterms:created>
  <dcterms:modified xsi:type="dcterms:W3CDTF">2022-03-04T02:36:00Z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