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hd w:val="clear" w:color="auto" w:fill="FFFFFF" w:themeFill="background1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一、本月煤炭市场综述与展望</w:t>
      </w:r>
    </w:p>
    <w:p>
      <w:pPr>
        <w:rPr>
          <w:b/>
          <w:bCs/>
          <w:sz w:val="24"/>
          <w:szCs w:val="24"/>
        </w:rPr>
      </w:pPr>
    </w:p>
    <w:p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本月热点</w:t>
      </w:r>
    </w:p>
    <w:p>
      <w:pPr>
        <w:rPr>
          <w:b/>
          <w:bCs/>
          <w:sz w:val="24"/>
          <w:szCs w:val="24"/>
        </w:rPr>
      </w:pPr>
    </w:p>
    <w:p>
      <w:pPr>
        <w:widowControl/>
        <w:ind w:firstLine="360" w:firstLineChars="200"/>
        <w:jc w:val="left"/>
        <w:rPr>
          <w:rFonts w:hint="default"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1、</w:t>
      </w:r>
      <w:r>
        <w:rPr>
          <w:rFonts w:hint="default" w:asciiTheme="minorEastAsia" w:hAnsiTheme="minorEastAsia"/>
          <w:sz w:val="18"/>
          <w:szCs w:val="18"/>
        </w:rPr>
        <w:t>截止2月25日统计沿海港口进口焦煤库存:京唐港230升20，青岛港50降
20，日照港24降5，连云港25持平，淇江港0持平〈单位:万吨)。
</w:t>
      </w:r>
    </w:p>
    <w:p>
      <w:pPr>
        <w:widowControl/>
        <w:ind w:firstLine="360" w:firstLineChars="200"/>
        <w:jc w:val="left"/>
        <w:rPr>
          <w:rFonts w:hint="default"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2、</w:t>
      </w:r>
      <w:r>
        <w:rPr>
          <w:rFonts w:hint="default" w:asciiTheme="minorEastAsia" w:hAnsiTheme="minorEastAsia"/>
          <w:sz w:val="18"/>
          <w:szCs w:val="18"/>
        </w:rPr>
        <w:t>海关总署公布的数据显示，2021年12月全国进口炼焦煤749万吨，同比大幅上涨109.73%，1-12月合计进口炼焦煤5469万吨，同比大幅减少24.64%。</w:t>
      </w:r>
    </w:p>
    <w:p>
      <w:pPr>
        <w:widowControl/>
        <w:ind w:firstLine="360" w:firstLineChars="200"/>
        <w:jc w:val="left"/>
        <w:rPr>
          <w:rFonts w:hint="eastAsia"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3、</w:t>
      </w:r>
      <w:r>
        <w:rPr>
          <w:rFonts w:hint="default" w:asciiTheme="minorEastAsia" w:hAnsiTheme="minorEastAsia"/>
          <w:sz w:val="18"/>
          <w:szCs w:val="18"/>
        </w:rPr>
        <w:t>进口蒙煤方面，国内下游采购积极性不减，且部分进口煤种进口资源持续减少，贸易商报价开始上涨，部分贸易商惜售心理较强。莹煤方面，口岸日通关车辆数下
降至70车左右，且个别口岸依旧处于闭关状态，可售资源较少，贸易商对后市存有
看涨情绪，部分贸易商有后货惜售心理，蒙5原煤主流报价2000-2060元/吨左右。</w:t>
      </w:r>
    </w:p>
    <w:p>
      <w:pPr>
        <w:widowControl/>
        <w:ind w:firstLine="360" w:firstLineChars="200"/>
        <w:jc w:val="left"/>
        <w:rPr>
          <w:rFonts w:hint="default" w:asciiTheme="minorEastAsia" w:hAnsiTheme="minorEastAsia"/>
          <w:sz w:val="18"/>
          <w:szCs w:val="18"/>
        </w:rPr>
      </w:pPr>
    </w:p>
    <w:p>
      <w:pPr>
        <w:shd w:val="clear" w:color="auto" w:fill="FFFFFF" w:themeFill="background1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二、</w:t>
      </w:r>
      <w:r>
        <w:rPr>
          <w:b/>
          <w:bCs/>
          <w:sz w:val="36"/>
          <w:szCs w:val="36"/>
        </w:rPr>
        <w:t>国内煤炭后市运行分析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ind w:firstLine="360" w:firstLineChars="200"/>
        <w:jc w:val="left"/>
        <w:rPr>
          <w:rFonts w:hint="eastAsia" w:asciiTheme="minorEastAsia" w:hAnsi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进入2月，受春节假期影响，山西地区国有主流大矿维持正常生产，地方矿中，多数煤矿停产放假，煤矿生产低位。节后除个别放假时间较长的煤矿暂未复产外，其他煤矿基本在元宵节前均已恢复生产，煤矿库存出现不同程度累积。近日产地煤矿多维持正常开工，随着下游需求的增加，煤矿累库现象有所缓解，出货较为顺畅，支撑部分煤种价格上涨。
</w:t>
      </w:r>
    </w:p>
    <w:p>
      <w:pPr>
        <w:widowControl/>
        <w:ind w:firstLine="360" w:firstLineChars="200"/>
        <w:jc w:val="left"/>
        <w:rPr>
          <w:rFonts w:hint="eastAsia" w:asciiTheme="minorEastAsia" w:hAnsi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供需预测 供应预测:目前煤矿开工较前期大幅提升，嫩加下游需求转好，煤矿厂内库存处于中低位，部分煤矿货源紧俏，出货情况良好，支撑焦煤价格持续向好。预计3月煤 术生产正常，供应有所提升，具体需关注安全环保检查的影响。</w:t>
      </w:r>
    </w:p>
    <w:p>
      <w:pPr>
        <w:widowControl/>
        <w:ind w:firstLine="360" w:firstLineChars="200"/>
        <w:jc w:val="left"/>
        <w:rPr>
          <w:rFonts w:hint="eastAsia" w:asciiTheme="minorEastAsia" w:hAnsi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需求预测:焦钢企业前期原料煤库存基本完全消耗，壹加限产情况正在持续放缓，近日对焦煤需求增加，多积极采购为主，但随着原料煤价格上涨，焦企成本端压 力尽显。后期需关注两会及冬残奥会对焦钢企业的影响，预计环保检查较冬奥会期间略微宽松。</w:t>
      </w:r>
    </w:p>
    <w:p>
      <w:pPr>
        <w:widowControl/>
        <w:ind w:firstLine="360" w:firstLineChars="200"/>
        <w:jc w:val="left"/>
        <w:rPr>
          <w:rFonts w:hint="eastAsia" w:asciiTheme="minorEastAsia" w:hAnsi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综合来看，3月焦煤供应有增加预期，下游环保检查宽松，需求端预计转好，短 期内炼焦煤市场主稳偏强运行，后期波动幅度在50元/吨左右。后期应持续关注政策 面影响。</w:t>
      </w:r>
    </w:p>
    <w:p>
      <w:pPr>
        <w:widowControl/>
        <w:ind w:firstLine="360" w:firstLineChars="200"/>
        <w:jc w:val="left"/>
        <w:rPr>
          <w:rFonts w:hint="eastAsia" w:asciiTheme="minorEastAsia" w:hAnsiTheme="minorEastAsia"/>
          <w:sz w:val="18"/>
          <w:szCs w:val="18"/>
          <w:lang w:val="en-US" w:eastAsia="zh-CN"/>
        </w:rPr>
      </w:pPr>
    </w:p>
    <w:p>
      <w:pPr>
        <w:widowControl/>
        <w:ind w:firstLine="360" w:firstLineChars="200"/>
        <w:jc w:val="left"/>
        <w:rPr>
          <w:rFonts w:hint="eastAsia" w:asciiTheme="minorEastAsia" w:hAnsiTheme="minorEastAsia"/>
          <w:sz w:val="18"/>
          <w:szCs w:val="18"/>
          <w:lang w:val="en-US" w:eastAsia="zh-CN"/>
        </w:rPr>
      </w:pPr>
    </w:p>
    <w:p>
      <w:pPr>
        <w:pStyle w:val="12"/>
        <w:widowControl/>
        <w:numPr>
          <w:ilvl w:val="0"/>
          <w:numId w:val="2"/>
        </w:numPr>
        <w:ind w:firstLineChars="0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本月</w:t>
      </w:r>
      <w:r>
        <w:rPr>
          <w:b/>
          <w:bCs/>
          <w:sz w:val="36"/>
          <w:szCs w:val="36"/>
        </w:rPr>
        <w:t>煤炭市场行情综述</w:t>
      </w:r>
    </w:p>
    <w:p>
      <w:pPr>
        <w:widowControl/>
        <w:ind w:firstLine="420" w:firstLineChars="200"/>
        <w:jc w:val="left"/>
        <w:rPr>
          <w:szCs w:val="21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1、</w:t>
      </w:r>
      <w:r>
        <w:rPr>
          <w:rFonts w:hint="default"/>
          <w:b/>
          <w:bCs/>
          <w:sz w:val="32"/>
          <w:szCs w:val="32"/>
        </w:rPr>
        <w:t>炼焦煤</w:t>
      </w:r>
    </w:p>
    <w:p>
      <w:pPr>
        <w:widowControl/>
        <w:ind w:firstLine="482" w:firstLineChars="200"/>
        <w:jc w:val="left"/>
        <w:rPr>
          <w:b/>
          <w:bCs/>
          <w:sz w:val="24"/>
          <w:szCs w:val="24"/>
        </w:rPr>
      </w:pPr>
    </w:p>
    <w:p>
      <w:pPr>
        <w:widowControl/>
        <w:ind w:firstLine="360" w:firstLineChars="200"/>
        <w:jc w:val="left"/>
        <w:rPr>
          <w:rFonts w:hint="eastAsia" w:asciiTheme="minorEastAsia" w:hAnsiTheme="minorEastAsia"/>
          <w:sz w:val="18"/>
          <w:szCs w:val="18"/>
          <w:lang w:val="en-US" w:eastAsia="zh-CN"/>
        </w:rPr>
      </w:pPr>
      <w:r>
        <w:rPr>
          <w:rFonts w:hint="default" w:asciiTheme="minorEastAsia" w:hAnsiTheme="minorEastAsia"/>
          <w:sz w:val="18"/>
          <w:szCs w:val="18"/>
          <w:lang w:val="en-US" w:eastAsia="zh-CN"/>
        </w:rPr>
        <w:t>本月(2022/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2</w:t>
      </w:r>
      <w:r>
        <w:rPr>
          <w:rFonts w:hint="default" w:asciiTheme="minorEastAsia" w:hAnsiTheme="minorEastAsia"/>
          <w:sz w:val="18"/>
          <w:szCs w:val="18"/>
          <w:lang w:val="en-US" w:eastAsia="zh-CN"/>
        </w:rPr>
        <w:t>/1-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2</w:t>
      </w:r>
      <w:r>
        <w:rPr>
          <w:rFonts w:hint="default" w:asciiTheme="minorEastAsia" w:hAnsiTheme="minorEastAsia"/>
          <w:sz w:val="18"/>
          <w:szCs w:val="18"/>
          <w:lang w:val="en-US" w:eastAsia="zh-CN"/>
        </w:rPr>
        <w:t>/28)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，国内炼焦煤市场先弱后强，上和旬市场弱稳运行，价格方面整体下跌80-550元不 等，跌后市场情绪明显好转，分煤种看，主焦煤种下跌200-300元不等，配焦煤下调80- 550元不等。下旬市场向好和运行，市场情绪明显回暖，炼焦煤价格普遍上调150-550元不 等，分煤种看，主焦煤上涨200-400元不等，配焦煤上调200-700元不等，个别高硫瘦煤品种上调幅度和偏高。利多因素，焦煤基本面向好，需求稳步上升，补库驱动较强，供应市场相对稳定，进口市场弱势，国内市场有更多机会。利空方面，价格市场考量，目前整体煤 价处于偏高水平，仍有政策性压制风险，终端和下游行情后期是否有转弱预期。短期来 看，炼焦煤稳中偏强。</w:t>
      </w:r>
    </w:p>
    <w:p>
      <w:pPr>
        <w:pStyle w:val="5"/>
        <w:keepNext w:val="0"/>
        <w:keepLines w:val="0"/>
        <w:widowControl/>
        <w:suppressLineNumbers w:val="0"/>
        <w:ind w:firstLine="360" w:firstLineChars="200"/>
        <w:rPr>
          <w:rFonts w:hint="default" w:asciiTheme="minorEastAsia" w:hAnsi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Bidi"/>
          <w:kern w:val="2"/>
          <w:sz w:val="18"/>
          <w:szCs w:val="18"/>
          <w:lang w:val="en-US" w:eastAsia="zh-CN" w:bidi="ar-SA"/>
        </w:rPr>
        <w:t>进口蒙煤方面,本月主要口岸日通关车辆数维持低位运行，中下旬维持在 100 车左右。节后终端需求未完全释放，叠加国内焦煤市场走弱，终端接货积极性较低，市场成交冷清，贸易商报价多暂稳为主，然中下旬随着国内市场焦煤情绪向好，终端需求有所增加，市场成交情况较好，部分贸易商存惜售待涨心理，现蒙 5 原煤主流报价 2000-2060 元/吨 。综合来看，现煤矿大多维持正常生产，焦煤供应较为稳定，随着下游焦企逐步提产，厂内焦煤库存降至中地位水平，采购积极性有所提升，煤矿多出货顺畅，产地焦煤涨幅逐步扩大。</w:t>
      </w: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2 </w:t>
      </w:r>
      <w:r>
        <w:rPr>
          <w:rFonts w:hint="eastAsia"/>
          <w:b/>
          <w:bCs/>
          <w:sz w:val="32"/>
          <w:szCs w:val="32"/>
          <w:lang w:eastAsia="zh-CN"/>
        </w:rPr>
        <w:t>动力煤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</w:pPr>
      <w:r>
        <w:rPr>
          <w:sz w:val="18"/>
          <w:szCs w:val="18"/>
        </w:rPr>
        <w:t>本月(2022/02/01-02/28)本月动力煤市场政策增压，煤价快速回落产地方面，节后主产地煤矿陆续复工复产，然部分地区产能恢复缓慢，下游市场陆续复工，采购需求开始释放，煤矿销售情况好转，部分因需求支撑价格小幅探涨，发改委召开煤炭保供稳价专题会议，对能源保供提出明确要求并出台限价政策，国有大型煤企积极响应执行限价，部分煤矿也受政策引导大幅回调。月中煤矿复产范围逐步扩大，受政策影响，市场观望情绪浓厚，下游企业及站台拉运积极性持续降温，且陕西、山西有关部门发布煤矿限价通知，民营煤矿降价数量持续增多，限价政策陆续落地实施。月末主产地煤矿多已恢复正常生产，煤价止跌企稳，下游采购积极性提高，煤矿持续热销，然主产地政企严格落实限价要求，产地煤价探涨动能继续受制，煤价整体以稳为主。现大同 Q5500 报 685 元/吨，榆林Q6000 报 830 元/吨，鄂尔多斯 Q5500 报 693 元/吨。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</w:pPr>
      <w:r>
        <w:rPr>
          <w:sz w:val="18"/>
          <w:szCs w:val="18"/>
        </w:rPr>
        <w:t>港口方面：本月环渤海主要港口累库缓慢，整体库存低位震荡，节后贸易商在港口可售资源紧缺背景下报价多维持节前水平，然受限价政策影响，港口情绪持续转弱，终端用户采购保持谨慎，市场观望情绪渐浓，下游多以询货为主放缓采购，贸易商低价出货积极性不高，市场交易活跃度较低，贸易商报价重心有所下移，然受成本支撑及现货资源较少影响，港口煤价下行速度缓慢。月末下游采购需求释放，询货有所增多，低价货源已基本售罄，部分贸易商预售资源，报价止跌试涨，然下游对价格接受程度不高，基本以长协拉运为主，市场实际成交较少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sz w:val="18"/>
          <w:szCs w:val="18"/>
        </w:rPr>
        <w:t>供应方面： 2021 年主产地受到安监、环保、超能力检查等多项整治监管，市场供应能力相对紧张，十月受“煤荒”、“电荒”影响，国家发改委密集出台一系列增产保供要求，煤炭产量快速提高。</w:t>
      </w:r>
    </w:p>
    <w:p>
      <w:pPr>
        <w:widowControl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四、</w:t>
      </w:r>
      <w:r>
        <w:rPr>
          <w:b/>
          <w:bCs/>
          <w:sz w:val="36"/>
          <w:szCs w:val="36"/>
        </w:rPr>
        <w:t>煤炭行业相关产品动态</w:t>
      </w:r>
    </w:p>
    <w:p>
      <w:pPr>
        <w:rPr>
          <w:szCs w:val="21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下游市场动态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default" w:asciiTheme="minorEastAsia" w:hAnsiTheme="minorEastAsia"/>
          <w:sz w:val="18"/>
          <w:szCs w:val="18"/>
        </w:rPr>
      </w:pPr>
      <w:r>
        <w:rPr>
          <w:sz w:val="18"/>
          <w:szCs w:val="18"/>
        </w:rPr>
        <w:t>2 月，焦炭市场先跌后张，累计波动 400 元/吨，截止月底，山东二级冶金焦主流成交在2810 元/吨附近。1 月 30 日焦炭市场完成首轮提降，2 月上旬，焦炭市场完成第二轮下调，累积幅度 200元/吨。主要受到冬奥会影响，山西、河北、河南、山东等地区均有减产政策，而下游钢企限产力度更大，尤其唐山地区高炉利用率不到六成。除了冬奥会的影响外，春节后多地区环保督查入住，唐山地区加强环保预警机制，焦炭需求疲软，而焦企面临节后去库存。中旬，焦炭市场偏弱博弈。焦炭完成两轮降后，需求疲软，市场情绪偏弱，唐山个别钢厂焦炭提降第三轮 200 元/吨，主流地区暂无回应，基本落空。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349BE"/>
    <w:multiLevelType w:val="singleLevel"/>
    <w:tmpl w:val="03C349B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0F220E4"/>
    <w:multiLevelType w:val="multilevel"/>
    <w:tmpl w:val="50F220E4"/>
    <w:lvl w:ilvl="0" w:tentative="0">
      <w:start w:val="3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00"/>
    <w:rsid w:val="000016AE"/>
    <w:rsid w:val="0003377B"/>
    <w:rsid w:val="00053777"/>
    <w:rsid w:val="00060473"/>
    <w:rsid w:val="000B5425"/>
    <w:rsid w:val="00100775"/>
    <w:rsid w:val="00111E00"/>
    <w:rsid w:val="00121BB1"/>
    <w:rsid w:val="001352BF"/>
    <w:rsid w:val="00141090"/>
    <w:rsid w:val="00183C3A"/>
    <w:rsid w:val="001A69F5"/>
    <w:rsid w:val="001B14FA"/>
    <w:rsid w:val="001C5E1C"/>
    <w:rsid w:val="001C7830"/>
    <w:rsid w:val="001D085F"/>
    <w:rsid w:val="00217B0A"/>
    <w:rsid w:val="002352D7"/>
    <w:rsid w:val="00260483"/>
    <w:rsid w:val="002609A5"/>
    <w:rsid w:val="00283AD0"/>
    <w:rsid w:val="002C0E7F"/>
    <w:rsid w:val="002C7C8D"/>
    <w:rsid w:val="002E4922"/>
    <w:rsid w:val="002E6D42"/>
    <w:rsid w:val="002F1D85"/>
    <w:rsid w:val="00315584"/>
    <w:rsid w:val="00333BD9"/>
    <w:rsid w:val="00361AEC"/>
    <w:rsid w:val="00385C4B"/>
    <w:rsid w:val="00385D1D"/>
    <w:rsid w:val="00394376"/>
    <w:rsid w:val="00395CD3"/>
    <w:rsid w:val="003A4E7E"/>
    <w:rsid w:val="003B6BF0"/>
    <w:rsid w:val="003C594F"/>
    <w:rsid w:val="004278C1"/>
    <w:rsid w:val="00433E71"/>
    <w:rsid w:val="00445254"/>
    <w:rsid w:val="004A578E"/>
    <w:rsid w:val="004B3D4A"/>
    <w:rsid w:val="00507D59"/>
    <w:rsid w:val="005239EC"/>
    <w:rsid w:val="005402EE"/>
    <w:rsid w:val="0055481B"/>
    <w:rsid w:val="005550AF"/>
    <w:rsid w:val="005834E4"/>
    <w:rsid w:val="00587472"/>
    <w:rsid w:val="00590E13"/>
    <w:rsid w:val="005945AD"/>
    <w:rsid w:val="005C37A5"/>
    <w:rsid w:val="00635DAD"/>
    <w:rsid w:val="00651AF6"/>
    <w:rsid w:val="00693D26"/>
    <w:rsid w:val="006E4A7E"/>
    <w:rsid w:val="00741443"/>
    <w:rsid w:val="00750100"/>
    <w:rsid w:val="00765392"/>
    <w:rsid w:val="007D02EA"/>
    <w:rsid w:val="007D34E8"/>
    <w:rsid w:val="007E53AA"/>
    <w:rsid w:val="007F3A08"/>
    <w:rsid w:val="007F4290"/>
    <w:rsid w:val="008262E6"/>
    <w:rsid w:val="008377D9"/>
    <w:rsid w:val="00856325"/>
    <w:rsid w:val="0089394D"/>
    <w:rsid w:val="008B1BCC"/>
    <w:rsid w:val="008B29E5"/>
    <w:rsid w:val="00933989"/>
    <w:rsid w:val="00941C1F"/>
    <w:rsid w:val="00957F47"/>
    <w:rsid w:val="00967A5F"/>
    <w:rsid w:val="0098783D"/>
    <w:rsid w:val="009A1F7B"/>
    <w:rsid w:val="009A3464"/>
    <w:rsid w:val="009C2976"/>
    <w:rsid w:val="009C3426"/>
    <w:rsid w:val="009E7A47"/>
    <w:rsid w:val="00A02E1F"/>
    <w:rsid w:val="00A236FE"/>
    <w:rsid w:val="00A6110C"/>
    <w:rsid w:val="00A8653A"/>
    <w:rsid w:val="00AC47E4"/>
    <w:rsid w:val="00AD29E4"/>
    <w:rsid w:val="00AF6E8F"/>
    <w:rsid w:val="00B103A4"/>
    <w:rsid w:val="00B17953"/>
    <w:rsid w:val="00B24B0E"/>
    <w:rsid w:val="00B253EA"/>
    <w:rsid w:val="00B315E5"/>
    <w:rsid w:val="00B32A65"/>
    <w:rsid w:val="00B6277C"/>
    <w:rsid w:val="00B81CA7"/>
    <w:rsid w:val="00BE4A0A"/>
    <w:rsid w:val="00BF2270"/>
    <w:rsid w:val="00C32E6B"/>
    <w:rsid w:val="00C33C3A"/>
    <w:rsid w:val="00C40ECE"/>
    <w:rsid w:val="00C64FF5"/>
    <w:rsid w:val="00CB2FD3"/>
    <w:rsid w:val="00CC1026"/>
    <w:rsid w:val="00CE0FF9"/>
    <w:rsid w:val="00D30E4D"/>
    <w:rsid w:val="00D53DDD"/>
    <w:rsid w:val="00D76FA9"/>
    <w:rsid w:val="00D94FAE"/>
    <w:rsid w:val="00E13529"/>
    <w:rsid w:val="00E32BFE"/>
    <w:rsid w:val="00E37640"/>
    <w:rsid w:val="00E71E80"/>
    <w:rsid w:val="00E77AE3"/>
    <w:rsid w:val="00E97709"/>
    <w:rsid w:val="00EA32ED"/>
    <w:rsid w:val="00EB4199"/>
    <w:rsid w:val="00EB5502"/>
    <w:rsid w:val="00F078A8"/>
    <w:rsid w:val="00F3226B"/>
    <w:rsid w:val="00F50BBE"/>
    <w:rsid w:val="00F7118C"/>
    <w:rsid w:val="00F90A98"/>
    <w:rsid w:val="00FC2CDB"/>
    <w:rsid w:val="00FD27B8"/>
    <w:rsid w:val="01B2757E"/>
    <w:rsid w:val="01E2442E"/>
    <w:rsid w:val="027628B8"/>
    <w:rsid w:val="04055214"/>
    <w:rsid w:val="04A738D1"/>
    <w:rsid w:val="05353DA0"/>
    <w:rsid w:val="05F71F90"/>
    <w:rsid w:val="06D00F33"/>
    <w:rsid w:val="080E3A87"/>
    <w:rsid w:val="089A19FA"/>
    <w:rsid w:val="08D943F7"/>
    <w:rsid w:val="08F9773C"/>
    <w:rsid w:val="093E714A"/>
    <w:rsid w:val="0BE62B20"/>
    <w:rsid w:val="0C3132B5"/>
    <w:rsid w:val="0C376B29"/>
    <w:rsid w:val="0C464FA2"/>
    <w:rsid w:val="0E5460E2"/>
    <w:rsid w:val="116B0FFC"/>
    <w:rsid w:val="1191252D"/>
    <w:rsid w:val="11ED6706"/>
    <w:rsid w:val="121C5449"/>
    <w:rsid w:val="137A3CF7"/>
    <w:rsid w:val="1416529E"/>
    <w:rsid w:val="14E523D2"/>
    <w:rsid w:val="15410FA8"/>
    <w:rsid w:val="178D6B19"/>
    <w:rsid w:val="17B44FF8"/>
    <w:rsid w:val="1EDF47A9"/>
    <w:rsid w:val="223B03A7"/>
    <w:rsid w:val="22632599"/>
    <w:rsid w:val="243D62A8"/>
    <w:rsid w:val="253851F7"/>
    <w:rsid w:val="260B5D78"/>
    <w:rsid w:val="275A2C4C"/>
    <w:rsid w:val="29923A9E"/>
    <w:rsid w:val="2B107362"/>
    <w:rsid w:val="2B95728B"/>
    <w:rsid w:val="2D530226"/>
    <w:rsid w:val="2DF301D1"/>
    <w:rsid w:val="2F562DDF"/>
    <w:rsid w:val="30166F0D"/>
    <w:rsid w:val="304524D3"/>
    <w:rsid w:val="306654D5"/>
    <w:rsid w:val="31034650"/>
    <w:rsid w:val="31100D4E"/>
    <w:rsid w:val="3190466E"/>
    <w:rsid w:val="31952282"/>
    <w:rsid w:val="328F5E43"/>
    <w:rsid w:val="32A247C2"/>
    <w:rsid w:val="344522FC"/>
    <w:rsid w:val="34FD17F0"/>
    <w:rsid w:val="3B293312"/>
    <w:rsid w:val="3BF17A16"/>
    <w:rsid w:val="3C4456DE"/>
    <w:rsid w:val="3CC3597A"/>
    <w:rsid w:val="3D0517AF"/>
    <w:rsid w:val="3D2D2F7B"/>
    <w:rsid w:val="3D5A6D30"/>
    <w:rsid w:val="3E1F5BAA"/>
    <w:rsid w:val="3E814524"/>
    <w:rsid w:val="3E891D15"/>
    <w:rsid w:val="3E9C2B0C"/>
    <w:rsid w:val="3F6F0F80"/>
    <w:rsid w:val="436321D3"/>
    <w:rsid w:val="43B945E4"/>
    <w:rsid w:val="44AC7F55"/>
    <w:rsid w:val="44D0278B"/>
    <w:rsid w:val="45315A14"/>
    <w:rsid w:val="47E77E78"/>
    <w:rsid w:val="4A3D25F7"/>
    <w:rsid w:val="4ACE6211"/>
    <w:rsid w:val="4C2301AB"/>
    <w:rsid w:val="4C4121BA"/>
    <w:rsid w:val="4C507BF0"/>
    <w:rsid w:val="4EFB367C"/>
    <w:rsid w:val="4F0C5D97"/>
    <w:rsid w:val="56C34335"/>
    <w:rsid w:val="58746819"/>
    <w:rsid w:val="5A6822D1"/>
    <w:rsid w:val="5AEF61CC"/>
    <w:rsid w:val="5B647390"/>
    <w:rsid w:val="5BD66FB7"/>
    <w:rsid w:val="5C2A1E2F"/>
    <w:rsid w:val="5CD05DA8"/>
    <w:rsid w:val="5EE43506"/>
    <w:rsid w:val="5F0D75DD"/>
    <w:rsid w:val="63BE2EA4"/>
    <w:rsid w:val="65745D50"/>
    <w:rsid w:val="663145DE"/>
    <w:rsid w:val="668C3A16"/>
    <w:rsid w:val="67A907AE"/>
    <w:rsid w:val="67C570D2"/>
    <w:rsid w:val="686A5B5F"/>
    <w:rsid w:val="69895A12"/>
    <w:rsid w:val="69F07FE7"/>
    <w:rsid w:val="6B0F525F"/>
    <w:rsid w:val="6C4A254B"/>
    <w:rsid w:val="6D94740E"/>
    <w:rsid w:val="6F794E21"/>
    <w:rsid w:val="6F91033A"/>
    <w:rsid w:val="6FEA3019"/>
    <w:rsid w:val="709B4CCA"/>
    <w:rsid w:val="71661962"/>
    <w:rsid w:val="736D4A5B"/>
    <w:rsid w:val="73D93731"/>
    <w:rsid w:val="73F06ACB"/>
    <w:rsid w:val="7440373B"/>
    <w:rsid w:val="76113FD2"/>
    <w:rsid w:val="76463F2E"/>
    <w:rsid w:val="76541D56"/>
    <w:rsid w:val="77673F71"/>
    <w:rsid w:val="796A74C1"/>
    <w:rsid w:val="7BF25905"/>
    <w:rsid w:val="7EA67E1B"/>
    <w:rsid w:val="7FDE24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614</Words>
  <Characters>3505</Characters>
  <Lines>29</Lines>
  <Paragraphs>8</Paragraphs>
  <TotalTime>7</TotalTime>
  <ScaleCrop>false</ScaleCrop>
  <LinksUpToDate>false</LinksUpToDate>
  <CharactersWithSpaces>4111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2018-02-06T02:33:00Z</dcterms:created>
  <dc:creator>Administrator</dc:creator>
  <cp:lastModifiedBy>Administrator</cp:lastModifiedBy>
  <dcterms:modified xsi:type="dcterms:W3CDTF">2022-03-01T09:09:43Z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B5B7615C17104B7DB54F1150CF1D91F7</vt:lpwstr>
  </property>
</Properties>
</file>