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olor w:val="auto"/>
        </w:rPr>
      </w:pPr>
      <w:r>
        <w:rPr>
          <w:rFonts w:ascii="宋体" w:hAnsi="宋体"/>
          <w:color w:val="auto"/>
          <w:sz w:val="72"/>
          <w:szCs w:val="72"/>
        </w:rPr>
        <w:drawing>
          <wp:anchor distT="0" distB="0" distL="114300" distR="114300" simplePos="0" relativeHeight="251659264" behindDoc="1" locked="0" layoutInCell="1" allowOverlap="1">
            <wp:simplePos x="0" y="0"/>
            <wp:positionH relativeFrom="column">
              <wp:posOffset>-810895</wp:posOffset>
            </wp:positionH>
            <wp:positionV relativeFrom="paragraph">
              <wp:posOffset>-957580</wp:posOffset>
            </wp:positionV>
            <wp:extent cx="7842250" cy="11095990"/>
            <wp:effectExtent l="0" t="0" r="6350" b="10160"/>
            <wp:wrapNone/>
            <wp:docPr id="48"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 descr="封面.jpg"/>
                    <pic:cNvPicPr>
                      <a:picLocks noChangeAspect="1" noChangeArrowheads="1"/>
                    </pic:cNvPicPr>
                  </pic:nvPicPr>
                  <pic:blipFill>
                    <a:blip r:embed="rId7"/>
                    <a:srcRect/>
                    <a:stretch>
                      <a:fillRect/>
                    </a:stretch>
                  </pic:blipFill>
                  <pic:spPr>
                    <a:xfrm>
                      <a:off x="0" y="0"/>
                      <a:ext cx="7842250" cy="11095990"/>
                    </a:xfrm>
                    <a:prstGeom prst="rect">
                      <a:avLst/>
                    </a:prstGeom>
                    <a:noFill/>
                    <a:ln w="9525">
                      <a:noFill/>
                      <a:miter lim="800000"/>
                      <a:headEnd/>
                      <a:tailEnd/>
                    </a:ln>
                  </pic:spPr>
                </pic:pic>
              </a:graphicData>
            </a:graphic>
          </wp:anchor>
        </w:drawing>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r>
        <w:rPr>
          <w:rFonts w:ascii="宋体" w:hAnsi="宋体"/>
          <w:color w:val="auto"/>
        </w:rPr>
        <mc:AlternateContent>
          <mc:Choice Requires="wps">
            <w:drawing>
              <wp:anchor distT="0" distB="0" distL="114300" distR="114300" simplePos="0" relativeHeight="251660288" behindDoc="0" locked="0" layoutInCell="1" allowOverlap="1">
                <wp:simplePos x="0" y="0"/>
                <wp:positionH relativeFrom="column">
                  <wp:posOffset>1514475</wp:posOffset>
                </wp:positionH>
                <wp:positionV relativeFrom="paragraph">
                  <wp:posOffset>106680</wp:posOffset>
                </wp:positionV>
                <wp:extent cx="3255010" cy="819150"/>
                <wp:effectExtent l="0" t="0" r="0" b="0"/>
                <wp:wrapNone/>
                <wp:docPr id="2" name="文本框 60"/>
                <wp:cNvGraphicFramePr/>
                <a:graphic xmlns:a="http://schemas.openxmlformats.org/drawingml/2006/main">
                  <a:graphicData uri="http://schemas.microsoft.com/office/word/2010/wordprocessingShape">
                    <wps:wsp>
                      <wps:cNvSpPr txBox="1"/>
                      <wps:spPr>
                        <a:xfrm>
                          <a:off x="0" y="0"/>
                          <a:ext cx="3255010" cy="819150"/>
                        </a:xfrm>
                        <a:prstGeom prst="rect">
                          <a:avLst/>
                        </a:prstGeom>
                        <a:noFill/>
                        <a:ln>
                          <a:noFill/>
                        </a:ln>
                      </wps:spPr>
                      <wps:txbx>
                        <w:txbxContent>
                          <w:p>
                            <w:pPr>
                              <w:pStyle w:val="2"/>
                              <w:jc w:val="center"/>
                              <w:rPr>
                                <w:b/>
                                <w:kern w:val="2"/>
                                <w:sz w:val="36"/>
                                <w:szCs w:val="36"/>
                              </w:rPr>
                            </w:pPr>
                            <w:r>
                              <w:rPr>
                                <w:rFonts w:hint="eastAsia"/>
                                <w:b/>
                                <w:kern w:val="2"/>
                                <w:sz w:val="36"/>
                                <w:szCs w:val="36"/>
                                <w:lang w:eastAsia="zh-CN"/>
                              </w:rPr>
                              <w:t>中商网</w:t>
                            </w:r>
                            <w:r>
                              <w:rPr>
                                <w:rFonts w:hint="eastAsia"/>
                                <w:b/>
                                <w:kern w:val="2"/>
                                <w:sz w:val="36"/>
                                <w:szCs w:val="36"/>
                                <w:lang w:val="en-US" w:eastAsia="zh-CN"/>
                              </w:rPr>
                              <w:t>成品油</w:t>
                            </w:r>
                            <w:r>
                              <w:rPr>
                                <w:rFonts w:hint="eastAsia"/>
                                <w:b/>
                                <w:kern w:val="2"/>
                                <w:sz w:val="36"/>
                                <w:szCs w:val="36"/>
                              </w:rPr>
                              <w:t>周</w:t>
                            </w:r>
                            <w:r>
                              <w:rPr>
                                <w:rFonts w:hint="eastAsia"/>
                                <w:b/>
                                <w:kern w:val="2"/>
                                <w:sz w:val="36"/>
                                <w:szCs w:val="36"/>
                                <w:lang w:eastAsia="zh-CN"/>
                              </w:rPr>
                              <w:t>报</w:t>
                            </w:r>
                          </w:p>
                          <w:p>
                            <w:pPr>
                              <w:rPr>
                                <w:sz w:val="36"/>
                                <w:szCs w:val="36"/>
                              </w:rPr>
                            </w:pPr>
                          </w:p>
                          <w:p>
                            <w:pPr>
                              <w:rPr>
                                <w:sz w:val="36"/>
                                <w:szCs w:val="36"/>
                              </w:rPr>
                            </w:pPr>
                          </w:p>
                        </w:txbxContent>
                      </wps:txbx>
                      <wps:bodyPr upright="1"/>
                    </wps:wsp>
                  </a:graphicData>
                </a:graphic>
              </wp:anchor>
            </w:drawing>
          </mc:Choice>
          <mc:Fallback>
            <w:pict>
              <v:shape id="文本框 60" o:spid="_x0000_s1026" o:spt="202" type="#_x0000_t202" style="position:absolute;left:0pt;margin-left:119.25pt;margin-top:8.4pt;height:64.5pt;width:256.3pt;z-index:251660288;mso-width-relative:page;mso-height-relative:page;" filled="f" stroked="f" coordsize="21600,21600" o:gfxdata="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H1Z2SfXAAAA&#10;CgEAAA8AAAAAAAAAAQAgAAAAIgAAAGRycy9kb3ducmV2LnhtbFBLAQIUABQAAAAIAIdO4kBWcsdd&#10;rAEAAE8DAAAOAAAAAAAAAAEAIAAAACYBAABkcnMvZTJvRG9jLnhtbFBLBQYAAAAABgAGAFkBAABE&#10;BQAAAAA=&#10;">
                <v:fill on="f" focussize="0,0"/>
                <v:stroke on="f"/>
                <v:imagedata o:title=""/>
                <o:lock v:ext="edit" aspectratio="f"/>
                <v:textbox>
                  <w:txbxContent>
                    <w:p>
                      <w:pPr>
                        <w:pStyle w:val="2"/>
                        <w:jc w:val="center"/>
                        <w:rPr>
                          <w:b/>
                          <w:kern w:val="2"/>
                          <w:sz w:val="36"/>
                          <w:szCs w:val="36"/>
                        </w:rPr>
                      </w:pPr>
                      <w:r>
                        <w:rPr>
                          <w:rFonts w:hint="eastAsia"/>
                          <w:b/>
                          <w:kern w:val="2"/>
                          <w:sz w:val="36"/>
                          <w:szCs w:val="36"/>
                          <w:lang w:eastAsia="zh-CN"/>
                        </w:rPr>
                        <w:t>中商网</w:t>
                      </w:r>
                      <w:r>
                        <w:rPr>
                          <w:rFonts w:hint="eastAsia"/>
                          <w:b/>
                          <w:kern w:val="2"/>
                          <w:sz w:val="36"/>
                          <w:szCs w:val="36"/>
                          <w:lang w:val="en-US" w:eastAsia="zh-CN"/>
                        </w:rPr>
                        <w:t>成品油</w:t>
                      </w:r>
                      <w:r>
                        <w:rPr>
                          <w:rFonts w:hint="eastAsia"/>
                          <w:b/>
                          <w:kern w:val="2"/>
                          <w:sz w:val="36"/>
                          <w:szCs w:val="36"/>
                        </w:rPr>
                        <w:t>周</w:t>
                      </w:r>
                      <w:r>
                        <w:rPr>
                          <w:rFonts w:hint="eastAsia"/>
                          <w:b/>
                          <w:kern w:val="2"/>
                          <w:sz w:val="36"/>
                          <w:szCs w:val="36"/>
                          <w:lang w:eastAsia="zh-CN"/>
                        </w:rPr>
                        <w:t>报</w:t>
                      </w:r>
                    </w:p>
                    <w:p>
                      <w:pPr>
                        <w:rPr>
                          <w:sz w:val="36"/>
                          <w:szCs w:val="36"/>
                        </w:rPr>
                      </w:pPr>
                    </w:p>
                    <w:p>
                      <w:pPr>
                        <w:rPr>
                          <w:sz w:val="36"/>
                          <w:szCs w:val="36"/>
                        </w:rPr>
                      </w:pPr>
                    </w:p>
                  </w:txbxContent>
                </v:textbox>
              </v:shape>
            </w:pict>
          </mc:Fallback>
        </mc:AlternateContent>
      </w:r>
    </w:p>
    <w:p>
      <w:pPr>
        <w:rPr>
          <w:rFonts w:ascii="宋体" w:hAnsi="宋体"/>
          <w:color w:val="auto"/>
        </w:rPr>
      </w:pPr>
    </w:p>
    <w:p>
      <w:pPr>
        <w:rPr>
          <w:rFonts w:ascii="宋体" w:hAnsi="宋体"/>
          <w:color w:val="auto"/>
        </w:rPr>
      </w:pPr>
    </w:p>
    <w:p>
      <w:pPr>
        <w:jc w:val="center"/>
        <w:rPr>
          <w:rFonts w:hint="eastAsia" w:ascii="宋体" w:hAnsi="宋体"/>
          <w:b/>
          <w:color w:val="auto"/>
          <w:sz w:val="36"/>
          <w:szCs w:val="36"/>
        </w:rPr>
      </w:pPr>
    </w:p>
    <w:p>
      <w:pPr>
        <w:jc w:val="center"/>
        <w:rPr>
          <w:rFonts w:hint="default" w:ascii="宋体" w:hAnsi="宋体" w:eastAsia="宋体"/>
          <w:color w:val="auto"/>
          <w:lang w:val="en-US" w:eastAsia="zh-CN"/>
        </w:rPr>
      </w:pPr>
      <w:r>
        <w:rPr>
          <w:rFonts w:hint="eastAsia" w:ascii="宋体" w:hAnsi="宋体"/>
          <w:b/>
          <w:color w:val="auto"/>
          <w:sz w:val="36"/>
          <w:szCs w:val="36"/>
        </w:rPr>
        <w:t>20</w:t>
      </w:r>
      <w:r>
        <w:rPr>
          <w:rFonts w:hint="eastAsia" w:ascii="宋体" w:hAnsi="宋体"/>
          <w:b/>
          <w:color w:val="auto"/>
          <w:sz w:val="36"/>
          <w:szCs w:val="36"/>
          <w:lang w:val="en-US" w:eastAsia="zh-CN"/>
        </w:rPr>
        <w:t>22</w:t>
      </w:r>
      <w:r>
        <w:rPr>
          <w:rFonts w:hint="eastAsia" w:ascii="宋体" w:hAnsi="宋体"/>
          <w:b/>
          <w:color w:val="auto"/>
          <w:sz w:val="36"/>
          <w:szCs w:val="36"/>
        </w:rPr>
        <w:t>.</w:t>
      </w:r>
      <w:r>
        <w:rPr>
          <w:rFonts w:hint="eastAsia" w:ascii="宋体" w:hAnsi="宋体"/>
          <w:b/>
          <w:color w:val="auto"/>
          <w:sz w:val="36"/>
          <w:szCs w:val="36"/>
          <w:lang w:val="en-US" w:eastAsia="zh-CN"/>
        </w:rPr>
        <w:t>1.27</w:t>
      </w:r>
    </w:p>
    <w:p>
      <w:pPr>
        <w:rPr>
          <w:rFonts w:ascii="宋体" w:hAnsi="宋体"/>
          <w:color w:val="auto"/>
        </w:rPr>
      </w:pPr>
    </w:p>
    <w:p>
      <w:pPr>
        <w:rPr>
          <w:rFonts w:ascii="宋体" w:hAnsi="宋体"/>
          <w:color w:val="auto"/>
        </w:rPr>
      </w:pPr>
      <w:r>
        <w:rPr>
          <w:rFonts w:ascii="宋体" w:hAnsi="宋体"/>
          <w:color w:val="auto"/>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53975</wp:posOffset>
                </wp:positionV>
                <wp:extent cx="5322570" cy="1289685"/>
                <wp:effectExtent l="0" t="0" r="0" b="0"/>
                <wp:wrapNone/>
                <wp:docPr id="3" name="文本框 51"/>
                <wp:cNvGraphicFramePr/>
                <a:graphic xmlns:a="http://schemas.openxmlformats.org/drawingml/2006/main">
                  <a:graphicData uri="http://schemas.microsoft.com/office/word/2010/wordprocessingShape">
                    <wps:wsp>
                      <wps:cNvSpPr txBox="1"/>
                      <wps:spPr>
                        <a:xfrm>
                          <a:off x="0" y="0"/>
                          <a:ext cx="5322570" cy="1289685"/>
                        </a:xfrm>
                        <a:prstGeom prst="rect">
                          <a:avLst/>
                        </a:prstGeom>
                        <a:noFill/>
                        <a:ln>
                          <a:noFill/>
                        </a:ln>
                      </wps:spPr>
                      <wps:txbx>
                        <w:txbxContent>
                          <w:p>
                            <w:pPr>
                              <w:pStyle w:val="159"/>
                              <w:rPr>
                                <w:rFonts w:hint="eastAsia" w:ascii="宋体" w:hAnsi="宋体"/>
                                <w:kern w:val="2"/>
                                <w:sz w:val="18"/>
                                <w:szCs w:val="18"/>
                                <w:lang w:eastAsia="zh-CN"/>
                              </w:rPr>
                            </w:pPr>
                            <w:r>
                              <w:rPr>
                                <w:rFonts w:hint="eastAsia" w:ascii="宋体" w:hAnsi="宋体"/>
                                <w:kern w:val="2"/>
                                <w:sz w:val="18"/>
                                <w:szCs w:val="18"/>
                                <w:lang w:eastAsia="zh-CN"/>
                              </w:rPr>
                              <w:t>责任编辑：孙文娟</w:t>
                            </w:r>
                          </w:p>
                          <w:p>
                            <w:pPr>
                              <w:pStyle w:val="159"/>
                              <w:rPr>
                                <w:rFonts w:hint="eastAsia" w:ascii="宋体" w:hAnsi="宋体"/>
                                <w:kern w:val="2"/>
                                <w:sz w:val="18"/>
                                <w:szCs w:val="18"/>
                                <w:lang w:eastAsia="zh-CN"/>
                              </w:rPr>
                            </w:pPr>
                            <w:r>
                              <w:rPr>
                                <w:rFonts w:hint="eastAsia" w:ascii="宋体" w:hAnsi="宋体"/>
                                <w:kern w:val="2"/>
                                <w:sz w:val="18"/>
                                <w:szCs w:val="18"/>
                                <w:lang w:eastAsia="zh-CN"/>
                              </w:rPr>
                              <w:t>电  话：86-18513790712</w:t>
                            </w:r>
                          </w:p>
                          <w:p>
                            <w:pPr>
                              <w:pStyle w:val="159"/>
                              <w:rPr>
                                <w:rFonts w:hint="eastAsia" w:ascii="宋体" w:hAnsi="宋体"/>
                                <w:kern w:val="2"/>
                                <w:sz w:val="18"/>
                                <w:szCs w:val="18"/>
                                <w:lang w:eastAsia="zh-CN"/>
                              </w:rPr>
                            </w:pPr>
                            <w:r>
                              <w:rPr>
                                <w:rFonts w:hint="eastAsia" w:ascii="宋体" w:hAnsi="宋体"/>
                                <w:kern w:val="2"/>
                                <w:sz w:val="18"/>
                                <w:szCs w:val="18"/>
                                <w:lang w:eastAsia="zh-CN"/>
                              </w:rPr>
                              <w:t>传  真：86-010-85725399</w:t>
                            </w:r>
                          </w:p>
                          <w:p>
                            <w:pPr>
                              <w:pStyle w:val="159"/>
                              <w:rPr>
                                <w:rFonts w:hint="eastAsia" w:ascii="宋体" w:hAnsi="宋体"/>
                                <w:kern w:val="2"/>
                                <w:sz w:val="18"/>
                                <w:szCs w:val="18"/>
                                <w:lang w:eastAsia="zh-CN"/>
                              </w:rPr>
                            </w:pPr>
                            <w:r>
                              <w:rPr>
                                <w:rFonts w:hint="eastAsia" w:ascii="宋体" w:hAnsi="宋体"/>
                                <w:kern w:val="2"/>
                                <w:sz w:val="18"/>
                                <w:szCs w:val="18"/>
                                <w:lang w:eastAsia="zh-CN"/>
                              </w:rPr>
                              <w:t>编辑邮箱：sunwj@chinaccm.com</w:t>
                            </w:r>
                          </w:p>
                          <w:p>
                            <w:pPr>
                              <w:pStyle w:val="159"/>
                              <w:rPr>
                                <w:rFonts w:ascii="宋体" w:hAnsi="宋体"/>
                                <w:bCs/>
                                <w:kern w:val="2"/>
                                <w:sz w:val="18"/>
                                <w:szCs w:val="18"/>
                                <w:lang w:eastAsia="zh-CN"/>
                              </w:rPr>
                            </w:pPr>
                            <w:r>
                              <w:rPr>
                                <w:rFonts w:hint="eastAsia" w:ascii="宋体" w:hAnsi="宋体"/>
                                <w:bCs/>
                                <w:kern w:val="2"/>
                                <w:sz w:val="18"/>
                                <w:szCs w:val="18"/>
                                <w:lang w:eastAsia="zh-CN"/>
                              </w:rPr>
                              <w:t>地址：</w:t>
                            </w:r>
                            <w:r>
                              <w:rPr>
                                <w:rFonts w:hint="eastAsia" w:ascii="宋体" w:hAnsi="宋体"/>
                                <w:kern w:val="2"/>
                                <w:sz w:val="18"/>
                                <w:szCs w:val="18"/>
                                <w:lang w:eastAsia="zh-CN"/>
                              </w:rPr>
                              <w:t>北京市朝阳区高碑店古家具一条街1616号（邮编：</w:t>
                            </w:r>
                            <w:r>
                              <w:rPr>
                                <w:rFonts w:ascii="宋体" w:hAnsi="宋体"/>
                                <w:kern w:val="2"/>
                                <w:sz w:val="18"/>
                                <w:szCs w:val="18"/>
                                <w:lang w:eastAsia="zh-CN"/>
                              </w:rPr>
                              <w:t>100124</w:t>
                            </w:r>
                            <w:r>
                              <w:rPr>
                                <w:rFonts w:hint="eastAsia" w:ascii="宋体" w:hAnsi="宋体"/>
                                <w:kern w:val="2"/>
                                <w:sz w:val="18"/>
                                <w:szCs w:val="18"/>
                                <w:lang w:eastAsia="zh-CN"/>
                              </w:rPr>
                              <w:t>）</w:t>
                            </w:r>
                          </w:p>
                          <w:p>
                            <w:pPr>
                              <w:jc w:val="left"/>
                              <w:rPr>
                                <w:rFonts w:ascii="黑体" w:hAnsi="宋体" w:eastAsia="黑体"/>
                                <w:bCs/>
                                <w:sz w:val="24"/>
                              </w:rPr>
                            </w:pPr>
                          </w:p>
                        </w:txbxContent>
                      </wps:txbx>
                      <wps:bodyPr upright="1"/>
                    </wps:wsp>
                  </a:graphicData>
                </a:graphic>
              </wp:anchor>
            </w:drawing>
          </mc:Choice>
          <mc:Fallback>
            <w:pict>
              <v:shape id="文本框 51" o:spid="_x0000_s1026" o:spt="202" type="#_x0000_t202" style="position:absolute;left:0pt;margin-left:-9pt;margin-top:4.25pt;height:101.55pt;width:419.1pt;z-index:251660288;mso-width-relative:page;mso-height-relative:page;" filled="f" stroked="f" coordsize="21600,21600" o:gfxdata="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sVXGxdYA&#10;AAAJAQAADwAAAAAAAAABACAAAAAiAAAAZHJzL2Rvd25yZXYueG1sUEsBAhQAFAAAAAgAh07iQD+A&#10;y8CvAQAAUAMAAA4AAAAAAAAAAQAgAAAAJQEAAGRycy9lMm9Eb2MueG1sUEsFBgAAAAAGAAYAWQEA&#10;AEYFAAAAAA==&#10;">
                <v:fill on="f" focussize="0,0"/>
                <v:stroke on="f"/>
                <v:imagedata o:title=""/>
                <o:lock v:ext="edit" aspectratio="f"/>
                <v:textbox>
                  <w:txbxContent>
                    <w:p>
                      <w:pPr>
                        <w:pStyle w:val="159"/>
                        <w:rPr>
                          <w:rFonts w:hint="eastAsia" w:ascii="宋体" w:hAnsi="宋体"/>
                          <w:kern w:val="2"/>
                          <w:sz w:val="18"/>
                          <w:szCs w:val="18"/>
                          <w:lang w:eastAsia="zh-CN"/>
                        </w:rPr>
                      </w:pPr>
                      <w:r>
                        <w:rPr>
                          <w:rFonts w:hint="eastAsia" w:ascii="宋体" w:hAnsi="宋体"/>
                          <w:kern w:val="2"/>
                          <w:sz w:val="18"/>
                          <w:szCs w:val="18"/>
                          <w:lang w:eastAsia="zh-CN"/>
                        </w:rPr>
                        <w:t>责任编辑：孙文娟</w:t>
                      </w:r>
                    </w:p>
                    <w:p>
                      <w:pPr>
                        <w:pStyle w:val="159"/>
                        <w:rPr>
                          <w:rFonts w:hint="eastAsia" w:ascii="宋体" w:hAnsi="宋体"/>
                          <w:kern w:val="2"/>
                          <w:sz w:val="18"/>
                          <w:szCs w:val="18"/>
                          <w:lang w:eastAsia="zh-CN"/>
                        </w:rPr>
                      </w:pPr>
                      <w:r>
                        <w:rPr>
                          <w:rFonts w:hint="eastAsia" w:ascii="宋体" w:hAnsi="宋体"/>
                          <w:kern w:val="2"/>
                          <w:sz w:val="18"/>
                          <w:szCs w:val="18"/>
                          <w:lang w:eastAsia="zh-CN"/>
                        </w:rPr>
                        <w:t>电  话：86-18513790712</w:t>
                      </w:r>
                    </w:p>
                    <w:p>
                      <w:pPr>
                        <w:pStyle w:val="159"/>
                        <w:rPr>
                          <w:rFonts w:hint="eastAsia" w:ascii="宋体" w:hAnsi="宋体"/>
                          <w:kern w:val="2"/>
                          <w:sz w:val="18"/>
                          <w:szCs w:val="18"/>
                          <w:lang w:eastAsia="zh-CN"/>
                        </w:rPr>
                      </w:pPr>
                      <w:r>
                        <w:rPr>
                          <w:rFonts w:hint="eastAsia" w:ascii="宋体" w:hAnsi="宋体"/>
                          <w:kern w:val="2"/>
                          <w:sz w:val="18"/>
                          <w:szCs w:val="18"/>
                          <w:lang w:eastAsia="zh-CN"/>
                        </w:rPr>
                        <w:t>传  真：86-010-85725399</w:t>
                      </w:r>
                    </w:p>
                    <w:p>
                      <w:pPr>
                        <w:pStyle w:val="159"/>
                        <w:rPr>
                          <w:rFonts w:hint="eastAsia" w:ascii="宋体" w:hAnsi="宋体"/>
                          <w:kern w:val="2"/>
                          <w:sz w:val="18"/>
                          <w:szCs w:val="18"/>
                          <w:lang w:eastAsia="zh-CN"/>
                        </w:rPr>
                      </w:pPr>
                      <w:r>
                        <w:rPr>
                          <w:rFonts w:hint="eastAsia" w:ascii="宋体" w:hAnsi="宋体"/>
                          <w:kern w:val="2"/>
                          <w:sz w:val="18"/>
                          <w:szCs w:val="18"/>
                          <w:lang w:eastAsia="zh-CN"/>
                        </w:rPr>
                        <w:t>编辑邮箱：sunwj@chinaccm.com</w:t>
                      </w:r>
                    </w:p>
                    <w:p>
                      <w:pPr>
                        <w:pStyle w:val="159"/>
                        <w:rPr>
                          <w:rFonts w:ascii="宋体" w:hAnsi="宋体"/>
                          <w:bCs/>
                          <w:kern w:val="2"/>
                          <w:sz w:val="18"/>
                          <w:szCs w:val="18"/>
                          <w:lang w:eastAsia="zh-CN"/>
                        </w:rPr>
                      </w:pPr>
                      <w:r>
                        <w:rPr>
                          <w:rFonts w:hint="eastAsia" w:ascii="宋体" w:hAnsi="宋体"/>
                          <w:bCs/>
                          <w:kern w:val="2"/>
                          <w:sz w:val="18"/>
                          <w:szCs w:val="18"/>
                          <w:lang w:eastAsia="zh-CN"/>
                        </w:rPr>
                        <w:t>地址：</w:t>
                      </w:r>
                      <w:r>
                        <w:rPr>
                          <w:rFonts w:hint="eastAsia" w:ascii="宋体" w:hAnsi="宋体"/>
                          <w:kern w:val="2"/>
                          <w:sz w:val="18"/>
                          <w:szCs w:val="18"/>
                          <w:lang w:eastAsia="zh-CN"/>
                        </w:rPr>
                        <w:t>北京市朝阳区高碑店古家具一条街1616号（邮编：</w:t>
                      </w:r>
                      <w:r>
                        <w:rPr>
                          <w:rFonts w:ascii="宋体" w:hAnsi="宋体"/>
                          <w:kern w:val="2"/>
                          <w:sz w:val="18"/>
                          <w:szCs w:val="18"/>
                          <w:lang w:eastAsia="zh-CN"/>
                        </w:rPr>
                        <w:t>100124</w:t>
                      </w:r>
                      <w:r>
                        <w:rPr>
                          <w:rFonts w:hint="eastAsia" w:ascii="宋体" w:hAnsi="宋体"/>
                          <w:kern w:val="2"/>
                          <w:sz w:val="18"/>
                          <w:szCs w:val="18"/>
                          <w:lang w:eastAsia="zh-CN"/>
                        </w:rPr>
                        <w:t>）</w:t>
                      </w:r>
                    </w:p>
                    <w:p>
                      <w:pPr>
                        <w:jc w:val="left"/>
                        <w:rPr>
                          <w:rFonts w:ascii="黑体" w:hAnsi="宋体" w:eastAsia="黑体"/>
                          <w:bCs/>
                          <w:sz w:val="24"/>
                        </w:rPr>
                      </w:pPr>
                    </w:p>
                  </w:txbxContent>
                </v:textbox>
              </v:shape>
            </w:pict>
          </mc:Fallback>
        </mc:AlternateContent>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jc w:val="center"/>
        <w:rPr>
          <w:rFonts w:hint="eastAsia" w:ascii="宋体" w:hAnsi="宋体"/>
          <w:b/>
          <w:color w:val="auto"/>
          <w:sz w:val="32"/>
          <w:szCs w:val="32"/>
        </w:rPr>
      </w:pPr>
    </w:p>
    <w:p>
      <w:pPr>
        <w:jc w:val="center"/>
        <w:rPr>
          <w:rFonts w:ascii="宋体" w:hAnsi="宋体"/>
          <w:b/>
          <w:color w:val="auto"/>
          <w:sz w:val="28"/>
          <w:szCs w:val="28"/>
        </w:rPr>
      </w:pPr>
      <w:r>
        <w:rPr>
          <w:rFonts w:hint="eastAsia" w:ascii="宋体" w:hAnsi="宋体"/>
          <w:b/>
          <w:color w:val="auto"/>
          <w:sz w:val="28"/>
          <w:szCs w:val="28"/>
          <w:lang w:eastAsia="zh-CN"/>
        </w:rPr>
        <w:t>成品油市场周报目</w:t>
      </w:r>
      <w:r>
        <w:rPr>
          <w:rFonts w:hint="eastAsia" w:ascii="宋体" w:hAnsi="宋体"/>
          <w:b/>
          <w:color w:val="auto"/>
          <w:sz w:val="28"/>
          <w:szCs w:val="28"/>
        </w:rPr>
        <w:t>录</w:t>
      </w:r>
    </w:p>
    <w:p>
      <w:pPr>
        <w:pStyle w:val="16"/>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TOC \o "1-3" \h \z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_Toc16949 </w:instrText>
      </w:r>
      <w:r>
        <w:rPr>
          <w:rFonts w:hint="eastAsia" w:ascii="宋体" w:hAnsi="宋体" w:eastAsia="宋体" w:cs="宋体"/>
          <w:color w:val="auto"/>
          <w:sz w:val="24"/>
          <w:szCs w:val="24"/>
        </w:rPr>
        <w:fldChar w:fldCharType="separate"/>
      </w:r>
      <w:r>
        <w:rPr>
          <w:rFonts w:hint="eastAsia" w:ascii="宋体" w:hAnsi="宋体" w:eastAsia="宋体" w:cs="宋体"/>
          <w:bCs/>
          <w:color w:val="auto"/>
          <w:kern w:val="0"/>
          <w:sz w:val="24"/>
          <w:szCs w:val="24"/>
        </w:rPr>
        <w:t xml:space="preserve">一、 </w:t>
      </w:r>
      <w:r>
        <w:rPr>
          <w:rFonts w:hint="eastAsia" w:ascii="宋体" w:hAnsi="宋体" w:eastAsia="宋体" w:cs="宋体"/>
          <w:bCs/>
          <w:color w:val="auto"/>
          <w:kern w:val="2"/>
          <w:sz w:val="24"/>
          <w:szCs w:val="24"/>
          <w:highlight w:val="none"/>
          <w:lang w:val="en-US" w:eastAsia="zh-CN" w:bidi="ar-SA"/>
        </w:rPr>
        <w:t>国际原油市场回顾 </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_Toc16949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_Toc27031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highlight w:val="none"/>
          <w:lang w:val="en-US" w:eastAsia="zh-CN"/>
        </w:rPr>
        <w:t>1.1国际原油收盘价涨跌情况（单位：美元/桶）</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_Toc27031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_Toc19234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highlight w:val="none"/>
          <w:lang w:val="en-US" w:eastAsia="zh-CN"/>
        </w:rPr>
        <w:t>1.2.202</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年国际原油价格走势图</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_Toc19234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6"/>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_Toc9112 </w:instrText>
      </w:r>
      <w:r>
        <w:rPr>
          <w:rFonts w:hint="eastAsia" w:ascii="宋体" w:hAnsi="宋体" w:eastAsia="宋体" w:cs="宋体"/>
          <w:color w:val="auto"/>
          <w:sz w:val="24"/>
          <w:szCs w:val="24"/>
        </w:rPr>
        <w:fldChar w:fldCharType="separate"/>
      </w:r>
      <w:r>
        <w:rPr>
          <w:rFonts w:hint="eastAsia" w:ascii="宋体" w:hAnsi="宋体" w:eastAsia="宋体" w:cs="宋体"/>
          <w:bCs/>
          <w:color w:val="auto"/>
          <w:kern w:val="2"/>
          <w:sz w:val="24"/>
          <w:szCs w:val="24"/>
          <w:lang w:val="en-US" w:eastAsia="zh-CN" w:bidi="ar-SA"/>
        </w:rPr>
        <w:t xml:space="preserve">二、 </w:t>
      </w:r>
      <w:r>
        <w:rPr>
          <w:rFonts w:hint="eastAsia" w:ascii="宋体" w:hAnsi="宋体" w:eastAsia="宋体" w:cs="宋体"/>
          <w:bCs/>
          <w:color w:val="auto"/>
          <w:kern w:val="2"/>
          <w:sz w:val="24"/>
          <w:szCs w:val="24"/>
          <w:highlight w:val="none"/>
          <w:lang w:val="en-US" w:eastAsia="zh-CN" w:bidi="ar-SA"/>
        </w:rPr>
        <w:t>近期影响国际原油市场的主要因素</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_Toc9112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_Toc22116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highlight w:val="none"/>
          <w:lang w:val="en-US" w:eastAsia="zh-CN"/>
        </w:rPr>
        <w:t>2.1近期影响国际原油市场的主要因素</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_Toc22116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_Toc12072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highlight w:val="none"/>
          <w:lang w:val="en-US" w:eastAsia="zh-CN"/>
        </w:rPr>
        <w:t>1.美国原油库存情况</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_Toc12072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_Toc8280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highlight w:val="none"/>
          <w:lang w:val="en-US" w:eastAsia="zh-CN"/>
        </w:rPr>
        <w:t>2.美国经济形势</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_Toc8280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_Toc11654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highlight w:val="none"/>
          <w:lang w:val="en-US" w:eastAsia="zh-CN"/>
        </w:rPr>
        <w:t>3.世界经济形势</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_Toc11654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_Toc10797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highlight w:val="none"/>
          <w:lang w:val="en-US" w:eastAsia="zh-CN"/>
        </w:rPr>
        <w:t>4后市预测</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_Toc10797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_Toc13390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highlight w:val="none"/>
        </w:rPr>
        <w:t>2.2国际市场MTBE价格</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_Toc13390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6"/>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_Toc3996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lang w:eastAsia="zh-CN"/>
        </w:rPr>
        <w:t>三、</w:t>
      </w:r>
      <w:r>
        <w:rPr>
          <w:rFonts w:hint="eastAsia" w:ascii="宋体" w:hAnsi="宋体" w:eastAsia="宋体" w:cs="宋体"/>
          <w:color w:val="auto"/>
          <w:sz w:val="24"/>
          <w:szCs w:val="24"/>
        </w:rPr>
        <w:t>本周国内市场</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_Toc3996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_Toc25301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highlight w:val="none"/>
        </w:rPr>
        <w:t>3.1 国内炼厂装置运行情况</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_Toc25301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_Toc816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highlight w:val="none"/>
        </w:rPr>
        <w:t>3.2本周成品油市场行情</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_Toc816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8</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_Toc14270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3.3 国内汽油价格周报</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_Toc14270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9</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_Toc28195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lang w:val="en-US" w:eastAsia="zh-CN"/>
        </w:rPr>
        <w:t>3.4国内柴油价格周报</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_Toc28195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13</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_Toc20471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lang w:val="en-US" w:eastAsia="zh-CN"/>
        </w:rPr>
        <w:t>3.5 山东地炼汽油出厂价格周报</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_Toc20471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15</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_Toc22494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lang w:val="en-US" w:eastAsia="zh-CN"/>
        </w:rPr>
        <w:t>3.6 山东地炼柴油出厂价格周报</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_Toc22494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17</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6"/>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_Toc17074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lang w:val="en-US" w:eastAsia="zh-CN"/>
        </w:rPr>
        <w:t>四、2021年</w:t>
      </w:r>
      <w:r>
        <w:rPr>
          <w:rFonts w:hint="eastAsia" w:cs="宋体"/>
          <w:color w:val="auto"/>
          <w:sz w:val="24"/>
          <w:szCs w:val="24"/>
          <w:lang w:val="en-US" w:eastAsia="zh-CN"/>
        </w:rPr>
        <w:t>12</w:t>
      </w:r>
      <w:r>
        <w:rPr>
          <w:rFonts w:hint="eastAsia" w:ascii="宋体" w:hAnsi="宋体" w:eastAsia="宋体" w:cs="宋体"/>
          <w:color w:val="auto"/>
          <w:sz w:val="24"/>
          <w:szCs w:val="24"/>
          <w:lang w:val="en-US" w:eastAsia="zh-CN"/>
        </w:rPr>
        <w:t>月份进出口统计数据</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_Toc17074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19</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_Toc6798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w:t>
      </w:r>
      <w:r>
        <w:rPr>
          <w:rFonts w:hint="eastAsia" w:ascii="宋体" w:hAnsi="宋体" w:eastAsia="宋体" w:cs="宋体"/>
          <w:color w:val="auto"/>
          <w:sz w:val="24"/>
          <w:szCs w:val="24"/>
          <w:lang w:val="en-US" w:eastAsia="zh-CN"/>
        </w:rPr>
        <w:t xml:space="preserve">1 </w:t>
      </w:r>
      <w:r>
        <w:rPr>
          <w:rFonts w:hint="eastAsia" w:ascii="宋体" w:hAnsi="宋体" w:eastAsia="宋体" w:cs="宋体"/>
          <w:color w:val="auto"/>
          <w:sz w:val="24"/>
          <w:szCs w:val="24"/>
        </w:rPr>
        <w:t>20</w:t>
      </w:r>
      <w:r>
        <w:rPr>
          <w:rFonts w:hint="eastAsia" w:ascii="宋体" w:hAnsi="宋体" w:eastAsia="宋体" w:cs="宋体"/>
          <w:color w:val="auto"/>
          <w:sz w:val="24"/>
          <w:szCs w:val="24"/>
          <w:lang w:val="en-US" w:eastAsia="zh-CN"/>
        </w:rPr>
        <w:t>21</w:t>
      </w:r>
      <w:r>
        <w:rPr>
          <w:rFonts w:hint="eastAsia" w:ascii="宋体" w:hAnsi="宋体" w:eastAsia="宋体" w:cs="宋体"/>
          <w:color w:val="auto"/>
          <w:sz w:val="24"/>
          <w:szCs w:val="24"/>
        </w:rPr>
        <w:t>年</w:t>
      </w:r>
      <w:r>
        <w:rPr>
          <w:rFonts w:hint="eastAsia" w:ascii="宋体" w:hAnsi="宋体" w:cs="宋体"/>
          <w:color w:val="auto"/>
          <w:sz w:val="24"/>
          <w:szCs w:val="24"/>
          <w:lang w:val="en-US" w:eastAsia="zh-CN"/>
        </w:rPr>
        <w:t>12</w:t>
      </w:r>
      <w:r>
        <w:rPr>
          <w:rFonts w:hint="eastAsia" w:ascii="宋体" w:hAnsi="宋体" w:eastAsia="宋体" w:cs="宋体"/>
          <w:color w:val="auto"/>
          <w:sz w:val="24"/>
          <w:szCs w:val="24"/>
        </w:rPr>
        <w:t>份全国车用汽油和航空汽油出口统计数据</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_Toc6798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19</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_Toc10780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4.2 20</w:t>
      </w:r>
      <w:r>
        <w:rPr>
          <w:rFonts w:hint="eastAsia" w:ascii="宋体" w:hAnsi="宋体" w:eastAsia="宋体" w:cs="宋体"/>
          <w:color w:val="auto"/>
          <w:sz w:val="24"/>
          <w:szCs w:val="24"/>
          <w:lang w:val="en-US" w:eastAsia="zh-CN"/>
        </w:rPr>
        <w:t>21</w:t>
      </w:r>
      <w:r>
        <w:rPr>
          <w:rFonts w:hint="eastAsia" w:ascii="宋体" w:hAnsi="宋体" w:eastAsia="宋体" w:cs="宋体"/>
          <w:color w:val="auto"/>
          <w:sz w:val="24"/>
          <w:szCs w:val="24"/>
        </w:rPr>
        <w:t>年</w:t>
      </w:r>
      <w:r>
        <w:rPr>
          <w:rFonts w:hint="eastAsia" w:ascii="宋体" w:hAnsi="宋体" w:cs="宋体"/>
          <w:color w:val="auto"/>
          <w:sz w:val="24"/>
          <w:szCs w:val="24"/>
          <w:lang w:val="en-US" w:eastAsia="zh-CN"/>
        </w:rPr>
        <w:t>12</w:t>
      </w:r>
      <w:r>
        <w:rPr>
          <w:rFonts w:hint="eastAsia" w:ascii="宋体" w:hAnsi="宋体" w:eastAsia="宋体" w:cs="宋体"/>
          <w:color w:val="auto"/>
          <w:sz w:val="24"/>
          <w:szCs w:val="24"/>
        </w:rPr>
        <w:t>月份全国柴油出口统计数据</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_Toc10780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19</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_Toc21887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4.3 20</w:t>
      </w:r>
      <w:r>
        <w:rPr>
          <w:rFonts w:hint="eastAsia" w:ascii="宋体" w:hAnsi="宋体" w:eastAsia="宋体" w:cs="宋体"/>
          <w:color w:val="auto"/>
          <w:sz w:val="24"/>
          <w:szCs w:val="24"/>
          <w:lang w:val="en-US" w:eastAsia="zh-CN"/>
        </w:rPr>
        <w:t>21</w:t>
      </w:r>
      <w:r>
        <w:rPr>
          <w:rFonts w:hint="eastAsia" w:ascii="宋体" w:hAnsi="宋体" w:eastAsia="宋体" w:cs="宋体"/>
          <w:color w:val="auto"/>
          <w:sz w:val="24"/>
          <w:szCs w:val="24"/>
        </w:rPr>
        <w:t>年</w:t>
      </w:r>
      <w:r>
        <w:rPr>
          <w:rFonts w:hint="eastAsia" w:ascii="宋体" w:hAnsi="宋体" w:cs="宋体"/>
          <w:color w:val="auto"/>
          <w:sz w:val="24"/>
          <w:szCs w:val="24"/>
          <w:lang w:val="en-US" w:eastAsia="zh-CN"/>
        </w:rPr>
        <w:t>12</w:t>
      </w:r>
      <w:r>
        <w:rPr>
          <w:rFonts w:hint="eastAsia" w:ascii="宋体" w:hAnsi="宋体" w:eastAsia="宋体" w:cs="宋体"/>
          <w:color w:val="auto"/>
          <w:sz w:val="24"/>
          <w:szCs w:val="24"/>
        </w:rPr>
        <w:t>月份全国原油进出口统计数据</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_Toc21887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20</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20"/>
        <w:tabs>
          <w:tab w:val="right" w:leader="dot" w:pos="9752"/>
          <w:tab w:val="clear" w:pos="9170"/>
        </w:tabs>
        <w:rPr>
          <w:color w:val="auto"/>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_Toc9952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4.4 20</w:t>
      </w:r>
      <w:r>
        <w:rPr>
          <w:rFonts w:hint="eastAsia" w:ascii="宋体" w:hAnsi="宋体" w:eastAsia="宋体" w:cs="宋体"/>
          <w:color w:val="auto"/>
          <w:sz w:val="24"/>
          <w:szCs w:val="24"/>
          <w:lang w:val="en-US" w:eastAsia="zh-CN"/>
        </w:rPr>
        <w:t>21</w:t>
      </w:r>
      <w:r>
        <w:rPr>
          <w:rFonts w:hint="eastAsia" w:ascii="宋体" w:hAnsi="宋体" w:eastAsia="宋体" w:cs="宋体"/>
          <w:color w:val="auto"/>
          <w:sz w:val="24"/>
          <w:szCs w:val="24"/>
        </w:rPr>
        <w:t>年</w:t>
      </w:r>
      <w:r>
        <w:rPr>
          <w:rFonts w:hint="eastAsia" w:ascii="宋体" w:hAnsi="宋体" w:cs="宋体"/>
          <w:color w:val="auto"/>
          <w:sz w:val="24"/>
          <w:szCs w:val="24"/>
          <w:lang w:val="en-US" w:eastAsia="zh-CN"/>
        </w:rPr>
        <w:t>12</w:t>
      </w:r>
      <w:r>
        <w:rPr>
          <w:rFonts w:hint="eastAsia" w:ascii="宋体" w:hAnsi="宋体" w:eastAsia="宋体" w:cs="宋体"/>
          <w:color w:val="auto"/>
          <w:sz w:val="24"/>
          <w:szCs w:val="24"/>
        </w:rPr>
        <w:t>月份航空煤油进出口统计数据</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_Toc9952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22</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rPr>
          <w:rFonts w:hint="eastAsia" w:ascii="宋体" w:hAnsi="宋体" w:eastAsia="宋体" w:cs="宋体"/>
          <w:color w:val="auto"/>
          <w:sz w:val="24"/>
          <w:szCs w:val="24"/>
        </w:rPr>
      </w:pPr>
      <w:r>
        <w:rPr>
          <w:rFonts w:hint="eastAsia" w:ascii="宋体" w:hAnsi="宋体" w:eastAsia="宋体" w:cs="宋体"/>
          <w:color w:val="auto"/>
          <w:szCs w:val="24"/>
        </w:rPr>
        <w:fldChar w:fldCharType="end"/>
      </w: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2"/>
        <w:numPr>
          <w:ilvl w:val="0"/>
          <w:numId w:val="1"/>
        </w:numPr>
        <w:spacing w:before="120" w:after="0" w:line="240" w:lineRule="auto"/>
        <w:rPr>
          <w:rFonts w:hint="eastAsia" w:asciiTheme="minorEastAsia" w:hAnsiTheme="minorEastAsia" w:eastAsiaTheme="minorEastAsia" w:cstheme="minorEastAsia"/>
          <w:b/>
          <w:bCs/>
          <w:color w:val="auto"/>
          <w:kern w:val="0"/>
          <w:sz w:val="30"/>
          <w:szCs w:val="30"/>
        </w:rPr>
      </w:pPr>
      <w:bookmarkStart w:id="0" w:name="_Toc16949"/>
      <w:r>
        <w:rPr>
          <w:rFonts w:hint="eastAsia" w:ascii="宋体" w:hAnsi="宋体" w:eastAsia="宋体" w:cs="宋体"/>
          <w:b/>
          <w:bCs/>
          <w:color w:val="auto"/>
          <w:kern w:val="2"/>
          <w:sz w:val="36"/>
          <w:szCs w:val="36"/>
          <w:highlight w:val="none"/>
          <w:lang w:val="en-US" w:eastAsia="zh-CN" w:bidi="ar-SA"/>
        </w:rPr>
        <w:t>国际原油市场回顾 </w:t>
      </w:r>
      <w:bookmarkEnd w:id="0"/>
    </w:p>
    <w:p>
      <w:pPr>
        <w:pStyle w:val="3"/>
        <w:numPr>
          <w:ilvl w:val="0"/>
          <w:numId w:val="0"/>
        </w:numPr>
        <w:spacing w:before="120" w:after="120" w:line="240" w:lineRule="auto"/>
        <w:rPr>
          <w:rFonts w:hint="eastAsia" w:ascii="宋体" w:hAnsi="宋体" w:eastAsia="宋体" w:cs="宋体"/>
          <w:b/>
          <w:color w:val="auto"/>
          <w:sz w:val="32"/>
          <w:szCs w:val="32"/>
          <w:highlight w:val="none"/>
          <w:lang w:val="en-US" w:eastAsia="zh-CN"/>
        </w:rPr>
      </w:pPr>
      <w:bookmarkStart w:id="1" w:name="_Toc67556952"/>
      <w:bookmarkStart w:id="2" w:name="_Toc27031"/>
      <w:r>
        <w:rPr>
          <w:rFonts w:hint="eastAsia" w:ascii="宋体" w:hAnsi="宋体" w:cs="宋体"/>
          <w:b/>
          <w:color w:val="auto"/>
          <w:sz w:val="32"/>
          <w:szCs w:val="32"/>
          <w:highlight w:val="none"/>
          <w:lang w:val="en-US" w:eastAsia="zh-CN"/>
        </w:rPr>
        <w:t>1.1</w:t>
      </w:r>
      <w:r>
        <w:rPr>
          <w:rFonts w:hint="eastAsia" w:ascii="宋体" w:hAnsi="宋体" w:eastAsia="宋体" w:cs="宋体"/>
          <w:b/>
          <w:color w:val="auto"/>
          <w:sz w:val="32"/>
          <w:szCs w:val="32"/>
          <w:highlight w:val="none"/>
          <w:lang w:val="en-US" w:eastAsia="zh-CN"/>
        </w:rPr>
        <w:t>国际原油收盘价涨跌情况（单位：美元/桶）</w:t>
      </w:r>
      <w:bookmarkEnd w:id="1"/>
      <w:bookmarkEnd w:id="2"/>
    </w:p>
    <w:tbl>
      <w:tblPr>
        <w:tblStyle w:val="24"/>
        <w:tblW w:w="5000" w:type="pct"/>
        <w:tblInd w:w="0" w:type="dxa"/>
        <w:tblLayout w:type="autofit"/>
        <w:tblCellMar>
          <w:top w:w="15" w:type="dxa"/>
          <w:left w:w="15" w:type="dxa"/>
          <w:bottom w:w="15" w:type="dxa"/>
          <w:right w:w="15" w:type="dxa"/>
        </w:tblCellMar>
      </w:tblPr>
      <w:tblGrid>
        <w:gridCol w:w="1456"/>
        <w:gridCol w:w="800"/>
        <w:gridCol w:w="800"/>
        <w:gridCol w:w="6726"/>
      </w:tblGrid>
      <w:tr>
        <w:tblPrEx>
          <w:tblCellMar>
            <w:top w:w="15" w:type="dxa"/>
            <w:left w:w="15" w:type="dxa"/>
            <w:bottom w:w="15" w:type="dxa"/>
            <w:right w:w="15" w:type="dxa"/>
          </w:tblCellMar>
        </w:tblPrEx>
        <w:trPr>
          <w:trHeight w:val="283" w:hRule="atLeast"/>
          <w:tblHeader/>
        </w:trPr>
        <w:tc>
          <w:tcPr>
            <w:tcW w:w="744" w:type="pct"/>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宋体" w:hAnsi="宋体" w:cs="华文仿宋"/>
                <w:b/>
                <w:color w:val="000000"/>
                <w:sz w:val="18"/>
                <w:szCs w:val="18"/>
              </w:rPr>
            </w:pPr>
            <w:r>
              <w:rPr>
                <w:rFonts w:hint="eastAsia" w:ascii="宋体" w:hAnsi="宋体" w:cs="华文仿宋"/>
                <w:b/>
                <w:color w:val="000000"/>
                <w:kern w:val="0"/>
                <w:sz w:val="18"/>
                <w:szCs w:val="18"/>
                <w:lang w:bidi="ar"/>
              </w:rPr>
              <w:t>日期</w:t>
            </w:r>
          </w:p>
        </w:tc>
        <w:tc>
          <w:tcPr>
            <w:tcW w:w="409" w:type="pct"/>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宋体" w:hAnsi="宋体" w:cs="华文仿宋"/>
                <w:b/>
                <w:color w:val="000000"/>
                <w:sz w:val="18"/>
                <w:szCs w:val="18"/>
              </w:rPr>
            </w:pPr>
            <w:r>
              <w:rPr>
                <w:rFonts w:hint="eastAsia" w:ascii="宋体" w:hAnsi="宋体" w:cs="华文仿宋"/>
                <w:b/>
                <w:color w:val="000000"/>
                <w:kern w:val="0"/>
                <w:sz w:val="18"/>
                <w:szCs w:val="18"/>
                <w:lang w:bidi="ar"/>
              </w:rPr>
              <w:t>纽交所</w:t>
            </w:r>
          </w:p>
        </w:tc>
        <w:tc>
          <w:tcPr>
            <w:tcW w:w="409" w:type="pct"/>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宋体" w:hAnsi="宋体" w:cs="华文仿宋"/>
                <w:b/>
                <w:color w:val="000000"/>
                <w:sz w:val="18"/>
                <w:szCs w:val="18"/>
              </w:rPr>
            </w:pPr>
            <w:r>
              <w:rPr>
                <w:rFonts w:hint="eastAsia" w:ascii="宋体" w:hAnsi="宋体" w:cs="华文仿宋"/>
                <w:b/>
                <w:color w:val="000000"/>
                <w:kern w:val="0"/>
                <w:sz w:val="18"/>
                <w:szCs w:val="18"/>
                <w:lang w:bidi="ar"/>
              </w:rPr>
              <w:t>伦交所</w:t>
            </w:r>
          </w:p>
        </w:tc>
        <w:tc>
          <w:tcPr>
            <w:tcW w:w="3437" w:type="pct"/>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宋体" w:hAnsi="宋体" w:cs="华文仿宋"/>
                <w:b/>
                <w:color w:val="000000"/>
                <w:sz w:val="18"/>
                <w:szCs w:val="18"/>
              </w:rPr>
            </w:pPr>
            <w:r>
              <w:rPr>
                <w:rFonts w:hint="eastAsia" w:ascii="宋体" w:hAnsi="宋体" w:cs="华文仿宋"/>
                <w:b/>
                <w:color w:val="000000"/>
                <w:kern w:val="0"/>
                <w:sz w:val="18"/>
                <w:szCs w:val="18"/>
                <w:lang w:bidi="ar"/>
              </w:rPr>
              <w:t>影响因素</w:t>
            </w:r>
          </w:p>
        </w:tc>
      </w:tr>
      <w:tr>
        <w:tblPrEx>
          <w:tblCellMar>
            <w:top w:w="15" w:type="dxa"/>
            <w:left w:w="15" w:type="dxa"/>
            <w:bottom w:w="15" w:type="dxa"/>
            <w:right w:w="15" w:type="dxa"/>
          </w:tblCellMar>
        </w:tblPrEx>
        <w:trPr>
          <w:trHeight w:val="251" w:hRule="atLeast"/>
        </w:trPr>
        <w:tc>
          <w:tcPr>
            <w:tcW w:w="146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keepNext w:val="0"/>
              <w:keepLines w:val="0"/>
              <w:widowControl/>
              <w:suppressLineNumbers w:val="0"/>
              <w:jc w:val="center"/>
              <w:rPr>
                <w:rFonts w:hint="eastAsia" w:eastAsia="宋体"/>
                <w:sz w:val="18"/>
                <w:szCs w:val="18"/>
                <w:lang w:val="en-US" w:eastAsia="zh-CN"/>
              </w:rPr>
            </w:pPr>
            <w:r>
              <w:rPr>
                <w:rFonts w:hint="eastAsia" w:eastAsia="宋体"/>
                <w:sz w:val="18"/>
                <w:szCs w:val="18"/>
                <w:lang w:val="en-US" w:eastAsia="zh-CN"/>
              </w:rPr>
              <w:t>2022/1/20</w:t>
            </w:r>
          </w:p>
        </w:tc>
        <w:tc>
          <w:tcPr>
            <w:tcW w:w="803"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keepNext w:val="0"/>
              <w:keepLines w:val="0"/>
              <w:widowControl/>
              <w:suppressLineNumbers w:val="0"/>
              <w:jc w:val="center"/>
              <w:rPr>
                <w:rFonts w:hint="eastAsia" w:eastAsia="宋体"/>
                <w:sz w:val="18"/>
                <w:szCs w:val="18"/>
                <w:lang w:val="en-US" w:eastAsia="zh-CN"/>
              </w:rPr>
            </w:pPr>
            <w:r>
              <w:rPr>
                <w:rFonts w:hint="eastAsia" w:eastAsia="宋体"/>
                <w:sz w:val="18"/>
                <w:szCs w:val="18"/>
                <w:lang w:val="en-US" w:eastAsia="zh-CN"/>
              </w:rPr>
              <w:t>86.9</w:t>
            </w:r>
          </w:p>
        </w:tc>
        <w:tc>
          <w:tcPr>
            <w:tcW w:w="803"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keepNext w:val="0"/>
              <w:keepLines w:val="0"/>
              <w:widowControl/>
              <w:suppressLineNumbers w:val="0"/>
              <w:jc w:val="center"/>
              <w:rPr>
                <w:rFonts w:hint="eastAsia" w:eastAsia="宋体"/>
                <w:sz w:val="18"/>
                <w:szCs w:val="18"/>
                <w:lang w:val="en-US" w:eastAsia="zh-CN"/>
              </w:rPr>
            </w:pPr>
            <w:r>
              <w:rPr>
                <w:rFonts w:hint="eastAsia" w:eastAsia="宋体"/>
                <w:sz w:val="18"/>
                <w:szCs w:val="18"/>
                <w:lang w:val="en-US" w:eastAsia="zh-CN"/>
              </w:rPr>
              <w:t>88.38</w:t>
            </w:r>
          </w:p>
        </w:tc>
        <w:tc>
          <w:tcPr>
            <w:tcW w:w="3437" w:type="pct"/>
            <w:tcBorders>
              <w:top w:val="single" w:color="000000" w:sz="4" w:space="0"/>
              <w:left w:val="single" w:color="000000" w:sz="4" w:space="0"/>
              <w:bottom w:val="single" w:color="000000" w:sz="4" w:space="0"/>
              <w:right w:val="single" w:color="000000" w:sz="4" w:space="0"/>
            </w:tcBorders>
            <w:noWrap w:val="0"/>
            <w:vAlign w:val="center"/>
          </w:tcPr>
          <w:p>
            <w:pPr>
              <w:pStyle w:val="23"/>
              <w:keepNext w:val="0"/>
              <w:keepLines w:val="0"/>
              <w:widowControl/>
              <w:suppressLineNumbers w:val="0"/>
              <w:rPr>
                <w:rFonts w:hint="eastAsia" w:eastAsia="宋体"/>
                <w:sz w:val="18"/>
                <w:szCs w:val="18"/>
              </w:rPr>
            </w:pPr>
            <w:r>
              <w:rPr>
                <w:sz w:val="18"/>
                <w:szCs w:val="18"/>
              </w:rPr>
              <w:t>美国商业原油库存意外小幅增加，结束了七周以来连降趋势，欧美原油期货从七年多来高点回落，然而地缘政治风险以及全球供应不足抑制油价跌幅。</w:t>
            </w:r>
          </w:p>
        </w:tc>
      </w:tr>
      <w:tr>
        <w:tblPrEx>
          <w:tblCellMar>
            <w:top w:w="15" w:type="dxa"/>
            <w:left w:w="15" w:type="dxa"/>
            <w:bottom w:w="15" w:type="dxa"/>
            <w:right w:w="15" w:type="dxa"/>
          </w:tblCellMar>
        </w:tblPrEx>
        <w:trPr>
          <w:trHeight w:val="283" w:hRule="atLeast"/>
        </w:trPr>
        <w:tc>
          <w:tcPr>
            <w:tcW w:w="146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keepNext w:val="0"/>
              <w:keepLines w:val="0"/>
              <w:widowControl/>
              <w:suppressLineNumbers w:val="0"/>
              <w:jc w:val="center"/>
              <w:rPr>
                <w:rFonts w:hint="eastAsia" w:eastAsia="宋体"/>
                <w:sz w:val="18"/>
                <w:szCs w:val="18"/>
                <w:lang w:val="en-US" w:eastAsia="zh-CN"/>
              </w:rPr>
            </w:pPr>
            <w:r>
              <w:rPr>
                <w:rFonts w:hint="eastAsia" w:eastAsia="宋体"/>
                <w:sz w:val="18"/>
                <w:szCs w:val="18"/>
                <w:lang w:val="en-US" w:eastAsia="zh-CN"/>
              </w:rPr>
              <w:t>2022/1/21</w:t>
            </w:r>
          </w:p>
        </w:tc>
        <w:tc>
          <w:tcPr>
            <w:tcW w:w="803"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keepNext w:val="0"/>
              <w:keepLines w:val="0"/>
              <w:widowControl/>
              <w:suppressLineNumbers w:val="0"/>
              <w:jc w:val="center"/>
              <w:rPr>
                <w:rFonts w:hint="eastAsia" w:eastAsia="宋体"/>
                <w:sz w:val="18"/>
                <w:szCs w:val="18"/>
                <w:lang w:val="en-US" w:eastAsia="zh-CN"/>
              </w:rPr>
            </w:pPr>
            <w:r>
              <w:rPr>
                <w:rFonts w:hint="eastAsia" w:eastAsia="宋体"/>
                <w:sz w:val="18"/>
                <w:szCs w:val="18"/>
                <w:lang w:val="en-US" w:eastAsia="zh-CN"/>
              </w:rPr>
              <w:t>85.14</w:t>
            </w:r>
          </w:p>
        </w:tc>
        <w:tc>
          <w:tcPr>
            <w:tcW w:w="803"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keepNext w:val="0"/>
              <w:keepLines w:val="0"/>
              <w:widowControl/>
              <w:suppressLineNumbers w:val="0"/>
              <w:jc w:val="center"/>
              <w:rPr>
                <w:rFonts w:hint="eastAsia" w:eastAsia="宋体"/>
                <w:sz w:val="18"/>
                <w:szCs w:val="18"/>
                <w:lang w:val="en-US" w:eastAsia="zh-CN"/>
              </w:rPr>
            </w:pPr>
            <w:r>
              <w:rPr>
                <w:rFonts w:hint="eastAsia" w:eastAsia="宋体"/>
                <w:sz w:val="18"/>
                <w:szCs w:val="18"/>
                <w:lang w:val="en-US" w:eastAsia="zh-CN"/>
              </w:rPr>
              <w:t>87.89</w:t>
            </w:r>
          </w:p>
        </w:tc>
        <w:tc>
          <w:tcPr>
            <w:tcW w:w="3437" w:type="pct"/>
            <w:tcBorders>
              <w:top w:val="single" w:color="000000" w:sz="4" w:space="0"/>
              <w:left w:val="single" w:color="000000" w:sz="4" w:space="0"/>
              <w:bottom w:val="single" w:color="000000" w:sz="4" w:space="0"/>
              <w:right w:val="single" w:color="000000" w:sz="4" w:space="0"/>
            </w:tcBorders>
            <w:noWrap w:val="0"/>
            <w:vAlign w:val="center"/>
          </w:tcPr>
          <w:p>
            <w:pPr>
              <w:pStyle w:val="23"/>
              <w:keepNext w:val="0"/>
              <w:keepLines w:val="0"/>
              <w:widowControl/>
              <w:suppressLineNumbers w:val="0"/>
              <w:rPr>
                <w:rFonts w:hint="eastAsia" w:eastAsia="宋体"/>
                <w:sz w:val="18"/>
                <w:szCs w:val="18"/>
              </w:rPr>
            </w:pPr>
            <w:r>
              <w:rPr>
                <w:sz w:val="18"/>
                <w:szCs w:val="18"/>
              </w:rPr>
              <w:t>美国原油和成品油库存增长，美国股市下跌，大量资金进入风险市场，交易商继续获利回吐，周五欧美 原油期货维持跌势。</w:t>
            </w:r>
          </w:p>
        </w:tc>
      </w:tr>
      <w:tr>
        <w:tblPrEx>
          <w:tblCellMar>
            <w:top w:w="15" w:type="dxa"/>
            <w:left w:w="15" w:type="dxa"/>
            <w:bottom w:w="15" w:type="dxa"/>
            <w:right w:w="15" w:type="dxa"/>
          </w:tblCellMar>
        </w:tblPrEx>
        <w:trPr>
          <w:trHeight w:val="283" w:hRule="atLeast"/>
        </w:trPr>
        <w:tc>
          <w:tcPr>
            <w:tcW w:w="146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keepNext w:val="0"/>
              <w:keepLines w:val="0"/>
              <w:widowControl/>
              <w:suppressLineNumbers w:val="0"/>
              <w:jc w:val="center"/>
              <w:rPr>
                <w:rFonts w:hint="eastAsia" w:eastAsia="宋体"/>
                <w:sz w:val="18"/>
                <w:szCs w:val="18"/>
                <w:lang w:val="en-US" w:eastAsia="zh-CN"/>
              </w:rPr>
            </w:pPr>
            <w:r>
              <w:rPr>
                <w:rFonts w:hint="eastAsia" w:eastAsia="宋体"/>
                <w:sz w:val="18"/>
                <w:szCs w:val="18"/>
                <w:lang w:val="en-US" w:eastAsia="zh-CN"/>
              </w:rPr>
              <w:t>2022/1/24</w:t>
            </w:r>
          </w:p>
        </w:tc>
        <w:tc>
          <w:tcPr>
            <w:tcW w:w="803"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keepNext w:val="0"/>
              <w:keepLines w:val="0"/>
              <w:widowControl/>
              <w:suppressLineNumbers w:val="0"/>
              <w:jc w:val="center"/>
              <w:rPr>
                <w:rFonts w:hint="default" w:eastAsia="宋体"/>
                <w:sz w:val="18"/>
                <w:szCs w:val="18"/>
                <w:lang w:val="en-US" w:eastAsia="zh-CN"/>
              </w:rPr>
            </w:pPr>
            <w:r>
              <w:rPr>
                <w:rFonts w:hint="eastAsia" w:eastAsia="宋体"/>
                <w:sz w:val="18"/>
                <w:szCs w:val="18"/>
                <w:lang w:val="en-US" w:eastAsia="zh-CN"/>
              </w:rPr>
              <w:t>83.31</w:t>
            </w:r>
          </w:p>
        </w:tc>
        <w:tc>
          <w:tcPr>
            <w:tcW w:w="803"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keepNext w:val="0"/>
              <w:keepLines w:val="0"/>
              <w:widowControl/>
              <w:suppressLineNumbers w:val="0"/>
              <w:jc w:val="center"/>
              <w:rPr>
                <w:rFonts w:hint="eastAsia" w:eastAsia="宋体"/>
                <w:sz w:val="18"/>
                <w:szCs w:val="18"/>
                <w:lang w:val="en-US" w:eastAsia="zh-CN"/>
              </w:rPr>
            </w:pPr>
            <w:r>
              <w:rPr>
                <w:rFonts w:hint="eastAsia" w:eastAsia="宋体"/>
                <w:sz w:val="18"/>
                <w:szCs w:val="18"/>
                <w:lang w:val="en-US" w:eastAsia="zh-CN"/>
              </w:rPr>
              <w:t>86.27</w:t>
            </w:r>
          </w:p>
        </w:tc>
        <w:tc>
          <w:tcPr>
            <w:tcW w:w="3437" w:type="pct"/>
            <w:tcBorders>
              <w:top w:val="single" w:color="000000" w:sz="4" w:space="0"/>
              <w:left w:val="single" w:color="000000" w:sz="4" w:space="0"/>
              <w:bottom w:val="single" w:color="000000" w:sz="4" w:space="0"/>
              <w:right w:val="single" w:color="000000" w:sz="4" w:space="0"/>
            </w:tcBorders>
            <w:noWrap w:val="0"/>
            <w:vAlign w:val="center"/>
          </w:tcPr>
          <w:p>
            <w:pPr>
              <w:pStyle w:val="23"/>
              <w:keepNext w:val="0"/>
              <w:keepLines w:val="0"/>
              <w:widowControl/>
              <w:suppressLineNumbers w:val="0"/>
              <w:rPr>
                <w:rFonts w:hint="eastAsia" w:eastAsia="宋体"/>
                <w:sz w:val="18"/>
                <w:szCs w:val="18"/>
              </w:rPr>
            </w:pPr>
            <w:r>
              <w:rPr>
                <w:sz w:val="18"/>
                <w:szCs w:val="18"/>
              </w:rPr>
              <w:t>担心美联储加息速度快于预期，美元汇率增强打压以美元计价的石油期货市场，交易商获利回吐， 国际油价尾随美国股市逆转早盘涨势而大跌收低。</w:t>
            </w:r>
          </w:p>
        </w:tc>
      </w:tr>
      <w:tr>
        <w:tblPrEx>
          <w:tblCellMar>
            <w:top w:w="15" w:type="dxa"/>
            <w:left w:w="15" w:type="dxa"/>
            <w:bottom w:w="15" w:type="dxa"/>
            <w:right w:w="15" w:type="dxa"/>
          </w:tblCellMar>
        </w:tblPrEx>
        <w:trPr>
          <w:trHeight w:val="283" w:hRule="atLeast"/>
        </w:trPr>
        <w:tc>
          <w:tcPr>
            <w:tcW w:w="146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keepNext w:val="0"/>
              <w:keepLines w:val="0"/>
              <w:widowControl/>
              <w:suppressLineNumbers w:val="0"/>
              <w:jc w:val="center"/>
              <w:rPr>
                <w:rFonts w:hint="eastAsia" w:eastAsia="宋体"/>
                <w:sz w:val="18"/>
                <w:szCs w:val="18"/>
                <w:lang w:val="en-US" w:eastAsia="zh-CN"/>
              </w:rPr>
            </w:pPr>
            <w:r>
              <w:rPr>
                <w:rFonts w:hint="eastAsia" w:eastAsia="宋体"/>
                <w:sz w:val="18"/>
                <w:szCs w:val="18"/>
                <w:lang w:val="en-US" w:eastAsia="zh-CN"/>
              </w:rPr>
              <w:t>2022/1/25</w:t>
            </w:r>
          </w:p>
        </w:tc>
        <w:tc>
          <w:tcPr>
            <w:tcW w:w="803"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keepNext w:val="0"/>
              <w:keepLines w:val="0"/>
              <w:widowControl/>
              <w:suppressLineNumbers w:val="0"/>
              <w:jc w:val="center"/>
              <w:rPr>
                <w:rFonts w:hint="eastAsia" w:eastAsia="宋体"/>
                <w:sz w:val="18"/>
                <w:szCs w:val="18"/>
                <w:lang w:val="en-US" w:eastAsia="zh-CN"/>
              </w:rPr>
            </w:pPr>
            <w:r>
              <w:rPr>
                <w:rFonts w:hint="eastAsia" w:eastAsia="宋体"/>
                <w:sz w:val="18"/>
                <w:szCs w:val="18"/>
                <w:lang w:val="en-US" w:eastAsia="zh-CN"/>
              </w:rPr>
              <w:t>85.6</w:t>
            </w:r>
          </w:p>
        </w:tc>
        <w:tc>
          <w:tcPr>
            <w:tcW w:w="803"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keepNext w:val="0"/>
              <w:keepLines w:val="0"/>
              <w:widowControl/>
              <w:suppressLineNumbers w:val="0"/>
              <w:jc w:val="center"/>
              <w:rPr>
                <w:rFonts w:hint="eastAsia" w:eastAsia="宋体"/>
                <w:sz w:val="18"/>
                <w:szCs w:val="18"/>
                <w:lang w:val="en-US" w:eastAsia="zh-CN"/>
              </w:rPr>
            </w:pPr>
            <w:r>
              <w:rPr>
                <w:rFonts w:hint="eastAsia" w:eastAsia="宋体"/>
                <w:sz w:val="18"/>
                <w:szCs w:val="18"/>
                <w:lang w:val="en-US" w:eastAsia="zh-CN"/>
              </w:rPr>
              <w:t>88.20</w:t>
            </w:r>
          </w:p>
        </w:tc>
        <w:tc>
          <w:tcPr>
            <w:tcW w:w="3437" w:type="pct"/>
            <w:tcBorders>
              <w:top w:val="single" w:color="000000" w:sz="4" w:space="0"/>
              <w:left w:val="single" w:color="000000" w:sz="4" w:space="0"/>
              <w:bottom w:val="single" w:color="000000" w:sz="4" w:space="0"/>
              <w:right w:val="single" w:color="000000" w:sz="4" w:space="0"/>
            </w:tcBorders>
            <w:noWrap w:val="0"/>
            <w:vAlign w:val="bottom"/>
          </w:tcPr>
          <w:p>
            <w:pPr>
              <w:pStyle w:val="23"/>
              <w:keepNext w:val="0"/>
              <w:keepLines w:val="0"/>
              <w:widowControl/>
              <w:suppressLineNumbers w:val="0"/>
              <w:rPr>
                <w:rFonts w:hint="eastAsia"/>
                <w:sz w:val="18"/>
                <w:szCs w:val="18"/>
              </w:rPr>
            </w:pPr>
            <w:r>
              <w:rPr>
                <w:sz w:val="18"/>
                <w:szCs w:val="18"/>
              </w:rPr>
              <w:t>东欧及中东地区日益紧张的局势加剧了供应中断预期的担忧，OPEC+逐月增产40万桶的目标举步维艰，而全球需求可能会稳步复苏，周二 国际油价强劲反弹。</w:t>
            </w:r>
          </w:p>
        </w:tc>
      </w:tr>
      <w:tr>
        <w:tblPrEx>
          <w:tblCellMar>
            <w:top w:w="15" w:type="dxa"/>
            <w:left w:w="15" w:type="dxa"/>
            <w:bottom w:w="15" w:type="dxa"/>
            <w:right w:w="15" w:type="dxa"/>
          </w:tblCellMar>
        </w:tblPrEx>
        <w:trPr>
          <w:trHeight w:val="283" w:hRule="atLeast"/>
        </w:trPr>
        <w:tc>
          <w:tcPr>
            <w:tcW w:w="146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keepNext w:val="0"/>
              <w:keepLines w:val="0"/>
              <w:widowControl/>
              <w:suppressLineNumbers w:val="0"/>
              <w:jc w:val="center"/>
              <w:rPr>
                <w:rFonts w:hint="eastAsia" w:eastAsia="宋体"/>
                <w:sz w:val="18"/>
                <w:szCs w:val="18"/>
                <w:lang w:val="en-US" w:eastAsia="zh-CN"/>
              </w:rPr>
            </w:pPr>
            <w:r>
              <w:rPr>
                <w:rFonts w:hint="eastAsia" w:eastAsia="宋体"/>
                <w:sz w:val="18"/>
                <w:szCs w:val="18"/>
                <w:lang w:val="en-US" w:eastAsia="zh-CN"/>
              </w:rPr>
              <w:t>2022/1/26</w:t>
            </w:r>
          </w:p>
        </w:tc>
        <w:tc>
          <w:tcPr>
            <w:tcW w:w="803"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keepNext w:val="0"/>
              <w:keepLines w:val="0"/>
              <w:widowControl/>
              <w:suppressLineNumbers w:val="0"/>
              <w:jc w:val="center"/>
              <w:rPr>
                <w:rFonts w:hint="eastAsia" w:eastAsia="宋体"/>
                <w:sz w:val="18"/>
                <w:szCs w:val="18"/>
                <w:lang w:val="en-US" w:eastAsia="zh-CN"/>
              </w:rPr>
            </w:pPr>
            <w:r>
              <w:rPr>
                <w:rFonts w:hint="eastAsia" w:eastAsia="宋体"/>
                <w:sz w:val="18"/>
                <w:szCs w:val="18"/>
                <w:lang w:val="en-US" w:eastAsia="zh-CN"/>
              </w:rPr>
              <w:t>87.35</w:t>
            </w:r>
          </w:p>
        </w:tc>
        <w:tc>
          <w:tcPr>
            <w:tcW w:w="803"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keepNext w:val="0"/>
              <w:keepLines w:val="0"/>
              <w:widowControl/>
              <w:suppressLineNumbers w:val="0"/>
              <w:jc w:val="center"/>
              <w:rPr>
                <w:rFonts w:hint="eastAsia" w:eastAsia="宋体"/>
                <w:sz w:val="18"/>
                <w:szCs w:val="18"/>
                <w:lang w:val="en-US" w:eastAsia="zh-CN"/>
              </w:rPr>
            </w:pPr>
            <w:r>
              <w:rPr>
                <w:rFonts w:hint="eastAsia" w:eastAsia="宋体"/>
                <w:sz w:val="18"/>
                <w:szCs w:val="18"/>
                <w:lang w:val="en-US" w:eastAsia="zh-CN"/>
              </w:rPr>
              <w:t>89.96</w:t>
            </w:r>
          </w:p>
        </w:tc>
        <w:tc>
          <w:tcPr>
            <w:tcW w:w="3437" w:type="pct"/>
            <w:tcBorders>
              <w:top w:val="single" w:color="000000" w:sz="4" w:space="0"/>
              <w:left w:val="single" w:color="000000" w:sz="4" w:space="0"/>
              <w:bottom w:val="single" w:color="000000" w:sz="4" w:space="0"/>
              <w:right w:val="single" w:color="000000" w:sz="4" w:space="0"/>
            </w:tcBorders>
            <w:noWrap w:val="0"/>
            <w:vAlign w:val="bottom"/>
          </w:tcPr>
          <w:p>
            <w:pPr>
              <w:pStyle w:val="23"/>
              <w:keepNext w:val="0"/>
              <w:keepLines w:val="0"/>
              <w:widowControl/>
              <w:suppressLineNumbers w:val="0"/>
              <w:rPr>
                <w:rFonts w:hint="eastAsia"/>
                <w:sz w:val="18"/>
                <w:szCs w:val="18"/>
              </w:rPr>
            </w:pPr>
            <w:r>
              <w:rPr>
                <w:sz w:val="18"/>
                <w:szCs w:val="18"/>
              </w:rPr>
              <w:t>俄罗斯及西方局势紧张气氛日趋加剧，需求反弹之际供应依然紧张，尽管美国商业 原油期货继续增加， 国际油价仍然大幅度上涨， 布伦特原油期货盘中自2014年以来首次突破每桶90美元，欧美原油期货结算价都涨至2014年10月份以来最高。</w:t>
            </w:r>
          </w:p>
        </w:tc>
      </w:tr>
    </w:tbl>
    <w:p>
      <w:pPr>
        <w:rPr>
          <w:rFonts w:hint="eastAsia"/>
          <w:lang w:val="en-US" w:eastAsia="zh-CN"/>
        </w:rPr>
      </w:pPr>
    </w:p>
    <w:p>
      <w:pPr>
        <w:pStyle w:val="3"/>
        <w:numPr>
          <w:ilvl w:val="0"/>
          <w:numId w:val="0"/>
        </w:numPr>
        <w:spacing w:before="120" w:after="120" w:line="240" w:lineRule="auto"/>
        <w:rPr>
          <w:rFonts w:hint="eastAsia" w:ascii="宋体" w:hAnsi="宋体" w:eastAsia="宋体" w:cs="宋体"/>
          <w:b/>
          <w:color w:val="auto"/>
          <w:sz w:val="32"/>
          <w:szCs w:val="32"/>
          <w:highlight w:val="none"/>
          <w:lang w:val="en-US" w:eastAsia="zh-CN"/>
        </w:rPr>
      </w:pPr>
      <w:bookmarkStart w:id="3" w:name="_Toc19234"/>
      <w:bookmarkStart w:id="4" w:name="_Toc67556953"/>
      <w:r>
        <w:rPr>
          <w:rFonts w:hint="eastAsia" w:ascii="宋体" w:hAnsi="宋体" w:cs="宋体"/>
          <w:b/>
          <w:color w:val="auto"/>
          <w:sz w:val="32"/>
          <w:szCs w:val="32"/>
          <w:highlight w:val="none"/>
          <w:lang w:val="en-US" w:eastAsia="zh-CN"/>
        </w:rPr>
        <w:t>1.</w:t>
      </w:r>
      <w:r>
        <w:rPr>
          <w:rFonts w:hint="eastAsia" w:ascii="宋体" w:hAnsi="宋体" w:eastAsia="宋体" w:cs="宋体"/>
          <w:b/>
          <w:color w:val="auto"/>
          <w:sz w:val="32"/>
          <w:szCs w:val="32"/>
          <w:highlight w:val="none"/>
          <w:lang w:val="en-US" w:eastAsia="zh-CN"/>
        </w:rPr>
        <w:t>2.202</w:t>
      </w:r>
      <w:r>
        <w:rPr>
          <w:rFonts w:hint="eastAsia" w:ascii="宋体" w:hAnsi="宋体" w:cs="宋体"/>
          <w:b/>
          <w:color w:val="auto"/>
          <w:sz w:val="32"/>
          <w:szCs w:val="32"/>
          <w:highlight w:val="none"/>
          <w:lang w:val="en-US" w:eastAsia="zh-CN"/>
        </w:rPr>
        <w:t>2</w:t>
      </w:r>
      <w:r>
        <w:rPr>
          <w:rFonts w:hint="eastAsia" w:ascii="宋体" w:hAnsi="宋体" w:eastAsia="宋体" w:cs="宋体"/>
          <w:b/>
          <w:color w:val="auto"/>
          <w:sz w:val="32"/>
          <w:szCs w:val="32"/>
          <w:highlight w:val="none"/>
          <w:lang w:val="en-US" w:eastAsia="zh-CN"/>
        </w:rPr>
        <w:t>年国际原油价格走势图</w:t>
      </w:r>
      <w:bookmarkEnd w:id="3"/>
      <w:bookmarkEnd w:id="4"/>
    </w:p>
    <w:p>
      <w:pPr>
        <w:widowControl/>
        <w:wordWrap w:val="0"/>
        <w:spacing w:after="90" w:line="288" w:lineRule="auto"/>
        <w:jc w:val="center"/>
        <w:rPr>
          <w:rFonts w:hint="eastAsia" w:asciiTheme="minorEastAsia" w:hAnsiTheme="minorEastAsia" w:eastAsiaTheme="minorEastAsia" w:cstheme="minorEastAsia"/>
          <w:b/>
          <w:color w:val="auto"/>
          <w:kern w:val="0"/>
          <w:sz w:val="30"/>
          <w:szCs w:val="30"/>
        </w:rPr>
      </w:pPr>
      <w:r>
        <w:drawing>
          <wp:inline distT="0" distB="0" distL="114300" distR="114300">
            <wp:extent cx="5238750" cy="3867150"/>
            <wp:effectExtent l="0" t="0" r="0" b="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8"/>
                    <a:stretch>
                      <a:fillRect/>
                    </a:stretch>
                  </pic:blipFill>
                  <pic:spPr>
                    <a:xfrm>
                      <a:off x="0" y="0"/>
                      <a:ext cx="5238750" cy="3867150"/>
                    </a:xfrm>
                    <a:prstGeom prst="rect">
                      <a:avLst/>
                    </a:prstGeom>
                    <a:noFill/>
                    <a:ln>
                      <a:noFill/>
                    </a:ln>
                  </pic:spPr>
                </pic:pic>
              </a:graphicData>
            </a:graphic>
          </wp:inline>
        </w:drawing>
      </w:r>
    </w:p>
    <w:p>
      <w:pPr>
        <w:rPr>
          <w:rFonts w:hint="eastAsia" w:asciiTheme="minorEastAsia" w:hAnsiTheme="minorEastAsia" w:eastAsiaTheme="minorEastAsia" w:cstheme="minorEastAsia"/>
          <w:color w:val="auto"/>
        </w:rPr>
      </w:pPr>
    </w:p>
    <w:p>
      <w:pPr>
        <w:pStyle w:val="2"/>
        <w:numPr>
          <w:ilvl w:val="0"/>
          <w:numId w:val="1"/>
        </w:numPr>
        <w:spacing w:before="120" w:after="0" w:line="240" w:lineRule="auto"/>
        <w:rPr>
          <w:rFonts w:hint="eastAsia" w:ascii="宋体" w:hAnsi="宋体" w:eastAsia="宋体" w:cs="宋体"/>
          <w:b/>
          <w:bCs/>
          <w:color w:val="auto"/>
          <w:kern w:val="2"/>
          <w:sz w:val="36"/>
          <w:szCs w:val="36"/>
          <w:highlight w:val="none"/>
          <w:lang w:val="en-US" w:eastAsia="zh-CN" w:bidi="ar-SA"/>
        </w:rPr>
      </w:pPr>
      <w:bookmarkStart w:id="5" w:name="_Toc9112"/>
      <w:bookmarkStart w:id="6" w:name="_Toc67556954"/>
      <w:r>
        <w:rPr>
          <w:rFonts w:hint="eastAsia" w:ascii="宋体" w:hAnsi="宋体" w:eastAsia="宋体" w:cs="宋体"/>
          <w:b/>
          <w:bCs/>
          <w:color w:val="auto"/>
          <w:kern w:val="2"/>
          <w:sz w:val="36"/>
          <w:szCs w:val="36"/>
          <w:highlight w:val="none"/>
          <w:lang w:val="en-US" w:eastAsia="zh-CN" w:bidi="ar-SA"/>
        </w:rPr>
        <w:t>近期影响国际原油市场的主要因素</w:t>
      </w:r>
      <w:bookmarkEnd w:id="5"/>
    </w:p>
    <w:p>
      <w:pPr>
        <w:pStyle w:val="3"/>
        <w:numPr>
          <w:ilvl w:val="0"/>
          <w:numId w:val="0"/>
        </w:numPr>
        <w:spacing w:before="120" w:after="120" w:line="240" w:lineRule="auto"/>
        <w:rPr>
          <w:rFonts w:hint="eastAsia" w:ascii="宋体" w:hAnsi="宋体" w:eastAsia="宋体" w:cs="宋体"/>
          <w:b/>
          <w:color w:val="auto"/>
          <w:sz w:val="32"/>
          <w:szCs w:val="32"/>
          <w:highlight w:val="none"/>
          <w:lang w:val="en-US" w:eastAsia="zh-CN"/>
        </w:rPr>
      </w:pPr>
      <w:bookmarkStart w:id="7" w:name="_Toc22116"/>
      <w:r>
        <w:rPr>
          <w:rFonts w:hint="eastAsia" w:ascii="宋体" w:hAnsi="宋体" w:eastAsia="宋体" w:cs="宋体"/>
          <w:b/>
          <w:color w:val="auto"/>
          <w:sz w:val="32"/>
          <w:szCs w:val="32"/>
          <w:highlight w:val="none"/>
          <w:lang w:val="en-US" w:eastAsia="zh-CN"/>
        </w:rPr>
        <w:t>2.1近期影响国际原油市场的主要因素</w:t>
      </w:r>
      <w:bookmarkEnd w:id="6"/>
      <w:bookmarkEnd w:id="7"/>
    </w:p>
    <w:p>
      <w:pPr>
        <w:pStyle w:val="3"/>
        <w:spacing w:before="120" w:after="120" w:line="240" w:lineRule="auto"/>
        <w:rPr>
          <w:rFonts w:hint="eastAsia" w:ascii="宋体" w:hAnsi="宋体" w:eastAsia="宋体" w:cs="宋体"/>
          <w:b/>
          <w:color w:val="auto"/>
          <w:sz w:val="30"/>
          <w:szCs w:val="30"/>
          <w:highlight w:val="none"/>
          <w:lang w:val="en-US" w:eastAsia="zh-CN"/>
        </w:rPr>
      </w:pPr>
      <w:bookmarkStart w:id="8" w:name="_Toc67556955"/>
      <w:bookmarkStart w:id="9" w:name="_Toc12072"/>
      <w:r>
        <w:rPr>
          <w:rFonts w:hint="eastAsia" w:ascii="宋体" w:hAnsi="宋体" w:eastAsia="宋体" w:cs="宋体"/>
          <w:b/>
          <w:color w:val="auto"/>
          <w:sz w:val="30"/>
          <w:szCs w:val="30"/>
          <w:highlight w:val="none"/>
          <w:lang w:val="en-US" w:eastAsia="zh-CN"/>
        </w:rPr>
        <w:t>1.美国原油库存情况</w:t>
      </w:r>
      <w:bookmarkEnd w:id="8"/>
      <w:bookmarkEnd w:id="9"/>
      <w:r>
        <w:rPr>
          <w:rFonts w:hint="eastAsia" w:ascii="宋体" w:hAnsi="宋体" w:eastAsia="宋体" w:cs="宋体"/>
          <w:b/>
          <w:color w:val="auto"/>
          <w:sz w:val="30"/>
          <w:szCs w:val="30"/>
          <w:highlight w:val="none"/>
          <w:lang w:val="en-US" w:eastAsia="zh-CN"/>
        </w:rPr>
        <w:t xml:space="preserve"> </w:t>
      </w:r>
    </w:p>
    <w:p>
      <w:pPr>
        <w:pStyle w:val="23"/>
        <w:keepNext w:val="0"/>
        <w:keepLines w:val="0"/>
        <w:widowControl/>
        <w:suppressLineNumbers w:val="0"/>
        <w:ind w:firstLine="360" w:firstLineChars="200"/>
        <w:rPr>
          <w:rFonts w:hint="eastAsia" w:eastAsia="宋体"/>
          <w:sz w:val="18"/>
          <w:szCs w:val="18"/>
        </w:rPr>
      </w:pPr>
      <w:bookmarkStart w:id="10" w:name="_Toc69977252"/>
      <w:bookmarkStart w:id="11" w:name="_Toc8280"/>
      <w:r>
        <w:rPr>
          <w:rFonts w:hint="eastAsia" w:eastAsia="宋体"/>
          <w:sz w:val="18"/>
          <w:szCs w:val="18"/>
        </w:rPr>
        <w:t>本周，美国EIA公布的数据显示，截至1月14日当周美国除却战略储备的商业原油库存增幅超预期，精炼油库存增幅基本符合预期，汽油库存增幅超预期。具体数据显示，美国截至1月14日当周EIA原油库存变动实际公布增加51.5万桶，预期减少175万桶，前值减少455.3万桶。此外，美国截至1月14日当周EIA汽油库存实际公布增加587.3 万桶，预期增加260万桶，前值增加796.1万桶;美国截至1月14日当周EIA精炼油库存实际公布减少143.1 万桶，预期减少130万桶，前值增加253.7万桶。EIA报告显示，美国至1月14日当周EIA战略石油储备库存为2002年11月15日当周以来最低。美国石油协会(API)数据显示，美国原油和汽油库存增加，馏分油库存下滑。数据显示，截至1月14日当周，原油库存增加140.4万桶，汽油库存增346.3万桶，馏分油库存降117.9万桶。</w:t>
      </w:r>
    </w:p>
    <w:p>
      <w:pPr>
        <w:pStyle w:val="3"/>
        <w:spacing w:before="120" w:after="120" w:line="240" w:lineRule="auto"/>
        <w:rPr>
          <w:rFonts w:hint="eastAsia" w:ascii="宋体" w:hAnsi="宋体" w:eastAsia="宋体" w:cs="宋体"/>
          <w:b/>
          <w:color w:val="auto"/>
          <w:sz w:val="30"/>
          <w:szCs w:val="30"/>
          <w:highlight w:val="none"/>
          <w:lang w:val="en-US" w:eastAsia="zh-CN"/>
        </w:rPr>
      </w:pPr>
      <w:r>
        <w:rPr>
          <w:rFonts w:hint="eastAsia" w:ascii="宋体" w:hAnsi="宋体" w:eastAsia="宋体" w:cs="宋体"/>
          <w:b/>
          <w:color w:val="auto"/>
          <w:sz w:val="30"/>
          <w:szCs w:val="30"/>
          <w:highlight w:val="none"/>
          <w:lang w:val="en-US" w:eastAsia="zh-CN"/>
        </w:rPr>
        <w:t>2.美国经济形势</w:t>
      </w:r>
      <w:bookmarkEnd w:id="10"/>
      <w:bookmarkEnd w:id="11"/>
    </w:p>
    <w:p>
      <w:pPr>
        <w:pStyle w:val="23"/>
        <w:keepNext w:val="0"/>
        <w:keepLines w:val="0"/>
        <w:widowControl/>
        <w:suppressLineNumbers w:val="0"/>
        <w:ind w:firstLine="360" w:firstLineChars="200"/>
        <w:rPr>
          <w:rFonts w:hint="eastAsia" w:eastAsia="宋体"/>
          <w:sz w:val="18"/>
          <w:szCs w:val="18"/>
        </w:rPr>
      </w:pPr>
      <w:bookmarkStart w:id="12" w:name="_Toc11654"/>
      <w:bookmarkStart w:id="13" w:name="_Toc76629721"/>
      <w:bookmarkStart w:id="14" w:name="_Toc69977253"/>
      <w:r>
        <w:rPr>
          <w:rFonts w:hint="eastAsia" w:eastAsia="宋体"/>
          <w:sz w:val="18"/>
          <w:szCs w:val="18"/>
        </w:rPr>
        <w:t>2021年美国经济疫后反弹，失业率快速下降，通胀远超美联储长期目标水平。2022年美国消费增速料将回归常态水平，私人投资增速或将见缓，叠加宽松货币政策退出和财政刺激政策退坡，美国经济增速将明显回落。考虑到美国经济内生动能仍较为健康，“基建法案”的实施将拉动投资与就业，回落后的美国经济增速仍将显著高于疫情前水平。疫情反复、政策冲击、以及地缘政治危机是2022年影响美国经济增长的潜在风险点，美国经济将在分歧中前进。</w:t>
      </w:r>
    </w:p>
    <w:p>
      <w:pPr>
        <w:pStyle w:val="23"/>
        <w:keepNext w:val="0"/>
        <w:keepLines w:val="0"/>
        <w:widowControl/>
        <w:suppressLineNumbers w:val="0"/>
        <w:ind w:firstLine="360" w:firstLineChars="200"/>
        <w:rPr>
          <w:rFonts w:hint="eastAsia" w:eastAsia="宋体"/>
          <w:sz w:val="18"/>
          <w:szCs w:val="18"/>
        </w:rPr>
      </w:pPr>
      <w:r>
        <w:rPr>
          <w:rFonts w:hint="eastAsia" w:eastAsia="宋体"/>
          <w:sz w:val="18"/>
          <w:szCs w:val="18"/>
        </w:rPr>
        <w:t>2021年美国经济疫后反弹</w:t>
      </w:r>
    </w:p>
    <w:p>
      <w:pPr>
        <w:pStyle w:val="23"/>
        <w:keepNext w:val="0"/>
        <w:keepLines w:val="0"/>
        <w:widowControl/>
        <w:suppressLineNumbers w:val="0"/>
        <w:ind w:firstLine="360" w:firstLineChars="200"/>
        <w:rPr>
          <w:rFonts w:hint="eastAsia" w:eastAsia="宋体"/>
          <w:sz w:val="18"/>
          <w:szCs w:val="18"/>
        </w:rPr>
      </w:pPr>
      <w:r>
        <w:rPr>
          <w:rFonts w:hint="eastAsia" w:eastAsia="宋体"/>
          <w:sz w:val="18"/>
          <w:szCs w:val="18"/>
        </w:rPr>
        <w:t>2021年财政纾困政策与宽松货币政策支撑美国经济快速复苏，供应链约束是重要障碍。受疫情冲击，2020年美国GDP增速降至-3.4%，陷入负增长。2021年，拜登政府的1.9万亿美元的经济救助计划保障了家庭和企业资产负债表的相对健康，宽松货币政策支持了家庭和企业能够以较低成本获得信贷，并促使美国经济在疫后反弹。2021年美国经济增速反弹表现出以下特征：第一，1季度和2季度美国经济保持了较高的增速，3季度明显放缓。美国前三季度实际GDP环比折年率分别为6.3%、6.7%和2.3%。第二，受纾困政策影响，1季度和2季度个人消费支出是支撑美国经济增长的主要力量，分别拉动实际GDP环比增长7.44和7.92个百分点。第三，3季度国内私人投资替代消费成为支撑美国经济增长的最大动能，拉动实际GDP环比增长2.05个百分点。第四，受疫情防控不力影响，美国供给短缺问题严重，难以满足国内需求，导致经常项目逆差不断扩大，前三季度净出口分别拉动实际GDP环比增长-1.56、-0.18和-1.26个百分点。</w:t>
      </w:r>
    </w:p>
    <w:p>
      <w:pPr>
        <w:pStyle w:val="23"/>
        <w:keepNext w:val="0"/>
        <w:keepLines w:val="0"/>
        <w:widowControl/>
        <w:suppressLineNumbers w:val="0"/>
        <w:ind w:firstLine="360" w:firstLineChars="200"/>
        <w:rPr>
          <w:rFonts w:hint="eastAsia" w:eastAsia="宋体"/>
          <w:sz w:val="18"/>
          <w:szCs w:val="18"/>
        </w:rPr>
      </w:pPr>
      <w:r>
        <w:rPr>
          <w:rFonts w:hint="eastAsia" w:eastAsia="宋体"/>
          <w:sz w:val="18"/>
          <w:szCs w:val="18"/>
        </w:rPr>
        <w:t>失业率快速下降，劳动力供给不足是主要矛盾。2020年4月美国非农就业人数减少2053.7万，失业率飙升至14.7%，创下大萧条以来最高纪录。随着经济重启和纾困政策的支持，美国的就业市场逐步复苏，并表现出以下特征：第一，失业率下降速度较快，截至2021年11月美国失业率已下降至4.2%，仅比疫情前高0.7个百分点。第二，劳动参与率恢复速度较慢，截至2021年11月美国劳动参与率仅恢复至61.8%，仍比疫情前低1.5个百分点。第三，薪资增速较快，高失业率、高职位空缺率与高离职率现象并存。2021年11月，美国平均时薪同比增速为4.8%，高于疫情前的3%;职位空缺率和离职率分别为6.6%和3%，高于疫情前的4.4%和2%，表明美国劳动力市场需求充足。第四，当前就业缺口主要由劳动力供给不足造成。与2020年2月相比，2021年11月美国就业人数缺口为355.7万人，其中，劳动力缺口高达239.6万人，失业人数缺口为116.1万人。这说明劳动力供给不足是阻碍美国就业复苏的主要因素。</w:t>
      </w:r>
    </w:p>
    <w:p>
      <w:pPr>
        <w:pStyle w:val="23"/>
        <w:keepNext w:val="0"/>
        <w:keepLines w:val="0"/>
        <w:widowControl/>
        <w:suppressLineNumbers w:val="0"/>
        <w:ind w:firstLine="360" w:firstLineChars="200"/>
        <w:rPr>
          <w:rFonts w:hint="eastAsia" w:eastAsia="宋体"/>
          <w:sz w:val="18"/>
          <w:szCs w:val="18"/>
        </w:rPr>
      </w:pPr>
      <w:r>
        <w:rPr>
          <w:rFonts w:hint="eastAsia" w:eastAsia="宋体"/>
          <w:sz w:val="18"/>
          <w:szCs w:val="18"/>
        </w:rPr>
        <w:t>通胀远超美联储长期目标水平。2021年4月美国核心CPI同比增速跃升至3%，核心PCE同比增速跃升至3.1%，此后，尽管美联储多次重申高通胀只是“暂时的”，但通胀水平持续上升。截至2021年11月，美国核心CPI达到4.9%，核心PCE达到4.7%，美联储也放弃通胀是“暂时的”表述。从通胀上行的原因来看，供需失衡是主要原因，供给短缺难以满足有效需求。从CPI分项来看，交通运输项、住宅项和能源项是今年4月以来美国CPI上涨的主要贡献者，11月美国交通运输项CPI同比上涨21.1%，住宅项同比上涨4.8%，能源项同比上涨33.3%。</w:t>
      </w:r>
    </w:p>
    <w:p>
      <w:pPr>
        <w:pStyle w:val="23"/>
        <w:keepNext w:val="0"/>
        <w:keepLines w:val="0"/>
        <w:widowControl/>
        <w:suppressLineNumbers w:val="0"/>
        <w:ind w:firstLine="360" w:firstLineChars="200"/>
        <w:rPr>
          <w:rFonts w:hint="eastAsia" w:eastAsia="宋体"/>
          <w:sz w:val="18"/>
          <w:szCs w:val="18"/>
        </w:rPr>
      </w:pPr>
      <w:r>
        <w:rPr>
          <w:rFonts w:hint="eastAsia" w:eastAsia="宋体"/>
          <w:sz w:val="18"/>
          <w:szCs w:val="18"/>
        </w:rPr>
        <w:t>2022年美国经济增速将回落至相对较高的位置</w:t>
      </w:r>
    </w:p>
    <w:p>
      <w:pPr>
        <w:pStyle w:val="23"/>
        <w:keepNext w:val="0"/>
        <w:keepLines w:val="0"/>
        <w:widowControl/>
        <w:suppressLineNumbers w:val="0"/>
        <w:ind w:firstLine="360" w:firstLineChars="200"/>
        <w:rPr>
          <w:rFonts w:hint="eastAsia" w:eastAsia="宋体"/>
          <w:sz w:val="18"/>
          <w:szCs w:val="18"/>
        </w:rPr>
      </w:pPr>
      <w:r>
        <w:rPr>
          <w:rFonts w:hint="eastAsia" w:eastAsia="宋体"/>
          <w:sz w:val="18"/>
          <w:szCs w:val="18"/>
        </w:rPr>
        <w:t>消费增速料将回归常态水平，消费类型从商品转向服务。第一，美国个人储蓄率回落至疫情前水平，难以支撑消费持续快速增长。在纾困政策的支持下，疫情期间美国个人储蓄率快速攀升，在2020年4月创下33.8%的纪录。截至2021年11月美国个人储蓄率降至6.9%，回落至疫情前水平。第二，剔除通胀后的个人实际可支配收入增长陷入停滞，2021年11月同比增速仅为0.05%，高通胀将影响居民的实际购买力。第三，2021年11月美国耐用品消费环比增速为-1.02%，非耐用品消费环比增速为-0.62%，而服务消费环比增速为0.46%，反映消费类型由商品转向服务。</w:t>
      </w:r>
    </w:p>
    <w:p>
      <w:pPr>
        <w:pStyle w:val="23"/>
        <w:keepNext w:val="0"/>
        <w:keepLines w:val="0"/>
        <w:widowControl/>
        <w:suppressLineNumbers w:val="0"/>
        <w:ind w:firstLine="360" w:firstLineChars="200"/>
        <w:rPr>
          <w:rFonts w:hint="eastAsia" w:eastAsia="宋体"/>
          <w:sz w:val="18"/>
          <w:szCs w:val="18"/>
        </w:rPr>
      </w:pPr>
      <w:r>
        <w:rPr>
          <w:rFonts w:hint="eastAsia" w:eastAsia="宋体"/>
          <w:sz w:val="18"/>
          <w:szCs w:val="18"/>
        </w:rPr>
        <w:t>房地产投资景气或已见顶，制造业补库存速度将放缓。疫情以来，低利率、财政纾困政策对于居民收入的补贴、以及疫情引发的居家办公需求是推动美国房地产繁荣的主要原因。目前来看，美国30年期住房抵押贷款利率已回升至3%以上，财政纾困政策对于居民的补贴也已停止，新屋开工的独栋住宅同比增速下降，这表明疫情引发的保持社交距离以及购房需求将回落。与此同时，上游原材料价格上涨、用工短缺等因素，导致新屋供给受限。综合来看，美国房地产投资景气或已见顶。另一方面，从2020年四季度开始，需求持续向好和降至较低水平的库存共振推动美国新一轮补库周期开启。截至2021年10月，美国制造业库存同比增速上升至11.11%，远高于疫情前水平。随着需求回落，若未来叠加通胀下行，美国企业进一步补库存意愿将下降。</w:t>
      </w:r>
    </w:p>
    <w:p>
      <w:pPr>
        <w:pStyle w:val="23"/>
        <w:keepNext w:val="0"/>
        <w:keepLines w:val="0"/>
        <w:widowControl/>
        <w:suppressLineNumbers w:val="0"/>
        <w:ind w:firstLine="360" w:firstLineChars="200"/>
        <w:rPr>
          <w:rFonts w:hint="eastAsia" w:eastAsia="宋体"/>
          <w:sz w:val="18"/>
          <w:szCs w:val="18"/>
        </w:rPr>
      </w:pPr>
      <w:r>
        <w:rPr>
          <w:rFonts w:hint="eastAsia" w:eastAsia="宋体"/>
          <w:sz w:val="18"/>
          <w:szCs w:val="18"/>
        </w:rPr>
        <w:t>就业将趋于更均衡复苏，劳动力供给不足仍是主要矛盾。第一，失业率将进一步下降，2022年底将达到或接近疫情前水平。美联储预计2022年底美国失业率将降至3.5%。第二，劳动参与率将继续提升，但不会恢复至疫情前水平。随着疫情进一步得到缓解，部分劳动力将重归市场，并引导劳动参与率回升。但考虑到疫情强化了55岁以上人口的退休意愿，这部分已提前退出劳动力市场的人口可能不再重返市场，劳动参与率将显著低于疫情前水平。第三，长期失业人数将进一步下降。一般而言，失业时间越长，重新找到工作的难度将越大。然而，由于美国劳动力市场需求旺盛、供给相对不足，这降低了失业人口再就业的难度。截至2021年11月，美国失业超过27周以上人数降至219万，占比降至32.1%，而2021年3月美国失业超过27周以上人数曾高达421.8万，占比高达43.4%。第四，受疫情冲击严重的行业，就业复苏将取得进一步进展。截至2021年11月，与疫情前相比，美国非农就业人数恢复程度已达到97.4%，休闲和酒店行业就业人数恢复程度达到92.1%，运输仓储行业就业人数恢复程度达到103.6%。随着工资的提升，劳动力短缺部门的劳动力供给有望增加，并加速该行业的就业复苏。2021年11月美国休闲和酒店行业的平均时薪同比增速已高达12.4%，而运输仓储行业的平均时薪同比增速为6.8%。</w:t>
      </w:r>
    </w:p>
    <w:p>
      <w:pPr>
        <w:pStyle w:val="23"/>
        <w:keepNext w:val="0"/>
        <w:keepLines w:val="0"/>
        <w:widowControl/>
        <w:suppressLineNumbers w:val="0"/>
        <w:ind w:firstLine="360" w:firstLineChars="200"/>
        <w:rPr>
          <w:rFonts w:hint="eastAsia" w:eastAsia="宋体"/>
          <w:sz w:val="18"/>
          <w:szCs w:val="18"/>
        </w:rPr>
      </w:pPr>
      <w:r>
        <w:rPr>
          <w:rFonts w:hint="eastAsia" w:eastAsia="宋体"/>
          <w:sz w:val="18"/>
          <w:szCs w:val="18"/>
        </w:rPr>
        <w:t>通胀有望冲高回落，通胀中枢或显著高于疫情前水平。第一，从基本面来看，随着供应瓶颈趋于缓解、美国家庭消费增速下降以及消费类型由商品转向服务，美国通胀缺乏持续上涨动能。第二，从通胀预期来看，截至2021年11月，密歇根大学消费者未来1年通胀预期的均值、中值分别为6.8%、4.9%，未来第5-10年通胀预期的均值、中值分别为3.8%、3.0%，显示通胀预期短期高于长期，即通胀预期尚未从短期向长期完全传导。第三，宏观政策不支持美国通胀加速上行。拜登政府的1.75万亿美元“重建美好未来法案”前途存疑，宽松货币政策退出在即，将抑制通胀继续上行。综合来看，美国通胀有望在2022年冲高回落，但可能在相对较高的位置持续较长时间。美联储预计2022年底美国核心PCE将回落至2.7%。</w:t>
      </w:r>
    </w:p>
    <w:p>
      <w:pPr>
        <w:pStyle w:val="23"/>
        <w:keepNext w:val="0"/>
        <w:keepLines w:val="0"/>
        <w:widowControl/>
        <w:suppressLineNumbers w:val="0"/>
        <w:ind w:firstLine="360" w:firstLineChars="200"/>
        <w:rPr>
          <w:rFonts w:hint="eastAsia" w:eastAsia="宋体"/>
          <w:sz w:val="18"/>
          <w:szCs w:val="18"/>
        </w:rPr>
      </w:pPr>
      <w:r>
        <w:rPr>
          <w:rFonts w:hint="eastAsia" w:eastAsia="宋体"/>
          <w:sz w:val="18"/>
          <w:szCs w:val="18"/>
        </w:rPr>
        <w:t>经济增速在2021年4季度反弹，2022年将回落至高于疫情前水平的位置。WEI是反映美国经济运行状况的高频指标，该指标在2021年3季度明显回落，在4季度企稳反弹，表明美国经济增速在经历了3季度的放缓后、在4季度有所提速。ECRI领先指标通常早于WEI对经济拐点做出反应，ECRI领先指标在3季度末企稳反弹，也暗示美国经济增速将在4季度提速。美国亚特兰大联储GDPNow model于12月23日估计美国4季度实际GDP的环比折年率为7.6%，显著高于3季度的2.3%。由于奥密克戎变体将会显著影响美国服务部门和劳动力供应，加剧全球供应链约束，2022年1季度美国经济增速可能再次明显回落。受宽松货币政策退出和财政刺激政策退坡的影响，2022年全年美国经济增速将有所回落;与此同时，在疫苗接种继续推进、供应限制趋于缓解以及“基建法案”开始发力的支持下，2022年美国经济仍将获得相对较高速度的增长。美联储预测2022年美国GDP增速将回落至4%，OECD预测2022年美国GDP增速将回落至3.73%。</w:t>
      </w:r>
    </w:p>
    <w:p>
      <w:pPr>
        <w:pStyle w:val="23"/>
        <w:keepNext w:val="0"/>
        <w:keepLines w:val="0"/>
        <w:widowControl/>
        <w:suppressLineNumbers w:val="0"/>
        <w:ind w:firstLine="360" w:firstLineChars="200"/>
        <w:rPr>
          <w:rFonts w:hint="eastAsia" w:eastAsia="宋体"/>
          <w:sz w:val="18"/>
          <w:szCs w:val="18"/>
        </w:rPr>
      </w:pPr>
      <w:r>
        <w:rPr>
          <w:rFonts w:hint="eastAsia" w:eastAsia="宋体"/>
          <w:sz w:val="18"/>
          <w:szCs w:val="18"/>
        </w:rPr>
        <w:t>2022年美国经济增长潜在风险点</w:t>
      </w:r>
    </w:p>
    <w:p>
      <w:pPr>
        <w:pStyle w:val="23"/>
        <w:keepNext w:val="0"/>
        <w:keepLines w:val="0"/>
        <w:widowControl/>
        <w:suppressLineNumbers w:val="0"/>
        <w:ind w:firstLine="360" w:firstLineChars="200"/>
        <w:rPr>
          <w:rFonts w:hint="eastAsia" w:eastAsia="宋体"/>
          <w:sz w:val="18"/>
          <w:szCs w:val="18"/>
        </w:rPr>
      </w:pPr>
      <w:r>
        <w:rPr>
          <w:rFonts w:hint="eastAsia" w:eastAsia="宋体"/>
          <w:sz w:val="18"/>
          <w:szCs w:val="18"/>
        </w:rPr>
        <w:t>第一，疫情的走向仍是影响美国经济复苏路径的主要因素。美国疾控中心数据显示，近期美国单日新增新冠确诊病再创新高，其中95%感染的是新冠病毒变异毒株奥密克戎，奥密克戎正在引爆美国新一轮疫情。受此影响，美国新年假期数以千计航班遭取消，外出就餐和休闲娱乐活动减少，部分员工可能推迟重返岗位时间，加剧美国劳工短缺问题，并拖累服务业消费增长。鉴于奥密克戎毒株的高传染性和低重症率特征，市场对于奥密克戎是否会重创美国经济存在较大分歧，但一致认为将会显著拉低2022年1季度美国经济增速。</w:t>
      </w:r>
    </w:p>
    <w:p>
      <w:pPr>
        <w:pStyle w:val="23"/>
        <w:keepNext w:val="0"/>
        <w:keepLines w:val="0"/>
        <w:widowControl/>
        <w:suppressLineNumbers w:val="0"/>
        <w:ind w:firstLine="360" w:firstLineChars="200"/>
        <w:rPr>
          <w:rFonts w:hint="eastAsia" w:eastAsia="宋体"/>
          <w:sz w:val="18"/>
          <w:szCs w:val="18"/>
        </w:rPr>
      </w:pPr>
      <w:r>
        <w:rPr>
          <w:rFonts w:hint="eastAsia" w:eastAsia="宋体"/>
          <w:sz w:val="18"/>
          <w:szCs w:val="18"/>
        </w:rPr>
        <w:t>第二，美联储加息可能导致美股大幅回调。2021年11月美股标普500席勒市盈率进一步上升至39.19，接近2000年互联网泡沫危机之前的水平，反映美股存在较高的估值泡沫。若美国通胀居高不下，并迫使美联储加息，可能刺破美股泡沫，引发金融市场剧烈动荡。此外，美联储加息还会推高融资成本和金融环境收紧，将对利率敏感性行业的复苏产生影响。</w:t>
      </w:r>
    </w:p>
    <w:p>
      <w:pPr>
        <w:pStyle w:val="23"/>
        <w:keepNext w:val="0"/>
        <w:keepLines w:val="0"/>
        <w:widowControl/>
        <w:suppressLineNumbers w:val="0"/>
        <w:ind w:firstLine="360" w:firstLineChars="200"/>
        <w:rPr>
          <w:rFonts w:hint="eastAsia" w:eastAsia="宋体"/>
          <w:sz w:val="18"/>
          <w:szCs w:val="18"/>
        </w:rPr>
      </w:pPr>
      <w:r>
        <w:rPr>
          <w:rFonts w:hint="eastAsia" w:eastAsia="宋体"/>
          <w:sz w:val="18"/>
          <w:szCs w:val="18"/>
        </w:rPr>
        <w:t>第三，地缘政治危机是影响美国经济复苏的重要潜在威胁。2022年全球地缘政治局势将更加复杂，叠加病毒变异、全球不均衡复苏、严重通胀等问题，成为影响全球经济复苏的重大潜在威胁。近期随着俄乌局势恶化，俄罗斯与美国、欧盟之间的大国紧张关系一再升级，拜登政府多次宣称考虑对俄采取“前所未有的”严厉制裁。若美国深陷地缘政治危机，这可能严重影响美国经济复苏进程。</w:t>
      </w:r>
    </w:p>
    <w:p>
      <w:pPr>
        <w:pStyle w:val="3"/>
        <w:spacing w:before="120" w:after="120" w:line="240" w:lineRule="auto"/>
        <w:rPr>
          <w:rFonts w:hint="eastAsia" w:ascii="宋体" w:hAnsi="宋体" w:eastAsia="宋体" w:cs="宋体"/>
          <w:b/>
          <w:color w:val="auto"/>
          <w:sz w:val="36"/>
          <w:szCs w:val="36"/>
          <w:highlight w:val="none"/>
          <w:lang w:val="en-US" w:eastAsia="zh-CN"/>
        </w:rPr>
      </w:pPr>
      <w:r>
        <w:rPr>
          <w:rFonts w:hint="eastAsia" w:ascii="宋体" w:hAnsi="宋体" w:eastAsia="宋体" w:cs="宋体"/>
          <w:b/>
          <w:color w:val="auto"/>
          <w:sz w:val="36"/>
          <w:szCs w:val="36"/>
          <w:highlight w:val="none"/>
          <w:lang w:val="en-US" w:eastAsia="zh-CN"/>
        </w:rPr>
        <w:t>3.世界经济形势</w:t>
      </w:r>
      <w:bookmarkEnd w:id="12"/>
      <w:bookmarkEnd w:id="13"/>
    </w:p>
    <w:bookmarkEnd w:id="14"/>
    <w:p>
      <w:pPr>
        <w:pStyle w:val="23"/>
        <w:keepNext w:val="0"/>
        <w:keepLines w:val="0"/>
        <w:widowControl/>
        <w:suppressLineNumbers w:val="0"/>
        <w:ind w:firstLine="360" w:firstLineChars="200"/>
        <w:rPr>
          <w:rFonts w:hint="eastAsia" w:eastAsia="宋体"/>
          <w:sz w:val="18"/>
          <w:szCs w:val="18"/>
        </w:rPr>
      </w:pPr>
      <w:bookmarkStart w:id="15" w:name="_Toc10797"/>
      <w:r>
        <w:rPr>
          <w:rFonts w:hint="eastAsia" w:eastAsia="宋体"/>
          <w:sz w:val="18"/>
          <w:szCs w:val="18"/>
        </w:rPr>
        <w:t>国际货币基金组织(IMF)25日发布《世界经济展望报告》更新内容,预计2022年世界经济将增长4.4%,较去年10月发布的预测值下调0.5个百分点。报告表示,全球经济增长面临的风险有所增加,或将拖累今年全球经济复苏步伐。</w:t>
      </w:r>
    </w:p>
    <w:p>
      <w:pPr>
        <w:pStyle w:val="23"/>
        <w:keepNext w:val="0"/>
        <w:keepLines w:val="0"/>
        <w:widowControl/>
        <w:suppressLineNumbers w:val="0"/>
        <w:ind w:firstLine="360" w:firstLineChars="200"/>
        <w:rPr>
          <w:rFonts w:hint="eastAsia" w:eastAsia="宋体"/>
          <w:sz w:val="18"/>
          <w:szCs w:val="18"/>
        </w:rPr>
      </w:pPr>
      <w:r>
        <w:rPr>
          <w:rFonts w:hint="eastAsia" w:eastAsia="宋体"/>
          <w:sz w:val="18"/>
          <w:szCs w:val="18"/>
        </w:rPr>
        <w:t>报告同时下调了发达经济体、新兴市场和发展中经济体2022年经济增长预期,预计将分别增长3.9%和4.8%。报告认为,由于变异新冠病毒奥密克戎毒株广泛传播导致许多经济体重新限制人员流动,能源价格不断上涨、供应链中断引发通货膨胀水平超出预期且波及范围更广等因素,2022年全球经济状况与此前预期相比更加脆弱。</w:t>
      </w:r>
    </w:p>
    <w:p>
      <w:pPr>
        <w:pStyle w:val="23"/>
        <w:keepNext w:val="0"/>
        <w:keepLines w:val="0"/>
        <w:widowControl/>
        <w:suppressLineNumbers w:val="0"/>
        <w:ind w:firstLine="360" w:firstLineChars="200"/>
        <w:rPr>
          <w:rFonts w:hint="eastAsia" w:eastAsia="宋体"/>
          <w:sz w:val="18"/>
          <w:szCs w:val="18"/>
        </w:rPr>
      </w:pPr>
      <w:r>
        <w:rPr>
          <w:rFonts w:hint="eastAsia" w:eastAsia="宋体"/>
          <w:sz w:val="18"/>
          <w:szCs w:val="18"/>
        </w:rPr>
        <w:t>IMF认为,三大因素将直接影响2022年全球经济复苏。</w:t>
      </w:r>
    </w:p>
    <w:p>
      <w:pPr>
        <w:pStyle w:val="23"/>
        <w:keepNext w:val="0"/>
        <w:keepLines w:val="0"/>
        <w:widowControl/>
        <w:suppressLineNumbers w:val="0"/>
        <w:ind w:firstLine="360" w:firstLineChars="200"/>
        <w:rPr>
          <w:rFonts w:hint="eastAsia" w:eastAsia="宋体"/>
          <w:sz w:val="18"/>
          <w:szCs w:val="18"/>
        </w:rPr>
      </w:pPr>
      <w:r>
        <w:rPr>
          <w:rFonts w:hint="eastAsia" w:eastAsia="宋体"/>
          <w:sz w:val="18"/>
          <w:szCs w:val="18"/>
        </w:rPr>
        <w:t>首先,新冠疫情继续拖累全球经济增长。眼下,变异新冠病毒奥密克戎毒株迅速传播,导致许多经济体劳动力短缺现象加剧,而供应链持续不畅导致的供给紊乱也将继续拖累经济活动。</w:t>
      </w:r>
    </w:p>
    <w:p>
      <w:pPr>
        <w:pStyle w:val="23"/>
        <w:keepNext w:val="0"/>
        <w:keepLines w:val="0"/>
        <w:widowControl/>
        <w:suppressLineNumbers w:val="0"/>
        <w:ind w:firstLine="360" w:firstLineChars="200"/>
        <w:rPr>
          <w:rFonts w:hint="eastAsia" w:eastAsia="宋体"/>
          <w:sz w:val="18"/>
          <w:szCs w:val="18"/>
        </w:rPr>
      </w:pPr>
      <w:r>
        <w:rPr>
          <w:rFonts w:hint="eastAsia" w:eastAsia="宋体"/>
          <w:sz w:val="18"/>
          <w:szCs w:val="18"/>
        </w:rPr>
        <w:t>其次,通胀高企继续困扰全球经济。报告显示,2021年美国供应链瓶颈持续,港口堵塞、陆路运输限制及消费者需求增加导致物价上涨;欧洲地区化石燃料价格几乎翻番,能源成本大幅攀升;在撒哈拉以南非洲地区,食品价格不断上涨;在拉丁美洲和加勒比地区,进口商品价格上涨也带来了通胀上行。</w:t>
      </w:r>
    </w:p>
    <w:p>
      <w:pPr>
        <w:pStyle w:val="23"/>
        <w:keepNext w:val="0"/>
        <w:keepLines w:val="0"/>
        <w:widowControl/>
        <w:suppressLineNumbers w:val="0"/>
        <w:ind w:firstLine="360" w:firstLineChars="200"/>
        <w:rPr>
          <w:rFonts w:hint="eastAsia" w:eastAsia="宋体"/>
          <w:sz w:val="18"/>
          <w:szCs w:val="18"/>
        </w:rPr>
      </w:pPr>
      <w:r>
        <w:rPr>
          <w:rFonts w:hint="eastAsia" w:eastAsia="宋体"/>
          <w:sz w:val="18"/>
          <w:szCs w:val="18"/>
        </w:rPr>
        <w:t>IMF预计,短期内全球通胀或将保持在高位,直至2023年才有望出现回落。不过,随着相关行业供给改善、需求逐渐从商品消费转向服务消费且部分经济体退出疫情期间的非常规政策,全球供需失衡状况有望缓解,通胀形势或将好转。</w:t>
      </w:r>
    </w:p>
    <w:p>
      <w:pPr>
        <w:pStyle w:val="23"/>
        <w:keepNext w:val="0"/>
        <w:keepLines w:val="0"/>
        <w:widowControl/>
        <w:suppressLineNumbers w:val="0"/>
        <w:ind w:firstLine="360" w:firstLineChars="200"/>
        <w:rPr>
          <w:rFonts w:hint="eastAsia" w:eastAsia="宋体"/>
          <w:sz w:val="18"/>
          <w:szCs w:val="18"/>
        </w:rPr>
      </w:pPr>
      <w:r>
        <w:rPr>
          <w:rFonts w:hint="eastAsia" w:eastAsia="宋体"/>
          <w:sz w:val="18"/>
          <w:szCs w:val="18"/>
        </w:rPr>
        <w:t>此外,在高通胀环境下,部分主要经济体货币政策收紧预期愈加明显,将导致全球金融环境趋紧。目前,美联储已决定加快缩减资产购买规模,并释放提前上调联邦基金利率信号。市场研究机构普遍认为,美联储将从今年3月起启动加息步伐。欧洲央行此前也宣布,将如期结束为应对疫情实施的紧急资产购买计划。</w:t>
      </w:r>
    </w:p>
    <w:p>
      <w:pPr>
        <w:pStyle w:val="23"/>
        <w:keepNext w:val="0"/>
        <w:keepLines w:val="0"/>
        <w:widowControl/>
        <w:suppressLineNumbers w:val="0"/>
        <w:ind w:firstLine="360" w:firstLineChars="200"/>
        <w:rPr>
          <w:rFonts w:hint="eastAsia" w:eastAsia="宋体"/>
          <w:sz w:val="18"/>
          <w:szCs w:val="18"/>
        </w:rPr>
      </w:pPr>
      <w:r>
        <w:rPr>
          <w:rFonts w:hint="eastAsia" w:eastAsia="宋体"/>
          <w:sz w:val="18"/>
          <w:szCs w:val="18"/>
        </w:rPr>
        <w:t>IMF指出,美联储提前加息会给新兴市场和发展中经济体货币汇率带来压力。更高利率水平将使全球范围内借贷成本升高,导致公共财政紧张。对于外汇债务高企的经济体来说,财政状况趋紧、货币贬值以及输入性通胀上升等多重因素将带来挑战。</w:t>
      </w:r>
    </w:p>
    <w:p>
      <w:pPr>
        <w:pStyle w:val="23"/>
        <w:keepNext w:val="0"/>
        <w:keepLines w:val="0"/>
        <w:widowControl/>
        <w:suppressLineNumbers w:val="0"/>
        <w:ind w:firstLine="360" w:firstLineChars="200"/>
        <w:rPr>
          <w:rFonts w:hint="eastAsia" w:eastAsia="宋体"/>
          <w:sz w:val="18"/>
          <w:szCs w:val="18"/>
        </w:rPr>
      </w:pPr>
      <w:r>
        <w:rPr>
          <w:rFonts w:hint="eastAsia" w:eastAsia="宋体"/>
          <w:sz w:val="18"/>
          <w:szCs w:val="18"/>
        </w:rPr>
        <w:t>IMF第一副总裁吉塔·戈皮纳特当天发表博客文章说,各经济体政策制定者需要严密监控各类经济数据,为紧急情况做好准备,及时沟通并执行应对政策。同时,各经济体应进行有效国际合作,确保全球在今年摆脱疫情困扰。</w:t>
      </w:r>
    </w:p>
    <w:p>
      <w:pPr>
        <w:pStyle w:val="23"/>
        <w:keepNext w:val="0"/>
        <w:keepLines w:val="0"/>
        <w:widowControl/>
        <w:suppressLineNumbers w:val="0"/>
        <w:ind w:firstLine="360" w:firstLineChars="200"/>
        <w:rPr>
          <w:rFonts w:hint="eastAsia"/>
          <w:sz w:val="18"/>
          <w:szCs w:val="18"/>
        </w:rPr>
      </w:pPr>
      <w:r>
        <w:rPr>
          <w:rFonts w:hint="eastAsia" w:eastAsia="宋体"/>
          <w:sz w:val="18"/>
          <w:szCs w:val="18"/>
        </w:rPr>
        <w:t>另外,IMF表示,如果经济增长拖累因素在2022年下半年逐渐消失,2023年全球经济有望增长3.8%,较此前预测值上调0.2个百分点。</w:t>
      </w:r>
    </w:p>
    <w:p>
      <w:pPr>
        <w:pStyle w:val="3"/>
        <w:spacing w:before="120" w:after="120" w:line="240" w:lineRule="auto"/>
        <w:rPr>
          <w:rFonts w:hint="eastAsia" w:ascii="宋体" w:hAnsi="宋体"/>
          <w:b/>
          <w:color w:val="auto"/>
          <w:sz w:val="30"/>
          <w:szCs w:val="30"/>
          <w:highlight w:val="none"/>
          <w:lang w:val="en-US" w:eastAsia="zh-CN"/>
        </w:rPr>
      </w:pPr>
      <w:r>
        <w:rPr>
          <w:rFonts w:hint="eastAsia" w:ascii="宋体" w:hAnsi="宋体"/>
          <w:b/>
          <w:color w:val="auto"/>
          <w:sz w:val="30"/>
          <w:szCs w:val="30"/>
          <w:highlight w:val="none"/>
          <w:lang w:val="en-US" w:eastAsia="zh-CN"/>
        </w:rPr>
        <w:t>4后市预测</w:t>
      </w:r>
      <w:bookmarkEnd w:id="15"/>
    </w:p>
    <w:p>
      <w:pPr>
        <w:pStyle w:val="23"/>
        <w:ind w:firstLine="360" w:firstLineChars="200"/>
        <w:rPr>
          <w:rFonts w:hint="eastAsia" w:eastAsia="宋体"/>
          <w:sz w:val="18"/>
          <w:szCs w:val="18"/>
        </w:rPr>
      </w:pPr>
      <w:bookmarkStart w:id="16" w:name="_Toc13390"/>
      <w:r>
        <w:rPr>
          <w:rFonts w:hint="eastAsia" w:eastAsia="宋体"/>
          <w:sz w:val="18"/>
          <w:szCs w:val="18"/>
        </w:rPr>
        <w:t>本周</w:t>
      </w:r>
      <w:r>
        <w:rPr>
          <w:rFonts w:hint="eastAsia" w:eastAsia="宋体"/>
          <w:sz w:val="18"/>
          <w:szCs w:val="18"/>
          <w:lang w:eastAsia="zh-CN"/>
        </w:rPr>
        <w:t>，</w:t>
      </w:r>
      <w:r>
        <w:rPr>
          <w:rFonts w:hint="eastAsia" w:eastAsia="宋体"/>
          <w:sz w:val="18"/>
          <w:szCs w:val="18"/>
        </w:rPr>
        <w:t>美国WTI原油价格在</w:t>
      </w:r>
      <w:r>
        <w:rPr>
          <w:rFonts w:hint="eastAsia" w:eastAsia="宋体"/>
          <w:sz w:val="18"/>
          <w:szCs w:val="18"/>
          <w:lang w:val="en-US" w:eastAsia="zh-CN"/>
        </w:rPr>
        <w:t>83.31</w:t>
      </w:r>
      <w:r>
        <w:rPr>
          <w:rFonts w:hint="eastAsia" w:eastAsia="宋体"/>
          <w:sz w:val="18"/>
          <w:szCs w:val="18"/>
        </w:rPr>
        <w:t>-8</w:t>
      </w:r>
      <w:r>
        <w:rPr>
          <w:rFonts w:hint="eastAsia" w:eastAsia="宋体"/>
          <w:sz w:val="18"/>
          <w:szCs w:val="18"/>
          <w:lang w:val="en-US" w:eastAsia="zh-CN"/>
        </w:rPr>
        <w:t>7.35</w:t>
      </w:r>
      <w:r>
        <w:rPr>
          <w:rFonts w:hint="eastAsia" w:eastAsia="宋体"/>
          <w:sz w:val="18"/>
          <w:szCs w:val="18"/>
        </w:rPr>
        <w:t>美元/桶。布伦特原油价格在8</w:t>
      </w:r>
      <w:r>
        <w:rPr>
          <w:rFonts w:hint="eastAsia" w:eastAsia="宋体"/>
          <w:sz w:val="18"/>
          <w:szCs w:val="18"/>
          <w:lang w:val="en-US" w:eastAsia="zh-CN"/>
        </w:rPr>
        <w:t>6.27</w:t>
      </w:r>
      <w:r>
        <w:rPr>
          <w:rFonts w:hint="eastAsia" w:eastAsia="宋体"/>
          <w:sz w:val="18"/>
          <w:szCs w:val="18"/>
        </w:rPr>
        <w:t>-8</w:t>
      </w:r>
      <w:r>
        <w:rPr>
          <w:rFonts w:hint="eastAsia" w:eastAsia="宋体"/>
          <w:sz w:val="18"/>
          <w:szCs w:val="18"/>
          <w:lang w:val="en-US" w:eastAsia="zh-CN"/>
        </w:rPr>
        <w:t>9.96</w:t>
      </w:r>
      <w:r>
        <w:rPr>
          <w:rFonts w:hint="eastAsia" w:eastAsia="宋体"/>
          <w:sz w:val="18"/>
          <w:szCs w:val="18"/>
        </w:rPr>
        <w:t>美元/桶震荡。周内国际油价</w:t>
      </w:r>
      <w:r>
        <w:rPr>
          <w:rFonts w:hint="eastAsia" w:eastAsia="宋体"/>
          <w:sz w:val="18"/>
          <w:szCs w:val="18"/>
          <w:lang w:eastAsia="zh-CN"/>
        </w:rPr>
        <w:t>呈震荡</w:t>
      </w:r>
      <w:r>
        <w:rPr>
          <w:rFonts w:hint="eastAsia" w:eastAsia="宋体"/>
          <w:sz w:val="18"/>
          <w:szCs w:val="18"/>
        </w:rPr>
        <w:t>走势。油价在结算后交易中小幅缩减涨幅，与股市等其它风险资产一道下跌，因此前美国联邦储备理事会(FED/美联储)主席鲍威尔在一场新闻发布会上有关升息预期的讲话，被投资者解读为略更“鹰派”。俄罗斯在乌克兰边境集结了数万名士兵，引发了对入侵的担忧。由于担心俄罗斯对欧洲的天然气供应可能中断，能源市场价格上涨。俄罗斯也是世界上最大的石油出口国之一。美国国务卿布林肯说，如果俄罗斯采取行动，美国将确保全球能源供应不会受到干扰。“市场担心，实货供应可能会中断，”标普全球普氏能源资讯首席地缘政治顾问、分析专家Paul Sheldon表示，“最可能的情况是，原油流动仍将继续，但不可忽视的风险是，某些因素可能会影响实货供需平衡。”周二，美国总统拜登表示，如果俄罗斯入侵乌克兰，他将考虑对普京总统个人实施制裁。另外，也门的胡塞运动周一对阿联酋的一个基地发动了导弹袭击。最近一周，美国原油库存增加了240万桶，而市场原本预期原油库存将小幅下降。汽油库存升至近一年来的最高水平。衡量需求指标的美国成品油供应再次飙升，四周移动平均值为每日2,120万桶，高于大流行前的趋势，主要由柴油等馏分油的消费驱动，因为最近几周汽油的消费量有所下降。</w:t>
      </w:r>
    </w:p>
    <w:p>
      <w:pPr>
        <w:pStyle w:val="23"/>
        <w:ind w:firstLine="360" w:firstLineChars="200"/>
        <w:rPr>
          <w:rFonts w:hint="eastAsia" w:eastAsia="宋体"/>
          <w:sz w:val="18"/>
          <w:szCs w:val="18"/>
        </w:rPr>
      </w:pPr>
      <w:r>
        <w:rPr>
          <w:rFonts w:hint="eastAsia" w:eastAsia="宋体"/>
          <w:sz w:val="18"/>
          <w:szCs w:val="18"/>
        </w:rPr>
        <w:t>预测下周WTI油价将触及</w:t>
      </w:r>
      <w:r>
        <w:rPr>
          <w:rFonts w:hint="eastAsia" w:eastAsia="宋体"/>
          <w:sz w:val="18"/>
          <w:szCs w:val="18"/>
          <w:lang w:val="en-US" w:eastAsia="zh-CN"/>
        </w:rPr>
        <w:t>82</w:t>
      </w:r>
      <w:r>
        <w:rPr>
          <w:rFonts w:hint="eastAsia" w:eastAsia="宋体"/>
          <w:sz w:val="18"/>
          <w:szCs w:val="18"/>
        </w:rPr>
        <w:t>-</w:t>
      </w:r>
      <w:r>
        <w:rPr>
          <w:rFonts w:hint="eastAsia" w:eastAsia="宋体"/>
          <w:sz w:val="18"/>
          <w:szCs w:val="18"/>
          <w:lang w:val="en-US" w:eastAsia="zh-CN"/>
        </w:rPr>
        <w:t>87</w:t>
      </w:r>
      <w:r>
        <w:rPr>
          <w:rFonts w:hint="eastAsia" w:eastAsia="宋体"/>
          <w:sz w:val="18"/>
          <w:szCs w:val="18"/>
        </w:rPr>
        <w:t>美元/桶，布油在之后几个月触及</w:t>
      </w:r>
      <w:r>
        <w:rPr>
          <w:rFonts w:hint="eastAsia" w:eastAsia="宋体"/>
          <w:sz w:val="18"/>
          <w:szCs w:val="18"/>
          <w:lang w:val="en-US" w:eastAsia="zh-CN"/>
        </w:rPr>
        <w:t>85</w:t>
      </w:r>
      <w:r>
        <w:rPr>
          <w:rFonts w:hint="eastAsia" w:eastAsia="宋体"/>
          <w:sz w:val="18"/>
          <w:szCs w:val="18"/>
        </w:rPr>
        <w:t>-</w:t>
      </w:r>
      <w:r>
        <w:rPr>
          <w:rFonts w:hint="eastAsia" w:eastAsia="宋体"/>
          <w:sz w:val="18"/>
          <w:szCs w:val="18"/>
          <w:lang w:val="en-US" w:eastAsia="zh-CN"/>
        </w:rPr>
        <w:t>90</w:t>
      </w:r>
      <w:r>
        <w:rPr>
          <w:rFonts w:hint="eastAsia" w:eastAsia="宋体"/>
          <w:sz w:val="18"/>
          <w:szCs w:val="18"/>
        </w:rPr>
        <w:t>美元/桶。</w:t>
      </w:r>
    </w:p>
    <w:p>
      <w:pPr>
        <w:pStyle w:val="3"/>
        <w:spacing w:before="120" w:after="120" w:line="240" w:lineRule="auto"/>
        <w:rPr>
          <w:rFonts w:hint="eastAsia" w:ascii="宋体" w:hAnsi="宋体"/>
          <w:b/>
          <w:color w:val="auto"/>
          <w:sz w:val="30"/>
          <w:szCs w:val="30"/>
          <w:highlight w:val="none"/>
          <w:lang w:val="en-US" w:eastAsia="zh-CN"/>
        </w:rPr>
      </w:pPr>
      <w:r>
        <w:rPr>
          <w:rFonts w:hint="eastAsia" w:ascii="宋体" w:hAnsi="宋体"/>
          <w:b/>
          <w:color w:val="auto"/>
          <w:sz w:val="30"/>
          <w:szCs w:val="30"/>
          <w:highlight w:val="none"/>
        </w:rPr>
        <w:t>2.2国际市场MTBE价格</w:t>
      </w:r>
      <w:bookmarkEnd w:id="16"/>
      <w:r>
        <w:rPr>
          <w:rFonts w:hint="eastAsia" w:ascii="宋体" w:hAnsi="宋体"/>
          <w:b/>
          <w:color w:val="auto"/>
          <w:sz w:val="30"/>
          <w:szCs w:val="30"/>
          <w:highlight w:val="none"/>
          <w:lang w:val="en-US" w:eastAsia="zh-CN"/>
        </w:rPr>
        <w:t xml:space="preserve"> </w:t>
      </w:r>
    </w:p>
    <w:p>
      <w:pPr>
        <w:rPr>
          <w:rFonts w:hint="eastAsia"/>
          <w:lang w:val="en-US" w:eastAsia="zh-CN"/>
        </w:rPr>
      </w:pPr>
    </w:p>
    <w:p>
      <w:pPr>
        <w:rPr>
          <w:rFonts w:hint="eastAsia"/>
          <w:color w:val="auto"/>
        </w:rPr>
      </w:pPr>
    </w:p>
    <w:tbl>
      <w:tblPr>
        <w:tblStyle w:val="24"/>
        <w:tblW w:w="7230" w:type="dxa"/>
        <w:jc w:val="center"/>
        <w:shd w:val="clear" w:color="auto" w:fill="auto"/>
        <w:tblLayout w:type="fixed"/>
        <w:tblCellMar>
          <w:top w:w="0" w:type="dxa"/>
          <w:left w:w="0" w:type="dxa"/>
          <w:bottom w:w="0" w:type="dxa"/>
          <w:right w:w="0" w:type="dxa"/>
        </w:tblCellMar>
      </w:tblPr>
      <w:tblGrid>
        <w:gridCol w:w="1365"/>
        <w:gridCol w:w="2085"/>
        <w:gridCol w:w="1950"/>
        <w:gridCol w:w="1830"/>
      </w:tblGrid>
      <w:tr>
        <w:tblPrEx>
          <w:shd w:val="clear" w:color="auto" w:fill="auto"/>
          <w:tblCellMar>
            <w:top w:w="0" w:type="dxa"/>
            <w:left w:w="0" w:type="dxa"/>
            <w:bottom w:w="0" w:type="dxa"/>
            <w:right w:w="0" w:type="dxa"/>
          </w:tblCellMar>
        </w:tblPrEx>
        <w:trPr>
          <w:trHeight w:val="363" w:hRule="atLeast"/>
          <w:tblHeader/>
          <w:jc w:val="center"/>
        </w:trPr>
        <w:tc>
          <w:tcPr>
            <w:tcW w:w="1365" w:type="dxa"/>
            <w:tcBorders>
              <w:top w:val="single" w:color="000000" w:sz="4" w:space="0"/>
              <w:left w:val="single" w:color="000000" w:sz="4" w:space="0"/>
              <w:bottom w:val="nil"/>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日期</w:t>
            </w:r>
          </w:p>
        </w:tc>
        <w:tc>
          <w:tcPr>
            <w:tcW w:w="2085" w:type="dxa"/>
            <w:tcBorders>
              <w:top w:val="single" w:color="000000" w:sz="4" w:space="0"/>
              <w:left w:val="single" w:color="000000" w:sz="4" w:space="0"/>
              <w:bottom w:val="nil"/>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 xml:space="preserve"> 新加坡(美元/吨)</w:t>
            </w:r>
          </w:p>
        </w:tc>
        <w:tc>
          <w:tcPr>
            <w:tcW w:w="1950" w:type="dxa"/>
            <w:tcBorders>
              <w:top w:val="single" w:color="000000" w:sz="4" w:space="0"/>
              <w:left w:val="single" w:color="000000" w:sz="4" w:space="0"/>
              <w:bottom w:val="nil"/>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 xml:space="preserve"> 纽约 (美分/加仑)</w:t>
            </w:r>
          </w:p>
        </w:tc>
        <w:tc>
          <w:tcPr>
            <w:tcW w:w="1830" w:type="dxa"/>
            <w:tcBorders>
              <w:top w:val="single" w:color="000000" w:sz="4" w:space="0"/>
              <w:left w:val="single" w:color="000000" w:sz="4" w:space="0"/>
              <w:bottom w:val="nil"/>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 xml:space="preserve"> 鹿特丹(美元/吨)</w:t>
            </w:r>
          </w:p>
        </w:tc>
      </w:tr>
      <w:tr>
        <w:tblPrEx>
          <w:shd w:val="clear" w:color="auto" w:fill="auto"/>
          <w:tblCellMar>
            <w:top w:w="0" w:type="dxa"/>
            <w:left w:w="0" w:type="dxa"/>
            <w:bottom w:w="0" w:type="dxa"/>
            <w:right w:w="0" w:type="dxa"/>
          </w:tblCellMar>
        </w:tblPrEx>
        <w:trPr>
          <w:trHeight w:val="360" w:hRule="atLeast"/>
          <w:jc w:val="center"/>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auto"/>
                <w:sz w:val="18"/>
                <w:szCs w:val="18"/>
                <w:u w:val="none"/>
              </w:rPr>
            </w:pPr>
            <w:r>
              <w:rPr>
                <w:rFonts w:hint="eastAsia" w:ascii="宋体" w:hAnsi="宋体" w:eastAsia="宋体" w:cs="宋体"/>
                <w:kern w:val="0"/>
                <w:sz w:val="18"/>
                <w:szCs w:val="18"/>
                <w:lang w:val="en-US" w:eastAsia="zh-CN" w:bidi="ar"/>
              </w:rPr>
              <w:t>1月26日</w:t>
            </w:r>
          </w:p>
        </w:tc>
        <w:tc>
          <w:tcPr>
            <w:tcW w:w="208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auto"/>
                <w:sz w:val="18"/>
                <w:szCs w:val="18"/>
                <w:u w:val="none"/>
              </w:rPr>
            </w:pPr>
            <w:r>
              <w:rPr>
                <w:rFonts w:hint="eastAsia" w:ascii="宋体" w:hAnsi="宋体" w:eastAsia="宋体" w:cs="宋体"/>
                <w:kern w:val="0"/>
                <w:sz w:val="18"/>
                <w:szCs w:val="18"/>
                <w:lang w:val="en-US" w:eastAsia="zh-CN" w:bidi="ar"/>
              </w:rPr>
              <w:t>901.00</w:t>
            </w:r>
          </w:p>
        </w:tc>
        <w:tc>
          <w:tcPr>
            <w:tcW w:w="19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auto"/>
                <w:sz w:val="18"/>
                <w:szCs w:val="18"/>
                <w:u w:val="none"/>
              </w:rPr>
            </w:pPr>
            <w:r>
              <w:rPr>
                <w:rFonts w:hint="eastAsia" w:ascii="宋体" w:hAnsi="宋体" w:eastAsia="宋体" w:cs="宋体"/>
                <w:kern w:val="0"/>
                <w:sz w:val="18"/>
                <w:szCs w:val="18"/>
                <w:lang w:val="en-US" w:eastAsia="zh-CN" w:bidi="ar"/>
              </w:rPr>
              <w:t>272.23</w:t>
            </w:r>
          </w:p>
        </w:tc>
        <w:tc>
          <w:tcPr>
            <w:tcW w:w="18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auto"/>
                <w:sz w:val="18"/>
                <w:szCs w:val="18"/>
                <w:u w:val="none"/>
              </w:rPr>
            </w:pPr>
            <w:r>
              <w:rPr>
                <w:rFonts w:hint="eastAsia" w:ascii="宋体" w:hAnsi="宋体" w:eastAsia="宋体" w:cs="宋体"/>
                <w:kern w:val="0"/>
                <w:sz w:val="18"/>
                <w:szCs w:val="18"/>
                <w:lang w:val="en-US" w:eastAsia="zh-CN" w:bidi="ar"/>
              </w:rPr>
              <w:t>981.50</w:t>
            </w:r>
          </w:p>
        </w:tc>
      </w:tr>
      <w:tr>
        <w:tblPrEx>
          <w:shd w:val="clear" w:color="auto" w:fill="auto"/>
          <w:tblCellMar>
            <w:top w:w="0" w:type="dxa"/>
            <w:left w:w="0" w:type="dxa"/>
            <w:bottom w:w="0" w:type="dxa"/>
            <w:right w:w="0" w:type="dxa"/>
          </w:tblCellMar>
        </w:tblPrEx>
        <w:trPr>
          <w:trHeight w:val="360" w:hRule="atLeast"/>
          <w:jc w:val="center"/>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auto"/>
                <w:sz w:val="18"/>
                <w:szCs w:val="18"/>
                <w:u w:val="none"/>
              </w:rPr>
            </w:pPr>
            <w:r>
              <w:rPr>
                <w:rFonts w:hint="eastAsia" w:ascii="宋体" w:hAnsi="宋体" w:eastAsia="宋体" w:cs="宋体"/>
                <w:kern w:val="0"/>
                <w:sz w:val="18"/>
                <w:szCs w:val="18"/>
                <w:lang w:val="en-US" w:eastAsia="zh-CN" w:bidi="ar"/>
              </w:rPr>
              <w:t>1月25日</w:t>
            </w:r>
          </w:p>
        </w:tc>
        <w:tc>
          <w:tcPr>
            <w:tcW w:w="208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auto"/>
                <w:sz w:val="18"/>
                <w:szCs w:val="18"/>
                <w:u w:val="none"/>
              </w:rPr>
            </w:pPr>
            <w:r>
              <w:rPr>
                <w:rFonts w:hint="eastAsia" w:ascii="宋体" w:hAnsi="宋体" w:eastAsia="宋体" w:cs="宋体"/>
                <w:kern w:val="0"/>
                <w:sz w:val="18"/>
                <w:szCs w:val="18"/>
                <w:lang w:val="en-US" w:eastAsia="zh-CN" w:bidi="ar"/>
              </w:rPr>
              <w:t>883.00</w:t>
            </w:r>
          </w:p>
        </w:tc>
        <w:tc>
          <w:tcPr>
            <w:tcW w:w="19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auto"/>
                <w:sz w:val="18"/>
                <w:szCs w:val="18"/>
                <w:u w:val="none"/>
              </w:rPr>
            </w:pPr>
            <w:r>
              <w:rPr>
                <w:rFonts w:hint="eastAsia" w:ascii="宋体" w:hAnsi="宋体" w:eastAsia="宋体" w:cs="宋体"/>
                <w:kern w:val="0"/>
                <w:sz w:val="18"/>
                <w:szCs w:val="18"/>
                <w:lang w:val="en-US" w:eastAsia="zh-CN" w:bidi="ar"/>
              </w:rPr>
              <w:t>265.89</w:t>
            </w:r>
          </w:p>
        </w:tc>
        <w:tc>
          <w:tcPr>
            <w:tcW w:w="18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auto"/>
                <w:sz w:val="18"/>
                <w:szCs w:val="18"/>
                <w:u w:val="none"/>
              </w:rPr>
            </w:pPr>
            <w:r>
              <w:rPr>
                <w:rFonts w:hint="eastAsia" w:ascii="宋体" w:hAnsi="宋体" w:eastAsia="宋体" w:cs="宋体"/>
                <w:kern w:val="0"/>
                <w:sz w:val="18"/>
                <w:szCs w:val="18"/>
                <w:lang w:val="en-US" w:eastAsia="zh-CN" w:bidi="ar"/>
              </w:rPr>
              <w:t>956.50</w:t>
            </w:r>
          </w:p>
        </w:tc>
      </w:tr>
      <w:tr>
        <w:tblPrEx>
          <w:shd w:val="clear" w:color="auto" w:fill="auto"/>
          <w:tblCellMar>
            <w:top w:w="0" w:type="dxa"/>
            <w:left w:w="0" w:type="dxa"/>
            <w:bottom w:w="0" w:type="dxa"/>
            <w:right w:w="0" w:type="dxa"/>
          </w:tblCellMar>
        </w:tblPrEx>
        <w:trPr>
          <w:trHeight w:val="360" w:hRule="atLeast"/>
          <w:jc w:val="center"/>
        </w:trPr>
        <w:tc>
          <w:tcPr>
            <w:tcW w:w="136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auto"/>
                <w:sz w:val="18"/>
                <w:szCs w:val="18"/>
                <w:u w:val="none"/>
              </w:rPr>
            </w:pPr>
            <w:r>
              <w:rPr>
                <w:rFonts w:hint="eastAsia" w:ascii="宋体" w:hAnsi="宋体" w:eastAsia="宋体" w:cs="宋体"/>
                <w:kern w:val="0"/>
                <w:sz w:val="18"/>
                <w:szCs w:val="18"/>
                <w:lang w:val="en-US" w:eastAsia="zh-CN" w:bidi="ar"/>
              </w:rPr>
              <w:t>1月24日</w:t>
            </w:r>
          </w:p>
        </w:tc>
        <w:tc>
          <w:tcPr>
            <w:tcW w:w="20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auto"/>
                <w:sz w:val="18"/>
                <w:szCs w:val="18"/>
                <w:u w:val="none"/>
              </w:rPr>
            </w:pPr>
            <w:r>
              <w:rPr>
                <w:rFonts w:hint="eastAsia" w:ascii="宋体" w:hAnsi="宋体" w:eastAsia="宋体" w:cs="宋体"/>
                <w:kern w:val="0"/>
                <w:sz w:val="18"/>
                <w:szCs w:val="18"/>
                <w:lang w:val="en-US" w:eastAsia="zh-CN" w:bidi="ar"/>
              </w:rPr>
              <w:t>891.23</w:t>
            </w:r>
          </w:p>
        </w:tc>
        <w:tc>
          <w:tcPr>
            <w:tcW w:w="19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auto"/>
                <w:sz w:val="18"/>
                <w:szCs w:val="18"/>
                <w:u w:val="none"/>
              </w:rPr>
            </w:pPr>
            <w:r>
              <w:rPr>
                <w:rFonts w:hint="eastAsia" w:ascii="宋体" w:hAnsi="宋体" w:eastAsia="宋体" w:cs="宋体"/>
                <w:kern w:val="0"/>
                <w:sz w:val="18"/>
                <w:szCs w:val="18"/>
                <w:lang w:val="en-US" w:eastAsia="zh-CN" w:bidi="ar"/>
              </w:rPr>
              <w:t>257.57</w:t>
            </w:r>
          </w:p>
        </w:tc>
        <w:tc>
          <w:tcPr>
            <w:tcW w:w="18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auto"/>
                <w:sz w:val="18"/>
                <w:szCs w:val="18"/>
                <w:u w:val="none"/>
              </w:rPr>
            </w:pPr>
            <w:r>
              <w:rPr>
                <w:rFonts w:hint="eastAsia" w:ascii="宋体" w:hAnsi="宋体" w:eastAsia="宋体" w:cs="宋体"/>
                <w:kern w:val="0"/>
                <w:sz w:val="18"/>
                <w:szCs w:val="18"/>
                <w:lang w:val="en-US" w:eastAsia="zh-CN" w:bidi="ar"/>
              </w:rPr>
              <w:t>938.25</w:t>
            </w:r>
          </w:p>
        </w:tc>
      </w:tr>
      <w:tr>
        <w:tblPrEx>
          <w:shd w:val="clear" w:color="auto" w:fill="auto"/>
          <w:tblCellMar>
            <w:top w:w="0" w:type="dxa"/>
            <w:left w:w="0" w:type="dxa"/>
            <w:bottom w:w="0" w:type="dxa"/>
            <w:right w:w="0" w:type="dxa"/>
          </w:tblCellMar>
        </w:tblPrEx>
        <w:trPr>
          <w:trHeight w:val="360" w:hRule="atLeast"/>
          <w:jc w:val="center"/>
        </w:trPr>
        <w:tc>
          <w:tcPr>
            <w:tcW w:w="13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auto"/>
                <w:sz w:val="18"/>
                <w:szCs w:val="18"/>
                <w:u w:val="none"/>
              </w:rPr>
            </w:pPr>
            <w:r>
              <w:rPr>
                <w:rFonts w:hint="eastAsia" w:ascii="宋体" w:hAnsi="宋体" w:eastAsia="宋体" w:cs="宋体"/>
                <w:kern w:val="0"/>
                <w:sz w:val="18"/>
                <w:szCs w:val="18"/>
                <w:lang w:val="en-US" w:eastAsia="zh-CN" w:bidi="ar"/>
              </w:rPr>
              <w:t>1月21日</w:t>
            </w:r>
          </w:p>
        </w:tc>
        <w:tc>
          <w:tcPr>
            <w:tcW w:w="20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auto"/>
                <w:sz w:val="18"/>
                <w:szCs w:val="18"/>
                <w:u w:val="none"/>
              </w:rPr>
            </w:pPr>
            <w:r>
              <w:rPr>
                <w:rFonts w:hint="eastAsia" w:ascii="宋体" w:hAnsi="宋体" w:eastAsia="宋体" w:cs="宋体"/>
                <w:kern w:val="0"/>
                <w:sz w:val="18"/>
                <w:szCs w:val="18"/>
                <w:lang w:val="en-US" w:eastAsia="zh-CN" w:bidi="ar"/>
              </w:rPr>
              <w:t>869.00</w:t>
            </w:r>
          </w:p>
        </w:tc>
        <w:tc>
          <w:tcPr>
            <w:tcW w:w="1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auto"/>
                <w:sz w:val="18"/>
                <w:szCs w:val="18"/>
                <w:u w:val="none"/>
              </w:rPr>
            </w:pPr>
            <w:r>
              <w:rPr>
                <w:rFonts w:hint="eastAsia" w:ascii="宋体" w:hAnsi="宋体" w:eastAsia="宋体" w:cs="宋体"/>
                <w:kern w:val="0"/>
                <w:sz w:val="18"/>
                <w:szCs w:val="18"/>
                <w:lang w:val="en-US" w:eastAsia="zh-CN" w:bidi="ar"/>
              </w:rPr>
              <w:t>267.54</w:t>
            </w:r>
          </w:p>
        </w:tc>
        <w:tc>
          <w:tcPr>
            <w:tcW w:w="18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auto"/>
                <w:sz w:val="18"/>
                <w:szCs w:val="18"/>
                <w:u w:val="none"/>
              </w:rPr>
            </w:pPr>
            <w:r>
              <w:rPr>
                <w:rFonts w:hint="eastAsia" w:ascii="宋体" w:hAnsi="宋体" w:eastAsia="宋体" w:cs="宋体"/>
                <w:kern w:val="0"/>
                <w:sz w:val="18"/>
                <w:szCs w:val="18"/>
                <w:lang w:val="en-US" w:eastAsia="zh-CN" w:bidi="ar"/>
              </w:rPr>
              <w:t>958.25</w:t>
            </w:r>
          </w:p>
        </w:tc>
      </w:tr>
      <w:tr>
        <w:tblPrEx>
          <w:tblCellMar>
            <w:top w:w="0" w:type="dxa"/>
            <w:left w:w="0" w:type="dxa"/>
            <w:bottom w:w="0" w:type="dxa"/>
            <w:right w:w="0" w:type="dxa"/>
          </w:tblCellMar>
        </w:tblPrEx>
        <w:trPr>
          <w:trHeight w:val="360" w:hRule="atLeast"/>
          <w:jc w:val="center"/>
        </w:trPr>
        <w:tc>
          <w:tcPr>
            <w:tcW w:w="1365"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auto"/>
                <w:sz w:val="18"/>
                <w:szCs w:val="18"/>
                <w:u w:val="none"/>
              </w:rPr>
            </w:pPr>
            <w:r>
              <w:rPr>
                <w:rFonts w:hint="eastAsia" w:ascii="宋体" w:hAnsi="宋体" w:eastAsia="宋体" w:cs="宋体"/>
                <w:kern w:val="0"/>
                <w:sz w:val="18"/>
                <w:szCs w:val="18"/>
                <w:lang w:val="en-US" w:eastAsia="zh-CN" w:bidi="ar"/>
              </w:rPr>
              <w:t>1月20日</w:t>
            </w:r>
          </w:p>
        </w:tc>
        <w:tc>
          <w:tcPr>
            <w:tcW w:w="208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kern w:val="0"/>
                <w:sz w:val="18"/>
                <w:szCs w:val="18"/>
                <w:lang w:val="en-US" w:eastAsia="zh-CN" w:bidi="ar"/>
              </w:rPr>
              <w:t>872.54</w:t>
            </w:r>
          </w:p>
        </w:tc>
        <w:tc>
          <w:tcPr>
            <w:tcW w:w="195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kern w:val="0"/>
                <w:sz w:val="18"/>
                <w:szCs w:val="18"/>
                <w:lang w:val="en-US" w:eastAsia="zh-CN" w:bidi="ar"/>
              </w:rPr>
              <w:t>265.80</w:t>
            </w:r>
          </w:p>
        </w:tc>
        <w:tc>
          <w:tcPr>
            <w:tcW w:w="1830"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kern w:val="0"/>
                <w:sz w:val="18"/>
                <w:szCs w:val="18"/>
                <w:lang w:val="en-US" w:eastAsia="zh-CN" w:bidi="ar"/>
              </w:rPr>
              <w:t>965.50</w:t>
            </w:r>
          </w:p>
        </w:tc>
      </w:tr>
    </w:tbl>
    <w:p>
      <w:pPr>
        <w:rPr>
          <w:rFonts w:hint="eastAsia"/>
          <w:color w:val="auto"/>
          <w:lang w:eastAsia="zh-CN"/>
        </w:rPr>
      </w:pPr>
    </w:p>
    <w:p>
      <w:pPr>
        <w:rPr>
          <w:rFonts w:hint="eastAsia"/>
          <w:color w:val="auto"/>
          <w:lang w:eastAsia="zh-CN"/>
        </w:rPr>
      </w:pPr>
    </w:p>
    <w:p>
      <w:pPr>
        <w:pStyle w:val="2"/>
        <w:numPr>
          <w:ilvl w:val="0"/>
          <w:numId w:val="0"/>
        </w:numPr>
        <w:spacing w:before="120" w:after="0" w:line="240" w:lineRule="auto"/>
        <w:rPr>
          <w:rFonts w:hint="eastAsia"/>
          <w:b/>
          <w:color w:val="auto"/>
          <w:sz w:val="36"/>
          <w:szCs w:val="36"/>
        </w:rPr>
      </w:pPr>
      <w:bookmarkStart w:id="17" w:name="_Toc3996"/>
      <w:r>
        <w:rPr>
          <w:rFonts w:hint="eastAsia"/>
          <w:b/>
          <w:color w:val="auto"/>
          <w:sz w:val="36"/>
          <w:szCs w:val="36"/>
          <w:lang w:eastAsia="zh-CN"/>
        </w:rPr>
        <w:t>三、</w:t>
      </w:r>
      <w:r>
        <w:rPr>
          <w:rFonts w:hint="eastAsia"/>
          <w:b/>
          <w:color w:val="auto"/>
          <w:sz w:val="36"/>
          <w:szCs w:val="36"/>
        </w:rPr>
        <w:t>本周国内市场</w:t>
      </w:r>
      <w:bookmarkEnd w:id="17"/>
    </w:p>
    <w:p>
      <w:pPr>
        <w:numPr>
          <w:ilvl w:val="0"/>
          <w:numId w:val="0"/>
        </w:numPr>
        <w:rPr>
          <w:color w:val="auto"/>
        </w:rPr>
      </w:pPr>
      <w:bookmarkStart w:id="35" w:name="_GoBack"/>
      <w:bookmarkEnd w:id="35"/>
    </w:p>
    <w:p>
      <w:pPr>
        <w:pStyle w:val="3"/>
        <w:spacing w:before="120" w:after="120" w:line="240" w:lineRule="auto"/>
        <w:rPr>
          <w:rFonts w:hint="eastAsia" w:ascii="宋体" w:hAnsi="宋体"/>
          <w:b/>
          <w:color w:val="auto"/>
          <w:sz w:val="32"/>
          <w:szCs w:val="32"/>
          <w:highlight w:val="none"/>
        </w:rPr>
      </w:pPr>
      <w:bookmarkStart w:id="18" w:name="_Toc25301"/>
      <w:r>
        <w:rPr>
          <w:rFonts w:hint="eastAsia" w:ascii="宋体" w:hAnsi="宋体"/>
          <w:b/>
          <w:color w:val="auto"/>
          <w:sz w:val="32"/>
          <w:szCs w:val="32"/>
          <w:highlight w:val="none"/>
        </w:rPr>
        <w:t>3.1 国内炼厂装置运行情况</w:t>
      </w:r>
      <w:bookmarkEnd w:id="18"/>
    </w:p>
    <w:p>
      <w:pPr>
        <w:rPr>
          <w:rFonts w:hint="eastAsia" w:ascii="宋体" w:hAnsi="宋体"/>
          <w:color w:val="auto"/>
          <w:sz w:val="30"/>
          <w:szCs w:val="30"/>
          <w:highlight w:val="none"/>
        </w:rPr>
      </w:pPr>
      <w:r>
        <w:rPr>
          <w:rFonts w:hint="eastAsia" w:ascii="宋体" w:hAnsi="宋体"/>
          <w:color w:val="auto"/>
          <w:sz w:val="30"/>
          <w:szCs w:val="30"/>
          <w:highlight w:val="none"/>
        </w:rPr>
        <w:t>（1）国内主营炼厂装置检修情况</w:t>
      </w:r>
    </w:p>
    <w:tbl>
      <w:tblPr>
        <w:tblStyle w:val="2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393"/>
        <w:gridCol w:w="813"/>
        <w:gridCol w:w="1006"/>
        <w:gridCol w:w="1197"/>
        <w:gridCol w:w="2373"/>
        <w:gridCol w:w="1636"/>
        <w:gridCol w:w="15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5000" w:type="pct"/>
            <w:gridSpan w:val="7"/>
            <w:tcBorders>
              <w:top w:val="single" w:color="000000" w:sz="6" w:space="0"/>
              <w:left w:val="single" w:color="000000" w:sz="6" w:space="0"/>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b/>
                <w:bCs/>
                <w:sz w:val="18"/>
                <w:szCs w:val="18"/>
              </w:rPr>
            </w:pPr>
            <w:r>
              <w:rPr>
                <w:rFonts w:hint="eastAsia" w:ascii="宋体" w:hAnsi="宋体" w:eastAsia="宋体" w:cs="宋体"/>
                <w:b/>
                <w:bCs/>
                <w:caps w:val="0"/>
                <w:spacing w:val="0"/>
                <w:sz w:val="18"/>
                <w:szCs w:val="18"/>
              </w:rPr>
              <w:t>中石化旗下炼厂检修计划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699" w:type="pct"/>
            <w:tcBorders>
              <w:top w:val="nil"/>
              <w:left w:val="single" w:color="000000" w:sz="6" w:space="0"/>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b/>
                <w:bCs/>
                <w:sz w:val="18"/>
                <w:szCs w:val="18"/>
              </w:rPr>
            </w:pPr>
            <w:r>
              <w:rPr>
                <w:rFonts w:hint="eastAsia" w:ascii="宋体" w:hAnsi="宋体" w:eastAsia="宋体" w:cs="宋体"/>
                <w:b/>
                <w:bCs/>
                <w:caps w:val="0"/>
                <w:spacing w:val="0"/>
                <w:sz w:val="18"/>
                <w:szCs w:val="18"/>
              </w:rPr>
              <w:t>炼厂名称</w:t>
            </w:r>
          </w:p>
        </w:tc>
        <w:tc>
          <w:tcPr>
            <w:tcW w:w="408"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b/>
                <w:bCs/>
                <w:sz w:val="18"/>
                <w:szCs w:val="18"/>
              </w:rPr>
            </w:pPr>
            <w:r>
              <w:rPr>
                <w:rFonts w:hint="eastAsia" w:ascii="宋体" w:hAnsi="宋体" w:eastAsia="宋体" w:cs="宋体"/>
                <w:b/>
                <w:bCs/>
                <w:caps w:val="0"/>
                <w:spacing w:val="0"/>
                <w:sz w:val="18"/>
                <w:szCs w:val="18"/>
              </w:rPr>
              <w:t>所在地</w:t>
            </w:r>
          </w:p>
        </w:tc>
        <w:tc>
          <w:tcPr>
            <w:tcW w:w="505"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b/>
                <w:bCs/>
                <w:sz w:val="18"/>
                <w:szCs w:val="18"/>
              </w:rPr>
            </w:pPr>
            <w:r>
              <w:rPr>
                <w:rFonts w:hint="eastAsia" w:ascii="宋体" w:hAnsi="宋体" w:eastAsia="宋体" w:cs="宋体"/>
                <w:b/>
                <w:bCs/>
                <w:caps w:val="0"/>
                <w:spacing w:val="0"/>
                <w:sz w:val="18"/>
                <w:szCs w:val="18"/>
              </w:rPr>
              <w:t>加工能力</w:t>
            </w:r>
          </w:p>
        </w:tc>
        <w:tc>
          <w:tcPr>
            <w:tcW w:w="601"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b/>
                <w:bCs/>
                <w:sz w:val="18"/>
                <w:szCs w:val="18"/>
              </w:rPr>
            </w:pPr>
            <w:r>
              <w:rPr>
                <w:rFonts w:hint="eastAsia" w:ascii="宋体" w:hAnsi="宋体" w:eastAsia="宋体" w:cs="宋体"/>
                <w:b/>
                <w:bCs/>
                <w:caps w:val="0"/>
                <w:spacing w:val="0"/>
                <w:sz w:val="18"/>
                <w:szCs w:val="18"/>
              </w:rPr>
              <w:t>检修装置</w:t>
            </w:r>
          </w:p>
        </w:tc>
        <w:tc>
          <w:tcPr>
            <w:tcW w:w="1191"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b/>
                <w:bCs/>
                <w:sz w:val="18"/>
                <w:szCs w:val="18"/>
              </w:rPr>
            </w:pPr>
            <w:r>
              <w:rPr>
                <w:rFonts w:hint="eastAsia" w:ascii="宋体" w:hAnsi="宋体" w:eastAsia="宋体" w:cs="宋体"/>
                <w:b/>
                <w:bCs/>
                <w:caps w:val="0"/>
                <w:spacing w:val="0"/>
                <w:sz w:val="18"/>
                <w:szCs w:val="18"/>
              </w:rPr>
              <w:t>检修产能（单位：万吨）</w:t>
            </w:r>
          </w:p>
        </w:tc>
        <w:tc>
          <w:tcPr>
            <w:tcW w:w="821"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b/>
                <w:bCs/>
                <w:sz w:val="18"/>
                <w:szCs w:val="18"/>
              </w:rPr>
            </w:pPr>
            <w:r>
              <w:rPr>
                <w:rFonts w:hint="eastAsia" w:ascii="宋体" w:hAnsi="宋体" w:eastAsia="宋体" w:cs="宋体"/>
                <w:b/>
                <w:bCs/>
                <w:caps w:val="0"/>
                <w:spacing w:val="0"/>
                <w:sz w:val="18"/>
                <w:szCs w:val="18"/>
              </w:rPr>
              <w:t>起始时间</w:t>
            </w:r>
          </w:p>
        </w:tc>
        <w:tc>
          <w:tcPr>
            <w:tcW w:w="772"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b/>
                <w:bCs/>
                <w:sz w:val="18"/>
                <w:szCs w:val="18"/>
              </w:rPr>
            </w:pPr>
            <w:r>
              <w:rPr>
                <w:rFonts w:hint="eastAsia" w:ascii="宋体" w:hAnsi="宋体" w:eastAsia="宋体" w:cs="宋体"/>
                <w:b/>
                <w:bCs/>
                <w:caps w:val="0"/>
                <w:spacing w:val="0"/>
                <w:sz w:val="18"/>
                <w:szCs w:val="18"/>
              </w:rPr>
              <w:t>结束时间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699"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金陵石化</w:t>
            </w:r>
          </w:p>
        </w:tc>
        <w:tc>
          <w:tcPr>
            <w:tcW w:w="40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江苏</w:t>
            </w:r>
          </w:p>
        </w:tc>
        <w:tc>
          <w:tcPr>
            <w:tcW w:w="50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1800</w:t>
            </w:r>
          </w:p>
        </w:tc>
        <w:tc>
          <w:tcPr>
            <w:tcW w:w="60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3#柴油加氢</w:t>
            </w:r>
          </w:p>
        </w:tc>
        <w:tc>
          <w:tcPr>
            <w:tcW w:w="119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250</w:t>
            </w:r>
          </w:p>
        </w:tc>
        <w:tc>
          <w:tcPr>
            <w:tcW w:w="82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2021/12/6</w:t>
            </w:r>
          </w:p>
        </w:tc>
        <w:tc>
          <w:tcPr>
            <w:tcW w:w="77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2022/1/8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699"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高桥石化</w:t>
            </w:r>
          </w:p>
        </w:tc>
        <w:tc>
          <w:tcPr>
            <w:tcW w:w="40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上海</w:t>
            </w:r>
          </w:p>
        </w:tc>
        <w:tc>
          <w:tcPr>
            <w:tcW w:w="50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1300</w:t>
            </w:r>
          </w:p>
        </w:tc>
        <w:tc>
          <w:tcPr>
            <w:tcW w:w="60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全厂检修</w:t>
            </w:r>
          </w:p>
        </w:tc>
        <w:tc>
          <w:tcPr>
            <w:tcW w:w="119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1300</w:t>
            </w:r>
          </w:p>
        </w:tc>
        <w:tc>
          <w:tcPr>
            <w:tcW w:w="82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2021/10/11</w:t>
            </w:r>
          </w:p>
        </w:tc>
        <w:tc>
          <w:tcPr>
            <w:tcW w:w="77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2021/12/7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699"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广州石化</w:t>
            </w:r>
          </w:p>
        </w:tc>
        <w:tc>
          <w:tcPr>
            <w:tcW w:w="40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广东</w:t>
            </w:r>
          </w:p>
        </w:tc>
        <w:tc>
          <w:tcPr>
            <w:tcW w:w="50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1370</w:t>
            </w:r>
          </w:p>
        </w:tc>
        <w:tc>
          <w:tcPr>
            <w:tcW w:w="60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常减压</w:t>
            </w:r>
          </w:p>
        </w:tc>
        <w:tc>
          <w:tcPr>
            <w:tcW w:w="119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800</w:t>
            </w:r>
          </w:p>
        </w:tc>
        <w:tc>
          <w:tcPr>
            <w:tcW w:w="82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2021/10/20</w:t>
            </w:r>
          </w:p>
        </w:tc>
        <w:tc>
          <w:tcPr>
            <w:tcW w:w="77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2021/12/7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699"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茂名石化</w:t>
            </w:r>
          </w:p>
        </w:tc>
        <w:tc>
          <w:tcPr>
            <w:tcW w:w="40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广东</w:t>
            </w:r>
          </w:p>
        </w:tc>
        <w:tc>
          <w:tcPr>
            <w:tcW w:w="50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2000</w:t>
            </w:r>
          </w:p>
        </w:tc>
        <w:tc>
          <w:tcPr>
            <w:tcW w:w="60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1#常减压</w:t>
            </w:r>
          </w:p>
        </w:tc>
        <w:tc>
          <w:tcPr>
            <w:tcW w:w="119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200</w:t>
            </w:r>
          </w:p>
        </w:tc>
        <w:tc>
          <w:tcPr>
            <w:tcW w:w="82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2021/11/25</w:t>
            </w:r>
          </w:p>
        </w:tc>
        <w:tc>
          <w:tcPr>
            <w:tcW w:w="77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2021/12/25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699"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联合石化</w:t>
            </w:r>
          </w:p>
        </w:tc>
        <w:tc>
          <w:tcPr>
            <w:tcW w:w="40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福建</w:t>
            </w:r>
          </w:p>
        </w:tc>
        <w:tc>
          <w:tcPr>
            <w:tcW w:w="50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1200</w:t>
            </w:r>
          </w:p>
        </w:tc>
        <w:tc>
          <w:tcPr>
            <w:tcW w:w="60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常减压</w:t>
            </w:r>
          </w:p>
        </w:tc>
        <w:tc>
          <w:tcPr>
            <w:tcW w:w="119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400</w:t>
            </w:r>
          </w:p>
        </w:tc>
        <w:tc>
          <w:tcPr>
            <w:tcW w:w="82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2021/11/15</w:t>
            </w:r>
          </w:p>
        </w:tc>
        <w:tc>
          <w:tcPr>
            <w:tcW w:w="77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2021/12月中旬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99"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北海炼化</w:t>
            </w:r>
          </w:p>
        </w:tc>
        <w:tc>
          <w:tcPr>
            <w:tcW w:w="408" w:type="pct"/>
            <w:tcBorders>
              <w:top w:val="nil"/>
              <w:left w:val="nil"/>
              <w:bottom w:val="single" w:color="000000" w:sz="6" w:space="0"/>
              <w:right w:val="single" w:color="000000" w:sz="6" w:space="0"/>
            </w:tcBorders>
            <w:shd w:val="clear" w:color="auto" w:fill="auto"/>
            <w:tcMar>
              <w:left w:w="105" w:type="dxa"/>
              <w:right w:w="105" w:type="dxa"/>
            </w:tcMar>
            <w:vAlign w:val="bottom"/>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ottom"/>
              <w:rPr>
                <w:rFonts w:hint="eastAsia" w:ascii="宋体" w:hAnsi="宋体" w:eastAsia="宋体" w:cs="宋体"/>
                <w:sz w:val="18"/>
                <w:szCs w:val="18"/>
              </w:rPr>
            </w:pPr>
            <w:r>
              <w:rPr>
                <w:rFonts w:hint="eastAsia" w:ascii="宋体" w:hAnsi="宋体" w:eastAsia="宋体" w:cs="宋体"/>
                <w:caps w:val="0"/>
                <w:spacing w:val="0"/>
                <w:sz w:val="18"/>
                <w:szCs w:val="18"/>
              </w:rPr>
              <w:t>广西</w:t>
            </w:r>
          </w:p>
        </w:tc>
        <w:tc>
          <w:tcPr>
            <w:tcW w:w="50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640</w:t>
            </w:r>
          </w:p>
        </w:tc>
        <w:tc>
          <w:tcPr>
            <w:tcW w:w="60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连续重整</w:t>
            </w:r>
          </w:p>
        </w:tc>
        <w:tc>
          <w:tcPr>
            <w:tcW w:w="119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80</w:t>
            </w:r>
          </w:p>
        </w:tc>
        <w:tc>
          <w:tcPr>
            <w:tcW w:w="82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2022/2月</w:t>
            </w:r>
          </w:p>
        </w:tc>
        <w:tc>
          <w:tcPr>
            <w:tcW w:w="77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2022/3月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699"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海南石化</w:t>
            </w:r>
          </w:p>
        </w:tc>
        <w:tc>
          <w:tcPr>
            <w:tcW w:w="40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海南</w:t>
            </w:r>
          </w:p>
        </w:tc>
        <w:tc>
          <w:tcPr>
            <w:tcW w:w="50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950</w:t>
            </w:r>
          </w:p>
        </w:tc>
        <w:tc>
          <w:tcPr>
            <w:tcW w:w="60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全厂检修</w:t>
            </w:r>
          </w:p>
        </w:tc>
        <w:tc>
          <w:tcPr>
            <w:tcW w:w="119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950</w:t>
            </w:r>
          </w:p>
        </w:tc>
        <w:tc>
          <w:tcPr>
            <w:tcW w:w="82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2022/3月初</w:t>
            </w:r>
          </w:p>
        </w:tc>
        <w:tc>
          <w:tcPr>
            <w:tcW w:w="77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2022/4月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699"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扬子石化</w:t>
            </w:r>
          </w:p>
        </w:tc>
        <w:tc>
          <w:tcPr>
            <w:tcW w:w="40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江苏</w:t>
            </w:r>
          </w:p>
        </w:tc>
        <w:tc>
          <w:tcPr>
            <w:tcW w:w="50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1450</w:t>
            </w:r>
          </w:p>
        </w:tc>
        <w:tc>
          <w:tcPr>
            <w:tcW w:w="60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全厂检修</w:t>
            </w:r>
          </w:p>
        </w:tc>
        <w:tc>
          <w:tcPr>
            <w:tcW w:w="119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1450</w:t>
            </w:r>
          </w:p>
        </w:tc>
        <w:tc>
          <w:tcPr>
            <w:tcW w:w="82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2022/3月</w:t>
            </w:r>
          </w:p>
        </w:tc>
        <w:tc>
          <w:tcPr>
            <w:tcW w:w="77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2022/4月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99"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塔河石化</w:t>
            </w:r>
          </w:p>
        </w:tc>
        <w:tc>
          <w:tcPr>
            <w:tcW w:w="408" w:type="pct"/>
            <w:tcBorders>
              <w:top w:val="nil"/>
              <w:left w:val="nil"/>
              <w:bottom w:val="single" w:color="000000" w:sz="6" w:space="0"/>
              <w:right w:val="single" w:color="000000" w:sz="6" w:space="0"/>
            </w:tcBorders>
            <w:shd w:val="clear" w:color="auto" w:fill="auto"/>
            <w:tcMar>
              <w:left w:w="105" w:type="dxa"/>
              <w:right w:w="105" w:type="dxa"/>
            </w:tcMar>
            <w:vAlign w:val="bottom"/>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ottom"/>
              <w:rPr>
                <w:rFonts w:hint="eastAsia" w:ascii="宋体" w:hAnsi="宋体" w:eastAsia="宋体" w:cs="宋体"/>
                <w:sz w:val="18"/>
                <w:szCs w:val="18"/>
              </w:rPr>
            </w:pPr>
            <w:r>
              <w:rPr>
                <w:rFonts w:hint="eastAsia" w:ascii="宋体" w:hAnsi="宋体" w:eastAsia="宋体" w:cs="宋体"/>
                <w:caps w:val="0"/>
                <w:spacing w:val="0"/>
                <w:sz w:val="18"/>
                <w:szCs w:val="18"/>
              </w:rPr>
              <w:t>新疆</w:t>
            </w:r>
          </w:p>
        </w:tc>
        <w:tc>
          <w:tcPr>
            <w:tcW w:w="50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500</w:t>
            </w:r>
          </w:p>
        </w:tc>
        <w:tc>
          <w:tcPr>
            <w:tcW w:w="60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全厂检修</w:t>
            </w:r>
          </w:p>
        </w:tc>
        <w:tc>
          <w:tcPr>
            <w:tcW w:w="119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500</w:t>
            </w:r>
          </w:p>
        </w:tc>
        <w:tc>
          <w:tcPr>
            <w:tcW w:w="82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2022/3月中下旬</w:t>
            </w:r>
          </w:p>
        </w:tc>
        <w:tc>
          <w:tcPr>
            <w:tcW w:w="77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2022/4月底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5000" w:type="pct"/>
            <w:gridSpan w:val="7"/>
            <w:tcBorders>
              <w:top w:val="nil"/>
              <w:left w:val="single" w:color="000000" w:sz="6" w:space="0"/>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b/>
                <w:bCs/>
                <w:sz w:val="18"/>
                <w:szCs w:val="18"/>
              </w:rPr>
            </w:pPr>
            <w:r>
              <w:rPr>
                <w:rFonts w:hint="eastAsia" w:ascii="宋体" w:hAnsi="宋体" w:eastAsia="宋体" w:cs="宋体"/>
                <w:b/>
                <w:bCs/>
                <w:caps w:val="0"/>
                <w:spacing w:val="0"/>
                <w:sz w:val="18"/>
                <w:szCs w:val="18"/>
              </w:rPr>
              <w:t>中石油旗下炼厂检修计划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699" w:type="pct"/>
            <w:tcBorders>
              <w:top w:val="nil"/>
              <w:left w:val="single" w:color="000000" w:sz="6" w:space="0"/>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b/>
                <w:bCs/>
                <w:sz w:val="18"/>
                <w:szCs w:val="18"/>
              </w:rPr>
            </w:pPr>
            <w:r>
              <w:rPr>
                <w:rFonts w:hint="eastAsia" w:ascii="宋体" w:hAnsi="宋体" w:eastAsia="宋体" w:cs="宋体"/>
                <w:b/>
                <w:bCs/>
                <w:caps w:val="0"/>
                <w:spacing w:val="0"/>
                <w:sz w:val="18"/>
                <w:szCs w:val="18"/>
              </w:rPr>
              <w:t>炼厂名称</w:t>
            </w:r>
          </w:p>
        </w:tc>
        <w:tc>
          <w:tcPr>
            <w:tcW w:w="408"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b/>
                <w:bCs/>
                <w:sz w:val="18"/>
                <w:szCs w:val="18"/>
              </w:rPr>
            </w:pPr>
            <w:r>
              <w:rPr>
                <w:rFonts w:hint="eastAsia" w:ascii="宋体" w:hAnsi="宋体" w:eastAsia="宋体" w:cs="宋体"/>
                <w:b/>
                <w:bCs/>
                <w:caps w:val="0"/>
                <w:spacing w:val="0"/>
                <w:sz w:val="18"/>
                <w:szCs w:val="18"/>
              </w:rPr>
              <w:t>所在地</w:t>
            </w:r>
          </w:p>
        </w:tc>
        <w:tc>
          <w:tcPr>
            <w:tcW w:w="505"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b/>
                <w:bCs/>
                <w:sz w:val="18"/>
                <w:szCs w:val="18"/>
              </w:rPr>
            </w:pPr>
            <w:r>
              <w:rPr>
                <w:rFonts w:hint="eastAsia" w:ascii="宋体" w:hAnsi="宋体" w:eastAsia="宋体" w:cs="宋体"/>
                <w:b/>
                <w:bCs/>
                <w:caps w:val="0"/>
                <w:spacing w:val="0"/>
                <w:sz w:val="18"/>
                <w:szCs w:val="18"/>
              </w:rPr>
              <w:t>加工能力</w:t>
            </w:r>
          </w:p>
        </w:tc>
        <w:tc>
          <w:tcPr>
            <w:tcW w:w="601"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b/>
                <w:bCs/>
                <w:sz w:val="18"/>
                <w:szCs w:val="18"/>
              </w:rPr>
            </w:pPr>
            <w:r>
              <w:rPr>
                <w:rFonts w:hint="eastAsia" w:ascii="宋体" w:hAnsi="宋体" w:eastAsia="宋体" w:cs="宋体"/>
                <w:b/>
                <w:bCs/>
                <w:caps w:val="0"/>
                <w:spacing w:val="0"/>
                <w:sz w:val="18"/>
                <w:szCs w:val="18"/>
              </w:rPr>
              <w:t>检修装置</w:t>
            </w:r>
          </w:p>
        </w:tc>
        <w:tc>
          <w:tcPr>
            <w:tcW w:w="1191"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b/>
                <w:bCs/>
                <w:sz w:val="18"/>
                <w:szCs w:val="18"/>
              </w:rPr>
            </w:pPr>
            <w:r>
              <w:rPr>
                <w:rFonts w:hint="eastAsia" w:ascii="宋体" w:hAnsi="宋体" w:eastAsia="宋体" w:cs="宋体"/>
                <w:b/>
                <w:bCs/>
                <w:caps w:val="0"/>
                <w:spacing w:val="0"/>
                <w:sz w:val="18"/>
                <w:szCs w:val="18"/>
              </w:rPr>
              <w:t>检修产能（单位：万吨）</w:t>
            </w:r>
          </w:p>
        </w:tc>
        <w:tc>
          <w:tcPr>
            <w:tcW w:w="821"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b/>
                <w:bCs/>
                <w:sz w:val="18"/>
                <w:szCs w:val="18"/>
              </w:rPr>
            </w:pPr>
            <w:r>
              <w:rPr>
                <w:rFonts w:hint="eastAsia" w:ascii="宋体" w:hAnsi="宋体" w:eastAsia="宋体" w:cs="宋体"/>
                <w:b/>
                <w:bCs/>
                <w:caps w:val="0"/>
                <w:spacing w:val="0"/>
                <w:sz w:val="18"/>
                <w:szCs w:val="18"/>
              </w:rPr>
              <w:t>起始时间</w:t>
            </w:r>
          </w:p>
        </w:tc>
        <w:tc>
          <w:tcPr>
            <w:tcW w:w="772"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b/>
                <w:bCs/>
                <w:sz w:val="18"/>
                <w:szCs w:val="18"/>
              </w:rPr>
            </w:pPr>
            <w:r>
              <w:rPr>
                <w:rFonts w:hint="eastAsia" w:ascii="宋体" w:hAnsi="宋体" w:eastAsia="宋体" w:cs="宋体"/>
                <w:b/>
                <w:bCs/>
                <w:caps w:val="0"/>
                <w:spacing w:val="0"/>
                <w:sz w:val="18"/>
                <w:szCs w:val="18"/>
              </w:rPr>
              <w:t>结束时间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699"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克拉玛依石化</w:t>
            </w:r>
          </w:p>
        </w:tc>
        <w:tc>
          <w:tcPr>
            <w:tcW w:w="40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新疆</w:t>
            </w:r>
          </w:p>
        </w:tc>
        <w:tc>
          <w:tcPr>
            <w:tcW w:w="50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600</w:t>
            </w:r>
          </w:p>
        </w:tc>
        <w:tc>
          <w:tcPr>
            <w:tcW w:w="60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全厂检修</w:t>
            </w:r>
          </w:p>
        </w:tc>
        <w:tc>
          <w:tcPr>
            <w:tcW w:w="119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600</w:t>
            </w:r>
          </w:p>
        </w:tc>
        <w:tc>
          <w:tcPr>
            <w:tcW w:w="82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2022/5/20</w:t>
            </w:r>
          </w:p>
        </w:tc>
        <w:tc>
          <w:tcPr>
            <w:tcW w:w="77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2022/7/5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699"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庆阳石化</w:t>
            </w:r>
          </w:p>
        </w:tc>
        <w:tc>
          <w:tcPr>
            <w:tcW w:w="40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甘肃</w:t>
            </w:r>
          </w:p>
        </w:tc>
        <w:tc>
          <w:tcPr>
            <w:tcW w:w="50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370</w:t>
            </w:r>
          </w:p>
        </w:tc>
        <w:tc>
          <w:tcPr>
            <w:tcW w:w="60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全厂检修</w:t>
            </w:r>
          </w:p>
        </w:tc>
        <w:tc>
          <w:tcPr>
            <w:tcW w:w="119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370</w:t>
            </w:r>
          </w:p>
        </w:tc>
        <w:tc>
          <w:tcPr>
            <w:tcW w:w="82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2022/5/20</w:t>
            </w:r>
          </w:p>
        </w:tc>
        <w:tc>
          <w:tcPr>
            <w:tcW w:w="77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2022/7/15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699"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玉门炼厂</w:t>
            </w:r>
          </w:p>
        </w:tc>
        <w:tc>
          <w:tcPr>
            <w:tcW w:w="40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甘肃</w:t>
            </w:r>
          </w:p>
        </w:tc>
        <w:tc>
          <w:tcPr>
            <w:tcW w:w="50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250</w:t>
            </w:r>
          </w:p>
        </w:tc>
        <w:tc>
          <w:tcPr>
            <w:tcW w:w="60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全厂检修</w:t>
            </w:r>
          </w:p>
        </w:tc>
        <w:tc>
          <w:tcPr>
            <w:tcW w:w="119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250</w:t>
            </w:r>
          </w:p>
        </w:tc>
        <w:tc>
          <w:tcPr>
            <w:tcW w:w="82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2022/6/1</w:t>
            </w:r>
          </w:p>
        </w:tc>
        <w:tc>
          <w:tcPr>
            <w:tcW w:w="77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2022/7/16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699"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呼和浩特炼化</w:t>
            </w:r>
          </w:p>
        </w:tc>
        <w:tc>
          <w:tcPr>
            <w:tcW w:w="40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内蒙</w:t>
            </w:r>
          </w:p>
        </w:tc>
        <w:tc>
          <w:tcPr>
            <w:tcW w:w="50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500</w:t>
            </w:r>
          </w:p>
        </w:tc>
        <w:tc>
          <w:tcPr>
            <w:tcW w:w="60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全厂检修</w:t>
            </w:r>
          </w:p>
        </w:tc>
        <w:tc>
          <w:tcPr>
            <w:tcW w:w="119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500</w:t>
            </w:r>
          </w:p>
        </w:tc>
        <w:tc>
          <w:tcPr>
            <w:tcW w:w="82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2022/7/15</w:t>
            </w:r>
          </w:p>
        </w:tc>
        <w:tc>
          <w:tcPr>
            <w:tcW w:w="77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2022/9/15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5000" w:type="pct"/>
            <w:gridSpan w:val="7"/>
            <w:tcBorders>
              <w:top w:val="nil"/>
              <w:left w:val="single" w:color="000000" w:sz="6" w:space="0"/>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b/>
                <w:bCs/>
                <w:sz w:val="18"/>
                <w:szCs w:val="18"/>
              </w:rPr>
            </w:pPr>
            <w:r>
              <w:rPr>
                <w:rFonts w:hint="eastAsia" w:ascii="宋体" w:hAnsi="宋体" w:eastAsia="宋体" w:cs="宋体"/>
                <w:b/>
                <w:bCs/>
                <w:caps w:val="0"/>
                <w:spacing w:val="0"/>
                <w:sz w:val="18"/>
                <w:szCs w:val="18"/>
              </w:rPr>
              <w:t>中海油/中化旗下炼厂检修计划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699" w:type="pct"/>
            <w:tcBorders>
              <w:top w:val="nil"/>
              <w:left w:val="single" w:color="000000" w:sz="6" w:space="0"/>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b/>
                <w:bCs/>
                <w:sz w:val="18"/>
                <w:szCs w:val="18"/>
              </w:rPr>
            </w:pPr>
            <w:r>
              <w:rPr>
                <w:rFonts w:hint="eastAsia" w:ascii="宋体" w:hAnsi="宋体" w:eastAsia="宋体" w:cs="宋体"/>
                <w:b/>
                <w:bCs/>
                <w:caps w:val="0"/>
                <w:spacing w:val="0"/>
                <w:sz w:val="18"/>
                <w:szCs w:val="18"/>
              </w:rPr>
              <w:t>炼厂名称</w:t>
            </w:r>
          </w:p>
        </w:tc>
        <w:tc>
          <w:tcPr>
            <w:tcW w:w="408"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b/>
                <w:bCs/>
                <w:sz w:val="18"/>
                <w:szCs w:val="18"/>
              </w:rPr>
            </w:pPr>
            <w:r>
              <w:rPr>
                <w:rFonts w:hint="eastAsia" w:ascii="宋体" w:hAnsi="宋体" w:eastAsia="宋体" w:cs="宋体"/>
                <w:b/>
                <w:bCs/>
                <w:caps w:val="0"/>
                <w:spacing w:val="0"/>
                <w:sz w:val="18"/>
                <w:szCs w:val="18"/>
              </w:rPr>
              <w:t>所在地</w:t>
            </w:r>
          </w:p>
        </w:tc>
        <w:tc>
          <w:tcPr>
            <w:tcW w:w="505"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b/>
                <w:bCs/>
                <w:sz w:val="18"/>
                <w:szCs w:val="18"/>
              </w:rPr>
            </w:pPr>
            <w:r>
              <w:rPr>
                <w:rFonts w:hint="eastAsia" w:ascii="宋体" w:hAnsi="宋体" w:eastAsia="宋体" w:cs="宋体"/>
                <w:b/>
                <w:bCs/>
                <w:caps w:val="0"/>
                <w:spacing w:val="0"/>
                <w:sz w:val="18"/>
                <w:szCs w:val="18"/>
              </w:rPr>
              <w:t>加工能力</w:t>
            </w:r>
          </w:p>
        </w:tc>
        <w:tc>
          <w:tcPr>
            <w:tcW w:w="601"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b/>
                <w:bCs/>
                <w:sz w:val="18"/>
                <w:szCs w:val="18"/>
              </w:rPr>
            </w:pPr>
            <w:r>
              <w:rPr>
                <w:rFonts w:hint="eastAsia" w:ascii="宋体" w:hAnsi="宋体" w:eastAsia="宋体" w:cs="宋体"/>
                <w:b/>
                <w:bCs/>
                <w:caps w:val="0"/>
                <w:spacing w:val="0"/>
                <w:sz w:val="18"/>
                <w:szCs w:val="18"/>
              </w:rPr>
              <w:t>检修装置</w:t>
            </w:r>
          </w:p>
        </w:tc>
        <w:tc>
          <w:tcPr>
            <w:tcW w:w="1191"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b/>
                <w:bCs/>
                <w:sz w:val="18"/>
                <w:szCs w:val="18"/>
              </w:rPr>
            </w:pPr>
            <w:r>
              <w:rPr>
                <w:rFonts w:hint="eastAsia" w:ascii="宋体" w:hAnsi="宋体" w:eastAsia="宋体" w:cs="宋体"/>
                <w:b/>
                <w:bCs/>
                <w:caps w:val="0"/>
                <w:spacing w:val="0"/>
                <w:sz w:val="18"/>
                <w:szCs w:val="18"/>
              </w:rPr>
              <w:t>检修产能（单位：万吨）</w:t>
            </w:r>
          </w:p>
        </w:tc>
        <w:tc>
          <w:tcPr>
            <w:tcW w:w="821"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b/>
                <w:bCs/>
                <w:sz w:val="18"/>
                <w:szCs w:val="18"/>
              </w:rPr>
            </w:pPr>
            <w:r>
              <w:rPr>
                <w:rFonts w:hint="eastAsia" w:ascii="宋体" w:hAnsi="宋体" w:eastAsia="宋体" w:cs="宋体"/>
                <w:b/>
                <w:bCs/>
                <w:caps w:val="0"/>
                <w:spacing w:val="0"/>
                <w:sz w:val="18"/>
                <w:szCs w:val="18"/>
              </w:rPr>
              <w:t>起始时间</w:t>
            </w:r>
          </w:p>
        </w:tc>
        <w:tc>
          <w:tcPr>
            <w:tcW w:w="772"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b/>
                <w:bCs/>
                <w:sz w:val="18"/>
                <w:szCs w:val="18"/>
              </w:rPr>
            </w:pPr>
            <w:r>
              <w:rPr>
                <w:rFonts w:hint="eastAsia" w:ascii="宋体" w:hAnsi="宋体" w:eastAsia="宋体" w:cs="宋体"/>
                <w:b/>
                <w:bCs/>
                <w:caps w:val="0"/>
                <w:spacing w:val="0"/>
                <w:sz w:val="18"/>
                <w:szCs w:val="18"/>
              </w:rPr>
              <w:t>结束时间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99"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中化泉州</w:t>
            </w:r>
          </w:p>
        </w:tc>
        <w:tc>
          <w:tcPr>
            <w:tcW w:w="40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福建</w:t>
            </w:r>
          </w:p>
        </w:tc>
        <w:tc>
          <w:tcPr>
            <w:tcW w:w="505"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1500</w:t>
            </w:r>
          </w:p>
        </w:tc>
        <w:tc>
          <w:tcPr>
            <w:tcW w:w="60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全厂检修</w:t>
            </w:r>
          </w:p>
        </w:tc>
        <w:tc>
          <w:tcPr>
            <w:tcW w:w="119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1500</w:t>
            </w:r>
          </w:p>
        </w:tc>
        <w:tc>
          <w:tcPr>
            <w:tcW w:w="82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2021/12/5</w:t>
            </w:r>
          </w:p>
        </w:tc>
        <w:tc>
          <w:tcPr>
            <w:tcW w:w="77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sz w:val="18"/>
                <w:szCs w:val="18"/>
              </w:rPr>
            </w:pPr>
            <w:r>
              <w:rPr>
                <w:rFonts w:hint="eastAsia" w:ascii="宋体" w:hAnsi="宋体" w:eastAsia="宋体" w:cs="宋体"/>
                <w:caps w:val="0"/>
                <w:spacing w:val="0"/>
                <w:sz w:val="18"/>
                <w:szCs w:val="18"/>
              </w:rPr>
              <w:t>2022/1月中旬</w:t>
            </w:r>
          </w:p>
        </w:tc>
      </w:tr>
    </w:tbl>
    <w:p>
      <w:pPr>
        <w:numPr>
          <w:ilvl w:val="0"/>
          <w:numId w:val="0"/>
        </w:numPr>
        <w:rPr>
          <w:rFonts w:hint="eastAsia" w:ascii="宋体" w:hAnsi="宋体"/>
          <w:color w:val="auto"/>
          <w:sz w:val="28"/>
          <w:szCs w:val="28"/>
          <w:highlight w:val="none"/>
        </w:rPr>
      </w:pPr>
    </w:p>
    <w:p>
      <w:pPr>
        <w:numPr>
          <w:ilvl w:val="0"/>
          <w:numId w:val="2"/>
        </w:numPr>
        <w:rPr>
          <w:rFonts w:hint="eastAsia" w:ascii="宋体" w:hAnsi="宋体"/>
          <w:color w:val="auto"/>
          <w:sz w:val="28"/>
          <w:szCs w:val="28"/>
          <w:highlight w:val="none"/>
        </w:rPr>
      </w:pPr>
      <w:r>
        <w:rPr>
          <w:rFonts w:hint="eastAsia" w:ascii="宋体" w:hAnsi="宋体"/>
          <w:color w:val="auto"/>
          <w:sz w:val="28"/>
          <w:szCs w:val="28"/>
          <w:highlight w:val="none"/>
        </w:rPr>
        <w:t>国内地方炼厂装置检修情况</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427"/>
        <w:gridCol w:w="1298"/>
        <w:gridCol w:w="1348"/>
        <w:gridCol w:w="1457"/>
        <w:gridCol w:w="1098"/>
        <w:gridCol w:w="1750"/>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5000" w:type="pct"/>
            <w:gridSpan w:val="7"/>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地方炼厂装置检修计划表(单位：万吨)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716" w:type="pct"/>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区域</w:t>
            </w:r>
          </w:p>
        </w:tc>
        <w:tc>
          <w:tcPr>
            <w:tcW w:w="651" w:type="pct"/>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省市</w:t>
            </w:r>
          </w:p>
        </w:tc>
        <w:tc>
          <w:tcPr>
            <w:tcW w:w="676" w:type="pct"/>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炼厂名称</w:t>
            </w:r>
          </w:p>
        </w:tc>
        <w:tc>
          <w:tcPr>
            <w:tcW w:w="731" w:type="pct"/>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检修装置</w:t>
            </w:r>
          </w:p>
        </w:tc>
        <w:tc>
          <w:tcPr>
            <w:tcW w:w="551" w:type="pct"/>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产能</w:t>
            </w:r>
          </w:p>
        </w:tc>
        <w:tc>
          <w:tcPr>
            <w:tcW w:w="878" w:type="pct"/>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起始时间</w:t>
            </w:r>
          </w:p>
        </w:tc>
        <w:tc>
          <w:tcPr>
            <w:tcW w:w="794" w:type="pct"/>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结束时间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716" w:type="pct"/>
            <w:vMerge w:val="restar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color w:val="auto"/>
                <w:spacing w:val="0"/>
                <w:sz w:val="18"/>
                <w:szCs w:val="18"/>
              </w:rPr>
              <w:t>山东</w:t>
            </w:r>
          </w:p>
        </w:tc>
        <w:tc>
          <w:tcPr>
            <w:tcW w:w="65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spacing w:val="0"/>
                <w:sz w:val="18"/>
                <w:szCs w:val="18"/>
              </w:rPr>
              <w:t>滨州</w:t>
            </w:r>
          </w:p>
        </w:tc>
        <w:tc>
          <w:tcPr>
            <w:tcW w:w="676"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spacing w:val="0"/>
                <w:sz w:val="18"/>
                <w:szCs w:val="18"/>
              </w:rPr>
              <w:t>京博石化</w:t>
            </w:r>
          </w:p>
        </w:tc>
        <w:tc>
          <w:tcPr>
            <w:tcW w:w="73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spacing w:val="0"/>
                <w:sz w:val="18"/>
                <w:szCs w:val="18"/>
              </w:rPr>
              <w:t>常减压</w:t>
            </w:r>
          </w:p>
        </w:tc>
        <w:tc>
          <w:tcPr>
            <w:tcW w:w="55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spacing w:val="0"/>
                <w:sz w:val="18"/>
                <w:szCs w:val="18"/>
              </w:rPr>
              <w:t>350</w:t>
            </w:r>
          </w:p>
        </w:tc>
        <w:tc>
          <w:tcPr>
            <w:tcW w:w="878"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spacing w:val="0"/>
                <w:sz w:val="18"/>
                <w:szCs w:val="18"/>
              </w:rPr>
              <w:t>2021/10/20</w:t>
            </w:r>
          </w:p>
        </w:tc>
        <w:tc>
          <w:tcPr>
            <w:tcW w:w="794"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r>
              <w:rPr>
                <w:rFonts w:hint="eastAsia" w:ascii="宋体" w:hAnsi="宋体" w:eastAsia="宋体" w:cs="宋体"/>
                <w:caps w:val="0"/>
                <w:spacing w:val="0"/>
                <w:sz w:val="18"/>
                <w:szCs w:val="18"/>
              </w:rPr>
              <w:t>2021/12/6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716" w:type="pct"/>
            <w:vMerge w:val="continue"/>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p>
        </w:tc>
        <w:tc>
          <w:tcPr>
            <w:tcW w:w="65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淄博</w:t>
            </w:r>
          </w:p>
        </w:tc>
        <w:tc>
          <w:tcPr>
            <w:tcW w:w="676"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金诚石化</w:t>
            </w:r>
          </w:p>
        </w:tc>
        <w:tc>
          <w:tcPr>
            <w:tcW w:w="73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轮检</w:t>
            </w:r>
          </w:p>
        </w:tc>
        <w:tc>
          <w:tcPr>
            <w:tcW w:w="55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350</w:t>
            </w:r>
          </w:p>
        </w:tc>
        <w:tc>
          <w:tcPr>
            <w:tcW w:w="878"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2021/11月底</w:t>
            </w:r>
          </w:p>
        </w:tc>
        <w:tc>
          <w:tcPr>
            <w:tcW w:w="794"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716" w:type="pct"/>
            <w:vMerge w:val="continue"/>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color w:val="auto"/>
                <w:spacing w:val="0"/>
                <w:sz w:val="18"/>
                <w:szCs w:val="18"/>
              </w:rPr>
            </w:pPr>
          </w:p>
        </w:tc>
        <w:tc>
          <w:tcPr>
            <w:tcW w:w="65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潍坊</w:t>
            </w:r>
          </w:p>
        </w:tc>
        <w:tc>
          <w:tcPr>
            <w:tcW w:w="676"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山东海化</w:t>
            </w:r>
          </w:p>
        </w:tc>
        <w:tc>
          <w:tcPr>
            <w:tcW w:w="73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全厂</w:t>
            </w:r>
          </w:p>
        </w:tc>
        <w:tc>
          <w:tcPr>
            <w:tcW w:w="55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240</w:t>
            </w:r>
          </w:p>
        </w:tc>
        <w:tc>
          <w:tcPr>
            <w:tcW w:w="878"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2021/6月底</w:t>
            </w:r>
          </w:p>
        </w:tc>
        <w:tc>
          <w:tcPr>
            <w:tcW w:w="794"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2021/11/20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716" w:type="pct"/>
            <w:vMerge w:val="continue"/>
            <w:shd w:val="clear" w:color="auto" w:fill="auto"/>
            <w:vAlign w:val="center"/>
          </w:tcPr>
          <w:p>
            <w:pPr>
              <w:rPr>
                <w:rFonts w:hint="eastAsia" w:ascii="宋体" w:hAnsi="宋体" w:eastAsia="宋体" w:cs="宋体"/>
                <w:i w:val="0"/>
                <w:iCs w:val="0"/>
                <w:color w:val="auto"/>
                <w:sz w:val="18"/>
                <w:szCs w:val="18"/>
                <w:u w:val="none"/>
              </w:rPr>
            </w:pPr>
          </w:p>
        </w:tc>
        <w:tc>
          <w:tcPr>
            <w:tcW w:w="65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日照</w:t>
            </w:r>
          </w:p>
        </w:tc>
        <w:tc>
          <w:tcPr>
            <w:tcW w:w="676"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日照岚桥</w:t>
            </w:r>
          </w:p>
        </w:tc>
        <w:tc>
          <w:tcPr>
            <w:tcW w:w="73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全厂</w:t>
            </w:r>
          </w:p>
        </w:tc>
        <w:tc>
          <w:tcPr>
            <w:tcW w:w="55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350</w:t>
            </w:r>
          </w:p>
        </w:tc>
        <w:tc>
          <w:tcPr>
            <w:tcW w:w="878"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2121/7</w:t>
            </w:r>
          </w:p>
        </w:tc>
        <w:tc>
          <w:tcPr>
            <w:tcW w:w="794"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5" w:hRule="atLeast"/>
          <w:jc w:val="center"/>
        </w:trPr>
        <w:tc>
          <w:tcPr>
            <w:tcW w:w="716" w:type="pct"/>
            <w:vMerge w:val="continue"/>
            <w:shd w:val="clear" w:color="auto" w:fill="auto"/>
            <w:vAlign w:val="center"/>
          </w:tcPr>
          <w:p>
            <w:pPr>
              <w:rPr>
                <w:rFonts w:hint="eastAsia" w:ascii="宋体" w:hAnsi="宋体" w:eastAsia="宋体" w:cs="宋体"/>
                <w:i w:val="0"/>
                <w:iCs w:val="0"/>
                <w:color w:val="auto"/>
                <w:sz w:val="18"/>
                <w:szCs w:val="18"/>
                <w:u w:val="none"/>
              </w:rPr>
            </w:pPr>
          </w:p>
        </w:tc>
        <w:tc>
          <w:tcPr>
            <w:tcW w:w="65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东营</w:t>
            </w:r>
          </w:p>
        </w:tc>
        <w:tc>
          <w:tcPr>
            <w:tcW w:w="676"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垦利石化</w:t>
            </w:r>
          </w:p>
        </w:tc>
        <w:tc>
          <w:tcPr>
            <w:tcW w:w="73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全厂</w:t>
            </w:r>
          </w:p>
        </w:tc>
        <w:tc>
          <w:tcPr>
            <w:tcW w:w="55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400</w:t>
            </w:r>
          </w:p>
        </w:tc>
        <w:tc>
          <w:tcPr>
            <w:tcW w:w="878"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2021/9/18</w:t>
            </w:r>
          </w:p>
        </w:tc>
        <w:tc>
          <w:tcPr>
            <w:tcW w:w="794"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2021/10/15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716" w:type="pct"/>
            <w:vMerge w:val="continue"/>
            <w:shd w:val="clear" w:color="auto" w:fill="auto"/>
            <w:vAlign w:val="center"/>
          </w:tcPr>
          <w:p>
            <w:pPr>
              <w:rPr>
                <w:rFonts w:hint="eastAsia" w:ascii="宋体" w:hAnsi="宋体" w:eastAsia="宋体" w:cs="宋体"/>
                <w:i w:val="0"/>
                <w:iCs w:val="0"/>
                <w:color w:val="auto"/>
                <w:sz w:val="18"/>
                <w:szCs w:val="18"/>
                <w:u w:val="none"/>
              </w:rPr>
            </w:pPr>
          </w:p>
        </w:tc>
        <w:tc>
          <w:tcPr>
            <w:tcW w:w="65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临沂</w:t>
            </w:r>
          </w:p>
        </w:tc>
        <w:tc>
          <w:tcPr>
            <w:tcW w:w="676"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清沂山石化</w:t>
            </w:r>
          </w:p>
        </w:tc>
        <w:tc>
          <w:tcPr>
            <w:tcW w:w="73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全厂</w:t>
            </w:r>
          </w:p>
        </w:tc>
        <w:tc>
          <w:tcPr>
            <w:tcW w:w="55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350</w:t>
            </w:r>
          </w:p>
        </w:tc>
        <w:tc>
          <w:tcPr>
            <w:tcW w:w="878"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2021/7/18</w:t>
            </w:r>
          </w:p>
        </w:tc>
        <w:tc>
          <w:tcPr>
            <w:tcW w:w="794"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2021/10/5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716" w:type="pct"/>
            <w:vMerge w:val="continue"/>
            <w:shd w:val="clear" w:color="auto" w:fill="auto"/>
            <w:vAlign w:val="center"/>
          </w:tcPr>
          <w:p>
            <w:pPr>
              <w:rPr>
                <w:rFonts w:hint="eastAsia" w:ascii="宋体" w:hAnsi="宋体" w:eastAsia="宋体" w:cs="宋体"/>
                <w:i w:val="0"/>
                <w:iCs w:val="0"/>
                <w:color w:val="auto"/>
                <w:sz w:val="18"/>
                <w:szCs w:val="18"/>
                <w:u w:val="none"/>
              </w:rPr>
            </w:pPr>
          </w:p>
        </w:tc>
        <w:tc>
          <w:tcPr>
            <w:tcW w:w="65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滨州</w:t>
            </w:r>
          </w:p>
        </w:tc>
        <w:tc>
          <w:tcPr>
            <w:tcW w:w="676"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无棣鑫岳</w:t>
            </w:r>
          </w:p>
        </w:tc>
        <w:tc>
          <w:tcPr>
            <w:tcW w:w="73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催化</w:t>
            </w:r>
          </w:p>
        </w:tc>
        <w:tc>
          <w:tcPr>
            <w:tcW w:w="55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80</w:t>
            </w:r>
          </w:p>
        </w:tc>
        <w:tc>
          <w:tcPr>
            <w:tcW w:w="878"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2021/9/7</w:t>
            </w:r>
          </w:p>
        </w:tc>
        <w:tc>
          <w:tcPr>
            <w:tcW w:w="794"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2021/12/22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716" w:type="pct"/>
            <w:vMerge w:val="continue"/>
            <w:shd w:val="clear" w:color="auto" w:fill="auto"/>
            <w:vAlign w:val="center"/>
          </w:tcPr>
          <w:p>
            <w:pPr>
              <w:rPr>
                <w:rFonts w:hint="eastAsia" w:ascii="宋体" w:hAnsi="宋体" w:eastAsia="宋体" w:cs="宋体"/>
                <w:i w:val="0"/>
                <w:iCs w:val="0"/>
                <w:color w:val="auto"/>
                <w:sz w:val="18"/>
                <w:szCs w:val="18"/>
                <w:u w:val="none"/>
              </w:rPr>
            </w:pPr>
          </w:p>
        </w:tc>
        <w:tc>
          <w:tcPr>
            <w:tcW w:w="65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德州</w:t>
            </w:r>
          </w:p>
        </w:tc>
        <w:tc>
          <w:tcPr>
            <w:tcW w:w="676"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恒源石化</w:t>
            </w:r>
          </w:p>
        </w:tc>
        <w:tc>
          <w:tcPr>
            <w:tcW w:w="73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全厂</w:t>
            </w:r>
          </w:p>
        </w:tc>
        <w:tc>
          <w:tcPr>
            <w:tcW w:w="55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350</w:t>
            </w:r>
          </w:p>
        </w:tc>
        <w:tc>
          <w:tcPr>
            <w:tcW w:w="878"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2021/6/18</w:t>
            </w:r>
          </w:p>
        </w:tc>
        <w:tc>
          <w:tcPr>
            <w:tcW w:w="794"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准备拆除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716" w:type="pct"/>
            <w:vMerge w:val="continue"/>
            <w:shd w:val="clear" w:color="auto" w:fill="auto"/>
            <w:vAlign w:val="center"/>
          </w:tcPr>
          <w:p>
            <w:pPr>
              <w:rPr>
                <w:rFonts w:hint="eastAsia" w:ascii="宋体" w:hAnsi="宋体" w:eastAsia="宋体" w:cs="宋体"/>
                <w:i w:val="0"/>
                <w:iCs w:val="0"/>
                <w:color w:val="auto"/>
                <w:sz w:val="18"/>
                <w:szCs w:val="18"/>
                <w:u w:val="none"/>
              </w:rPr>
            </w:pPr>
          </w:p>
        </w:tc>
        <w:tc>
          <w:tcPr>
            <w:tcW w:w="65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东营</w:t>
            </w:r>
          </w:p>
        </w:tc>
        <w:tc>
          <w:tcPr>
            <w:tcW w:w="676"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富宇石化</w:t>
            </w:r>
          </w:p>
        </w:tc>
        <w:tc>
          <w:tcPr>
            <w:tcW w:w="73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全厂</w:t>
            </w:r>
          </w:p>
        </w:tc>
        <w:tc>
          <w:tcPr>
            <w:tcW w:w="55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220</w:t>
            </w:r>
          </w:p>
        </w:tc>
        <w:tc>
          <w:tcPr>
            <w:tcW w:w="878"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2021/9/6</w:t>
            </w:r>
          </w:p>
        </w:tc>
        <w:tc>
          <w:tcPr>
            <w:tcW w:w="794"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准备拆除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5" w:hRule="atLeast"/>
          <w:jc w:val="center"/>
        </w:trPr>
        <w:tc>
          <w:tcPr>
            <w:tcW w:w="716" w:type="pct"/>
            <w:vMerge w:val="continue"/>
            <w:shd w:val="clear" w:color="auto" w:fill="auto"/>
            <w:vAlign w:val="center"/>
          </w:tcPr>
          <w:p>
            <w:pPr>
              <w:rPr>
                <w:rFonts w:hint="eastAsia" w:ascii="宋体" w:hAnsi="宋体" w:eastAsia="宋体" w:cs="宋体"/>
                <w:i w:val="0"/>
                <w:iCs w:val="0"/>
                <w:color w:val="auto"/>
                <w:sz w:val="18"/>
                <w:szCs w:val="18"/>
                <w:u w:val="none"/>
              </w:rPr>
            </w:pPr>
          </w:p>
        </w:tc>
        <w:tc>
          <w:tcPr>
            <w:tcW w:w="65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潍坊</w:t>
            </w:r>
          </w:p>
        </w:tc>
        <w:tc>
          <w:tcPr>
            <w:tcW w:w="676"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联盟石化</w:t>
            </w:r>
          </w:p>
        </w:tc>
        <w:tc>
          <w:tcPr>
            <w:tcW w:w="73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全厂</w:t>
            </w:r>
          </w:p>
        </w:tc>
        <w:tc>
          <w:tcPr>
            <w:tcW w:w="55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220</w:t>
            </w:r>
          </w:p>
        </w:tc>
        <w:tc>
          <w:tcPr>
            <w:tcW w:w="878"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2021/9/20</w:t>
            </w:r>
          </w:p>
        </w:tc>
        <w:tc>
          <w:tcPr>
            <w:tcW w:w="794"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准备拆除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716" w:type="pct"/>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西南</w:t>
            </w:r>
          </w:p>
        </w:tc>
        <w:tc>
          <w:tcPr>
            <w:tcW w:w="651" w:type="pct"/>
            <w:vMerge w:val="restar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重庆</w:t>
            </w:r>
          </w:p>
        </w:tc>
        <w:tc>
          <w:tcPr>
            <w:tcW w:w="676" w:type="pct"/>
            <w:vMerge w:val="restar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龙海石化</w:t>
            </w:r>
          </w:p>
        </w:tc>
        <w:tc>
          <w:tcPr>
            <w:tcW w:w="73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全厂检修</w:t>
            </w:r>
          </w:p>
        </w:tc>
        <w:tc>
          <w:tcPr>
            <w:tcW w:w="55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150</w:t>
            </w:r>
          </w:p>
        </w:tc>
        <w:tc>
          <w:tcPr>
            <w:tcW w:w="878"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2021/7月底</w:t>
            </w:r>
          </w:p>
        </w:tc>
        <w:tc>
          <w:tcPr>
            <w:tcW w:w="794"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rPr>
            </w:pPr>
            <w:r>
              <w:rPr>
                <w:rFonts w:ascii="宋体" w:hAnsi="宋体" w:eastAsia="宋体" w:cs="宋体"/>
                <w:caps w:val="0"/>
                <w:spacing w:val="0"/>
                <w:sz w:val="18"/>
                <w:szCs w:val="18"/>
              </w:rPr>
              <w:t>2021/10/12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716" w:type="pct"/>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651" w:type="pct"/>
            <w:vMerge w:val="continue"/>
            <w:shd w:val="clear" w:color="auto" w:fill="auto"/>
            <w:vAlign w:val="center"/>
          </w:tcPr>
          <w:p>
            <w:pPr>
              <w:rPr>
                <w:rFonts w:hint="eastAsia" w:ascii="宋体" w:hAnsi="宋体" w:eastAsia="宋体" w:cs="宋体"/>
                <w:i w:val="0"/>
                <w:iCs w:val="0"/>
                <w:color w:val="auto"/>
                <w:sz w:val="18"/>
                <w:szCs w:val="18"/>
                <w:u w:val="none"/>
              </w:rPr>
            </w:pPr>
          </w:p>
        </w:tc>
        <w:tc>
          <w:tcPr>
            <w:tcW w:w="676" w:type="pct"/>
            <w:vMerge w:val="continue"/>
            <w:shd w:val="clear" w:color="auto" w:fill="auto"/>
            <w:vAlign w:val="center"/>
          </w:tcPr>
          <w:p>
            <w:pPr>
              <w:rPr>
                <w:rFonts w:hint="eastAsia" w:ascii="宋体" w:hAnsi="宋体" w:eastAsia="宋体" w:cs="宋体"/>
                <w:i w:val="0"/>
                <w:iCs w:val="0"/>
                <w:color w:val="auto"/>
                <w:sz w:val="18"/>
                <w:szCs w:val="18"/>
                <w:u w:val="none"/>
              </w:rPr>
            </w:pPr>
          </w:p>
        </w:tc>
        <w:tc>
          <w:tcPr>
            <w:tcW w:w="73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常减压</w:t>
            </w:r>
          </w:p>
        </w:tc>
        <w:tc>
          <w:tcPr>
            <w:tcW w:w="55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150</w:t>
            </w:r>
          </w:p>
        </w:tc>
        <w:tc>
          <w:tcPr>
            <w:tcW w:w="878"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2021/12/1</w:t>
            </w:r>
          </w:p>
        </w:tc>
        <w:tc>
          <w:tcPr>
            <w:tcW w:w="794"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2021/12/18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716" w:type="pct"/>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东北</w:t>
            </w:r>
          </w:p>
        </w:tc>
        <w:tc>
          <w:tcPr>
            <w:tcW w:w="65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ascii="宋体" w:hAnsi="宋体" w:eastAsia="宋体" w:cs="宋体"/>
                <w:caps w:val="0"/>
                <w:spacing w:val="0"/>
                <w:sz w:val="18"/>
                <w:szCs w:val="18"/>
              </w:rPr>
              <w:t>辽宁</w:t>
            </w:r>
          </w:p>
        </w:tc>
        <w:tc>
          <w:tcPr>
            <w:tcW w:w="676"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辽宁缘泰</w:t>
            </w:r>
          </w:p>
        </w:tc>
        <w:tc>
          <w:tcPr>
            <w:tcW w:w="73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常减压装置</w:t>
            </w:r>
          </w:p>
        </w:tc>
        <w:tc>
          <w:tcPr>
            <w:tcW w:w="55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300</w:t>
            </w:r>
          </w:p>
        </w:tc>
        <w:tc>
          <w:tcPr>
            <w:tcW w:w="878"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2021/2/22</w:t>
            </w:r>
          </w:p>
        </w:tc>
        <w:tc>
          <w:tcPr>
            <w:tcW w:w="794"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716" w:type="pct"/>
            <w:vMerge w:val="continue"/>
            <w:shd w:val="clear" w:color="auto" w:fill="auto"/>
            <w:vAlign w:val="center"/>
          </w:tcPr>
          <w:p>
            <w:pPr>
              <w:jc w:val="center"/>
              <w:rPr>
                <w:rFonts w:hint="eastAsia" w:ascii="宋体" w:hAnsi="宋体" w:eastAsia="宋体" w:cs="宋体"/>
                <w:i w:val="0"/>
                <w:iCs w:val="0"/>
                <w:color w:val="auto"/>
                <w:sz w:val="18"/>
                <w:szCs w:val="18"/>
                <w:u w:val="none"/>
              </w:rPr>
            </w:pPr>
          </w:p>
        </w:tc>
        <w:tc>
          <w:tcPr>
            <w:tcW w:w="65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辽宁</w:t>
            </w:r>
          </w:p>
        </w:tc>
        <w:tc>
          <w:tcPr>
            <w:tcW w:w="676"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盘锦浩业</w:t>
            </w:r>
          </w:p>
        </w:tc>
        <w:tc>
          <w:tcPr>
            <w:tcW w:w="73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催化</w:t>
            </w:r>
          </w:p>
        </w:tc>
        <w:tc>
          <w:tcPr>
            <w:tcW w:w="55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140</w:t>
            </w:r>
          </w:p>
        </w:tc>
        <w:tc>
          <w:tcPr>
            <w:tcW w:w="878"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caps w:val="0"/>
                <w:spacing w:val="0"/>
                <w:sz w:val="18"/>
                <w:szCs w:val="18"/>
              </w:rPr>
              <w:t>2021/3</w:t>
            </w:r>
          </w:p>
        </w:tc>
        <w:tc>
          <w:tcPr>
            <w:tcW w:w="794"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caps w:val="0"/>
                <w:spacing w:val="0"/>
                <w:sz w:val="18"/>
                <w:szCs w:val="18"/>
              </w:rPr>
              <w:t>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716" w:type="pct"/>
            <w:vMerge w:val="continue"/>
            <w:shd w:val="clear" w:color="auto" w:fill="auto"/>
            <w:vAlign w:val="center"/>
          </w:tcPr>
          <w:p>
            <w:pPr>
              <w:jc w:val="center"/>
              <w:rPr>
                <w:rFonts w:hint="eastAsia" w:ascii="宋体" w:hAnsi="宋体" w:eastAsia="宋体" w:cs="宋体"/>
                <w:i w:val="0"/>
                <w:iCs w:val="0"/>
                <w:color w:val="auto"/>
                <w:sz w:val="18"/>
                <w:szCs w:val="18"/>
                <w:u w:val="none"/>
              </w:rPr>
            </w:pPr>
          </w:p>
        </w:tc>
        <w:tc>
          <w:tcPr>
            <w:tcW w:w="65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辽宁</w:t>
            </w:r>
          </w:p>
        </w:tc>
        <w:tc>
          <w:tcPr>
            <w:tcW w:w="676"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大连锦源</w:t>
            </w:r>
          </w:p>
        </w:tc>
        <w:tc>
          <w:tcPr>
            <w:tcW w:w="73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全厂检修</w:t>
            </w:r>
          </w:p>
        </w:tc>
        <w:tc>
          <w:tcPr>
            <w:tcW w:w="55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200</w:t>
            </w:r>
          </w:p>
        </w:tc>
        <w:tc>
          <w:tcPr>
            <w:tcW w:w="878"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2021/5/6</w:t>
            </w:r>
          </w:p>
        </w:tc>
        <w:tc>
          <w:tcPr>
            <w:tcW w:w="794"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2021/6/8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716" w:type="pct"/>
            <w:vMerge w:val="continue"/>
            <w:shd w:val="clear" w:color="auto" w:fill="auto"/>
            <w:vAlign w:val="center"/>
          </w:tcPr>
          <w:p>
            <w:pPr>
              <w:jc w:val="center"/>
              <w:rPr>
                <w:rFonts w:hint="eastAsia" w:ascii="宋体" w:hAnsi="宋体" w:eastAsia="宋体" w:cs="宋体"/>
                <w:i w:val="0"/>
                <w:iCs w:val="0"/>
                <w:color w:val="auto"/>
                <w:sz w:val="18"/>
                <w:szCs w:val="18"/>
                <w:u w:val="none"/>
              </w:rPr>
            </w:pPr>
          </w:p>
        </w:tc>
        <w:tc>
          <w:tcPr>
            <w:tcW w:w="65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黑龙江</w:t>
            </w:r>
          </w:p>
        </w:tc>
        <w:tc>
          <w:tcPr>
            <w:tcW w:w="676"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大庆中蓝</w:t>
            </w:r>
          </w:p>
        </w:tc>
        <w:tc>
          <w:tcPr>
            <w:tcW w:w="73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全厂检修</w:t>
            </w:r>
          </w:p>
        </w:tc>
        <w:tc>
          <w:tcPr>
            <w:tcW w:w="55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220</w:t>
            </w:r>
          </w:p>
        </w:tc>
        <w:tc>
          <w:tcPr>
            <w:tcW w:w="878"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2021/7/25</w:t>
            </w:r>
          </w:p>
        </w:tc>
        <w:tc>
          <w:tcPr>
            <w:tcW w:w="794"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5" w:hRule="atLeast"/>
          <w:jc w:val="center"/>
        </w:trPr>
        <w:tc>
          <w:tcPr>
            <w:tcW w:w="716" w:type="pct"/>
            <w:vMerge w:val="continue"/>
            <w:shd w:val="clear" w:color="auto" w:fill="auto"/>
            <w:vAlign w:val="center"/>
          </w:tcPr>
          <w:p>
            <w:pPr>
              <w:jc w:val="center"/>
              <w:rPr>
                <w:rFonts w:hint="eastAsia" w:ascii="宋体" w:hAnsi="宋体" w:eastAsia="宋体" w:cs="宋体"/>
                <w:i w:val="0"/>
                <w:iCs w:val="0"/>
                <w:color w:val="auto"/>
                <w:sz w:val="18"/>
                <w:szCs w:val="18"/>
                <w:u w:val="none"/>
              </w:rPr>
            </w:pPr>
          </w:p>
        </w:tc>
        <w:tc>
          <w:tcPr>
            <w:tcW w:w="65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辽宁</w:t>
            </w:r>
          </w:p>
        </w:tc>
        <w:tc>
          <w:tcPr>
            <w:tcW w:w="676"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辽宁华锦</w:t>
            </w:r>
          </w:p>
        </w:tc>
        <w:tc>
          <w:tcPr>
            <w:tcW w:w="73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全厂检修</w:t>
            </w:r>
          </w:p>
        </w:tc>
        <w:tc>
          <w:tcPr>
            <w:tcW w:w="55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600</w:t>
            </w:r>
          </w:p>
        </w:tc>
        <w:tc>
          <w:tcPr>
            <w:tcW w:w="878"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2021/7/15</w:t>
            </w:r>
          </w:p>
        </w:tc>
        <w:tc>
          <w:tcPr>
            <w:tcW w:w="794"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2021/9/1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716" w:type="pct"/>
            <w:vMerge w:val="continue"/>
            <w:shd w:val="clear" w:color="auto" w:fill="auto"/>
            <w:vAlign w:val="center"/>
          </w:tcPr>
          <w:p>
            <w:pPr>
              <w:jc w:val="center"/>
              <w:rPr>
                <w:rFonts w:hint="eastAsia" w:ascii="宋体" w:hAnsi="宋体" w:eastAsia="宋体" w:cs="宋体"/>
                <w:i w:val="0"/>
                <w:iCs w:val="0"/>
                <w:color w:val="auto"/>
                <w:sz w:val="18"/>
                <w:szCs w:val="18"/>
                <w:u w:val="none"/>
              </w:rPr>
            </w:pPr>
          </w:p>
        </w:tc>
        <w:tc>
          <w:tcPr>
            <w:tcW w:w="65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spacing w:val="0"/>
                <w:sz w:val="18"/>
                <w:szCs w:val="18"/>
              </w:rPr>
            </w:pPr>
            <w:r>
              <w:rPr>
                <w:rFonts w:hint="eastAsia" w:ascii="宋体" w:hAnsi="宋体" w:eastAsia="宋体" w:cs="宋体"/>
                <w:caps w:val="0"/>
                <w:spacing w:val="0"/>
                <w:sz w:val="18"/>
                <w:szCs w:val="18"/>
              </w:rPr>
              <w:t>辽宁</w:t>
            </w:r>
          </w:p>
        </w:tc>
        <w:tc>
          <w:tcPr>
            <w:tcW w:w="676"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spacing w:val="0"/>
                <w:sz w:val="18"/>
                <w:szCs w:val="18"/>
              </w:rPr>
            </w:pPr>
            <w:r>
              <w:rPr>
                <w:rFonts w:hint="eastAsia" w:ascii="宋体" w:hAnsi="宋体" w:eastAsia="宋体" w:cs="宋体"/>
                <w:caps w:val="0"/>
                <w:spacing w:val="0"/>
                <w:sz w:val="18"/>
                <w:szCs w:val="18"/>
              </w:rPr>
              <w:t>沈阳蜡化</w:t>
            </w:r>
          </w:p>
        </w:tc>
        <w:tc>
          <w:tcPr>
            <w:tcW w:w="73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spacing w:val="0"/>
                <w:sz w:val="18"/>
                <w:szCs w:val="18"/>
              </w:rPr>
            </w:pPr>
            <w:r>
              <w:rPr>
                <w:rFonts w:hint="eastAsia" w:ascii="宋体" w:hAnsi="宋体" w:eastAsia="宋体" w:cs="宋体"/>
                <w:caps w:val="0"/>
                <w:spacing w:val="0"/>
                <w:sz w:val="18"/>
                <w:szCs w:val="18"/>
              </w:rPr>
              <w:t>常减压</w:t>
            </w:r>
          </w:p>
        </w:tc>
        <w:tc>
          <w:tcPr>
            <w:tcW w:w="55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spacing w:val="0"/>
                <w:sz w:val="18"/>
                <w:szCs w:val="18"/>
              </w:rPr>
            </w:pPr>
            <w:r>
              <w:rPr>
                <w:rFonts w:hint="eastAsia" w:ascii="宋体" w:hAnsi="宋体" w:eastAsia="宋体" w:cs="宋体"/>
                <w:caps w:val="0"/>
                <w:spacing w:val="0"/>
                <w:sz w:val="18"/>
                <w:szCs w:val="18"/>
              </w:rPr>
              <w:t>70</w:t>
            </w:r>
          </w:p>
        </w:tc>
        <w:tc>
          <w:tcPr>
            <w:tcW w:w="878"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spacing w:val="0"/>
                <w:sz w:val="18"/>
                <w:szCs w:val="18"/>
              </w:rPr>
            </w:pPr>
            <w:r>
              <w:rPr>
                <w:rFonts w:hint="eastAsia" w:ascii="宋体" w:hAnsi="宋体" w:eastAsia="宋体" w:cs="宋体"/>
                <w:caps w:val="0"/>
                <w:spacing w:val="0"/>
                <w:sz w:val="18"/>
                <w:szCs w:val="18"/>
              </w:rPr>
              <w:t>2021/11/12</w:t>
            </w:r>
          </w:p>
        </w:tc>
        <w:tc>
          <w:tcPr>
            <w:tcW w:w="794"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aps w:val="0"/>
                <w:spacing w:val="0"/>
                <w:sz w:val="18"/>
                <w:szCs w:val="18"/>
              </w:rPr>
            </w:pPr>
            <w:r>
              <w:rPr>
                <w:rFonts w:hint="eastAsia" w:ascii="宋体" w:hAnsi="宋体" w:eastAsia="宋体" w:cs="宋体"/>
                <w:caps w:val="0"/>
                <w:spacing w:val="0"/>
                <w:sz w:val="18"/>
                <w:szCs w:val="18"/>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716" w:type="pct"/>
            <w:vMerge w:val="restar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eastAsia="zh-CN"/>
              </w:rPr>
            </w:pPr>
            <w:r>
              <w:rPr>
                <w:rFonts w:hint="eastAsia" w:ascii="宋体" w:hAnsi="宋体" w:eastAsia="宋体" w:cs="宋体"/>
                <w:i w:val="0"/>
                <w:iCs w:val="0"/>
                <w:color w:val="auto"/>
                <w:sz w:val="18"/>
                <w:szCs w:val="18"/>
                <w:u w:val="none"/>
              </w:rPr>
              <w:t>西</w:t>
            </w:r>
            <w:r>
              <w:rPr>
                <w:rFonts w:hint="eastAsia" w:ascii="宋体" w:hAnsi="宋体" w:eastAsia="宋体" w:cs="宋体"/>
                <w:i w:val="0"/>
                <w:iCs w:val="0"/>
                <w:color w:val="auto"/>
                <w:sz w:val="18"/>
                <w:szCs w:val="18"/>
                <w:u w:val="none"/>
                <w:lang w:eastAsia="zh-CN"/>
              </w:rPr>
              <w:t>北</w:t>
            </w:r>
          </w:p>
        </w:tc>
        <w:tc>
          <w:tcPr>
            <w:tcW w:w="65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ascii="宋体" w:hAnsi="宋体" w:eastAsia="宋体" w:cs="宋体"/>
                <w:caps w:val="0"/>
                <w:spacing w:val="0"/>
                <w:sz w:val="18"/>
                <w:szCs w:val="18"/>
              </w:rPr>
              <w:t>宁夏</w:t>
            </w:r>
          </w:p>
        </w:tc>
        <w:tc>
          <w:tcPr>
            <w:tcW w:w="676"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caps w:val="0"/>
                <w:spacing w:val="0"/>
                <w:sz w:val="18"/>
                <w:szCs w:val="18"/>
              </w:rPr>
              <w:t>宝利新能源</w:t>
            </w:r>
          </w:p>
        </w:tc>
        <w:tc>
          <w:tcPr>
            <w:tcW w:w="73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caps w:val="0"/>
                <w:spacing w:val="0"/>
                <w:sz w:val="18"/>
                <w:szCs w:val="18"/>
              </w:rPr>
              <w:t>全厂检修</w:t>
            </w:r>
          </w:p>
        </w:tc>
        <w:tc>
          <w:tcPr>
            <w:tcW w:w="55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caps w:val="0"/>
                <w:spacing w:val="0"/>
                <w:sz w:val="18"/>
                <w:szCs w:val="18"/>
              </w:rPr>
              <w:t>80</w:t>
            </w:r>
          </w:p>
        </w:tc>
        <w:tc>
          <w:tcPr>
            <w:tcW w:w="878"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caps w:val="0"/>
                <w:spacing w:val="0"/>
                <w:sz w:val="18"/>
                <w:szCs w:val="18"/>
              </w:rPr>
              <w:t>2021/8/5</w:t>
            </w:r>
          </w:p>
        </w:tc>
        <w:tc>
          <w:tcPr>
            <w:tcW w:w="794"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caps w:val="0"/>
                <w:spacing w:val="0"/>
                <w:sz w:val="18"/>
                <w:szCs w:val="18"/>
              </w:rPr>
              <w:t>2021/8/25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16" w:type="pct"/>
            <w:vMerge w:val="continue"/>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p>
        </w:tc>
        <w:tc>
          <w:tcPr>
            <w:tcW w:w="65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caps w:val="0"/>
                <w:spacing w:val="0"/>
                <w:sz w:val="18"/>
                <w:szCs w:val="18"/>
              </w:rPr>
              <w:t>宁夏</w:t>
            </w:r>
          </w:p>
        </w:tc>
        <w:tc>
          <w:tcPr>
            <w:tcW w:w="676"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caps w:val="0"/>
                <w:spacing w:val="0"/>
                <w:sz w:val="18"/>
                <w:szCs w:val="18"/>
              </w:rPr>
              <w:t>宁鲁石化</w:t>
            </w:r>
          </w:p>
        </w:tc>
        <w:tc>
          <w:tcPr>
            <w:tcW w:w="73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caps w:val="0"/>
                <w:spacing w:val="0"/>
                <w:sz w:val="18"/>
                <w:szCs w:val="18"/>
              </w:rPr>
              <w:t>全厂检修</w:t>
            </w:r>
          </w:p>
        </w:tc>
        <w:tc>
          <w:tcPr>
            <w:tcW w:w="55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caps w:val="0"/>
                <w:spacing w:val="0"/>
                <w:sz w:val="18"/>
                <w:szCs w:val="18"/>
              </w:rPr>
              <w:t>60</w:t>
            </w:r>
          </w:p>
        </w:tc>
        <w:tc>
          <w:tcPr>
            <w:tcW w:w="878"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caps w:val="0"/>
                <w:spacing w:val="0"/>
                <w:sz w:val="18"/>
                <w:szCs w:val="18"/>
              </w:rPr>
              <w:t>2021/8/18</w:t>
            </w:r>
          </w:p>
        </w:tc>
        <w:tc>
          <w:tcPr>
            <w:tcW w:w="794"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caps w:val="0"/>
                <w:spacing w:val="0"/>
                <w:sz w:val="18"/>
                <w:szCs w:val="18"/>
              </w:rPr>
              <w:t>2021/9/22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16" w:type="pct"/>
            <w:vMerge w:val="continue"/>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p>
        </w:tc>
        <w:tc>
          <w:tcPr>
            <w:tcW w:w="65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caps w:val="0"/>
                <w:spacing w:val="0"/>
                <w:sz w:val="18"/>
                <w:szCs w:val="18"/>
              </w:rPr>
              <w:t>陕西</w:t>
            </w:r>
          </w:p>
        </w:tc>
        <w:tc>
          <w:tcPr>
            <w:tcW w:w="676"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caps w:val="0"/>
                <w:spacing w:val="0"/>
                <w:sz w:val="18"/>
                <w:szCs w:val="18"/>
              </w:rPr>
              <w:t>永坪炼油厂</w:t>
            </w:r>
          </w:p>
        </w:tc>
        <w:tc>
          <w:tcPr>
            <w:tcW w:w="73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caps w:val="0"/>
                <w:spacing w:val="0"/>
                <w:sz w:val="18"/>
                <w:szCs w:val="18"/>
              </w:rPr>
              <w:t>催化、常减压</w:t>
            </w:r>
          </w:p>
        </w:tc>
        <w:tc>
          <w:tcPr>
            <w:tcW w:w="55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caps w:val="0"/>
                <w:spacing w:val="0"/>
                <w:sz w:val="18"/>
                <w:szCs w:val="18"/>
              </w:rPr>
              <w:t>250</w:t>
            </w:r>
          </w:p>
        </w:tc>
        <w:tc>
          <w:tcPr>
            <w:tcW w:w="878"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caps w:val="0"/>
                <w:spacing w:val="0"/>
                <w:sz w:val="18"/>
                <w:szCs w:val="18"/>
              </w:rPr>
              <w:t>2021/11/1</w:t>
            </w:r>
          </w:p>
        </w:tc>
        <w:tc>
          <w:tcPr>
            <w:tcW w:w="794"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caps w:val="0"/>
                <w:spacing w:val="0"/>
                <w:sz w:val="18"/>
                <w:szCs w:val="18"/>
              </w:rPr>
              <w:t>2021/11/17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16"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caps w:val="0"/>
                <w:spacing w:val="0"/>
                <w:sz w:val="18"/>
                <w:szCs w:val="18"/>
              </w:rPr>
              <w:t>华东</w:t>
            </w:r>
          </w:p>
        </w:tc>
        <w:tc>
          <w:tcPr>
            <w:tcW w:w="65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江苏</w:t>
            </w:r>
          </w:p>
        </w:tc>
        <w:tc>
          <w:tcPr>
            <w:tcW w:w="676"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新海石化</w:t>
            </w:r>
          </w:p>
        </w:tc>
        <w:tc>
          <w:tcPr>
            <w:tcW w:w="73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全厂检修</w:t>
            </w:r>
          </w:p>
        </w:tc>
        <w:tc>
          <w:tcPr>
            <w:tcW w:w="55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300</w:t>
            </w:r>
          </w:p>
        </w:tc>
        <w:tc>
          <w:tcPr>
            <w:tcW w:w="878"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2021/3/25</w:t>
            </w:r>
          </w:p>
        </w:tc>
        <w:tc>
          <w:tcPr>
            <w:tcW w:w="794"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2021/5/14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16" w:type="pct"/>
            <w:vMerge w:val="restar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华北</w:t>
            </w:r>
          </w:p>
        </w:tc>
        <w:tc>
          <w:tcPr>
            <w:tcW w:w="651" w:type="pct"/>
            <w:vMerge w:val="restar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河南</w:t>
            </w:r>
          </w:p>
        </w:tc>
        <w:tc>
          <w:tcPr>
            <w:tcW w:w="676" w:type="pct"/>
            <w:vMerge w:val="restar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丰利石化</w:t>
            </w:r>
          </w:p>
        </w:tc>
        <w:tc>
          <w:tcPr>
            <w:tcW w:w="73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全厂检修</w:t>
            </w:r>
          </w:p>
        </w:tc>
        <w:tc>
          <w:tcPr>
            <w:tcW w:w="55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260</w:t>
            </w:r>
          </w:p>
        </w:tc>
        <w:tc>
          <w:tcPr>
            <w:tcW w:w="878"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2021/6/11</w:t>
            </w:r>
          </w:p>
        </w:tc>
        <w:tc>
          <w:tcPr>
            <w:tcW w:w="794"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2021/9/13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16" w:type="pct"/>
            <w:vMerge w:val="continue"/>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p>
        </w:tc>
        <w:tc>
          <w:tcPr>
            <w:tcW w:w="651" w:type="pct"/>
            <w:vMerge w:val="continue"/>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p>
        </w:tc>
        <w:tc>
          <w:tcPr>
            <w:tcW w:w="676" w:type="pct"/>
            <w:vMerge w:val="continue"/>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p>
        </w:tc>
        <w:tc>
          <w:tcPr>
            <w:tcW w:w="73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常减压</w:t>
            </w:r>
          </w:p>
        </w:tc>
        <w:tc>
          <w:tcPr>
            <w:tcW w:w="55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260</w:t>
            </w:r>
          </w:p>
        </w:tc>
        <w:tc>
          <w:tcPr>
            <w:tcW w:w="878"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2021/11/4</w:t>
            </w:r>
          </w:p>
        </w:tc>
        <w:tc>
          <w:tcPr>
            <w:tcW w:w="794"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2021/12/14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16" w:type="pct"/>
            <w:vMerge w:val="continue"/>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p>
        </w:tc>
        <w:tc>
          <w:tcPr>
            <w:tcW w:w="65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河北</w:t>
            </w:r>
          </w:p>
        </w:tc>
        <w:tc>
          <w:tcPr>
            <w:tcW w:w="676"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河北鑫海</w:t>
            </w:r>
          </w:p>
        </w:tc>
        <w:tc>
          <w:tcPr>
            <w:tcW w:w="73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全厂检修</w:t>
            </w:r>
          </w:p>
        </w:tc>
        <w:tc>
          <w:tcPr>
            <w:tcW w:w="551"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600</w:t>
            </w:r>
          </w:p>
        </w:tc>
        <w:tc>
          <w:tcPr>
            <w:tcW w:w="878"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2021/7/5</w:t>
            </w:r>
          </w:p>
        </w:tc>
        <w:tc>
          <w:tcPr>
            <w:tcW w:w="794" w:type="pct"/>
            <w:shd w:val="clear" w:color="auto" w:fill="auto"/>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rPr>
              <w:t>2021/8/15</w:t>
            </w:r>
          </w:p>
        </w:tc>
      </w:tr>
    </w:tbl>
    <w:p>
      <w:pPr>
        <w:rPr>
          <w:rFonts w:hint="eastAsia"/>
          <w:color w:val="auto"/>
        </w:rPr>
      </w:pPr>
    </w:p>
    <w:p>
      <w:pPr>
        <w:pStyle w:val="3"/>
        <w:spacing w:before="120" w:after="120" w:line="240" w:lineRule="auto"/>
        <w:rPr>
          <w:rFonts w:hint="eastAsia" w:ascii="宋体" w:hAnsi="宋体"/>
          <w:b/>
          <w:color w:val="auto"/>
          <w:sz w:val="30"/>
          <w:szCs w:val="30"/>
          <w:highlight w:val="none"/>
        </w:rPr>
      </w:pPr>
      <w:bookmarkStart w:id="19" w:name="_Toc816"/>
      <w:r>
        <w:rPr>
          <w:rFonts w:hint="eastAsia" w:ascii="宋体" w:hAnsi="宋体"/>
          <w:b/>
          <w:color w:val="auto"/>
          <w:sz w:val="30"/>
          <w:szCs w:val="30"/>
          <w:highlight w:val="none"/>
        </w:rPr>
        <w:t>3.2本周成品油市场行情</w:t>
      </w:r>
      <w:bookmarkEnd w:id="19"/>
    </w:p>
    <w:p>
      <w:pPr>
        <w:pStyle w:val="23"/>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default" w:ascii="宋体" w:hAnsi="宋体" w:eastAsia="宋体" w:cs="宋体"/>
          <w:color w:val="auto"/>
          <w:kern w:val="2"/>
          <w:sz w:val="18"/>
          <w:szCs w:val="18"/>
          <w:shd w:val="clear" w:color="auto" w:fill="FFFFFF"/>
          <w:lang w:eastAsia="zh-CN"/>
        </w:rPr>
      </w:pPr>
      <w:r>
        <w:rPr>
          <w:rFonts w:hint="default" w:ascii="宋体" w:hAnsi="宋体" w:eastAsia="宋体" w:cs="宋体"/>
          <w:color w:val="auto"/>
          <w:kern w:val="2"/>
          <w:sz w:val="18"/>
          <w:szCs w:val="18"/>
          <w:shd w:val="clear" w:color="auto" w:fill="FFFFFF"/>
          <w:lang w:eastAsia="zh-CN"/>
        </w:rPr>
        <w:t>本周(1月21日-1月27日)，国际原油利好支撑下，华中地区主营汽柴油价格持续拉涨。具体来看：华中区内汽油资源供应充足，随春节假期临近，汽油需求开始下降，但受部分农民工返乡等因素影响，私家车出行增多，汽油需求尚有支撑，且目前部分商家开始推价限制出售，区内汽油批发价格持续上行。受户外工程陆续停工以及物流行业停运等因素影响，柴油终端需求开始下降，且区内柴油资源短缺逐步缓解，基本面提振不足，故区内柴油批发价格稳中回落。本轮零售限价上调概率较大，消息面支撑较强，区内汽柴油需求表现明显差异，且目前成品油价格处在阶段性高位水平，下游采购积极性有限，整体市场成交表现平淡。</w:t>
      </w:r>
    </w:p>
    <w:p>
      <w:pPr>
        <w:pStyle w:val="23"/>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default" w:ascii="宋体" w:hAnsi="宋体" w:eastAsia="宋体" w:cs="宋体"/>
          <w:color w:val="auto"/>
          <w:kern w:val="2"/>
          <w:sz w:val="18"/>
          <w:szCs w:val="18"/>
          <w:shd w:val="clear" w:color="auto" w:fill="FFFFFF"/>
          <w:lang w:eastAsia="zh-CN"/>
        </w:rPr>
      </w:pPr>
      <w:r>
        <w:rPr>
          <w:rFonts w:hint="default" w:ascii="宋体" w:hAnsi="宋体" w:eastAsia="宋体" w:cs="宋体"/>
          <w:color w:val="auto"/>
          <w:kern w:val="2"/>
          <w:sz w:val="18"/>
          <w:szCs w:val="18"/>
          <w:shd w:val="clear" w:color="auto" w:fill="FFFFFF"/>
          <w:lang w:eastAsia="zh-CN"/>
        </w:rPr>
        <w:t>本周(1月21日-1月27日)，华东地区主营汽柴油市场行情延续上涨趋势，“汽强柴弱”局面依旧。具体分析：周前期，受油价走跌影响，市场补货情绪受到抑制，各单位价格维稳为主。周中后期，山东地炼价格接连上涨导致主营外采成本增加，区内汽柴行情稳中上扬。不过春节假期临近，中下游贸易商陆续退市，市场成交气氛持续清淡。各销售单位出货心态较为积极，销售政策趋于灵活。整体看来，周内汽油终端需求仍有支撑，价格走势维持坚挺;柴油市场需求继续回落，不过在宽幅上调预期支撑下，部分业者仍有补货需求。</w:t>
      </w:r>
    </w:p>
    <w:p>
      <w:pPr>
        <w:pStyle w:val="23"/>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default" w:ascii="宋体" w:hAnsi="宋体" w:eastAsia="宋体" w:cs="宋体"/>
          <w:color w:val="auto"/>
          <w:kern w:val="2"/>
          <w:sz w:val="18"/>
          <w:szCs w:val="18"/>
          <w:shd w:val="clear" w:color="auto" w:fill="FFFFFF"/>
          <w:lang w:eastAsia="zh-CN"/>
        </w:rPr>
      </w:pPr>
      <w:r>
        <w:rPr>
          <w:rFonts w:hint="default" w:ascii="宋体" w:hAnsi="宋体" w:eastAsia="宋体" w:cs="宋体"/>
          <w:color w:val="auto"/>
          <w:kern w:val="2"/>
          <w:sz w:val="18"/>
          <w:szCs w:val="18"/>
          <w:shd w:val="clear" w:color="auto" w:fill="FFFFFF"/>
          <w:lang w:eastAsia="zh-CN"/>
        </w:rPr>
        <w:t>本周(1月21日-1月27日)，华南地区主营汽柴油价格上涨为主，消息面对市场指引明显。汽油市场周前期整体需求有所支撑，各主营单位采用灵活的优惠政策促进出货，中下游业者对汽油市场保持较高看涨情绪，周后期因出货乏力，个别单位暂停出售，价格涨幅因此受限;柴油方面，随着春节临近，国内工矿、基建、建筑等的开工率继续下滑，柴油资源整体需求跌入冰点，价格坚挺运行。</w:t>
      </w:r>
    </w:p>
    <w:p>
      <w:pPr>
        <w:pStyle w:val="23"/>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default" w:ascii="宋体" w:hAnsi="宋体" w:eastAsia="宋体" w:cs="宋体"/>
          <w:color w:val="auto"/>
          <w:kern w:val="2"/>
          <w:sz w:val="18"/>
          <w:szCs w:val="18"/>
          <w:shd w:val="clear" w:color="auto" w:fill="FFFFFF"/>
          <w:lang w:eastAsia="zh-CN"/>
        </w:rPr>
      </w:pPr>
      <w:r>
        <w:rPr>
          <w:rFonts w:hint="default" w:ascii="宋体" w:hAnsi="宋体" w:eastAsia="宋体" w:cs="宋体"/>
          <w:color w:val="auto"/>
          <w:kern w:val="2"/>
          <w:sz w:val="18"/>
          <w:szCs w:val="18"/>
          <w:shd w:val="clear" w:color="auto" w:fill="FFFFFF"/>
          <w:lang w:eastAsia="zh-CN"/>
        </w:rPr>
        <w:t>本周(1月21日-1月27日)，华北地区，近期国际原油市场缺乏指向性消息，原油价格小幅震荡，消息面对市场支撑有限。成品油限价正向延伸，部分单位压价冲量，后期随着国际市场释放利好，区内价格出现回暖，本周区内汽柴油价格小幅上涨，具体来看，汽油需求方面，近期天气回暖，区内疫情反复影响，春节期间国内成品油需求预期不佳，汽油市场刚需，成品油限价上涨对市场支撑有限，价格持续上涨，柴油需求方面，天气寒冷叠加春节和冬奥会临近，户外工程及基建对柴油需求不断下滑，虽然物流运输等行业的刚需支撑，但整体柴油需求呈下滑趋势。主营单位侧重出货，价格推涨刺激“买涨”心态，实盘成交优惠可谈。</w:t>
      </w:r>
    </w:p>
    <w:p>
      <w:pPr>
        <w:pStyle w:val="23"/>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default" w:ascii="宋体" w:hAnsi="宋体" w:eastAsia="宋体" w:cs="宋体"/>
          <w:color w:val="auto"/>
          <w:kern w:val="2"/>
          <w:sz w:val="18"/>
          <w:szCs w:val="18"/>
          <w:shd w:val="clear" w:color="auto" w:fill="FFFFFF"/>
          <w:lang w:eastAsia="zh-CN"/>
        </w:rPr>
      </w:pPr>
      <w:r>
        <w:rPr>
          <w:rFonts w:hint="default" w:ascii="宋体" w:hAnsi="宋体" w:eastAsia="宋体" w:cs="宋体"/>
          <w:color w:val="auto"/>
          <w:kern w:val="2"/>
          <w:sz w:val="18"/>
          <w:szCs w:val="18"/>
          <w:shd w:val="clear" w:color="auto" w:fill="FFFFFF"/>
          <w:lang w:eastAsia="zh-CN"/>
        </w:rPr>
        <w:t>本周(1月21日-1月27日)，西北地区主营汽柴油价继续攀升。周前期，春节假期为传统成品油旺季，终端业者提前备货，主营单位成品油批发价格稳中有涨，成交按量优惠。中下游业者消化库存为主，交投清淡，直批出货较一般。周中期，西北油市对市场成交较为看淡，市场观望情绪明显，主营单位汽柴油批发价格基本稳定，临近春节，市场价格高位，终端备货操作较谨慎。周末期，消息面利好油市，带动市场成交气氛，且国内原油变化率持续在正值范围内运行，本轮零售限价上调概率较强，主营汽柴油批发价格基本守稳，成交按量优惠。</w:t>
      </w:r>
    </w:p>
    <w:p>
      <w:pPr>
        <w:pStyle w:val="23"/>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default" w:ascii="宋体" w:hAnsi="宋体" w:eastAsia="宋体" w:cs="宋体"/>
          <w:color w:val="auto"/>
          <w:kern w:val="2"/>
          <w:sz w:val="18"/>
          <w:szCs w:val="18"/>
          <w:shd w:val="clear" w:color="auto" w:fill="FFFFFF"/>
          <w:lang w:eastAsia="zh-CN"/>
        </w:rPr>
      </w:pPr>
      <w:r>
        <w:rPr>
          <w:rFonts w:hint="default" w:ascii="宋体" w:hAnsi="宋体" w:eastAsia="宋体" w:cs="宋体"/>
          <w:color w:val="auto"/>
          <w:kern w:val="2"/>
          <w:sz w:val="18"/>
          <w:szCs w:val="18"/>
          <w:shd w:val="clear" w:color="auto" w:fill="FFFFFF"/>
          <w:lang w:eastAsia="zh-CN"/>
        </w:rPr>
        <w:t>本周(1月21日-1月27日)，原油变化率正向波动，零售限价一直存上调预期，西南地区地区主营汽柴油呈上行走势。随着春节假期来临，成品油市场“汽强柴弱”格局愈加明显。汽油方面，随着春节假期来临，汽油赢来需求旺季，贸易商开始提前备货，市场交投较好。柴油方面，随着工程基建停工放假，市场需求跌入冰点，市场需求疲软，终端需求表现欠佳。具体来说，周期前，原油收盘下跌，但目前来看零售限价上调预期强烈。目前主营单位挺价心态较重，受户外工程陆续停工等因素影响，柴油终端需求虽有回落，但部分单位柴油库存水平偏低。周期后，原油收盘回暖，汽柴油价格开始尝试上涨。受春运及寒假因素影响汽油需求稳好运行，柴油受户外工程陆续停工，终端需求有回落市场上行受阻，成交活跃度转淡，刚需小单成交为主，下游观望气氛增浓抑制油价反弹。</w:t>
      </w:r>
    </w:p>
    <w:p>
      <w:pPr>
        <w:pStyle w:val="23"/>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default" w:ascii="宋体" w:hAnsi="宋体" w:eastAsia="宋体" w:cs="宋体"/>
          <w:color w:val="auto"/>
          <w:kern w:val="2"/>
          <w:sz w:val="18"/>
          <w:szCs w:val="18"/>
          <w:shd w:val="clear" w:color="auto" w:fill="FFFFFF"/>
          <w:lang w:eastAsia="zh-CN"/>
        </w:rPr>
      </w:pPr>
      <w:r>
        <w:rPr>
          <w:rFonts w:hint="default" w:ascii="宋体" w:hAnsi="宋体" w:eastAsia="宋体" w:cs="宋体"/>
          <w:color w:val="auto"/>
          <w:kern w:val="2"/>
          <w:sz w:val="18"/>
          <w:szCs w:val="18"/>
          <w:shd w:val="clear" w:color="auto" w:fill="FFFFFF"/>
          <w:lang w:eastAsia="zh-CN"/>
        </w:rPr>
        <w:t>本周(1月21日-1月27日)，东北地区内汽柴油价格持续上涨。临近传统春节，加之国内疫情陆续爆发，政府号召错峰春运，或将提前开启返乡计划，人们多选择私家车出行，汽油需求利好支撑仍存，各销售单位出货心态较为积极。柴油方面需求则显清淡，但受汽油市场良好成交气氛的带动下，柴油价格仍坚挺运行。随后，市场成交氛围逐渐转淡，区内汽柴油价格止涨企稳。周内后期，下游多于前期备货完成，同时区内汽油价格涨至阶段性高位水平，业者采购热情降温，但由于前期主营单位出货较好，目前销售压力不大，挺价心态显现，汽柴油价格小幅上涨。</w:t>
      </w:r>
    </w:p>
    <w:p>
      <w:pPr>
        <w:pStyle w:val="23"/>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default" w:ascii="宋体" w:hAnsi="宋体" w:eastAsia="宋体" w:cs="宋体"/>
          <w:color w:val="auto"/>
          <w:kern w:val="2"/>
          <w:sz w:val="18"/>
          <w:szCs w:val="18"/>
          <w:shd w:val="clear" w:color="auto" w:fill="FFFFFF"/>
          <w:lang w:eastAsia="zh-CN"/>
        </w:rPr>
      </w:pPr>
      <w:r>
        <w:rPr>
          <w:rFonts w:hint="default" w:ascii="宋体" w:hAnsi="宋体" w:eastAsia="宋体" w:cs="宋体"/>
          <w:color w:val="auto"/>
          <w:kern w:val="2"/>
          <w:sz w:val="18"/>
          <w:szCs w:val="18"/>
          <w:shd w:val="clear" w:color="auto" w:fill="FFFFFF"/>
          <w:lang w:eastAsia="zh-CN"/>
        </w:rPr>
        <w:t>后市预测: 预计后期原油价格或高位震荡为主，本轮成品油零售限价宽幅上调概率较大，消息政策面支撑较强，临近春节，终端需求逐渐转淡，柴油市场暂无利好因素支撑，另外二月份有冬奥会可能会影响到资源供给，短期内价格还是有一定支撑，预计成品油市场主营汽柴油批发价格或稳中盘整。</w:t>
      </w:r>
    </w:p>
    <w:p>
      <w:pPr>
        <w:pStyle w:val="3"/>
        <w:spacing w:before="120" w:after="120" w:line="240" w:lineRule="auto"/>
        <w:rPr>
          <w:rFonts w:ascii="宋体" w:hAnsi="宋体"/>
          <w:b/>
          <w:color w:val="auto"/>
          <w:sz w:val="30"/>
          <w:szCs w:val="30"/>
        </w:rPr>
      </w:pPr>
      <w:bookmarkStart w:id="20" w:name="_Toc14270"/>
      <w:r>
        <w:rPr>
          <w:rFonts w:hint="eastAsia" w:ascii="宋体" w:hAnsi="宋体"/>
          <w:b/>
          <w:color w:val="auto"/>
          <w:sz w:val="30"/>
          <w:szCs w:val="30"/>
        </w:rPr>
        <w:t>3.3 国内汽油价格周报</w:t>
      </w:r>
      <w:bookmarkEnd w:id="20"/>
    </w:p>
    <w:p>
      <w:pPr>
        <w:jc w:val="right"/>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单位：元/吨</w:t>
      </w:r>
    </w:p>
    <w:p>
      <w:pPr>
        <w:rPr>
          <w:rFonts w:hint="eastAsia"/>
          <w:color w:val="auto"/>
        </w:rPr>
      </w:pPr>
    </w:p>
    <w:p>
      <w:pPr>
        <w:rPr>
          <w:rFonts w:hint="eastAsia"/>
          <w:color w:val="auto"/>
        </w:rPr>
      </w:pPr>
    </w:p>
    <w:tbl>
      <w:tblPr>
        <w:tblStyle w:val="24"/>
        <w:tblW w:w="94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870"/>
        <w:gridCol w:w="945"/>
        <w:gridCol w:w="1065"/>
        <w:gridCol w:w="1020"/>
        <w:gridCol w:w="1080"/>
        <w:gridCol w:w="1290"/>
        <w:gridCol w:w="792"/>
        <w:gridCol w:w="1200"/>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blHeader/>
          <w:jc w:val="center"/>
        </w:trPr>
        <w:tc>
          <w:tcPr>
            <w:tcW w:w="87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地区</w:t>
            </w:r>
          </w:p>
        </w:tc>
        <w:tc>
          <w:tcPr>
            <w:tcW w:w="94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城市</w:t>
            </w:r>
          </w:p>
        </w:tc>
        <w:tc>
          <w:tcPr>
            <w:tcW w:w="106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企业性质</w:t>
            </w:r>
          </w:p>
        </w:tc>
        <w:tc>
          <w:tcPr>
            <w:tcW w:w="102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产品名称</w:t>
            </w:r>
          </w:p>
        </w:tc>
        <w:tc>
          <w:tcPr>
            <w:tcW w:w="108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型号</w:t>
            </w:r>
          </w:p>
        </w:tc>
        <w:tc>
          <w:tcPr>
            <w:tcW w:w="129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价格类型</w:t>
            </w:r>
          </w:p>
        </w:tc>
        <w:tc>
          <w:tcPr>
            <w:tcW w:w="792"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涨跌</w:t>
            </w:r>
          </w:p>
        </w:tc>
        <w:tc>
          <w:tcPr>
            <w:tcW w:w="120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2022/1/27</w:t>
            </w:r>
          </w:p>
        </w:tc>
        <w:tc>
          <w:tcPr>
            <w:tcW w:w="114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2022/1/20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青岛市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89#</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8475</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西北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西安市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东北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吉林市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吉林中油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吉林市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东北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吉林市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吉林中油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东北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大连市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东北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大连市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东北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大连市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东北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大连市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东莞市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9100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东莞市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东莞市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9400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东莞市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厦门市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厦门市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广州市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中海油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广州市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9100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广州市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广州市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9400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广州市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惠州市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中海油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惠州市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9100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惠州市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惠州市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9400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惠州市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泉州市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泉州市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泉州市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泉州市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海口市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海口市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福州市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福州市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福州市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福州市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粤东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9100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粤东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粤东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9400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粤东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茂名市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9100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茂名市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茂名市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9400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茂名市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临汾市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8440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临汾市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临汾市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132</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8720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临汾市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任丘市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E92#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北京市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京VI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北京市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京VI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北京市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京VI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北京市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京VI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唐山市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中海油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唐山市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唐山市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唐山市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天津市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天津市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天津市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天津市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太原市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太原市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太原市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太原市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开封市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8430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石家庄市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石家庄市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郑州市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8420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上海市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上海市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上海市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上海市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上海市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上海市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南京市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中海油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南京市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南京市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南京市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南京市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南通市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南通市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宁波市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宁波市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宁波市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宁波市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徐州市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E92#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徐州市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徐州市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徐州市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无锡市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无锡市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日照市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日照市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日照市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日照市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杭州市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杭州市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杭州市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杭州市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江阴市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江阴市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江阴市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江阴市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温州市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温州市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温州市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烟台市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烟台市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烟台市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烟台市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盐城市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E92#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盐城市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E92#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连云港市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连云港市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青岛市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西南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南宁市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9200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西南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南宁市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9200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西南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成都市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西南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成都市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西南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昆明市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西南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昆明市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西南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贵阳市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西南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贵阳市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西南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重庆市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西南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重庆市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九江市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南昌市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南昌市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南昌市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9100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南昌市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合肥市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合肥市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武汉市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武汉市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长沙市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长沙市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长沙市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长沙市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8850</w:t>
            </w:r>
          </w:p>
        </w:tc>
      </w:tr>
    </w:tbl>
    <w:p>
      <w:pPr>
        <w:pStyle w:val="3"/>
        <w:spacing w:before="120" w:after="120" w:line="240" w:lineRule="auto"/>
        <w:rPr>
          <w:rFonts w:hint="eastAsia" w:ascii="宋体" w:hAnsi="宋体"/>
          <w:b/>
          <w:color w:val="auto"/>
          <w:sz w:val="30"/>
          <w:szCs w:val="30"/>
          <w:lang w:val="en-US" w:eastAsia="zh-CN"/>
        </w:rPr>
      </w:pPr>
      <w:bookmarkStart w:id="21" w:name="_Toc28195"/>
      <w:r>
        <w:rPr>
          <w:rFonts w:hint="eastAsia" w:ascii="宋体" w:hAnsi="宋体"/>
          <w:b/>
          <w:color w:val="auto"/>
          <w:sz w:val="30"/>
          <w:szCs w:val="30"/>
          <w:lang w:val="en-US" w:eastAsia="zh-CN"/>
        </w:rPr>
        <w:t>3.4 国内柴油价格周报</w:t>
      </w:r>
      <w:bookmarkEnd w:id="21"/>
    </w:p>
    <w:p>
      <w:pPr>
        <w:jc w:val="right"/>
        <w:rPr>
          <w:rFonts w:hint="eastAsia"/>
          <w:color w:val="auto"/>
          <w:lang w:val="en-US" w:eastAsia="zh-CN"/>
        </w:rPr>
      </w:pPr>
      <w:r>
        <w:rPr>
          <w:rFonts w:hint="eastAsia" w:ascii="宋体" w:hAnsi="宋体" w:eastAsia="宋体" w:cs="宋体"/>
          <w:color w:val="auto"/>
          <w:sz w:val="18"/>
          <w:szCs w:val="18"/>
          <w:lang w:val="en-US" w:eastAsia="zh-CN"/>
        </w:rPr>
        <w:t>单位：元/吨</w:t>
      </w:r>
    </w:p>
    <w:tbl>
      <w:tblPr>
        <w:tblStyle w:val="24"/>
        <w:tblW w:w="9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885"/>
        <w:gridCol w:w="1080"/>
        <w:gridCol w:w="990"/>
        <w:gridCol w:w="1095"/>
        <w:gridCol w:w="990"/>
        <w:gridCol w:w="1170"/>
        <w:gridCol w:w="765"/>
        <w:gridCol w:w="1152"/>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80" w:hRule="atLeast"/>
          <w:tblHeader/>
          <w:jc w:val="center"/>
        </w:trPr>
        <w:tc>
          <w:tcPr>
            <w:tcW w:w="88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auto"/>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地区</w:t>
            </w:r>
          </w:p>
        </w:tc>
        <w:tc>
          <w:tcPr>
            <w:tcW w:w="108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auto"/>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城市</w:t>
            </w:r>
          </w:p>
        </w:tc>
        <w:tc>
          <w:tcPr>
            <w:tcW w:w="99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auto"/>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企业性质</w:t>
            </w:r>
          </w:p>
        </w:tc>
        <w:tc>
          <w:tcPr>
            <w:tcW w:w="109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auto"/>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产品名称</w:t>
            </w:r>
          </w:p>
        </w:tc>
        <w:tc>
          <w:tcPr>
            <w:tcW w:w="99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auto"/>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型号</w:t>
            </w:r>
          </w:p>
        </w:tc>
        <w:tc>
          <w:tcPr>
            <w:tcW w:w="117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auto"/>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价格类型</w:t>
            </w:r>
          </w:p>
        </w:tc>
        <w:tc>
          <w:tcPr>
            <w:tcW w:w="76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auto"/>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涨跌</w:t>
            </w:r>
          </w:p>
        </w:tc>
        <w:tc>
          <w:tcPr>
            <w:tcW w:w="1152"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auto"/>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2022/1/27</w:t>
            </w:r>
          </w:p>
        </w:tc>
        <w:tc>
          <w:tcPr>
            <w:tcW w:w="123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auto"/>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2022/1/20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西安市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西安市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银川市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银川市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7635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东北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吉林市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东北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吉林市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吉林中油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东北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吉林市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-35#</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东北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吉林市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-35#</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东北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大连市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东北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大连市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东莞市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7955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东莞市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东莞市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7.08</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厦门市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厦门市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7900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广州市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中海油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7680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广州市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7955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广州市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惠州市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中海油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7680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惠州市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7955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惠州市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海口市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海口市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福州市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福州市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7900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茂名市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7955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茂名市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任丘市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7370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任丘市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7485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北京市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北京市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北京市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-10#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7900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北京市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-10#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唐山市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中海油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唐山市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7370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唐山市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7485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商丘市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7420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商丘市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天津市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中海油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天津市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天津市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太原市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太原市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开封市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7480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开封市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石家庄市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7370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石家庄市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7485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7370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郑州市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7480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上海市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中海油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上海市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沪Ⅳ0#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上海市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沪Ⅳ0#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南京市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南京市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南通市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南通市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宁波市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宁波市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徐州市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7710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徐州市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无锡市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无锡市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日照市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日照市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杭州市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杭州市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江阴市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江阴市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温州市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温州市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烟台市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烟台市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盐城市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7710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盐城市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连云港市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7710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连云港市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青岛市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青岛市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南宁市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南宁市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成都市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昆明市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昆明市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贵阳市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贵阳市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重庆市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7950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重庆市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华中</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九江市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7900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华中</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九江市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7900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华中</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南昌市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7900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华中</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南昌市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7900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华中</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合肥市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7570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r>
    </w:tbl>
    <w:p>
      <w:pPr>
        <w:rPr>
          <w:rFonts w:hint="eastAsia" w:eastAsia="宋体"/>
          <w:color w:val="auto"/>
          <w:lang w:val="en-US" w:eastAsia="zh-CN"/>
        </w:rPr>
      </w:pPr>
    </w:p>
    <w:p>
      <w:pPr>
        <w:rPr>
          <w:rFonts w:hint="eastAsia" w:eastAsia="宋体"/>
          <w:color w:val="auto"/>
          <w:lang w:val="en-US" w:eastAsia="zh-CN"/>
        </w:rPr>
      </w:pPr>
    </w:p>
    <w:p>
      <w:pPr>
        <w:pStyle w:val="3"/>
        <w:spacing w:before="120" w:after="120" w:line="240" w:lineRule="auto"/>
        <w:rPr>
          <w:rFonts w:hint="eastAsia" w:ascii="宋体" w:hAnsi="宋体"/>
          <w:b/>
          <w:color w:val="auto"/>
          <w:sz w:val="30"/>
          <w:szCs w:val="30"/>
          <w:lang w:val="en-US" w:eastAsia="zh-CN"/>
        </w:rPr>
      </w:pPr>
      <w:bookmarkStart w:id="22" w:name="_Toc20471"/>
      <w:r>
        <w:rPr>
          <w:rFonts w:hint="eastAsia" w:ascii="宋体" w:hAnsi="宋体"/>
          <w:b/>
          <w:color w:val="auto"/>
          <w:sz w:val="30"/>
          <w:szCs w:val="30"/>
          <w:lang w:val="en-US" w:eastAsia="zh-CN"/>
        </w:rPr>
        <w:t>3.5 山东地炼汽油出厂价格周报</w:t>
      </w:r>
      <w:bookmarkEnd w:id="22"/>
    </w:p>
    <w:p>
      <w:pPr>
        <w:jc w:val="right"/>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单位：元/吨</w:t>
      </w:r>
    </w:p>
    <w:tbl>
      <w:tblPr>
        <w:tblStyle w:val="24"/>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765"/>
        <w:gridCol w:w="855"/>
        <w:gridCol w:w="1845"/>
        <w:gridCol w:w="1334"/>
        <w:gridCol w:w="975"/>
        <w:gridCol w:w="735"/>
        <w:gridCol w:w="123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42" w:hRule="atLeast"/>
          <w:tblHeader/>
          <w:jc w:val="center"/>
        </w:trPr>
        <w:tc>
          <w:tcPr>
            <w:tcW w:w="76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省份</w:t>
            </w:r>
          </w:p>
        </w:tc>
        <w:tc>
          <w:tcPr>
            <w:tcW w:w="85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产品名称</w:t>
            </w:r>
          </w:p>
        </w:tc>
        <w:tc>
          <w:tcPr>
            <w:tcW w:w="184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生产厂家</w:t>
            </w:r>
          </w:p>
        </w:tc>
        <w:tc>
          <w:tcPr>
            <w:tcW w:w="1334"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型号</w:t>
            </w:r>
          </w:p>
        </w:tc>
        <w:tc>
          <w:tcPr>
            <w:tcW w:w="97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价格类型</w:t>
            </w:r>
          </w:p>
        </w:tc>
        <w:tc>
          <w:tcPr>
            <w:tcW w:w="73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涨跌</w:t>
            </w:r>
          </w:p>
        </w:tc>
        <w:tc>
          <w:tcPr>
            <w:tcW w:w="123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2022/1/27</w:t>
            </w:r>
          </w:p>
        </w:tc>
        <w:tc>
          <w:tcPr>
            <w:tcW w:w="121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2022/1/20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亚通石化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万通化工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8130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万通化工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东方华龙</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东方华龙</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8270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东明石化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东明石化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8560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东明石化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98#</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8333</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华联石化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8483</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华联石化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8733</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华联石化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98#</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8370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中海石油东营石化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中海石油东营石化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亚通石化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8150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京博石化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京博石化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162</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8345</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京博石化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京VI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京博石化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国VIB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158</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8494</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京博石化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国VIB 98#</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155</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8647</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利津石化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利津石化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利津石化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89#</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利津石化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98#</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华星石化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垦利石化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万达天弘</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万达天弘</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寿光联盟</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寿光联盟</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8150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寿光鲁清</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寿光鲁清</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富宇化工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富宇化工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富宇化工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89#</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海科化工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8235</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山东海科</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8365</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海科化工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8365</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山东海科</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98#</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8605</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海科化工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98#</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8605</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弘润石化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8450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弘润石化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潍坊弘润</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恒源石化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恒源石化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高标国VI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恒源石化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昌邑石化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昌邑石化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广饶正和</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广饶正和</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8150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8150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永鑫化工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8640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永鑫化工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8750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汇丰石化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8350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汇丰石化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8470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汇丰石化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101#</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汇丰石化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98#</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海科瑞林</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8185</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海科瑞林</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8255</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海科瑞林</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98#</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8515</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海科瑞林</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101#</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8945</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神驰化工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8080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神驰化工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8140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联合石化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8263</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联合石化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8413</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金诚石化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8260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金诚石化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8410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榆林炼厂公路</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8350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榆林炼厂公路</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8550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永坪炼厂公路</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8350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延安炼厂公路</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8350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延安炼厂公路</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8550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西安临潼公路</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8350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西安临潼铁路</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汽车运输</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8550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浙江</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金澳科技</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浙江</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金澳科技</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8360</w:t>
            </w:r>
          </w:p>
        </w:tc>
      </w:tr>
    </w:tbl>
    <w:p>
      <w:pPr>
        <w:jc w:val="center"/>
        <w:rPr>
          <w:rFonts w:hint="eastAsia"/>
          <w:color w:val="auto"/>
          <w:lang w:val="en-US" w:eastAsia="zh-CN"/>
        </w:rPr>
      </w:pPr>
    </w:p>
    <w:p>
      <w:pPr>
        <w:jc w:val="center"/>
        <w:rPr>
          <w:rFonts w:hint="eastAsia"/>
          <w:color w:val="auto"/>
          <w:lang w:val="en-US" w:eastAsia="zh-CN"/>
        </w:rPr>
      </w:pPr>
    </w:p>
    <w:p>
      <w:pPr>
        <w:pStyle w:val="3"/>
        <w:spacing w:before="120" w:after="120" w:line="240" w:lineRule="auto"/>
        <w:rPr>
          <w:rFonts w:hint="eastAsia" w:ascii="宋体" w:hAnsi="宋体"/>
          <w:b/>
          <w:color w:val="auto"/>
          <w:sz w:val="30"/>
          <w:szCs w:val="30"/>
          <w:lang w:val="en-US" w:eastAsia="zh-CN"/>
        </w:rPr>
      </w:pPr>
      <w:bookmarkStart w:id="23" w:name="_Toc22494"/>
      <w:r>
        <w:rPr>
          <w:rFonts w:hint="eastAsia" w:ascii="宋体" w:hAnsi="宋体"/>
          <w:b/>
          <w:color w:val="auto"/>
          <w:sz w:val="30"/>
          <w:szCs w:val="30"/>
          <w:lang w:val="en-US" w:eastAsia="zh-CN"/>
        </w:rPr>
        <w:t>3.6 山东地炼柴油出厂价格周报</w:t>
      </w:r>
      <w:bookmarkEnd w:id="23"/>
    </w:p>
    <w:p>
      <w:pPr>
        <w:jc w:val="right"/>
        <w:rPr>
          <w:rFonts w:hint="eastAsia" w:ascii="宋体" w:hAnsi="宋体" w:eastAsia="宋体" w:cs="宋体"/>
          <w:b/>
          <w:color w:val="auto"/>
          <w:sz w:val="18"/>
          <w:szCs w:val="18"/>
          <w:lang w:val="en-US" w:eastAsia="zh-CN"/>
        </w:rPr>
      </w:pPr>
      <w:r>
        <w:rPr>
          <w:rFonts w:hint="eastAsia" w:ascii="宋体" w:hAnsi="宋体" w:eastAsia="宋体" w:cs="宋体"/>
          <w:bCs/>
          <w:color w:val="auto"/>
          <w:sz w:val="18"/>
          <w:szCs w:val="18"/>
          <w:lang w:val="en-US" w:eastAsia="zh-CN"/>
        </w:rPr>
        <w:t>单位：元/吨</w:t>
      </w:r>
    </w:p>
    <w:p>
      <w:pPr>
        <w:rPr>
          <w:rFonts w:hint="eastAsia"/>
          <w:b/>
          <w:bCs/>
          <w:color w:val="auto"/>
          <w:lang w:val="en-US" w:eastAsia="zh-CN"/>
        </w:rPr>
      </w:pPr>
    </w:p>
    <w:tbl>
      <w:tblPr>
        <w:tblStyle w:val="24"/>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810"/>
        <w:gridCol w:w="1065"/>
        <w:gridCol w:w="1545"/>
        <w:gridCol w:w="1395"/>
        <w:gridCol w:w="900"/>
        <w:gridCol w:w="720"/>
        <w:gridCol w:w="1272"/>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3" w:hRule="atLeast"/>
          <w:tblHeader/>
          <w:jc w:val="center"/>
        </w:trPr>
        <w:tc>
          <w:tcPr>
            <w:tcW w:w="81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bookmarkStart w:id="24" w:name="_Toc711"/>
            <w:bookmarkStart w:id="25" w:name="_Toc23056"/>
            <w:bookmarkStart w:id="26" w:name="_Toc533771879"/>
            <w:r>
              <w:rPr>
                <w:rFonts w:hint="eastAsia" w:ascii="宋体" w:hAnsi="宋体" w:eastAsia="宋体" w:cs="宋体"/>
                <w:b/>
                <w:i w:val="0"/>
                <w:color w:val="auto"/>
                <w:kern w:val="0"/>
                <w:sz w:val="18"/>
                <w:szCs w:val="18"/>
                <w:u w:val="none"/>
                <w:lang w:val="en-US" w:eastAsia="zh-CN" w:bidi="ar"/>
              </w:rPr>
              <w:t>省份</w:t>
            </w:r>
          </w:p>
        </w:tc>
        <w:tc>
          <w:tcPr>
            <w:tcW w:w="106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产品名称</w:t>
            </w:r>
          </w:p>
        </w:tc>
        <w:tc>
          <w:tcPr>
            <w:tcW w:w="154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生产厂家</w:t>
            </w:r>
          </w:p>
        </w:tc>
        <w:tc>
          <w:tcPr>
            <w:tcW w:w="139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型号</w:t>
            </w:r>
          </w:p>
        </w:tc>
        <w:tc>
          <w:tcPr>
            <w:tcW w:w="90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价格类型</w:t>
            </w:r>
          </w:p>
        </w:tc>
        <w:tc>
          <w:tcPr>
            <w:tcW w:w="72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涨跌</w:t>
            </w:r>
          </w:p>
        </w:tc>
        <w:tc>
          <w:tcPr>
            <w:tcW w:w="1272"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2022/1/27</w:t>
            </w:r>
          </w:p>
        </w:tc>
        <w:tc>
          <w:tcPr>
            <w:tcW w:w="127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2022/1/20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万通化工</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东方华龙</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东明石化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7040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2"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华联石化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7073</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中海石油东营石化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亚通石化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-10#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7150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京博石化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-117</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7104</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京博石化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-10#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-117</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7148</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京博石化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-20#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-119</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7344</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利津石化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垦利石化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柴油</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万达天弘</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6900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寿光联盟</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寿光鲁清</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华星石化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7200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富宇化工</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山东海科</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6955</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海科化工</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6955</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弘润石化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潍坊弘润</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恒源石化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昌邑石化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国六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广饶正和</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永鑫化工</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6910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汇丰石化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7060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海科瑞林</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6985</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神驰化工</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海化石化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联合石化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7003</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金诚石化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6990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鑫泰石化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-20#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鑫泰石化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浙江</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金澳科技</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7470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延安炼厂公路</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7450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榆林炼厂公路</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汽车运输</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7450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榆林炼厂公路</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-10#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铁路运输</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7550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永坪炼厂公路</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7450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永坪炼厂公路</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-20#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7750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西安临潼铁路</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7450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石大科技石化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7120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石大科技</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7120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7320</w:t>
            </w:r>
          </w:p>
        </w:tc>
      </w:tr>
    </w:tbl>
    <w:p>
      <w:pPr>
        <w:pStyle w:val="2"/>
        <w:numPr>
          <w:ilvl w:val="0"/>
          <w:numId w:val="0"/>
        </w:numPr>
        <w:spacing w:before="120" w:after="0" w:line="240" w:lineRule="auto"/>
        <w:rPr>
          <w:rFonts w:hint="eastAsia"/>
          <w:b/>
          <w:color w:val="auto"/>
          <w:sz w:val="36"/>
          <w:szCs w:val="36"/>
          <w:lang w:val="en-US" w:eastAsia="zh-CN"/>
        </w:rPr>
      </w:pPr>
      <w:bookmarkStart w:id="27" w:name="_Toc17074"/>
      <w:r>
        <w:rPr>
          <w:rFonts w:hint="eastAsia"/>
          <w:b/>
          <w:color w:val="auto"/>
          <w:sz w:val="36"/>
          <w:szCs w:val="36"/>
          <w:lang w:val="en-US" w:eastAsia="zh-CN"/>
        </w:rPr>
        <w:t>四、2021年12月份进出口统计数据</w:t>
      </w:r>
      <w:bookmarkEnd w:id="24"/>
      <w:bookmarkEnd w:id="27"/>
    </w:p>
    <w:p>
      <w:pPr>
        <w:pStyle w:val="3"/>
        <w:spacing w:before="120" w:after="120" w:line="240" w:lineRule="auto"/>
        <w:rPr>
          <w:rFonts w:hint="eastAsia" w:ascii="宋体" w:hAnsi="宋体"/>
          <w:b/>
          <w:color w:val="auto"/>
          <w:sz w:val="32"/>
          <w:szCs w:val="32"/>
        </w:rPr>
      </w:pPr>
      <w:bookmarkStart w:id="28" w:name="_Toc31314"/>
      <w:bookmarkStart w:id="29" w:name="_Toc6798"/>
      <w:r>
        <w:rPr>
          <w:rFonts w:hint="eastAsia" w:ascii="宋体" w:hAnsi="宋体"/>
          <w:b/>
          <w:color w:val="auto"/>
          <w:sz w:val="32"/>
          <w:szCs w:val="32"/>
        </w:rPr>
        <w:t>4.</w:t>
      </w:r>
      <w:bookmarkEnd w:id="28"/>
      <w:r>
        <w:rPr>
          <w:rFonts w:hint="eastAsia" w:ascii="宋体" w:hAnsi="宋体"/>
          <w:b/>
          <w:color w:val="auto"/>
          <w:sz w:val="32"/>
          <w:szCs w:val="32"/>
          <w:lang w:val="en-US" w:eastAsia="zh-CN"/>
        </w:rPr>
        <w:t xml:space="preserve">1 </w:t>
      </w:r>
      <w:r>
        <w:rPr>
          <w:rFonts w:hint="eastAsia" w:ascii="宋体" w:hAnsi="宋体"/>
          <w:b/>
          <w:color w:val="auto"/>
          <w:sz w:val="32"/>
          <w:szCs w:val="32"/>
        </w:rPr>
        <w:t>20</w:t>
      </w:r>
      <w:r>
        <w:rPr>
          <w:rFonts w:hint="eastAsia" w:ascii="宋体" w:hAnsi="宋体"/>
          <w:b/>
          <w:color w:val="auto"/>
          <w:sz w:val="32"/>
          <w:szCs w:val="32"/>
          <w:lang w:val="en-US" w:eastAsia="zh-CN"/>
        </w:rPr>
        <w:t>21</w:t>
      </w:r>
      <w:r>
        <w:rPr>
          <w:rFonts w:hint="eastAsia" w:ascii="宋体" w:hAnsi="宋体"/>
          <w:b/>
          <w:color w:val="auto"/>
          <w:sz w:val="32"/>
          <w:szCs w:val="32"/>
        </w:rPr>
        <w:t>年</w:t>
      </w:r>
      <w:r>
        <w:rPr>
          <w:rFonts w:hint="eastAsia" w:ascii="宋体" w:hAnsi="宋体"/>
          <w:b/>
          <w:color w:val="auto"/>
          <w:sz w:val="32"/>
          <w:szCs w:val="32"/>
          <w:lang w:val="en-US" w:eastAsia="zh-CN"/>
        </w:rPr>
        <w:t>12</w:t>
      </w:r>
      <w:r>
        <w:rPr>
          <w:rFonts w:hint="eastAsia" w:ascii="宋体" w:hAnsi="宋体"/>
          <w:b/>
          <w:color w:val="auto"/>
          <w:sz w:val="32"/>
          <w:szCs w:val="32"/>
        </w:rPr>
        <w:t>份全国车用汽油和航空汽油出口统计数据</w:t>
      </w:r>
      <w:bookmarkEnd w:id="29"/>
    </w:p>
    <w:p>
      <w:pPr>
        <w:rPr>
          <w:rFonts w:hint="eastAsia"/>
          <w:bCs/>
          <w:color w:val="auto"/>
          <w:szCs w:val="21"/>
        </w:rPr>
      </w:pPr>
      <w:r>
        <w:rPr>
          <w:rFonts w:hint="eastAsia"/>
          <w:bCs/>
          <w:color w:val="auto"/>
          <w:szCs w:val="21"/>
        </w:rPr>
        <w:t>单位：</w:t>
      </w:r>
      <w:r>
        <w:rPr>
          <w:rFonts w:hint="eastAsia"/>
          <w:bCs/>
          <w:color w:val="auto"/>
          <w:szCs w:val="21"/>
          <w:lang w:eastAsia="zh-CN"/>
        </w:rPr>
        <w:t>吨</w:t>
      </w:r>
      <w:r>
        <w:rPr>
          <w:rFonts w:hint="eastAsia"/>
          <w:bCs/>
          <w:color w:val="auto"/>
          <w:szCs w:val="21"/>
        </w:rPr>
        <w:t>，美元</w:t>
      </w:r>
    </w:p>
    <w:p>
      <w:pPr>
        <w:rPr>
          <w:rFonts w:hint="eastAsia"/>
          <w:color w:val="auto"/>
        </w:rPr>
      </w:pPr>
    </w:p>
    <w:p>
      <w:pPr>
        <w:rPr>
          <w:rFonts w:hint="eastAsia"/>
          <w:color w:val="auto"/>
        </w:rPr>
      </w:pPr>
    </w:p>
    <w:tbl>
      <w:tblPr>
        <w:tblStyle w:val="24"/>
        <w:tblW w:w="9779" w:type="dxa"/>
        <w:jc w:val="center"/>
        <w:shd w:val="clear" w:color="auto" w:fill="auto"/>
        <w:tblLayout w:type="autofit"/>
        <w:tblCellMar>
          <w:top w:w="0" w:type="dxa"/>
          <w:left w:w="0" w:type="dxa"/>
          <w:bottom w:w="0" w:type="dxa"/>
          <w:right w:w="0" w:type="dxa"/>
        </w:tblCellMar>
      </w:tblPr>
      <w:tblGrid>
        <w:gridCol w:w="3443"/>
        <w:gridCol w:w="1485"/>
        <w:gridCol w:w="1590"/>
        <w:gridCol w:w="1550"/>
        <w:gridCol w:w="1711"/>
      </w:tblGrid>
      <w:tr>
        <w:tblPrEx>
          <w:shd w:val="clear" w:color="auto" w:fill="auto"/>
          <w:tblCellMar>
            <w:top w:w="0" w:type="dxa"/>
            <w:left w:w="0" w:type="dxa"/>
            <w:bottom w:w="0" w:type="dxa"/>
            <w:right w:w="0" w:type="dxa"/>
          </w:tblCellMar>
        </w:tblPrEx>
        <w:trPr>
          <w:trHeight w:val="480" w:hRule="atLeast"/>
          <w:jc w:val="center"/>
        </w:trPr>
        <w:tc>
          <w:tcPr>
            <w:tcW w:w="3443"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Style w:val="28"/>
                <w:rFonts w:hint="eastAsia" w:ascii="宋体" w:hAnsi="宋体" w:eastAsia="宋体" w:cs="宋体"/>
                <w:b/>
                <w:bCs/>
                <w:i w:val="0"/>
                <w:caps w:val="0"/>
                <w:color w:val="auto"/>
                <w:spacing w:val="0"/>
                <w:sz w:val="18"/>
                <w:szCs w:val="18"/>
              </w:rPr>
            </w:pPr>
            <w:bookmarkStart w:id="30" w:name="_Toc31064"/>
            <w:r>
              <w:rPr>
                <w:rFonts w:hint="eastAsia" w:ascii="宋体" w:hAnsi="宋体" w:eastAsia="宋体" w:cs="宋体"/>
                <w:b/>
                <w:bCs/>
                <w:i w:val="0"/>
                <w:iCs w:val="0"/>
                <w:caps w:val="0"/>
                <w:color w:val="auto"/>
                <w:spacing w:val="0"/>
                <w:kern w:val="0"/>
                <w:sz w:val="18"/>
                <w:szCs w:val="18"/>
                <w:lang w:val="en-US" w:eastAsia="zh-CN" w:bidi="ar"/>
              </w:rPr>
              <w:t>商品名称</w:t>
            </w:r>
          </w:p>
        </w:tc>
        <w:tc>
          <w:tcPr>
            <w:tcW w:w="148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Style w:val="28"/>
                <w:rFonts w:hint="eastAsia" w:ascii="宋体" w:hAnsi="宋体" w:eastAsia="宋体" w:cs="宋体"/>
                <w:b/>
                <w:bCs/>
                <w:i w:val="0"/>
                <w:caps w:val="0"/>
                <w:color w:val="auto"/>
                <w:spacing w:val="0"/>
                <w:sz w:val="18"/>
                <w:szCs w:val="18"/>
              </w:rPr>
            </w:pPr>
            <w:r>
              <w:rPr>
                <w:rFonts w:hint="eastAsia" w:ascii="宋体" w:hAnsi="宋体" w:eastAsia="宋体" w:cs="宋体"/>
                <w:b/>
                <w:bCs/>
                <w:i w:val="0"/>
                <w:iCs w:val="0"/>
                <w:caps w:val="0"/>
                <w:color w:val="auto"/>
                <w:spacing w:val="0"/>
                <w:kern w:val="0"/>
                <w:sz w:val="18"/>
                <w:szCs w:val="18"/>
                <w:lang w:val="en-US" w:eastAsia="zh-CN" w:bidi="ar"/>
              </w:rPr>
              <w:t>贸易伙伴名称</w:t>
            </w:r>
          </w:p>
        </w:tc>
        <w:tc>
          <w:tcPr>
            <w:tcW w:w="159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Style w:val="28"/>
                <w:rFonts w:hint="eastAsia" w:ascii="宋体" w:hAnsi="宋体" w:eastAsia="宋体" w:cs="宋体"/>
                <w:b/>
                <w:bCs/>
                <w:i w:val="0"/>
                <w:caps w:val="0"/>
                <w:color w:val="auto"/>
                <w:spacing w:val="0"/>
                <w:sz w:val="18"/>
                <w:szCs w:val="18"/>
              </w:rPr>
            </w:pPr>
            <w:r>
              <w:rPr>
                <w:rFonts w:hint="eastAsia" w:ascii="宋体" w:hAnsi="宋体" w:eastAsia="宋体" w:cs="宋体"/>
                <w:b/>
                <w:bCs/>
                <w:i w:val="0"/>
                <w:iCs w:val="0"/>
                <w:caps w:val="0"/>
                <w:color w:val="auto"/>
                <w:spacing w:val="0"/>
                <w:kern w:val="0"/>
                <w:sz w:val="18"/>
                <w:szCs w:val="18"/>
                <w:lang w:val="en-US" w:eastAsia="zh-CN" w:bidi="ar"/>
              </w:rPr>
              <w:t>出口数量（吨）</w:t>
            </w:r>
          </w:p>
        </w:tc>
        <w:tc>
          <w:tcPr>
            <w:tcW w:w="155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Style w:val="28"/>
                <w:rFonts w:hint="eastAsia" w:ascii="宋体" w:hAnsi="宋体" w:eastAsia="宋体" w:cs="宋体"/>
                <w:b/>
                <w:bCs/>
                <w:i w:val="0"/>
                <w:caps w:val="0"/>
                <w:color w:val="auto"/>
                <w:spacing w:val="0"/>
                <w:sz w:val="18"/>
                <w:szCs w:val="18"/>
              </w:rPr>
            </w:pPr>
            <w:r>
              <w:rPr>
                <w:rFonts w:hint="eastAsia" w:ascii="宋体" w:hAnsi="宋体" w:eastAsia="宋体" w:cs="宋体"/>
                <w:b/>
                <w:bCs/>
                <w:i w:val="0"/>
                <w:iCs w:val="0"/>
                <w:caps w:val="0"/>
                <w:color w:val="auto"/>
                <w:spacing w:val="0"/>
                <w:kern w:val="0"/>
                <w:sz w:val="18"/>
                <w:szCs w:val="18"/>
                <w:lang w:val="en-US" w:eastAsia="zh-CN" w:bidi="ar"/>
              </w:rPr>
              <w:t>出口金额（元）</w:t>
            </w:r>
          </w:p>
        </w:tc>
        <w:tc>
          <w:tcPr>
            <w:tcW w:w="1711"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Style w:val="28"/>
                <w:rFonts w:hint="eastAsia" w:ascii="宋体" w:hAnsi="宋体" w:eastAsia="宋体" w:cs="宋体"/>
                <w:b/>
                <w:bCs/>
                <w:i w:val="0"/>
                <w:caps w:val="0"/>
                <w:color w:val="auto"/>
                <w:spacing w:val="0"/>
                <w:sz w:val="18"/>
                <w:szCs w:val="18"/>
                <w:lang w:val="en-US" w:eastAsia="zh-CN"/>
              </w:rPr>
            </w:pPr>
            <w:r>
              <w:rPr>
                <w:rFonts w:hint="eastAsia" w:ascii="宋体" w:hAnsi="宋体" w:eastAsia="宋体" w:cs="宋体"/>
                <w:b/>
                <w:bCs/>
                <w:i w:val="0"/>
                <w:iCs w:val="0"/>
                <w:caps w:val="0"/>
                <w:color w:val="auto"/>
                <w:spacing w:val="0"/>
                <w:kern w:val="0"/>
                <w:sz w:val="18"/>
                <w:szCs w:val="18"/>
                <w:lang w:val="en-US" w:eastAsia="zh-CN" w:bidi="ar"/>
              </w:rPr>
              <w:t>出口单价（元/吨）</w:t>
            </w:r>
          </w:p>
        </w:tc>
      </w:tr>
      <w:tr>
        <w:tblPrEx>
          <w:shd w:val="clear" w:color="auto" w:fill="auto"/>
          <w:tblCellMar>
            <w:top w:w="0" w:type="dxa"/>
            <w:left w:w="0" w:type="dxa"/>
            <w:bottom w:w="0" w:type="dxa"/>
            <w:right w:w="0" w:type="dxa"/>
          </w:tblCellMar>
        </w:tblPrEx>
        <w:trPr>
          <w:trHeight w:val="285" w:hRule="atLeast"/>
          <w:jc w:val="center"/>
        </w:trPr>
        <w:tc>
          <w:tcPr>
            <w:tcW w:w="3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aps w:val="0"/>
                <w:color w:val="auto"/>
                <w:spacing w:val="0"/>
                <w:kern w:val="0"/>
                <w:sz w:val="18"/>
                <w:szCs w:val="18"/>
                <w:lang w:val="en-US" w:eastAsia="zh-CN" w:bidi="ar"/>
              </w:rPr>
              <w:t>车用汽油和航空汽油，不含有生物柴油</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aps w:val="0"/>
                <w:color w:val="auto"/>
                <w:spacing w:val="0"/>
                <w:kern w:val="0"/>
                <w:sz w:val="18"/>
                <w:szCs w:val="18"/>
                <w:lang w:val="en-US" w:eastAsia="zh-CN" w:bidi="ar"/>
              </w:rPr>
              <w:t>巴基斯坦</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aps w:val="0"/>
                <w:color w:val="auto"/>
                <w:spacing w:val="0"/>
                <w:kern w:val="0"/>
                <w:sz w:val="18"/>
                <w:szCs w:val="18"/>
                <w:lang w:val="en-US" w:eastAsia="zh-CN" w:bidi="ar"/>
              </w:rPr>
              <w:t>398486.253</w:t>
            </w:r>
          </w:p>
        </w:tc>
        <w:tc>
          <w:tcPr>
            <w:tcW w:w="1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aps w:val="0"/>
                <w:color w:val="auto"/>
                <w:spacing w:val="0"/>
                <w:kern w:val="0"/>
                <w:sz w:val="18"/>
                <w:szCs w:val="18"/>
                <w:lang w:val="en-US" w:eastAsia="zh-CN" w:bidi="ar"/>
              </w:rPr>
              <w:t>1970971489</w:t>
            </w:r>
          </w:p>
        </w:tc>
        <w:tc>
          <w:tcPr>
            <w:tcW w:w="1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aps w:val="0"/>
                <w:color w:val="auto"/>
                <w:spacing w:val="0"/>
                <w:kern w:val="0"/>
                <w:sz w:val="18"/>
                <w:szCs w:val="18"/>
                <w:lang w:val="en-US" w:eastAsia="zh-CN" w:bidi="ar"/>
              </w:rPr>
              <w:t>4946.15</w:t>
            </w:r>
          </w:p>
        </w:tc>
      </w:tr>
      <w:tr>
        <w:tblPrEx>
          <w:shd w:val="clear" w:color="auto" w:fill="auto"/>
          <w:tblCellMar>
            <w:top w:w="0" w:type="dxa"/>
            <w:left w:w="0" w:type="dxa"/>
            <w:bottom w:w="0" w:type="dxa"/>
            <w:right w:w="0" w:type="dxa"/>
          </w:tblCellMar>
        </w:tblPrEx>
        <w:trPr>
          <w:trHeight w:val="285" w:hRule="atLeast"/>
          <w:jc w:val="center"/>
        </w:trPr>
        <w:tc>
          <w:tcPr>
            <w:tcW w:w="3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aps w:val="0"/>
                <w:color w:val="auto"/>
                <w:spacing w:val="0"/>
                <w:kern w:val="0"/>
                <w:sz w:val="18"/>
                <w:szCs w:val="18"/>
                <w:lang w:val="en-US" w:eastAsia="zh-CN" w:bidi="ar"/>
              </w:rPr>
              <w:t>车用汽油和航空汽油，不含有生物柴油</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aps w:val="0"/>
                <w:color w:val="auto"/>
                <w:spacing w:val="0"/>
                <w:kern w:val="0"/>
                <w:sz w:val="18"/>
                <w:szCs w:val="18"/>
                <w:lang w:val="en-US" w:eastAsia="zh-CN" w:bidi="ar"/>
              </w:rPr>
              <w:t>马来西亚</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aps w:val="0"/>
                <w:color w:val="auto"/>
                <w:spacing w:val="0"/>
                <w:kern w:val="0"/>
                <w:sz w:val="18"/>
                <w:szCs w:val="18"/>
                <w:lang w:val="en-US" w:eastAsia="zh-CN" w:bidi="ar"/>
              </w:rPr>
              <w:t>35047.358</w:t>
            </w:r>
          </w:p>
        </w:tc>
        <w:tc>
          <w:tcPr>
            <w:tcW w:w="1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aps w:val="0"/>
                <w:color w:val="auto"/>
                <w:spacing w:val="0"/>
                <w:kern w:val="0"/>
                <w:sz w:val="18"/>
                <w:szCs w:val="18"/>
                <w:lang w:val="en-US" w:eastAsia="zh-CN" w:bidi="ar"/>
              </w:rPr>
              <w:t>112883171</w:t>
            </w:r>
          </w:p>
        </w:tc>
        <w:tc>
          <w:tcPr>
            <w:tcW w:w="1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aps w:val="0"/>
                <w:color w:val="auto"/>
                <w:spacing w:val="0"/>
                <w:kern w:val="0"/>
                <w:sz w:val="18"/>
                <w:szCs w:val="18"/>
                <w:lang w:val="en-US" w:eastAsia="zh-CN" w:bidi="ar"/>
              </w:rPr>
              <w:t>3220.88</w:t>
            </w:r>
          </w:p>
        </w:tc>
      </w:tr>
      <w:tr>
        <w:tblPrEx>
          <w:shd w:val="clear" w:color="auto" w:fill="auto"/>
          <w:tblCellMar>
            <w:top w:w="0" w:type="dxa"/>
            <w:left w:w="0" w:type="dxa"/>
            <w:bottom w:w="0" w:type="dxa"/>
            <w:right w:w="0" w:type="dxa"/>
          </w:tblCellMar>
        </w:tblPrEx>
        <w:trPr>
          <w:trHeight w:val="285" w:hRule="atLeast"/>
          <w:jc w:val="center"/>
        </w:trPr>
        <w:tc>
          <w:tcPr>
            <w:tcW w:w="3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aps w:val="0"/>
                <w:color w:val="auto"/>
                <w:spacing w:val="0"/>
                <w:kern w:val="0"/>
                <w:sz w:val="18"/>
                <w:szCs w:val="18"/>
                <w:lang w:val="en-US" w:eastAsia="zh-CN" w:bidi="ar"/>
              </w:rPr>
              <w:t>车用汽油和航空汽油，不含有生物柴油</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aps w:val="0"/>
                <w:color w:val="auto"/>
                <w:spacing w:val="0"/>
                <w:kern w:val="0"/>
                <w:sz w:val="18"/>
                <w:szCs w:val="18"/>
                <w:lang w:val="en-US" w:eastAsia="zh-CN" w:bidi="ar"/>
              </w:rPr>
              <w:t>蒙古</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aps w:val="0"/>
                <w:color w:val="auto"/>
                <w:spacing w:val="0"/>
                <w:kern w:val="0"/>
                <w:sz w:val="18"/>
                <w:szCs w:val="18"/>
                <w:lang w:val="en-US" w:eastAsia="zh-CN" w:bidi="ar"/>
              </w:rPr>
              <w:t>4802.91</w:t>
            </w:r>
          </w:p>
        </w:tc>
        <w:tc>
          <w:tcPr>
            <w:tcW w:w="1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aps w:val="0"/>
                <w:color w:val="auto"/>
                <w:spacing w:val="0"/>
                <w:kern w:val="0"/>
                <w:sz w:val="18"/>
                <w:szCs w:val="18"/>
                <w:lang w:val="en-US" w:eastAsia="zh-CN" w:bidi="ar"/>
              </w:rPr>
              <w:t>25570093</w:t>
            </w:r>
          </w:p>
        </w:tc>
        <w:tc>
          <w:tcPr>
            <w:tcW w:w="1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aps w:val="0"/>
                <w:color w:val="auto"/>
                <w:spacing w:val="0"/>
                <w:kern w:val="0"/>
                <w:sz w:val="18"/>
                <w:szCs w:val="18"/>
                <w:lang w:val="en-US" w:eastAsia="zh-CN" w:bidi="ar"/>
              </w:rPr>
              <w:t>5323.88</w:t>
            </w:r>
          </w:p>
        </w:tc>
      </w:tr>
      <w:tr>
        <w:tblPrEx>
          <w:shd w:val="clear" w:color="auto" w:fill="auto"/>
          <w:tblCellMar>
            <w:top w:w="0" w:type="dxa"/>
            <w:left w:w="0" w:type="dxa"/>
            <w:bottom w:w="0" w:type="dxa"/>
            <w:right w:w="0" w:type="dxa"/>
          </w:tblCellMar>
        </w:tblPrEx>
        <w:trPr>
          <w:trHeight w:val="285" w:hRule="atLeast"/>
          <w:jc w:val="center"/>
        </w:trPr>
        <w:tc>
          <w:tcPr>
            <w:tcW w:w="3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aps w:val="0"/>
                <w:color w:val="auto"/>
                <w:spacing w:val="0"/>
                <w:kern w:val="0"/>
                <w:sz w:val="18"/>
                <w:szCs w:val="18"/>
                <w:lang w:val="en-US" w:eastAsia="zh-CN" w:bidi="ar"/>
              </w:rPr>
              <w:t>车用汽油和航空汽油，不含有生物柴油</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aps w:val="0"/>
                <w:color w:val="auto"/>
                <w:spacing w:val="0"/>
                <w:kern w:val="0"/>
                <w:sz w:val="18"/>
                <w:szCs w:val="18"/>
                <w:lang w:val="en-US" w:eastAsia="zh-CN" w:bidi="ar"/>
              </w:rPr>
              <w:t>缅甸</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aps w:val="0"/>
                <w:color w:val="auto"/>
                <w:spacing w:val="0"/>
                <w:kern w:val="0"/>
                <w:sz w:val="18"/>
                <w:szCs w:val="18"/>
                <w:lang w:val="en-US" w:eastAsia="zh-CN" w:bidi="ar"/>
              </w:rPr>
              <w:t>3242.004</w:t>
            </w:r>
          </w:p>
        </w:tc>
        <w:tc>
          <w:tcPr>
            <w:tcW w:w="1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aps w:val="0"/>
                <w:color w:val="auto"/>
                <w:spacing w:val="0"/>
                <w:kern w:val="0"/>
                <w:sz w:val="18"/>
                <w:szCs w:val="18"/>
                <w:lang w:val="en-US" w:eastAsia="zh-CN" w:bidi="ar"/>
              </w:rPr>
              <w:t>14597432</w:t>
            </w:r>
          </w:p>
        </w:tc>
        <w:tc>
          <w:tcPr>
            <w:tcW w:w="1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aps w:val="0"/>
                <w:color w:val="auto"/>
                <w:spacing w:val="0"/>
                <w:kern w:val="0"/>
                <w:sz w:val="18"/>
                <w:szCs w:val="18"/>
                <w:lang w:val="en-US" w:eastAsia="zh-CN" w:bidi="ar"/>
              </w:rPr>
              <w:t>4502.60</w:t>
            </w:r>
          </w:p>
        </w:tc>
      </w:tr>
      <w:tr>
        <w:tblPrEx>
          <w:shd w:val="clear" w:color="auto" w:fill="auto"/>
          <w:tblCellMar>
            <w:top w:w="0" w:type="dxa"/>
            <w:left w:w="0" w:type="dxa"/>
            <w:bottom w:w="0" w:type="dxa"/>
            <w:right w:w="0" w:type="dxa"/>
          </w:tblCellMar>
        </w:tblPrEx>
        <w:trPr>
          <w:trHeight w:val="285" w:hRule="atLeast"/>
          <w:jc w:val="center"/>
        </w:trPr>
        <w:tc>
          <w:tcPr>
            <w:tcW w:w="3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aps w:val="0"/>
                <w:color w:val="auto"/>
                <w:spacing w:val="0"/>
                <w:kern w:val="0"/>
                <w:sz w:val="18"/>
                <w:szCs w:val="18"/>
                <w:lang w:val="en-US" w:eastAsia="zh-CN" w:bidi="ar"/>
              </w:rPr>
              <w:t>车用汽油和航空汽油，不含有生物柴油</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aps w:val="0"/>
                <w:color w:val="auto"/>
                <w:spacing w:val="0"/>
                <w:kern w:val="0"/>
                <w:sz w:val="18"/>
                <w:szCs w:val="18"/>
                <w:lang w:val="en-US" w:eastAsia="zh-CN" w:bidi="ar"/>
              </w:rPr>
              <w:t>文莱</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aps w:val="0"/>
                <w:color w:val="auto"/>
                <w:spacing w:val="0"/>
                <w:kern w:val="0"/>
                <w:sz w:val="18"/>
                <w:szCs w:val="18"/>
                <w:lang w:val="en-US" w:eastAsia="zh-CN" w:bidi="ar"/>
              </w:rPr>
              <w:t>36000</w:t>
            </w:r>
          </w:p>
        </w:tc>
        <w:tc>
          <w:tcPr>
            <w:tcW w:w="1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aps w:val="0"/>
                <w:color w:val="auto"/>
                <w:spacing w:val="0"/>
                <w:kern w:val="0"/>
                <w:sz w:val="18"/>
                <w:szCs w:val="18"/>
                <w:lang w:val="en-US" w:eastAsia="zh-CN" w:bidi="ar"/>
              </w:rPr>
              <w:t>115865564</w:t>
            </w:r>
          </w:p>
        </w:tc>
        <w:tc>
          <w:tcPr>
            <w:tcW w:w="1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aps w:val="0"/>
                <w:color w:val="auto"/>
                <w:spacing w:val="0"/>
                <w:kern w:val="0"/>
                <w:sz w:val="18"/>
                <w:szCs w:val="18"/>
                <w:lang w:val="en-US" w:eastAsia="zh-CN" w:bidi="ar"/>
              </w:rPr>
              <w:t>3218.49</w:t>
            </w:r>
          </w:p>
        </w:tc>
      </w:tr>
      <w:tr>
        <w:tblPrEx>
          <w:shd w:val="clear" w:color="auto" w:fill="auto"/>
          <w:tblCellMar>
            <w:top w:w="0" w:type="dxa"/>
            <w:left w:w="0" w:type="dxa"/>
            <w:bottom w:w="0" w:type="dxa"/>
            <w:right w:w="0" w:type="dxa"/>
          </w:tblCellMar>
        </w:tblPrEx>
        <w:trPr>
          <w:trHeight w:val="90" w:hRule="atLeast"/>
          <w:jc w:val="center"/>
        </w:trPr>
        <w:tc>
          <w:tcPr>
            <w:tcW w:w="3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aps w:val="0"/>
                <w:color w:val="auto"/>
                <w:spacing w:val="0"/>
                <w:kern w:val="0"/>
                <w:sz w:val="18"/>
                <w:szCs w:val="18"/>
                <w:lang w:val="en-US" w:eastAsia="zh-CN" w:bidi="ar"/>
              </w:rPr>
              <w:t>车用汽油和航空汽油，不含有生物柴油</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aps w:val="0"/>
                <w:color w:val="auto"/>
                <w:spacing w:val="0"/>
                <w:kern w:val="0"/>
                <w:sz w:val="18"/>
                <w:szCs w:val="18"/>
                <w:lang w:val="en-US" w:eastAsia="zh-CN" w:bidi="ar"/>
              </w:rPr>
              <w:t>新加坡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aps w:val="0"/>
                <w:color w:val="auto"/>
                <w:spacing w:val="0"/>
                <w:kern w:val="0"/>
                <w:sz w:val="18"/>
                <w:szCs w:val="18"/>
                <w:lang w:val="en-US" w:eastAsia="zh-CN" w:bidi="ar"/>
              </w:rPr>
              <w:t>312284.616</w:t>
            </w:r>
          </w:p>
        </w:tc>
        <w:tc>
          <w:tcPr>
            <w:tcW w:w="1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aps w:val="0"/>
                <w:color w:val="auto"/>
                <w:spacing w:val="0"/>
                <w:kern w:val="0"/>
                <w:sz w:val="18"/>
                <w:szCs w:val="18"/>
                <w:lang w:val="en-US" w:eastAsia="zh-CN" w:bidi="ar"/>
              </w:rPr>
              <w:t>1408311215</w:t>
            </w:r>
          </w:p>
        </w:tc>
        <w:tc>
          <w:tcPr>
            <w:tcW w:w="1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aps w:val="0"/>
                <w:color w:val="auto"/>
                <w:spacing w:val="0"/>
                <w:kern w:val="0"/>
                <w:sz w:val="18"/>
                <w:szCs w:val="18"/>
                <w:lang w:val="en-US" w:eastAsia="zh-CN" w:bidi="ar"/>
              </w:rPr>
              <w:t>4509.70</w:t>
            </w:r>
          </w:p>
        </w:tc>
      </w:tr>
      <w:tr>
        <w:tblPrEx>
          <w:shd w:val="clear" w:color="auto" w:fill="auto"/>
          <w:tblCellMar>
            <w:top w:w="0" w:type="dxa"/>
            <w:left w:w="0" w:type="dxa"/>
            <w:bottom w:w="0" w:type="dxa"/>
            <w:right w:w="0" w:type="dxa"/>
          </w:tblCellMar>
        </w:tblPrEx>
        <w:trPr>
          <w:trHeight w:val="285" w:hRule="atLeast"/>
          <w:jc w:val="center"/>
        </w:trPr>
        <w:tc>
          <w:tcPr>
            <w:tcW w:w="3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iCs w:val="0"/>
                <w:caps w:val="0"/>
                <w:color w:val="auto"/>
                <w:spacing w:val="0"/>
                <w:kern w:val="0"/>
                <w:sz w:val="18"/>
                <w:szCs w:val="18"/>
                <w:lang w:val="en-US" w:eastAsia="zh-CN" w:bidi="ar"/>
              </w:rPr>
            </w:pPr>
            <w:r>
              <w:rPr>
                <w:rFonts w:hint="default" w:ascii="宋体" w:hAnsi="宋体" w:eastAsia="宋体" w:cs="宋体"/>
                <w:i w:val="0"/>
                <w:iCs w:val="0"/>
                <w:caps w:val="0"/>
                <w:color w:val="auto"/>
                <w:spacing w:val="0"/>
                <w:kern w:val="0"/>
                <w:sz w:val="18"/>
                <w:szCs w:val="18"/>
                <w:lang w:val="en-US" w:eastAsia="zh-CN" w:bidi="ar"/>
              </w:rPr>
              <w:t>车用汽油和航空汽油，不含有生物柴油</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iCs w:val="0"/>
                <w:caps w:val="0"/>
                <w:color w:val="auto"/>
                <w:spacing w:val="0"/>
                <w:kern w:val="0"/>
                <w:sz w:val="18"/>
                <w:szCs w:val="18"/>
                <w:lang w:val="en-US" w:eastAsia="zh-CN" w:bidi="ar"/>
              </w:rPr>
            </w:pPr>
            <w:r>
              <w:rPr>
                <w:rFonts w:hint="default" w:ascii="宋体" w:hAnsi="宋体" w:eastAsia="宋体" w:cs="宋体"/>
                <w:i w:val="0"/>
                <w:iCs w:val="0"/>
                <w:caps w:val="0"/>
                <w:color w:val="auto"/>
                <w:spacing w:val="0"/>
                <w:kern w:val="0"/>
                <w:sz w:val="18"/>
                <w:szCs w:val="18"/>
                <w:lang w:val="en-US" w:eastAsia="zh-CN" w:bidi="ar"/>
              </w:rPr>
              <w:t>伊拉克</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iCs w:val="0"/>
                <w:caps w:val="0"/>
                <w:color w:val="auto"/>
                <w:spacing w:val="0"/>
                <w:kern w:val="0"/>
                <w:sz w:val="18"/>
                <w:szCs w:val="18"/>
                <w:lang w:val="en-US" w:eastAsia="zh-CN" w:bidi="ar"/>
              </w:rPr>
            </w:pPr>
            <w:r>
              <w:rPr>
                <w:rFonts w:hint="default" w:ascii="宋体" w:hAnsi="宋体" w:eastAsia="宋体" w:cs="宋体"/>
                <w:i w:val="0"/>
                <w:iCs w:val="0"/>
                <w:caps w:val="0"/>
                <w:color w:val="auto"/>
                <w:spacing w:val="0"/>
                <w:kern w:val="0"/>
                <w:sz w:val="18"/>
                <w:szCs w:val="18"/>
                <w:lang w:val="en-US" w:eastAsia="zh-CN" w:bidi="ar"/>
              </w:rPr>
              <w:t>35952.654</w:t>
            </w:r>
          </w:p>
        </w:tc>
        <w:tc>
          <w:tcPr>
            <w:tcW w:w="1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iCs w:val="0"/>
                <w:caps w:val="0"/>
                <w:color w:val="auto"/>
                <w:spacing w:val="0"/>
                <w:kern w:val="0"/>
                <w:sz w:val="18"/>
                <w:szCs w:val="18"/>
                <w:lang w:val="en-US" w:eastAsia="zh-CN" w:bidi="ar"/>
              </w:rPr>
            </w:pPr>
            <w:r>
              <w:rPr>
                <w:rFonts w:hint="default" w:ascii="宋体" w:hAnsi="宋体" w:eastAsia="宋体" w:cs="宋体"/>
                <w:i w:val="0"/>
                <w:iCs w:val="0"/>
                <w:caps w:val="0"/>
                <w:color w:val="auto"/>
                <w:spacing w:val="0"/>
                <w:kern w:val="0"/>
                <w:sz w:val="18"/>
                <w:szCs w:val="18"/>
                <w:lang w:val="en-US" w:eastAsia="zh-CN" w:bidi="ar"/>
              </w:rPr>
              <w:t>158197936</w:t>
            </w:r>
          </w:p>
        </w:tc>
        <w:tc>
          <w:tcPr>
            <w:tcW w:w="1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default" w:ascii="宋体" w:hAnsi="宋体" w:eastAsia="宋体" w:cs="宋体"/>
                <w:i w:val="0"/>
                <w:iCs w:val="0"/>
                <w:caps w:val="0"/>
                <w:color w:val="auto"/>
                <w:spacing w:val="0"/>
                <w:kern w:val="0"/>
                <w:sz w:val="18"/>
                <w:szCs w:val="18"/>
                <w:lang w:val="en-US" w:eastAsia="zh-CN" w:bidi="ar"/>
              </w:rPr>
            </w:pPr>
            <w:r>
              <w:rPr>
                <w:rFonts w:hint="default" w:ascii="宋体" w:hAnsi="宋体" w:eastAsia="宋体" w:cs="宋体"/>
                <w:i w:val="0"/>
                <w:iCs w:val="0"/>
                <w:caps w:val="0"/>
                <w:color w:val="auto"/>
                <w:spacing w:val="0"/>
                <w:kern w:val="0"/>
                <w:sz w:val="18"/>
                <w:szCs w:val="18"/>
                <w:lang w:val="en-US" w:eastAsia="zh-CN" w:bidi="ar"/>
              </w:rPr>
              <w:t>4400.17</w:t>
            </w:r>
          </w:p>
        </w:tc>
      </w:tr>
      <w:tr>
        <w:tblPrEx>
          <w:shd w:val="clear" w:color="auto" w:fill="auto"/>
          <w:tblCellMar>
            <w:top w:w="0" w:type="dxa"/>
            <w:left w:w="0" w:type="dxa"/>
            <w:bottom w:w="0" w:type="dxa"/>
            <w:right w:w="0" w:type="dxa"/>
          </w:tblCellMar>
        </w:tblPrEx>
        <w:trPr>
          <w:trHeight w:val="285" w:hRule="atLeast"/>
          <w:jc w:val="center"/>
        </w:trPr>
        <w:tc>
          <w:tcPr>
            <w:tcW w:w="3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iCs w:val="0"/>
                <w:caps w:val="0"/>
                <w:color w:val="auto"/>
                <w:spacing w:val="0"/>
                <w:kern w:val="0"/>
                <w:sz w:val="18"/>
                <w:szCs w:val="18"/>
                <w:lang w:val="en-US" w:eastAsia="zh-CN" w:bidi="ar"/>
              </w:rPr>
            </w:pPr>
            <w:r>
              <w:rPr>
                <w:rFonts w:hint="default" w:ascii="宋体" w:hAnsi="宋体" w:eastAsia="宋体" w:cs="宋体"/>
                <w:i w:val="0"/>
                <w:iCs w:val="0"/>
                <w:caps w:val="0"/>
                <w:color w:val="auto"/>
                <w:spacing w:val="0"/>
                <w:kern w:val="0"/>
                <w:sz w:val="18"/>
                <w:szCs w:val="18"/>
                <w:lang w:val="en-US" w:eastAsia="zh-CN" w:bidi="ar"/>
              </w:rPr>
              <w:t>车用汽油和航空汽油，不含有生物柴油</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iCs w:val="0"/>
                <w:caps w:val="0"/>
                <w:color w:val="auto"/>
                <w:spacing w:val="0"/>
                <w:kern w:val="0"/>
                <w:sz w:val="18"/>
                <w:szCs w:val="18"/>
                <w:lang w:val="en-US" w:eastAsia="zh-CN" w:bidi="ar"/>
              </w:rPr>
            </w:pPr>
            <w:r>
              <w:rPr>
                <w:rFonts w:hint="default" w:ascii="宋体" w:hAnsi="宋体" w:eastAsia="宋体" w:cs="宋体"/>
                <w:i w:val="0"/>
                <w:iCs w:val="0"/>
                <w:caps w:val="0"/>
                <w:color w:val="auto"/>
                <w:spacing w:val="0"/>
                <w:kern w:val="0"/>
                <w:sz w:val="18"/>
                <w:szCs w:val="18"/>
                <w:lang w:val="en-US" w:eastAsia="zh-CN" w:bidi="ar"/>
              </w:rPr>
              <w:t>印度尼西亚</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iCs w:val="0"/>
                <w:caps w:val="0"/>
                <w:color w:val="auto"/>
                <w:spacing w:val="0"/>
                <w:kern w:val="0"/>
                <w:sz w:val="18"/>
                <w:szCs w:val="18"/>
                <w:lang w:val="en-US" w:eastAsia="zh-CN" w:bidi="ar"/>
              </w:rPr>
            </w:pPr>
            <w:r>
              <w:rPr>
                <w:rFonts w:hint="default" w:ascii="宋体" w:hAnsi="宋体" w:eastAsia="宋体" w:cs="宋体"/>
                <w:i w:val="0"/>
                <w:iCs w:val="0"/>
                <w:caps w:val="0"/>
                <w:color w:val="auto"/>
                <w:spacing w:val="0"/>
                <w:kern w:val="0"/>
                <w:sz w:val="18"/>
                <w:szCs w:val="18"/>
                <w:lang w:val="en-US" w:eastAsia="zh-CN" w:bidi="ar"/>
              </w:rPr>
              <w:t>103610.445</w:t>
            </w:r>
          </w:p>
        </w:tc>
        <w:tc>
          <w:tcPr>
            <w:tcW w:w="1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iCs w:val="0"/>
                <w:caps w:val="0"/>
                <w:color w:val="auto"/>
                <w:spacing w:val="0"/>
                <w:kern w:val="0"/>
                <w:sz w:val="18"/>
                <w:szCs w:val="18"/>
                <w:lang w:val="en-US" w:eastAsia="zh-CN" w:bidi="ar"/>
              </w:rPr>
            </w:pPr>
            <w:r>
              <w:rPr>
                <w:rFonts w:hint="default" w:ascii="宋体" w:hAnsi="宋体" w:eastAsia="宋体" w:cs="宋体"/>
                <w:i w:val="0"/>
                <w:iCs w:val="0"/>
                <w:caps w:val="0"/>
                <w:color w:val="auto"/>
                <w:spacing w:val="0"/>
                <w:kern w:val="0"/>
                <w:sz w:val="18"/>
                <w:szCs w:val="18"/>
                <w:lang w:val="en-US" w:eastAsia="zh-CN" w:bidi="ar"/>
              </w:rPr>
              <w:t>541868156</w:t>
            </w:r>
          </w:p>
        </w:tc>
        <w:tc>
          <w:tcPr>
            <w:tcW w:w="1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default" w:ascii="宋体" w:hAnsi="宋体" w:eastAsia="宋体" w:cs="宋体"/>
                <w:i w:val="0"/>
                <w:iCs w:val="0"/>
                <w:caps w:val="0"/>
                <w:color w:val="auto"/>
                <w:spacing w:val="0"/>
                <w:kern w:val="0"/>
                <w:sz w:val="18"/>
                <w:szCs w:val="18"/>
                <w:lang w:val="en-US" w:eastAsia="zh-CN" w:bidi="ar"/>
              </w:rPr>
            </w:pPr>
            <w:r>
              <w:rPr>
                <w:rFonts w:hint="default" w:ascii="宋体" w:hAnsi="宋体" w:eastAsia="宋体" w:cs="宋体"/>
                <w:i w:val="0"/>
                <w:iCs w:val="0"/>
                <w:caps w:val="0"/>
                <w:color w:val="auto"/>
                <w:spacing w:val="0"/>
                <w:kern w:val="0"/>
                <w:sz w:val="18"/>
                <w:szCs w:val="18"/>
                <w:lang w:val="en-US" w:eastAsia="zh-CN" w:bidi="ar"/>
              </w:rPr>
              <w:t>5229.86</w:t>
            </w:r>
          </w:p>
        </w:tc>
      </w:tr>
      <w:tr>
        <w:tblPrEx>
          <w:shd w:val="clear" w:color="auto" w:fill="auto"/>
          <w:tblCellMar>
            <w:top w:w="0" w:type="dxa"/>
            <w:left w:w="0" w:type="dxa"/>
            <w:bottom w:w="0" w:type="dxa"/>
            <w:right w:w="0" w:type="dxa"/>
          </w:tblCellMar>
        </w:tblPrEx>
        <w:trPr>
          <w:trHeight w:val="285" w:hRule="atLeast"/>
          <w:jc w:val="center"/>
        </w:trPr>
        <w:tc>
          <w:tcPr>
            <w:tcW w:w="3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iCs w:val="0"/>
                <w:caps w:val="0"/>
                <w:color w:val="auto"/>
                <w:spacing w:val="0"/>
                <w:kern w:val="0"/>
                <w:sz w:val="18"/>
                <w:szCs w:val="18"/>
                <w:lang w:val="en-US" w:eastAsia="zh-CN" w:bidi="ar"/>
              </w:rPr>
            </w:pPr>
            <w:r>
              <w:rPr>
                <w:rFonts w:hint="default" w:ascii="宋体" w:hAnsi="宋体" w:eastAsia="宋体" w:cs="宋体"/>
                <w:i w:val="0"/>
                <w:iCs w:val="0"/>
                <w:caps w:val="0"/>
                <w:color w:val="auto"/>
                <w:spacing w:val="0"/>
                <w:kern w:val="0"/>
                <w:sz w:val="18"/>
                <w:szCs w:val="18"/>
                <w:lang w:val="en-US" w:eastAsia="zh-CN" w:bidi="ar"/>
              </w:rPr>
              <w:t>车用汽油和航空汽油，不含有生物柴油</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iCs w:val="0"/>
                <w:caps w:val="0"/>
                <w:color w:val="auto"/>
                <w:spacing w:val="0"/>
                <w:kern w:val="0"/>
                <w:sz w:val="18"/>
                <w:szCs w:val="18"/>
                <w:lang w:val="en-US" w:eastAsia="zh-CN" w:bidi="ar"/>
              </w:rPr>
            </w:pPr>
            <w:r>
              <w:rPr>
                <w:rFonts w:hint="default" w:ascii="宋体" w:hAnsi="宋体" w:eastAsia="宋体" w:cs="宋体"/>
                <w:i w:val="0"/>
                <w:iCs w:val="0"/>
                <w:caps w:val="0"/>
                <w:color w:val="auto"/>
                <w:spacing w:val="0"/>
                <w:kern w:val="0"/>
                <w:sz w:val="18"/>
                <w:szCs w:val="18"/>
                <w:lang w:val="en-US" w:eastAsia="zh-CN" w:bidi="ar"/>
              </w:rPr>
              <w:t>越南</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iCs w:val="0"/>
                <w:caps w:val="0"/>
                <w:color w:val="auto"/>
                <w:spacing w:val="0"/>
                <w:kern w:val="0"/>
                <w:sz w:val="18"/>
                <w:szCs w:val="18"/>
                <w:lang w:val="en-US" w:eastAsia="zh-CN" w:bidi="ar"/>
              </w:rPr>
            </w:pPr>
            <w:r>
              <w:rPr>
                <w:rFonts w:hint="default" w:ascii="宋体" w:hAnsi="宋体" w:eastAsia="宋体" w:cs="宋体"/>
                <w:i w:val="0"/>
                <w:iCs w:val="0"/>
                <w:caps w:val="0"/>
                <w:color w:val="auto"/>
                <w:spacing w:val="0"/>
                <w:kern w:val="0"/>
                <w:sz w:val="18"/>
                <w:szCs w:val="18"/>
                <w:lang w:val="en-US" w:eastAsia="zh-CN" w:bidi="ar"/>
              </w:rPr>
              <w:t>5995</w:t>
            </w:r>
          </w:p>
        </w:tc>
        <w:tc>
          <w:tcPr>
            <w:tcW w:w="1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iCs w:val="0"/>
                <w:caps w:val="0"/>
                <w:color w:val="auto"/>
                <w:spacing w:val="0"/>
                <w:kern w:val="0"/>
                <w:sz w:val="18"/>
                <w:szCs w:val="18"/>
                <w:lang w:val="en-US" w:eastAsia="zh-CN" w:bidi="ar"/>
              </w:rPr>
            </w:pPr>
            <w:r>
              <w:rPr>
                <w:rFonts w:hint="default" w:ascii="宋体" w:hAnsi="宋体" w:eastAsia="宋体" w:cs="宋体"/>
                <w:i w:val="0"/>
                <w:iCs w:val="0"/>
                <w:caps w:val="0"/>
                <w:color w:val="auto"/>
                <w:spacing w:val="0"/>
                <w:kern w:val="0"/>
                <w:sz w:val="18"/>
                <w:szCs w:val="18"/>
                <w:lang w:val="en-US" w:eastAsia="zh-CN" w:bidi="ar"/>
              </w:rPr>
              <w:t>31238161</w:t>
            </w:r>
          </w:p>
        </w:tc>
        <w:tc>
          <w:tcPr>
            <w:tcW w:w="1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default" w:ascii="宋体" w:hAnsi="宋体" w:eastAsia="宋体" w:cs="宋体"/>
                <w:i w:val="0"/>
                <w:iCs w:val="0"/>
                <w:caps w:val="0"/>
                <w:color w:val="auto"/>
                <w:spacing w:val="0"/>
                <w:kern w:val="0"/>
                <w:sz w:val="18"/>
                <w:szCs w:val="18"/>
                <w:lang w:val="en-US" w:eastAsia="zh-CN" w:bidi="ar"/>
              </w:rPr>
            </w:pPr>
            <w:r>
              <w:rPr>
                <w:rFonts w:hint="default" w:ascii="宋体" w:hAnsi="宋体" w:eastAsia="宋体" w:cs="宋体"/>
                <w:i w:val="0"/>
                <w:iCs w:val="0"/>
                <w:caps w:val="0"/>
                <w:color w:val="auto"/>
                <w:spacing w:val="0"/>
                <w:kern w:val="0"/>
                <w:sz w:val="18"/>
                <w:szCs w:val="18"/>
                <w:lang w:val="en-US" w:eastAsia="zh-CN" w:bidi="ar"/>
              </w:rPr>
              <w:t>5210.70</w:t>
            </w:r>
          </w:p>
        </w:tc>
      </w:tr>
      <w:tr>
        <w:tblPrEx>
          <w:tblCellMar>
            <w:top w:w="0" w:type="dxa"/>
            <w:left w:w="0" w:type="dxa"/>
            <w:bottom w:w="0" w:type="dxa"/>
            <w:right w:w="0" w:type="dxa"/>
          </w:tblCellMar>
        </w:tblPrEx>
        <w:trPr>
          <w:trHeight w:val="285" w:hRule="atLeast"/>
          <w:jc w:val="center"/>
        </w:trPr>
        <w:tc>
          <w:tcPr>
            <w:tcW w:w="3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iCs w:val="0"/>
                <w:caps w:val="0"/>
                <w:color w:val="auto"/>
                <w:spacing w:val="0"/>
                <w:kern w:val="0"/>
                <w:sz w:val="18"/>
                <w:szCs w:val="18"/>
                <w:lang w:val="en-US" w:eastAsia="zh-CN" w:bidi="ar"/>
              </w:rPr>
            </w:pPr>
            <w:r>
              <w:rPr>
                <w:rFonts w:hint="default" w:ascii="宋体" w:hAnsi="宋体" w:eastAsia="宋体" w:cs="宋体"/>
                <w:i w:val="0"/>
                <w:iCs w:val="0"/>
                <w:caps w:val="0"/>
                <w:color w:val="auto"/>
                <w:spacing w:val="0"/>
                <w:kern w:val="0"/>
                <w:sz w:val="18"/>
                <w:szCs w:val="18"/>
                <w:lang w:val="en-US" w:eastAsia="zh-CN" w:bidi="ar"/>
              </w:rPr>
              <w:t>车用汽油和航空汽油，不含有生物柴油</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iCs w:val="0"/>
                <w:caps w:val="0"/>
                <w:color w:val="auto"/>
                <w:spacing w:val="0"/>
                <w:kern w:val="0"/>
                <w:sz w:val="18"/>
                <w:szCs w:val="18"/>
                <w:lang w:val="en-US" w:eastAsia="zh-CN" w:bidi="ar"/>
              </w:rPr>
            </w:pPr>
            <w:r>
              <w:rPr>
                <w:rFonts w:hint="default" w:ascii="宋体" w:hAnsi="宋体" w:eastAsia="宋体" w:cs="宋体"/>
                <w:i w:val="0"/>
                <w:iCs w:val="0"/>
                <w:caps w:val="0"/>
                <w:color w:val="auto"/>
                <w:spacing w:val="0"/>
                <w:kern w:val="0"/>
                <w:sz w:val="18"/>
                <w:szCs w:val="18"/>
                <w:lang w:val="en-US" w:eastAsia="zh-CN" w:bidi="ar"/>
              </w:rPr>
              <w:t>中国澳门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iCs w:val="0"/>
                <w:caps w:val="0"/>
                <w:color w:val="auto"/>
                <w:spacing w:val="0"/>
                <w:kern w:val="0"/>
                <w:sz w:val="18"/>
                <w:szCs w:val="18"/>
                <w:lang w:val="en-US" w:eastAsia="zh-CN" w:bidi="ar"/>
              </w:rPr>
            </w:pPr>
            <w:r>
              <w:rPr>
                <w:rFonts w:hint="default" w:ascii="宋体" w:hAnsi="宋体" w:eastAsia="宋体" w:cs="宋体"/>
                <w:i w:val="0"/>
                <w:iCs w:val="0"/>
                <w:caps w:val="0"/>
                <w:color w:val="auto"/>
                <w:spacing w:val="0"/>
                <w:kern w:val="0"/>
                <w:sz w:val="18"/>
                <w:szCs w:val="18"/>
                <w:lang w:val="en-US" w:eastAsia="zh-CN" w:bidi="ar"/>
              </w:rPr>
              <w:t>3569.664</w:t>
            </w:r>
          </w:p>
        </w:tc>
        <w:tc>
          <w:tcPr>
            <w:tcW w:w="1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iCs w:val="0"/>
                <w:caps w:val="0"/>
                <w:color w:val="auto"/>
                <w:spacing w:val="0"/>
                <w:kern w:val="0"/>
                <w:sz w:val="18"/>
                <w:szCs w:val="18"/>
                <w:lang w:val="en-US" w:eastAsia="zh-CN" w:bidi="ar"/>
              </w:rPr>
            </w:pPr>
            <w:r>
              <w:rPr>
                <w:rFonts w:hint="default" w:ascii="宋体" w:hAnsi="宋体" w:eastAsia="宋体" w:cs="宋体"/>
                <w:i w:val="0"/>
                <w:iCs w:val="0"/>
                <w:caps w:val="0"/>
                <w:color w:val="auto"/>
                <w:spacing w:val="0"/>
                <w:kern w:val="0"/>
                <w:sz w:val="18"/>
                <w:szCs w:val="18"/>
                <w:lang w:val="en-US" w:eastAsia="zh-CN" w:bidi="ar"/>
              </w:rPr>
              <w:t>14005365</w:t>
            </w:r>
          </w:p>
        </w:tc>
        <w:tc>
          <w:tcPr>
            <w:tcW w:w="1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default" w:ascii="宋体" w:hAnsi="宋体" w:eastAsia="宋体" w:cs="宋体"/>
                <w:i w:val="0"/>
                <w:iCs w:val="0"/>
                <w:caps w:val="0"/>
                <w:color w:val="auto"/>
                <w:spacing w:val="0"/>
                <w:kern w:val="0"/>
                <w:sz w:val="18"/>
                <w:szCs w:val="18"/>
                <w:lang w:val="en-US" w:eastAsia="zh-CN" w:bidi="ar"/>
              </w:rPr>
            </w:pPr>
            <w:r>
              <w:rPr>
                <w:rFonts w:hint="default" w:ascii="宋体" w:hAnsi="宋体" w:eastAsia="宋体" w:cs="宋体"/>
                <w:i w:val="0"/>
                <w:iCs w:val="0"/>
                <w:caps w:val="0"/>
                <w:color w:val="auto"/>
                <w:spacing w:val="0"/>
                <w:kern w:val="0"/>
                <w:sz w:val="18"/>
                <w:szCs w:val="18"/>
                <w:lang w:val="en-US" w:eastAsia="zh-CN" w:bidi="ar"/>
              </w:rPr>
              <w:t>3923.44</w:t>
            </w:r>
          </w:p>
        </w:tc>
      </w:tr>
    </w:tbl>
    <w:p>
      <w:pPr>
        <w:pStyle w:val="3"/>
        <w:spacing w:before="120" w:after="120" w:line="240" w:lineRule="auto"/>
        <w:rPr>
          <w:rFonts w:hint="eastAsia" w:ascii="宋体" w:hAnsi="宋体"/>
          <w:b/>
          <w:color w:val="auto"/>
          <w:sz w:val="32"/>
          <w:szCs w:val="32"/>
        </w:rPr>
      </w:pPr>
      <w:bookmarkStart w:id="31" w:name="_Toc10780"/>
      <w:r>
        <w:rPr>
          <w:rFonts w:hint="eastAsia" w:ascii="宋体" w:hAnsi="宋体"/>
          <w:b/>
          <w:color w:val="auto"/>
          <w:sz w:val="32"/>
          <w:szCs w:val="32"/>
        </w:rPr>
        <w:t>4.2 20</w:t>
      </w:r>
      <w:r>
        <w:rPr>
          <w:rFonts w:hint="eastAsia" w:ascii="宋体" w:hAnsi="宋体"/>
          <w:b/>
          <w:color w:val="auto"/>
          <w:sz w:val="32"/>
          <w:szCs w:val="32"/>
          <w:lang w:val="en-US" w:eastAsia="zh-CN"/>
        </w:rPr>
        <w:t>21</w:t>
      </w:r>
      <w:r>
        <w:rPr>
          <w:rFonts w:hint="eastAsia" w:ascii="宋体" w:hAnsi="宋体"/>
          <w:b/>
          <w:color w:val="auto"/>
          <w:sz w:val="32"/>
          <w:szCs w:val="32"/>
        </w:rPr>
        <w:t>年</w:t>
      </w:r>
      <w:r>
        <w:rPr>
          <w:rFonts w:hint="eastAsia" w:ascii="宋体" w:hAnsi="宋体"/>
          <w:b/>
          <w:color w:val="auto"/>
          <w:sz w:val="32"/>
          <w:szCs w:val="32"/>
          <w:lang w:val="en-US" w:eastAsia="zh-CN"/>
        </w:rPr>
        <w:t>12</w:t>
      </w:r>
      <w:r>
        <w:rPr>
          <w:rFonts w:hint="eastAsia" w:ascii="宋体" w:hAnsi="宋体"/>
          <w:b/>
          <w:color w:val="auto"/>
          <w:sz w:val="32"/>
          <w:szCs w:val="32"/>
        </w:rPr>
        <w:t>月份全国柴油出口统计数据</w:t>
      </w:r>
      <w:bookmarkEnd w:id="30"/>
      <w:bookmarkEnd w:id="31"/>
    </w:p>
    <w:p>
      <w:pPr>
        <w:jc w:val="right"/>
        <w:rPr>
          <w:rFonts w:hint="eastAsia" w:ascii="宋体" w:hAnsi="宋体" w:eastAsia="宋体" w:cs="宋体"/>
          <w:bCs/>
          <w:color w:val="auto"/>
          <w:sz w:val="18"/>
          <w:szCs w:val="18"/>
        </w:rPr>
      </w:pPr>
      <w:r>
        <w:rPr>
          <w:rFonts w:hint="eastAsia" w:ascii="宋体" w:hAnsi="宋体" w:eastAsia="宋体" w:cs="宋体"/>
          <w:bCs/>
          <w:color w:val="auto"/>
          <w:sz w:val="18"/>
          <w:szCs w:val="18"/>
        </w:rPr>
        <w:t>单位：</w:t>
      </w:r>
      <w:r>
        <w:rPr>
          <w:rFonts w:hint="eastAsia" w:ascii="宋体" w:hAnsi="宋体" w:eastAsia="宋体" w:cs="宋体"/>
          <w:bCs/>
          <w:color w:val="auto"/>
          <w:sz w:val="18"/>
          <w:szCs w:val="18"/>
          <w:lang w:eastAsia="zh-CN"/>
        </w:rPr>
        <w:t>吨</w:t>
      </w:r>
      <w:r>
        <w:rPr>
          <w:rFonts w:hint="eastAsia" w:ascii="宋体" w:hAnsi="宋体" w:eastAsia="宋体" w:cs="宋体"/>
          <w:bCs/>
          <w:color w:val="auto"/>
          <w:sz w:val="18"/>
          <w:szCs w:val="18"/>
        </w:rPr>
        <w:t>，美元</w:t>
      </w:r>
    </w:p>
    <w:tbl>
      <w:tblPr>
        <w:tblStyle w:val="24"/>
        <w:tblW w:w="85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516"/>
        <w:gridCol w:w="1410"/>
        <w:gridCol w:w="1050"/>
        <w:gridCol w:w="1688"/>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blHeader/>
          <w:jc w:val="center"/>
        </w:trPr>
        <w:tc>
          <w:tcPr>
            <w:tcW w:w="2516" w:type="dxa"/>
            <w:tcBorders>
              <w:top w:val="nil"/>
              <w:left w:val="single" w:color="000000" w:sz="6" w:space="0"/>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olor w:val="auto"/>
                <w:sz w:val="18"/>
                <w:szCs w:val="18"/>
              </w:rPr>
            </w:pPr>
            <w:r>
              <w:rPr>
                <w:rStyle w:val="28"/>
                <w:rFonts w:hint="eastAsia" w:ascii="宋体" w:hAnsi="宋体" w:eastAsia="宋体" w:cs="宋体"/>
                <w:b/>
                <w:i w:val="0"/>
                <w:caps w:val="0"/>
                <w:color w:val="auto"/>
                <w:spacing w:val="0"/>
                <w:sz w:val="18"/>
                <w:szCs w:val="18"/>
              </w:rPr>
              <w:t>贸易伙伴名称</w:t>
            </w:r>
          </w:p>
        </w:tc>
        <w:tc>
          <w:tcPr>
            <w:tcW w:w="1410" w:type="dxa"/>
            <w:tcBorders>
              <w:top w:val="nil"/>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olor w:val="auto"/>
                <w:sz w:val="18"/>
                <w:szCs w:val="18"/>
              </w:rPr>
            </w:pPr>
            <w:r>
              <w:rPr>
                <w:rStyle w:val="28"/>
                <w:rFonts w:hint="eastAsia" w:ascii="宋体" w:hAnsi="宋体" w:eastAsia="宋体" w:cs="宋体"/>
                <w:b/>
                <w:i w:val="0"/>
                <w:caps w:val="0"/>
                <w:color w:val="auto"/>
                <w:spacing w:val="0"/>
                <w:sz w:val="18"/>
                <w:szCs w:val="18"/>
              </w:rPr>
              <w:t>数量（吨）</w:t>
            </w:r>
          </w:p>
        </w:tc>
        <w:tc>
          <w:tcPr>
            <w:tcW w:w="1050" w:type="dxa"/>
            <w:tcBorders>
              <w:top w:val="nil"/>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olor w:val="auto"/>
                <w:sz w:val="18"/>
                <w:szCs w:val="18"/>
              </w:rPr>
            </w:pPr>
            <w:r>
              <w:rPr>
                <w:rStyle w:val="28"/>
                <w:rFonts w:hint="eastAsia" w:ascii="宋体" w:hAnsi="宋体" w:eastAsia="宋体" w:cs="宋体"/>
                <w:b/>
                <w:i w:val="0"/>
                <w:caps w:val="0"/>
                <w:color w:val="auto"/>
                <w:spacing w:val="0"/>
                <w:sz w:val="18"/>
                <w:szCs w:val="18"/>
              </w:rPr>
              <w:t>所占比率</w:t>
            </w:r>
          </w:p>
        </w:tc>
        <w:tc>
          <w:tcPr>
            <w:tcW w:w="1688" w:type="dxa"/>
            <w:tcBorders>
              <w:top w:val="nil"/>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olor w:val="auto"/>
                <w:sz w:val="18"/>
                <w:szCs w:val="18"/>
              </w:rPr>
            </w:pPr>
            <w:r>
              <w:rPr>
                <w:rStyle w:val="28"/>
                <w:rFonts w:hint="eastAsia" w:ascii="宋体" w:hAnsi="宋体" w:eastAsia="宋体" w:cs="宋体"/>
                <w:b/>
                <w:i w:val="0"/>
                <w:caps w:val="0"/>
                <w:color w:val="auto"/>
                <w:spacing w:val="0"/>
                <w:sz w:val="18"/>
                <w:szCs w:val="18"/>
              </w:rPr>
              <w:t>当月金额（元）</w:t>
            </w:r>
          </w:p>
        </w:tc>
        <w:tc>
          <w:tcPr>
            <w:tcW w:w="1890" w:type="dxa"/>
            <w:tcBorders>
              <w:top w:val="nil"/>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olor w:val="auto"/>
                <w:sz w:val="18"/>
                <w:szCs w:val="18"/>
              </w:rPr>
            </w:pPr>
            <w:r>
              <w:rPr>
                <w:rStyle w:val="28"/>
                <w:rFonts w:hint="eastAsia" w:ascii="宋体" w:hAnsi="宋体" w:eastAsia="宋体" w:cs="宋体"/>
                <w:b/>
                <w:i w:val="0"/>
                <w:caps w:val="0"/>
                <w:color w:val="auto"/>
                <w:spacing w:val="0"/>
                <w:sz w:val="18"/>
                <w:szCs w:val="18"/>
              </w:rPr>
              <w:t>当月均价（元/吨）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kern w:val="0"/>
                <w:sz w:val="18"/>
                <w:szCs w:val="18"/>
                <w:lang w:val="en-US" w:eastAsia="zh-CN" w:bidi="ar-SA"/>
              </w:rPr>
            </w:pPr>
            <w:r>
              <w:rPr>
                <w:rFonts w:hint="eastAsia" w:ascii="宋体" w:hAnsi="宋体" w:eastAsia="宋体" w:cs="宋体"/>
                <w:caps w:val="0"/>
                <w:color w:val="auto"/>
                <w:spacing w:val="0"/>
                <w:sz w:val="18"/>
                <w:szCs w:val="18"/>
              </w:rPr>
              <w:t>阿根廷</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kern w:val="0"/>
                <w:sz w:val="18"/>
                <w:szCs w:val="18"/>
                <w:lang w:val="en-US" w:eastAsia="zh-CN" w:bidi="ar-SA"/>
              </w:rPr>
            </w:pPr>
            <w:r>
              <w:rPr>
                <w:rFonts w:hint="eastAsia" w:ascii="宋体" w:hAnsi="宋体" w:eastAsia="宋体" w:cs="宋体"/>
                <w:caps w:val="0"/>
                <w:color w:val="auto"/>
                <w:spacing w:val="0"/>
                <w:sz w:val="18"/>
                <w:szCs w:val="18"/>
              </w:rPr>
              <w:t>100.00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kern w:val="0"/>
                <w:sz w:val="18"/>
                <w:szCs w:val="18"/>
                <w:lang w:val="en-US" w:eastAsia="zh-CN" w:bidi="ar-SA"/>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kern w:val="0"/>
                <w:sz w:val="18"/>
                <w:szCs w:val="18"/>
                <w:lang w:val="en-US" w:eastAsia="zh-CN" w:bidi="ar-SA"/>
              </w:rPr>
            </w:pPr>
            <w:r>
              <w:rPr>
                <w:rFonts w:hint="eastAsia" w:ascii="宋体" w:hAnsi="宋体" w:eastAsia="宋体" w:cs="宋体"/>
                <w:caps w:val="0"/>
                <w:color w:val="auto"/>
                <w:spacing w:val="0"/>
                <w:sz w:val="18"/>
                <w:szCs w:val="18"/>
              </w:rPr>
              <w:t>487184</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kern w:val="0"/>
                <w:sz w:val="18"/>
                <w:szCs w:val="18"/>
                <w:lang w:val="en-US" w:eastAsia="zh-CN" w:bidi="ar-SA"/>
              </w:rPr>
            </w:pPr>
            <w:r>
              <w:rPr>
                <w:rFonts w:hint="eastAsia" w:ascii="宋体" w:hAnsi="宋体" w:eastAsia="宋体" w:cs="宋体"/>
                <w:caps w:val="0"/>
                <w:color w:val="auto"/>
                <w:spacing w:val="0"/>
                <w:sz w:val="18"/>
                <w:szCs w:val="18"/>
              </w:rPr>
              <w:t>4871.84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安提瓜和巴布达</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354.78</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1682227</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4741.61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澳大利亚</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39577.11</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12%</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178820684</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4518.29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巴哈马</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366.10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1703851</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4654.06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巴拿马</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16886.08</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5%</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68545734</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4059.30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伯利兹</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69.57</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341696</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4911.68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丹麦</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564.40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2694711</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4774.48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俄罗斯联邦</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29.40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139389</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4741.12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法国</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648.40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2664429</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4109.24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菲律宾</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119222.80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37%</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501412084</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4205.67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韩国</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258.30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1234792</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4780.40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荷兰</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250.00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1195699</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4782.80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吉布提</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8.65</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40198</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4645.02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喀麦隆</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43.00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192444</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4475.44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利比里亚</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5150.81</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2%</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23667850</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4594.97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卢森堡</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70.00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331877</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4741.10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马耳他</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1808.97</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6958059</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3846.42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马来西亚</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40242.46</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12%</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188149696</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4675.40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马绍尔群岛</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2523.69</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11828966</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4687.18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美国</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305.00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1425486</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4673.72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蒙古</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4003.07</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21204186</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5296.99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孟加拉国</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40299.22</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12%</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185646231</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4606.69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缅甸</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6208.87</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2%</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26441634</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4258.69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挪威</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598.68</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2840249</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4744.19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葡萄牙</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466.70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2276403</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4877.66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塞拉利昂</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84.61</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441689</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5220.60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塞浦路斯</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150.00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692607</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4617.38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沙特阿拉伯</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80.00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394152</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4926.90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圣文森特和格林纳丁斯</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50.00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249869</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4997.38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泰国</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113.87</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535430</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4702.20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图瓦卢</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43.20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193340</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4475.46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希腊</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146.10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715674</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4898.52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新加坡</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21948.72</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7%</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99257697</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4522.26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伊拉克</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880.00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4933313</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5606.04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印度尼西亚</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68.51</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319429</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4662.52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英国</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713.50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3369146</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4722.00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越南</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141.93</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746985</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5263.05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中国澳门</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3974.95</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13224872</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3327.05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中国台湾</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50.00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217835</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4356.70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中国香港</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16698.37</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5%</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67312023</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Fonts w:hint="eastAsia" w:ascii="宋体" w:hAnsi="宋体" w:eastAsia="宋体" w:cs="宋体"/>
                <w:caps w:val="0"/>
                <w:color w:val="auto"/>
                <w:spacing w:val="0"/>
                <w:sz w:val="18"/>
                <w:szCs w:val="18"/>
              </w:rPr>
              <w:t>4031.05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Style w:val="28"/>
                <w:rFonts w:hint="eastAsia" w:ascii="宋体" w:hAnsi="宋体" w:eastAsia="宋体" w:cs="宋体"/>
                <w:caps w:val="0"/>
                <w:color w:val="auto"/>
                <w:spacing w:val="0"/>
                <w:sz w:val="18"/>
                <w:szCs w:val="18"/>
              </w:rPr>
              <w:t>合计</w:t>
            </w:r>
          </w:p>
        </w:tc>
        <w:tc>
          <w:tcPr>
            <w:tcW w:w="1410" w:type="dxa"/>
            <w:tcBorders>
              <w:top w:val="nil"/>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Style w:val="28"/>
                <w:rFonts w:hint="eastAsia" w:ascii="宋体" w:hAnsi="宋体" w:eastAsia="宋体" w:cs="宋体"/>
                <w:caps w:val="0"/>
                <w:color w:val="auto"/>
                <w:spacing w:val="0"/>
                <w:sz w:val="18"/>
                <w:szCs w:val="18"/>
              </w:rPr>
              <w:t>325199.82</w:t>
            </w:r>
          </w:p>
        </w:tc>
        <w:tc>
          <w:tcPr>
            <w:tcW w:w="1050" w:type="dxa"/>
            <w:tcBorders>
              <w:top w:val="nil"/>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Style w:val="28"/>
                <w:rFonts w:hint="eastAsia" w:ascii="宋体" w:hAnsi="宋体" w:eastAsia="宋体" w:cs="宋体"/>
                <w:caps w:val="0"/>
                <w:color w:val="auto"/>
                <w:spacing w:val="0"/>
                <w:sz w:val="18"/>
                <w:szCs w:val="18"/>
              </w:rPr>
              <w:t>100%</w:t>
            </w:r>
          </w:p>
        </w:tc>
        <w:tc>
          <w:tcPr>
            <w:tcW w:w="1688" w:type="dxa"/>
            <w:tcBorders>
              <w:top w:val="nil"/>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Style w:val="28"/>
                <w:rFonts w:hint="eastAsia" w:ascii="宋体" w:hAnsi="宋体" w:eastAsia="宋体" w:cs="宋体"/>
                <w:caps w:val="0"/>
                <w:color w:val="auto"/>
                <w:spacing w:val="0"/>
                <w:sz w:val="18"/>
                <w:szCs w:val="18"/>
              </w:rPr>
              <w:t>1424529820.00</w:t>
            </w:r>
          </w:p>
        </w:tc>
        <w:tc>
          <w:tcPr>
            <w:tcW w:w="1890" w:type="dxa"/>
            <w:tcBorders>
              <w:top w:val="nil"/>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olor w:val="auto"/>
                <w:sz w:val="18"/>
                <w:szCs w:val="18"/>
              </w:rPr>
            </w:pPr>
            <w:r>
              <w:rPr>
                <w:rStyle w:val="28"/>
                <w:rFonts w:hint="eastAsia" w:ascii="宋体" w:hAnsi="宋体" w:eastAsia="宋体" w:cs="宋体"/>
                <w:caps w:val="0"/>
                <w:color w:val="auto"/>
                <w:spacing w:val="0"/>
                <w:sz w:val="18"/>
                <w:szCs w:val="18"/>
              </w:rPr>
              <w:t>4380.48</w:t>
            </w:r>
          </w:p>
        </w:tc>
      </w:tr>
    </w:tbl>
    <w:p>
      <w:pPr>
        <w:rPr>
          <w:rFonts w:hint="eastAsia"/>
        </w:rPr>
      </w:pPr>
      <w:bookmarkStart w:id="32" w:name="_Toc21887"/>
    </w:p>
    <w:p>
      <w:pPr>
        <w:rPr>
          <w:rFonts w:hint="eastAsia"/>
        </w:rPr>
      </w:pPr>
    </w:p>
    <w:p>
      <w:pPr>
        <w:rPr>
          <w:rFonts w:hint="eastAsia"/>
        </w:rPr>
      </w:pPr>
    </w:p>
    <w:p>
      <w:pPr>
        <w:jc w:val="left"/>
        <w:outlineLvl w:val="0"/>
        <w:rPr>
          <w:rFonts w:hint="eastAsia" w:ascii="宋体" w:hAnsi="宋体" w:cs="Arial"/>
          <w:b/>
          <w:bCs/>
          <w:kern w:val="0"/>
          <w:sz w:val="36"/>
          <w:szCs w:val="36"/>
        </w:rPr>
      </w:pPr>
      <w:r>
        <w:rPr>
          <w:rFonts w:hint="eastAsia" w:ascii="宋体" w:hAnsi="宋体"/>
          <w:b/>
          <w:color w:val="auto"/>
          <w:sz w:val="30"/>
          <w:szCs w:val="30"/>
        </w:rPr>
        <w:t xml:space="preserve">4.3 </w:t>
      </w:r>
      <w:bookmarkEnd w:id="25"/>
      <w:bookmarkEnd w:id="32"/>
      <w:bookmarkStart w:id="33" w:name="_Toc20776"/>
      <w:bookmarkStart w:id="34" w:name="_Toc9952"/>
      <w:r>
        <w:rPr>
          <w:rFonts w:hint="eastAsia" w:ascii="宋体" w:hAnsi="宋体" w:cs="Arial"/>
          <w:b/>
          <w:bCs/>
          <w:kern w:val="0"/>
          <w:sz w:val="36"/>
          <w:szCs w:val="36"/>
        </w:rPr>
        <w:t>2021年1</w:t>
      </w:r>
      <w:r>
        <w:rPr>
          <w:rFonts w:hint="eastAsia" w:ascii="宋体" w:hAnsi="宋体" w:cs="Arial"/>
          <w:b/>
          <w:bCs/>
          <w:kern w:val="0"/>
          <w:sz w:val="36"/>
          <w:szCs w:val="36"/>
          <w:lang w:val="en-US" w:eastAsia="zh-CN"/>
        </w:rPr>
        <w:t>2</w:t>
      </w:r>
      <w:r>
        <w:rPr>
          <w:rFonts w:hint="eastAsia" w:ascii="宋体" w:hAnsi="宋体" w:cs="Arial"/>
          <w:b/>
          <w:bCs/>
          <w:kern w:val="0"/>
          <w:sz w:val="36"/>
          <w:szCs w:val="36"/>
        </w:rPr>
        <w:t>月份全国原油进出口统计数据</w:t>
      </w:r>
    </w:p>
    <w:p>
      <w:pPr>
        <w:jc w:val="right"/>
        <w:rPr>
          <w:rFonts w:hint="eastAsia" w:ascii="宋体" w:hAnsi="宋体"/>
        </w:rPr>
      </w:pP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88"/>
        <w:gridCol w:w="1614"/>
        <w:gridCol w:w="2733"/>
        <w:gridCol w:w="2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448" w:type="pct"/>
            <w:shd w:val="clear" w:color="000000" w:fill="00B0F0"/>
            <w:noWrap w:val="0"/>
            <w:vAlign w:val="bottom"/>
          </w:tcPr>
          <w:p>
            <w:pPr>
              <w:widowControl/>
              <w:jc w:val="center"/>
              <w:rPr>
                <w:rFonts w:hint="eastAsia" w:ascii="宋体" w:hAnsi="宋体" w:eastAsia="宋体" w:cs="宋体"/>
                <w:b/>
                <w:bCs/>
                <w:color w:val="auto"/>
                <w:kern w:val="0"/>
                <w:sz w:val="18"/>
                <w:szCs w:val="18"/>
              </w:rPr>
            </w:pPr>
            <w:r>
              <w:rPr>
                <w:rFonts w:hint="eastAsia" w:ascii="宋体" w:hAnsi="宋体" w:eastAsia="宋体" w:cs="宋体"/>
                <w:b/>
                <w:bCs/>
                <w:color w:val="auto"/>
                <w:kern w:val="0"/>
                <w:sz w:val="18"/>
                <w:szCs w:val="18"/>
              </w:rPr>
              <w:t>进口来源国</w:t>
            </w:r>
          </w:p>
        </w:tc>
        <w:tc>
          <w:tcPr>
            <w:tcW w:w="809" w:type="pct"/>
            <w:shd w:val="clear" w:color="000000" w:fill="00B0F0"/>
            <w:noWrap w:val="0"/>
            <w:vAlign w:val="bottom"/>
          </w:tcPr>
          <w:p>
            <w:pPr>
              <w:widowControl/>
              <w:jc w:val="center"/>
              <w:rPr>
                <w:rFonts w:hint="eastAsia" w:ascii="宋体" w:hAnsi="宋体" w:eastAsia="宋体" w:cs="宋体"/>
                <w:b/>
                <w:bCs/>
                <w:color w:val="auto"/>
                <w:kern w:val="0"/>
                <w:sz w:val="18"/>
                <w:szCs w:val="18"/>
              </w:rPr>
            </w:pPr>
            <w:r>
              <w:rPr>
                <w:rFonts w:hint="eastAsia" w:ascii="宋体" w:hAnsi="宋体" w:eastAsia="宋体" w:cs="宋体"/>
                <w:b/>
                <w:bCs/>
                <w:color w:val="auto"/>
                <w:kern w:val="0"/>
                <w:sz w:val="18"/>
                <w:szCs w:val="18"/>
              </w:rPr>
              <w:t>万吨</w:t>
            </w:r>
          </w:p>
        </w:tc>
        <w:tc>
          <w:tcPr>
            <w:tcW w:w="1370" w:type="pct"/>
            <w:shd w:val="clear" w:color="000000" w:fill="00B0F0"/>
            <w:noWrap w:val="0"/>
            <w:vAlign w:val="bottom"/>
          </w:tcPr>
          <w:p>
            <w:pPr>
              <w:widowControl/>
              <w:jc w:val="center"/>
              <w:rPr>
                <w:rFonts w:hint="eastAsia" w:ascii="宋体" w:hAnsi="宋体" w:eastAsia="宋体" w:cs="宋体"/>
                <w:b/>
                <w:bCs/>
                <w:color w:val="auto"/>
                <w:kern w:val="0"/>
                <w:sz w:val="18"/>
                <w:szCs w:val="18"/>
              </w:rPr>
            </w:pPr>
            <w:r>
              <w:rPr>
                <w:rFonts w:hint="eastAsia" w:ascii="宋体" w:hAnsi="宋体" w:eastAsia="宋体" w:cs="宋体"/>
                <w:b/>
                <w:bCs/>
                <w:color w:val="auto"/>
                <w:kern w:val="0"/>
                <w:sz w:val="18"/>
                <w:szCs w:val="18"/>
              </w:rPr>
              <w:t>万美元</w:t>
            </w:r>
          </w:p>
        </w:tc>
        <w:tc>
          <w:tcPr>
            <w:tcW w:w="1370" w:type="pct"/>
            <w:shd w:val="clear" w:color="000000" w:fill="00B0F0"/>
            <w:noWrap w:val="0"/>
            <w:vAlign w:val="bottom"/>
          </w:tcPr>
          <w:p>
            <w:pPr>
              <w:widowControl/>
              <w:jc w:val="center"/>
              <w:rPr>
                <w:rFonts w:hint="eastAsia" w:ascii="宋体" w:hAnsi="宋体" w:eastAsia="宋体" w:cs="宋体"/>
                <w:b/>
                <w:bCs/>
                <w:color w:val="auto"/>
                <w:kern w:val="0"/>
                <w:sz w:val="18"/>
                <w:szCs w:val="18"/>
              </w:rPr>
            </w:pPr>
            <w:r>
              <w:rPr>
                <w:rFonts w:hint="eastAsia" w:ascii="宋体" w:hAnsi="宋体" w:eastAsia="宋体" w:cs="宋体"/>
                <w:b/>
                <w:bCs/>
                <w:color w:val="auto"/>
                <w:kern w:val="0"/>
                <w:sz w:val="18"/>
                <w:szCs w:val="18"/>
              </w:rPr>
              <w:t>进口均价（美元/吨）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8"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俄罗斯联邦</w:t>
            </w:r>
          </w:p>
        </w:tc>
        <w:tc>
          <w:tcPr>
            <w:tcW w:w="809"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723.65</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423668.27</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585.46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8"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沙特阿拉伯</w:t>
            </w:r>
          </w:p>
        </w:tc>
        <w:tc>
          <w:tcPr>
            <w:tcW w:w="809"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662.35</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392847.18</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593.11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8"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伊拉克</w:t>
            </w:r>
          </w:p>
        </w:tc>
        <w:tc>
          <w:tcPr>
            <w:tcW w:w="809"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501.16</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291026.44</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580.7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448"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安哥拉</w:t>
            </w:r>
          </w:p>
        </w:tc>
        <w:tc>
          <w:tcPr>
            <w:tcW w:w="809"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403.61</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230985.06</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572.3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8"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阿联酋</w:t>
            </w:r>
          </w:p>
        </w:tc>
        <w:tc>
          <w:tcPr>
            <w:tcW w:w="809"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372.62</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222298.37</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596.58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8"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阿曼</w:t>
            </w:r>
          </w:p>
        </w:tc>
        <w:tc>
          <w:tcPr>
            <w:tcW w:w="809"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362.22</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215538.44</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595.05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8"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马来西亚</w:t>
            </w:r>
          </w:p>
        </w:tc>
        <w:tc>
          <w:tcPr>
            <w:tcW w:w="809"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305.16</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140517.31</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460.47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8"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巴西</w:t>
            </w:r>
          </w:p>
        </w:tc>
        <w:tc>
          <w:tcPr>
            <w:tcW w:w="809"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213.55</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124755.17</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584.19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8"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科威特</w:t>
            </w:r>
          </w:p>
        </w:tc>
        <w:tc>
          <w:tcPr>
            <w:tcW w:w="809"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193.44</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114907.23</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594.01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8"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哥伦比亚</w:t>
            </w:r>
          </w:p>
        </w:tc>
        <w:tc>
          <w:tcPr>
            <w:tcW w:w="809"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130.1</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69327.62</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532.88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8"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挪威</w:t>
            </w:r>
          </w:p>
        </w:tc>
        <w:tc>
          <w:tcPr>
            <w:tcW w:w="809"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126.97</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69148.67</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544.6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8"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卡塔尔</w:t>
            </w:r>
          </w:p>
        </w:tc>
        <w:tc>
          <w:tcPr>
            <w:tcW w:w="809"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75.99</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44697.12</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588.22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8"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英国</w:t>
            </w:r>
          </w:p>
        </w:tc>
        <w:tc>
          <w:tcPr>
            <w:tcW w:w="809"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65.67</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42053.25</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640.42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8"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美国</w:t>
            </w:r>
          </w:p>
        </w:tc>
        <w:tc>
          <w:tcPr>
            <w:tcW w:w="809"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57.36</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36082.65</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629.09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8"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利比亚</w:t>
            </w:r>
          </w:p>
        </w:tc>
        <w:tc>
          <w:tcPr>
            <w:tcW w:w="809"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55.06</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34927.74</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634.35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8"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加拿大</w:t>
            </w:r>
          </w:p>
        </w:tc>
        <w:tc>
          <w:tcPr>
            <w:tcW w:w="809"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42.96</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22220.74</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517.25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8"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刚果(布)</w:t>
            </w:r>
          </w:p>
        </w:tc>
        <w:tc>
          <w:tcPr>
            <w:tcW w:w="809"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38.4</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22636.04</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589.42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8"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哈萨克斯坦</w:t>
            </w:r>
          </w:p>
        </w:tc>
        <w:tc>
          <w:tcPr>
            <w:tcW w:w="809"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33.35</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21050.34</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631.26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8"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圭亚那</w:t>
            </w:r>
          </w:p>
        </w:tc>
        <w:tc>
          <w:tcPr>
            <w:tcW w:w="809"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27.64</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15915.92</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575.87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8"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喀麦隆</w:t>
            </w:r>
          </w:p>
        </w:tc>
        <w:tc>
          <w:tcPr>
            <w:tcW w:w="809"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26.31</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15562.11</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591.53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8" w:type="pct"/>
            <w:shd w:val="clear" w:color="auto" w:fill="00B0F0"/>
            <w:noWrap w:val="0"/>
            <w:vAlign w:val="bottom"/>
          </w:tcPr>
          <w:p>
            <w:pPr>
              <w:widowControl/>
              <w:jc w:val="center"/>
              <w:rPr>
                <w:rFonts w:hint="eastAsia" w:ascii="宋体" w:hAnsi="宋体" w:eastAsia="宋体" w:cs="宋体"/>
                <w:b/>
                <w:bCs/>
                <w:color w:val="auto"/>
                <w:kern w:val="0"/>
                <w:sz w:val="18"/>
                <w:szCs w:val="18"/>
                <w:lang w:val="en-US" w:eastAsia="zh-CN" w:bidi="ar-SA"/>
              </w:rPr>
            </w:pPr>
            <w:r>
              <w:rPr>
                <w:rFonts w:hint="eastAsia" w:ascii="宋体" w:hAnsi="宋体" w:eastAsia="宋体" w:cs="宋体"/>
                <w:b/>
                <w:bCs/>
                <w:color w:val="auto"/>
                <w:kern w:val="0"/>
                <w:sz w:val="18"/>
                <w:szCs w:val="18"/>
              </w:rPr>
              <w:t>进口来源国</w:t>
            </w:r>
          </w:p>
        </w:tc>
        <w:tc>
          <w:tcPr>
            <w:tcW w:w="809" w:type="pct"/>
            <w:shd w:val="clear" w:color="auto" w:fill="00B0F0"/>
            <w:noWrap w:val="0"/>
            <w:vAlign w:val="bottom"/>
          </w:tcPr>
          <w:p>
            <w:pPr>
              <w:widowControl/>
              <w:jc w:val="center"/>
              <w:rPr>
                <w:rFonts w:hint="eastAsia" w:ascii="宋体" w:hAnsi="宋体" w:eastAsia="宋体" w:cs="宋体"/>
                <w:b/>
                <w:bCs/>
                <w:color w:val="auto"/>
                <w:kern w:val="0"/>
                <w:sz w:val="18"/>
                <w:szCs w:val="18"/>
                <w:lang w:val="en-US" w:eastAsia="zh-CN" w:bidi="ar-SA"/>
              </w:rPr>
            </w:pPr>
            <w:r>
              <w:rPr>
                <w:rFonts w:hint="eastAsia" w:ascii="宋体" w:hAnsi="宋体" w:eastAsia="宋体" w:cs="宋体"/>
                <w:b/>
                <w:bCs/>
                <w:color w:val="auto"/>
                <w:kern w:val="0"/>
                <w:sz w:val="18"/>
                <w:szCs w:val="18"/>
              </w:rPr>
              <w:t>万吨</w:t>
            </w:r>
          </w:p>
        </w:tc>
        <w:tc>
          <w:tcPr>
            <w:tcW w:w="1370" w:type="pct"/>
            <w:shd w:val="clear" w:color="auto" w:fill="00B0F0"/>
            <w:noWrap w:val="0"/>
            <w:vAlign w:val="bottom"/>
          </w:tcPr>
          <w:p>
            <w:pPr>
              <w:widowControl/>
              <w:jc w:val="center"/>
              <w:rPr>
                <w:rFonts w:hint="eastAsia" w:ascii="宋体" w:hAnsi="宋体" w:eastAsia="宋体" w:cs="宋体"/>
                <w:b/>
                <w:bCs/>
                <w:color w:val="auto"/>
                <w:kern w:val="0"/>
                <w:sz w:val="18"/>
                <w:szCs w:val="18"/>
                <w:lang w:val="en-US" w:eastAsia="zh-CN" w:bidi="ar-SA"/>
              </w:rPr>
            </w:pPr>
            <w:r>
              <w:rPr>
                <w:rFonts w:hint="eastAsia" w:ascii="宋体" w:hAnsi="宋体" w:eastAsia="宋体" w:cs="宋体"/>
                <w:b/>
                <w:bCs/>
                <w:color w:val="auto"/>
                <w:kern w:val="0"/>
                <w:sz w:val="18"/>
                <w:szCs w:val="18"/>
              </w:rPr>
              <w:t>万美元</w:t>
            </w:r>
          </w:p>
        </w:tc>
        <w:tc>
          <w:tcPr>
            <w:tcW w:w="1370" w:type="pct"/>
            <w:shd w:val="clear" w:color="auto" w:fill="00B0F0"/>
            <w:noWrap w:val="0"/>
            <w:vAlign w:val="bottom"/>
          </w:tcPr>
          <w:p>
            <w:pPr>
              <w:widowControl/>
              <w:jc w:val="center"/>
              <w:rPr>
                <w:rFonts w:hint="eastAsia" w:ascii="宋体" w:hAnsi="宋体" w:eastAsia="宋体" w:cs="宋体"/>
                <w:b/>
                <w:bCs/>
                <w:color w:val="auto"/>
                <w:kern w:val="0"/>
                <w:sz w:val="18"/>
                <w:szCs w:val="18"/>
                <w:lang w:val="en-US" w:eastAsia="zh-CN" w:bidi="ar-SA"/>
              </w:rPr>
            </w:pPr>
            <w:r>
              <w:rPr>
                <w:rFonts w:hint="eastAsia" w:ascii="宋体" w:hAnsi="宋体" w:eastAsia="宋体" w:cs="宋体"/>
                <w:b/>
                <w:bCs/>
                <w:color w:val="auto"/>
                <w:kern w:val="0"/>
                <w:sz w:val="18"/>
                <w:szCs w:val="18"/>
              </w:rPr>
              <w:t>进口均价（美元/吨）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8"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伊朗</w:t>
            </w:r>
          </w:p>
        </w:tc>
        <w:tc>
          <w:tcPr>
            <w:tcW w:w="809"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26.03</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14774.93</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567.59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8"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加蓬</w:t>
            </w:r>
          </w:p>
        </w:tc>
        <w:tc>
          <w:tcPr>
            <w:tcW w:w="809"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25.6</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15817.2</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617.84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8"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厄瓜多尔</w:t>
            </w:r>
          </w:p>
        </w:tc>
        <w:tc>
          <w:tcPr>
            <w:tcW w:w="809"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25.26</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13940.74</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551.99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8"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加纳</w:t>
            </w:r>
          </w:p>
        </w:tc>
        <w:tc>
          <w:tcPr>
            <w:tcW w:w="809"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25.15</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15765.93</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626.86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8"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尼日利亚</w:t>
            </w:r>
          </w:p>
        </w:tc>
        <w:tc>
          <w:tcPr>
            <w:tcW w:w="809"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18.33</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11728.42</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640.02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8"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科特迪瓦</w:t>
            </w:r>
          </w:p>
        </w:tc>
        <w:tc>
          <w:tcPr>
            <w:tcW w:w="809"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14.58</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8477.98</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581.4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8"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赤道几内亚</w:t>
            </w:r>
          </w:p>
        </w:tc>
        <w:tc>
          <w:tcPr>
            <w:tcW w:w="809"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13.51</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8218.41</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608.34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8" w:type="pct"/>
            <w:noWrap w:val="0"/>
            <w:vAlign w:val="center"/>
          </w:tcPr>
          <w:p>
            <w:pPr>
              <w:widowControl/>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也门</w:t>
            </w:r>
          </w:p>
        </w:tc>
        <w:tc>
          <w:tcPr>
            <w:tcW w:w="809" w:type="pct"/>
            <w:noWrap w:val="0"/>
            <w:vAlign w:val="center"/>
          </w:tcPr>
          <w:p>
            <w:pPr>
              <w:widowControl/>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13.29</w:t>
            </w:r>
          </w:p>
        </w:tc>
        <w:tc>
          <w:tcPr>
            <w:tcW w:w="1370" w:type="pct"/>
            <w:noWrap w:val="0"/>
            <w:vAlign w:val="center"/>
          </w:tcPr>
          <w:p>
            <w:pPr>
              <w:widowControl/>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7173.76</w:t>
            </w:r>
          </w:p>
        </w:tc>
        <w:tc>
          <w:tcPr>
            <w:tcW w:w="1370" w:type="pct"/>
            <w:noWrap w:val="0"/>
            <w:vAlign w:val="center"/>
          </w:tcPr>
          <w:p>
            <w:pPr>
              <w:widowControl/>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539.73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8" w:type="pct"/>
            <w:noWrap w:val="0"/>
            <w:vAlign w:val="center"/>
          </w:tcPr>
          <w:p>
            <w:pPr>
              <w:widowControl/>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印度尼西亚</w:t>
            </w:r>
          </w:p>
        </w:tc>
        <w:tc>
          <w:tcPr>
            <w:tcW w:w="809" w:type="pct"/>
            <w:noWrap w:val="0"/>
            <w:vAlign w:val="center"/>
          </w:tcPr>
          <w:p>
            <w:pPr>
              <w:widowControl/>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10.24</w:t>
            </w:r>
          </w:p>
        </w:tc>
        <w:tc>
          <w:tcPr>
            <w:tcW w:w="1370" w:type="pct"/>
            <w:noWrap w:val="0"/>
            <w:vAlign w:val="center"/>
          </w:tcPr>
          <w:p>
            <w:pPr>
              <w:widowControl/>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5431.66</w:t>
            </w:r>
          </w:p>
        </w:tc>
        <w:tc>
          <w:tcPr>
            <w:tcW w:w="1370" w:type="pct"/>
            <w:noWrap w:val="0"/>
            <w:vAlign w:val="center"/>
          </w:tcPr>
          <w:p>
            <w:pPr>
              <w:widowControl/>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8" w:type="pct"/>
            <w:noWrap w:val="0"/>
            <w:vAlign w:val="center"/>
          </w:tcPr>
          <w:p>
            <w:pPr>
              <w:widowControl/>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东帝汶</w:t>
            </w:r>
          </w:p>
        </w:tc>
        <w:tc>
          <w:tcPr>
            <w:tcW w:w="809" w:type="pct"/>
            <w:noWrap w:val="0"/>
            <w:vAlign w:val="center"/>
          </w:tcPr>
          <w:p>
            <w:pPr>
              <w:widowControl/>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7.81</w:t>
            </w:r>
          </w:p>
        </w:tc>
        <w:tc>
          <w:tcPr>
            <w:tcW w:w="1370" w:type="pct"/>
            <w:noWrap w:val="0"/>
            <w:vAlign w:val="center"/>
          </w:tcPr>
          <w:p>
            <w:pPr>
              <w:widowControl/>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5872.51</w:t>
            </w:r>
          </w:p>
        </w:tc>
        <w:tc>
          <w:tcPr>
            <w:tcW w:w="1370" w:type="pct"/>
            <w:noWrap w:val="0"/>
            <w:vAlign w:val="center"/>
          </w:tcPr>
          <w:p>
            <w:pPr>
              <w:widowControl/>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751.79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8" w:type="pct"/>
            <w:noWrap w:val="0"/>
            <w:vAlign w:val="center"/>
          </w:tcPr>
          <w:p>
            <w:pPr>
              <w:widowControl/>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澳大利亚</w:t>
            </w:r>
          </w:p>
        </w:tc>
        <w:tc>
          <w:tcPr>
            <w:tcW w:w="809" w:type="pct"/>
            <w:noWrap w:val="0"/>
            <w:vAlign w:val="center"/>
          </w:tcPr>
          <w:p>
            <w:pPr>
              <w:widowControl/>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7.59</w:t>
            </w:r>
          </w:p>
        </w:tc>
        <w:tc>
          <w:tcPr>
            <w:tcW w:w="1370" w:type="pct"/>
            <w:noWrap w:val="0"/>
            <w:vAlign w:val="center"/>
          </w:tcPr>
          <w:p>
            <w:pPr>
              <w:widowControl/>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5369.39</w:t>
            </w:r>
          </w:p>
        </w:tc>
        <w:tc>
          <w:tcPr>
            <w:tcW w:w="1370" w:type="pct"/>
            <w:noWrap w:val="0"/>
            <w:vAlign w:val="center"/>
          </w:tcPr>
          <w:p>
            <w:pPr>
              <w:widowControl/>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707.82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8" w:type="pct"/>
            <w:noWrap w:val="0"/>
            <w:vAlign w:val="center"/>
          </w:tcPr>
          <w:p>
            <w:pPr>
              <w:widowControl/>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泰国</w:t>
            </w:r>
          </w:p>
        </w:tc>
        <w:tc>
          <w:tcPr>
            <w:tcW w:w="809" w:type="pct"/>
            <w:noWrap w:val="0"/>
            <w:vAlign w:val="center"/>
          </w:tcPr>
          <w:p>
            <w:pPr>
              <w:widowControl/>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4.11</w:t>
            </w:r>
          </w:p>
        </w:tc>
        <w:tc>
          <w:tcPr>
            <w:tcW w:w="1370" w:type="pct"/>
            <w:noWrap w:val="0"/>
            <w:vAlign w:val="center"/>
          </w:tcPr>
          <w:p>
            <w:pPr>
              <w:widowControl/>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2454.52</w:t>
            </w:r>
          </w:p>
        </w:tc>
        <w:tc>
          <w:tcPr>
            <w:tcW w:w="1370" w:type="pct"/>
            <w:noWrap w:val="0"/>
            <w:vAlign w:val="center"/>
          </w:tcPr>
          <w:p>
            <w:pPr>
              <w:widowControl/>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597.29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8" w:type="pct"/>
            <w:noWrap w:val="0"/>
            <w:vAlign w:val="center"/>
          </w:tcPr>
          <w:p>
            <w:pPr>
              <w:widowControl/>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越南</w:t>
            </w:r>
          </w:p>
        </w:tc>
        <w:tc>
          <w:tcPr>
            <w:tcW w:w="809" w:type="pct"/>
            <w:noWrap w:val="0"/>
            <w:vAlign w:val="center"/>
          </w:tcPr>
          <w:p>
            <w:pPr>
              <w:widowControl/>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3.91</w:t>
            </w:r>
          </w:p>
        </w:tc>
        <w:tc>
          <w:tcPr>
            <w:tcW w:w="1370" w:type="pct"/>
            <w:noWrap w:val="0"/>
            <w:vAlign w:val="center"/>
          </w:tcPr>
          <w:p>
            <w:pPr>
              <w:widowControl/>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2464.16</w:t>
            </w:r>
          </w:p>
        </w:tc>
        <w:tc>
          <w:tcPr>
            <w:tcW w:w="1370" w:type="pct"/>
            <w:noWrap w:val="0"/>
            <w:vAlign w:val="center"/>
          </w:tcPr>
          <w:p>
            <w:pPr>
              <w:widowControl/>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8" w:type="pct"/>
            <w:noWrap w:val="0"/>
            <w:vAlign w:val="center"/>
          </w:tcPr>
          <w:p>
            <w:pPr>
              <w:widowControl/>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蒙古</w:t>
            </w:r>
          </w:p>
        </w:tc>
        <w:tc>
          <w:tcPr>
            <w:tcW w:w="809" w:type="pct"/>
            <w:noWrap w:val="0"/>
            <w:vAlign w:val="center"/>
          </w:tcPr>
          <w:p>
            <w:pPr>
              <w:widowControl/>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0.98</w:t>
            </w:r>
          </w:p>
        </w:tc>
        <w:tc>
          <w:tcPr>
            <w:tcW w:w="1370" w:type="pct"/>
            <w:noWrap w:val="0"/>
            <w:vAlign w:val="center"/>
          </w:tcPr>
          <w:p>
            <w:pPr>
              <w:widowControl/>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431.1</w:t>
            </w:r>
          </w:p>
        </w:tc>
        <w:tc>
          <w:tcPr>
            <w:tcW w:w="1370" w:type="pct"/>
            <w:noWrap w:val="0"/>
            <w:vAlign w:val="center"/>
          </w:tcPr>
          <w:p>
            <w:pPr>
              <w:widowControl/>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448"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合计</w:t>
            </w:r>
          </w:p>
        </w:tc>
        <w:tc>
          <w:tcPr>
            <w:tcW w:w="809"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4164</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2668086.38</w:t>
            </w:r>
          </w:p>
        </w:tc>
        <w:tc>
          <w:tcPr>
            <w:tcW w:w="1370"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578.3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8" w:type="pct"/>
            <w:shd w:val="clear" w:color="000000" w:fill="00B0F0"/>
            <w:noWrap w:val="0"/>
            <w:vAlign w:val="bottom"/>
          </w:tcPr>
          <w:p>
            <w:pPr>
              <w:widowControl/>
              <w:jc w:val="center"/>
              <w:rPr>
                <w:rFonts w:hint="eastAsia" w:ascii="宋体" w:hAnsi="宋体" w:eastAsia="宋体" w:cs="宋体"/>
                <w:b/>
                <w:bCs/>
                <w:color w:val="auto"/>
                <w:kern w:val="0"/>
                <w:sz w:val="18"/>
                <w:szCs w:val="18"/>
              </w:rPr>
            </w:pPr>
            <w:r>
              <w:rPr>
                <w:rFonts w:hint="eastAsia" w:ascii="宋体" w:hAnsi="宋体" w:eastAsia="宋体" w:cs="宋体"/>
                <w:b/>
                <w:bCs/>
                <w:color w:val="auto"/>
                <w:kern w:val="0"/>
                <w:sz w:val="18"/>
                <w:szCs w:val="18"/>
              </w:rPr>
              <w:t>出口国家</w:t>
            </w:r>
          </w:p>
        </w:tc>
        <w:tc>
          <w:tcPr>
            <w:tcW w:w="809" w:type="pct"/>
            <w:shd w:val="clear" w:color="000000" w:fill="00B0F0"/>
            <w:noWrap w:val="0"/>
            <w:vAlign w:val="bottom"/>
          </w:tcPr>
          <w:p>
            <w:pPr>
              <w:widowControl/>
              <w:jc w:val="center"/>
              <w:rPr>
                <w:rFonts w:hint="eastAsia" w:ascii="宋体" w:hAnsi="宋体" w:eastAsia="宋体" w:cs="宋体"/>
                <w:b/>
                <w:bCs/>
                <w:color w:val="auto"/>
                <w:kern w:val="0"/>
                <w:sz w:val="18"/>
                <w:szCs w:val="18"/>
              </w:rPr>
            </w:pPr>
            <w:r>
              <w:rPr>
                <w:rFonts w:hint="eastAsia" w:ascii="宋体" w:hAnsi="宋体" w:eastAsia="宋体" w:cs="宋体"/>
                <w:b/>
                <w:bCs/>
                <w:color w:val="auto"/>
                <w:kern w:val="0"/>
                <w:sz w:val="18"/>
                <w:szCs w:val="18"/>
              </w:rPr>
              <w:t>万吨</w:t>
            </w:r>
          </w:p>
        </w:tc>
        <w:tc>
          <w:tcPr>
            <w:tcW w:w="1370" w:type="pct"/>
            <w:shd w:val="clear" w:color="000000" w:fill="00B0F0"/>
            <w:noWrap w:val="0"/>
            <w:vAlign w:val="bottom"/>
          </w:tcPr>
          <w:p>
            <w:pPr>
              <w:widowControl/>
              <w:jc w:val="center"/>
              <w:rPr>
                <w:rFonts w:hint="eastAsia" w:ascii="宋体" w:hAnsi="宋体" w:eastAsia="宋体" w:cs="宋体"/>
                <w:b/>
                <w:bCs/>
                <w:color w:val="auto"/>
                <w:kern w:val="0"/>
                <w:sz w:val="18"/>
                <w:szCs w:val="18"/>
              </w:rPr>
            </w:pPr>
            <w:r>
              <w:rPr>
                <w:rFonts w:hint="eastAsia" w:ascii="宋体" w:hAnsi="宋体" w:eastAsia="宋体" w:cs="宋体"/>
                <w:b/>
                <w:bCs/>
                <w:color w:val="auto"/>
                <w:kern w:val="0"/>
                <w:sz w:val="18"/>
                <w:szCs w:val="18"/>
              </w:rPr>
              <w:t>万美元</w:t>
            </w:r>
          </w:p>
        </w:tc>
        <w:tc>
          <w:tcPr>
            <w:tcW w:w="1370" w:type="pct"/>
            <w:shd w:val="clear" w:color="000000" w:fill="00B0F0"/>
            <w:noWrap w:val="0"/>
            <w:vAlign w:val="bottom"/>
          </w:tcPr>
          <w:p>
            <w:pPr>
              <w:widowControl/>
              <w:jc w:val="center"/>
              <w:rPr>
                <w:rFonts w:hint="eastAsia" w:ascii="宋体" w:hAnsi="宋体" w:eastAsia="宋体" w:cs="宋体"/>
                <w:b/>
                <w:bCs/>
                <w:color w:val="auto"/>
                <w:kern w:val="0"/>
                <w:sz w:val="18"/>
                <w:szCs w:val="18"/>
              </w:rPr>
            </w:pPr>
            <w:r>
              <w:rPr>
                <w:rFonts w:hint="eastAsia" w:ascii="宋体" w:hAnsi="宋体" w:eastAsia="宋体" w:cs="宋体"/>
                <w:b/>
                <w:bCs/>
                <w:color w:val="auto"/>
                <w:kern w:val="0"/>
                <w:sz w:val="18"/>
                <w:szCs w:val="18"/>
              </w:rPr>
              <w:t>出口均价（美元/吨）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8"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i w:val="0"/>
                <w:iCs w:val="0"/>
                <w:color w:val="auto"/>
                <w:kern w:val="0"/>
                <w:sz w:val="18"/>
                <w:szCs w:val="18"/>
                <w:u w:val="none"/>
                <w:lang w:val="en-US" w:eastAsia="zh-CN" w:bidi="ar"/>
              </w:rPr>
              <w:t>马来西亚</w:t>
            </w:r>
          </w:p>
        </w:tc>
        <w:tc>
          <w:tcPr>
            <w:tcW w:w="809"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i w:val="0"/>
                <w:iCs w:val="0"/>
                <w:color w:val="auto"/>
                <w:kern w:val="0"/>
                <w:sz w:val="18"/>
                <w:szCs w:val="18"/>
                <w:u w:val="none"/>
                <w:lang w:val="en-US" w:eastAsia="zh-CN" w:bidi="ar"/>
              </w:rPr>
              <w:t>25.66</w:t>
            </w:r>
          </w:p>
        </w:tc>
        <w:tc>
          <w:tcPr>
            <w:tcW w:w="137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i w:val="0"/>
                <w:iCs w:val="0"/>
                <w:color w:val="auto"/>
                <w:kern w:val="0"/>
                <w:sz w:val="18"/>
                <w:szCs w:val="18"/>
                <w:u w:val="none"/>
                <w:lang w:val="en-US" w:eastAsia="zh-CN" w:bidi="ar"/>
              </w:rPr>
              <w:t>12012.24</w:t>
            </w:r>
          </w:p>
        </w:tc>
        <w:tc>
          <w:tcPr>
            <w:tcW w:w="137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i w:val="0"/>
                <w:iCs w:val="0"/>
                <w:color w:val="auto"/>
                <w:kern w:val="0"/>
                <w:sz w:val="18"/>
                <w:szCs w:val="18"/>
                <w:u w:val="none"/>
                <w:lang w:val="en-US" w:eastAsia="zh-CN" w:bidi="ar"/>
              </w:rPr>
              <w:t>468.05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8"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i w:val="0"/>
                <w:iCs w:val="0"/>
                <w:color w:val="auto"/>
                <w:kern w:val="0"/>
                <w:sz w:val="18"/>
                <w:szCs w:val="18"/>
                <w:u w:val="none"/>
                <w:lang w:val="en-US" w:eastAsia="zh-CN" w:bidi="ar"/>
              </w:rPr>
              <w:t>新加坡</w:t>
            </w:r>
          </w:p>
        </w:tc>
        <w:tc>
          <w:tcPr>
            <w:tcW w:w="809"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i w:val="0"/>
                <w:iCs w:val="0"/>
                <w:color w:val="auto"/>
                <w:kern w:val="0"/>
                <w:sz w:val="18"/>
                <w:szCs w:val="18"/>
                <w:u w:val="none"/>
                <w:lang w:val="en-US" w:eastAsia="zh-CN" w:bidi="ar"/>
              </w:rPr>
              <w:t>22.71</w:t>
            </w:r>
          </w:p>
        </w:tc>
        <w:tc>
          <w:tcPr>
            <w:tcW w:w="137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i w:val="0"/>
                <w:iCs w:val="0"/>
                <w:color w:val="auto"/>
                <w:kern w:val="0"/>
                <w:sz w:val="18"/>
                <w:szCs w:val="18"/>
                <w:u w:val="none"/>
                <w:lang w:val="en-US" w:eastAsia="zh-CN" w:bidi="ar"/>
              </w:rPr>
              <w:t>11751.62</w:t>
            </w:r>
          </w:p>
        </w:tc>
        <w:tc>
          <w:tcPr>
            <w:tcW w:w="137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i w:val="0"/>
                <w:iCs w:val="0"/>
                <w:color w:val="auto"/>
                <w:kern w:val="0"/>
                <w:sz w:val="18"/>
                <w:szCs w:val="18"/>
                <w:u w:val="none"/>
                <w:lang w:val="en-US" w:eastAsia="zh-CN" w:bidi="ar"/>
              </w:rPr>
              <w:t>517.48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8"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i w:val="0"/>
                <w:iCs w:val="0"/>
                <w:color w:val="auto"/>
                <w:kern w:val="0"/>
                <w:sz w:val="18"/>
                <w:szCs w:val="18"/>
                <w:u w:val="none"/>
                <w:lang w:val="en-US" w:eastAsia="zh-CN" w:bidi="ar"/>
              </w:rPr>
              <w:t>韩国</w:t>
            </w:r>
          </w:p>
        </w:tc>
        <w:tc>
          <w:tcPr>
            <w:tcW w:w="809"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i w:val="0"/>
                <w:iCs w:val="0"/>
                <w:color w:val="auto"/>
                <w:kern w:val="0"/>
                <w:sz w:val="18"/>
                <w:szCs w:val="18"/>
                <w:u w:val="none"/>
                <w:lang w:val="en-US" w:eastAsia="zh-CN" w:bidi="ar"/>
              </w:rPr>
              <w:t>4.17</w:t>
            </w:r>
          </w:p>
        </w:tc>
        <w:tc>
          <w:tcPr>
            <w:tcW w:w="137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i w:val="0"/>
                <w:iCs w:val="0"/>
                <w:color w:val="auto"/>
                <w:kern w:val="0"/>
                <w:sz w:val="18"/>
                <w:szCs w:val="18"/>
                <w:u w:val="none"/>
                <w:lang w:val="en-US" w:eastAsia="zh-CN" w:bidi="ar"/>
              </w:rPr>
              <w:t>2317.23</w:t>
            </w:r>
          </w:p>
        </w:tc>
        <w:tc>
          <w:tcPr>
            <w:tcW w:w="137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i w:val="0"/>
                <w:iCs w:val="0"/>
                <w:color w:val="auto"/>
                <w:kern w:val="0"/>
                <w:sz w:val="18"/>
                <w:szCs w:val="18"/>
                <w:u w:val="none"/>
                <w:lang w:val="en-US" w:eastAsia="zh-CN" w:bidi="ar"/>
              </w:rPr>
              <w:t>555.77</w:t>
            </w:r>
          </w:p>
        </w:tc>
      </w:tr>
    </w:tbl>
    <w:p>
      <w:pPr>
        <w:widowControl/>
        <w:jc w:val="both"/>
        <w:rPr>
          <w:rFonts w:hint="eastAsia" w:ascii="宋体" w:hAnsi="宋体" w:cs="宋体"/>
          <w:color w:val="000000"/>
          <w:kern w:val="0"/>
          <w:szCs w:val="21"/>
        </w:rPr>
      </w:pPr>
    </w:p>
    <w:tbl>
      <w:tblPr>
        <w:tblStyle w:val="24"/>
        <w:tblpPr w:leftFromText="180" w:rightFromText="180" w:vertAnchor="text" w:horzAnchor="page" w:tblpX="1110" w:tblpY="298"/>
        <w:tblOverlap w:val="never"/>
        <w:tblW w:w="5000" w:type="pct"/>
        <w:tblInd w:w="0" w:type="dxa"/>
        <w:tblLayout w:type="autofit"/>
        <w:tblCellMar>
          <w:top w:w="0" w:type="dxa"/>
          <w:left w:w="108" w:type="dxa"/>
          <w:bottom w:w="0" w:type="dxa"/>
          <w:right w:w="108" w:type="dxa"/>
        </w:tblCellMar>
      </w:tblPr>
      <w:tblGrid>
        <w:gridCol w:w="2888"/>
        <w:gridCol w:w="1614"/>
        <w:gridCol w:w="2733"/>
        <w:gridCol w:w="2733"/>
      </w:tblGrid>
      <w:tr>
        <w:tblPrEx>
          <w:tblCellMar>
            <w:top w:w="0" w:type="dxa"/>
            <w:left w:w="108" w:type="dxa"/>
            <w:bottom w:w="0" w:type="dxa"/>
            <w:right w:w="108" w:type="dxa"/>
          </w:tblCellMar>
        </w:tblPrEx>
        <w:trPr>
          <w:trHeight w:val="330" w:hRule="atLeast"/>
        </w:trPr>
        <w:tc>
          <w:tcPr>
            <w:tcW w:w="1448" w:type="pct"/>
            <w:tcBorders>
              <w:top w:val="single" w:color="auto" w:sz="4" w:space="0"/>
              <w:left w:val="single" w:color="auto" w:sz="4" w:space="0"/>
              <w:bottom w:val="single" w:color="auto" w:sz="4" w:space="0"/>
              <w:right w:val="single" w:color="auto" w:sz="4" w:space="0"/>
            </w:tcBorders>
            <w:shd w:val="clear" w:color="000000" w:fill="00B0F0"/>
            <w:noWrap w:val="0"/>
            <w:vAlign w:val="bottom"/>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贸易方式</w:t>
            </w:r>
          </w:p>
        </w:tc>
        <w:tc>
          <w:tcPr>
            <w:tcW w:w="809" w:type="pct"/>
            <w:tcBorders>
              <w:top w:val="single" w:color="auto" w:sz="4" w:space="0"/>
              <w:left w:val="nil"/>
              <w:bottom w:val="single" w:color="auto" w:sz="4" w:space="0"/>
              <w:right w:val="single" w:color="auto" w:sz="4" w:space="0"/>
            </w:tcBorders>
            <w:shd w:val="clear" w:color="000000" w:fill="00B0F0"/>
            <w:noWrap w:val="0"/>
            <w:vAlign w:val="bottom"/>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万吨</w:t>
            </w:r>
          </w:p>
        </w:tc>
        <w:tc>
          <w:tcPr>
            <w:tcW w:w="1370" w:type="pct"/>
            <w:tcBorders>
              <w:top w:val="single" w:color="auto" w:sz="4" w:space="0"/>
              <w:left w:val="nil"/>
              <w:bottom w:val="single" w:color="auto" w:sz="4" w:space="0"/>
              <w:right w:val="single" w:color="auto" w:sz="4" w:space="0"/>
            </w:tcBorders>
            <w:shd w:val="clear" w:color="000000" w:fill="00B0F0"/>
            <w:noWrap w:val="0"/>
            <w:vAlign w:val="bottom"/>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万美元</w:t>
            </w:r>
          </w:p>
        </w:tc>
        <w:tc>
          <w:tcPr>
            <w:tcW w:w="1370" w:type="pct"/>
            <w:tcBorders>
              <w:top w:val="single" w:color="auto" w:sz="4" w:space="0"/>
              <w:left w:val="nil"/>
              <w:bottom w:val="single" w:color="auto" w:sz="4" w:space="0"/>
              <w:right w:val="single" w:color="auto" w:sz="4" w:space="0"/>
            </w:tcBorders>
            <w:shd w:val="clear" w:color="000000" w:fill="00B0F0"/>
            <w:noWrap w:val="0"/>
            <w:vAlign w:val="bottom"/>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进口均价（美元/吨）</w:t>
            </w:r>
          </w:p>
        </w:tc>
      </w:tr>
      <w:tr>
        <w:tblPrEx>
          <w:tblCellMar>
            <w:top w:w="0" w:type="dxa"/>
            <w:left w:w="108" w:type="dxa"/>
            <w:bottom w:w="0" w:type="dxa"/>
            <w:right w:w="108" w:type="dxa"/>
          </w:tblCellMar>
        </w:tblPrEx>
        <w:trPr>
          <w:trHeight w:val="270" w:hRule="atLeast"/>
        </w:trPr>
        <w:tc>
          <w:tcPr>
            <w:tcW w:w="144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一般贸易</w:t>
            </w:r>
          </w:p>
        </w:tc>
        <w:tc>
          <w:tcPr>
            <w:tcW w:w="809" w:type="pc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3499.82</w:t>
            </w:r>
          </w:p>
        </w:tc>
        <w:tc>
          <w:tcPr>
            <w:tcW w:w="1370" w:type="pc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2043465.79</w:t>
            </w:r>
          </w:p>
        </w:tc>
        <w:tc>
          <w:tcPr>
            <w:tcW w:w="1370" w:type="pc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583.88</w:t>
            </w:r>
          </w:p>
        </w:tc>
      </w:tr>
      <w:tr>
        <w:tblPrEx>
          <w:tblCellMar>
            <w:top w:w="0" w:type="dxa"/>
            <w:left w:w="108" w:type="dxa"/>
            <w:bottom w:w="0" w:type="dxa"/>
            <w:right w:w="108" w:type="dxa"/>
          </w:tblCellMar>
        </w:tblPrEx>
        <w:trPr>
          <w:trHeight w:val="270" w:hRule="atLeast"/>
        </w:trPr>
        <w:tc>
          <w:tcPr>
            <w:tcW w:w="144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来料加工贸易</w:t>
            </w:r>
          </w:p>
        </w:tc>
        <w:tc>
          <w:tcPr>
            <w:tcW w:w="809" w:type="pc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138.37</w:t>
            </w:r>
          </w:p>
        </w:tc>
        <w:tc>
          <w:tcPr>
            <w:tcW w:w="1370" w:type="pc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82443.34</w:t>
            </w:r>
          </w:p>
        </w:tc>
        <w:tc>
          <w:tcPr>
            <w:tcW w:w="1370" w:type="pc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595.81</w:t>
            </w:r>
          </w:p>
        </w:tc>
      </w:tr>
      <w:tr>
        <w:tblPrEx>
          <w:tblCellMar>
            <w:top w:w="0" w:type="dxa"/>
            <w:left w:w="108" w:type="dxa"/>
            <w:bottom w:w="0" w:type="dxa"/>
            <w:right w:w="108" w:type="dxa"/>
          </w:tblCellMar>
        </w:tblPrEx>
        <w:trPr>
          <w:trHeight w:val="270" w:hRule="atLeast"/>
        </w:trPr>
        <w:tc>
          <w:tcPr>
            <w:tcW w:w="144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保税监管场所进出境货物</w:t>
            </w:r>
          </w:p>
        </w:tc>
        <w:tc>
          <w:tcPr>
            <w:tcW w:w="809" w:type="pc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929.52</w:t>
            </w:r>
          </w:p>
        </w:tc>
        <w:tc>
          <w:tcPr>
            <w:tcW w:w="1370" w:type="pc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515576.22</w:t>
            </w:r>
          </w:p>
        </w:tc>
        <w:tc>
          <w:tcPr>
            <w:tcW w:w="1370" w:type="pc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554.67</w:t>
            </w:r>
          </w:p>
        </w:tc>
      </w:tr>
      <w:tr>
        <w:tblPrEx>
          <w:tblCellMar>
            <w:top w:w="0" w:type="dxa"/>
            <w:left w:w="108" w:type="dxa"/>
            <w:bottom w:w="0" w:type="dxa"/>
            <w:right w:w="108" w:type="dxa"/>
          </w:tblCellMar>
        </w:tblPrEx>
        <w:trPr>
          <w:trHeight w:val="211" w:hRule="atLeast"/>
        </w:trPr>
        <w:tc>
          <w:tcPr>
            <w:tcW w:w="144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海关特殊监管区域物流货物</w:t>
            </w:r>
          </w:p>
        </w:tc>
        <w:tc>
          <w:tcPr>
            <w:tcW w:w="809" w:type="pc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46.24</w:t>
            </w:r>
          </w:p>
        </w:tc>
        <w:tc>
          <w:tcPr>
            <w:tcW w:w="1370" w:type="pc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26601.06</w:t>
            </w:r>
          </w:p>
        </w:tc>
        <w:tc>
          <w:tcPr>
            <w:tcW w:w="1370" w:type="pc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575.28</w:t>
            </w:r>
          </w:p>
        </w:tc>
      </w:tr>
      <w:tr>
        <w:tblPrEx>
          <w:tblCellMar>
            <w:top w:w="0" w:type="dxa"/>
            <w:left w:w="108" w:type="dxa"/>
            <w:bottom w:w="0" w:type="dxa"/>
            <w:right w:w="108" w:type="dxa"/>
          </w:tblCellMar>
        </w:tblPrEx>
        <w:trPr>
          <w:trHeight w:val="330" w:hRule="atLeast"/>
        </w:trPr>
        <w:tc>
          <w:tcPr>
            <w:tcW w:w="144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合计</w:t>
            </w:r>
          </w:p>
        </w:tc>
        <w:tc>
          <w:tcPr>
            <w:tcW w:w="809" w:type="pc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4613.96</w:t>
            </w:r>
          </w:p>
        </w:tc>
        <w:tc>
          <w:tcPr>
            <w:tcW w:w="1370" w:type="pc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2668086.42</w:t>
            </w:r>
          </w:p>
        </w:tc>
        <w:tc>
          <w:tcPr>
            <w:tcW w:w="1370" w:type="pc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578.26</w:t>
            </w:r>
          </w:p>
        </w:tc>
      </w:tr>
      <w:tr>
        <w:tblPrEx>
          <w:tblCellMar>
            <w:top w:w="0" w:type="dxa"/>
            <w:left w:w="108" w:type="dxa"/>
            <w:bottom w:w="0" w:type="dxa"/>
            <w:right w:w="108" w:type="dxa"/>
          </w:tblCellMar>
        </w:tblPrEx>
        <w:trPr>
          <w:trHeight w:val="330" w:hRule="atLeast"/>
        </w:trPr>
        <w:tc>
          <w:tcPr>
            <w:tcW w:w="1448" w:type="pct"/>
            <w:tcBorders>
              <w:top w:val="nil"/>
              <w:left w:val="single" w:color="auto" w:sz="4" w:space="0"/>
              <w:bottom w:val="single" w:color="auto" w:sz="4" w:space="0"/>
              <w:right w:val="single" w:color="auto" w:sz="4" w:space="0"/>
            </w:tcBorders>
            <w:shd w:val="clear" w:color="000000" w:fill="00B0F0"/>
            <w:noWrap w:val="0"/>
            <w:vAlign w:val="bottom"/>
          </w:tcPr>
          <w:p>
            <w:pPr>
              <w:widowControl/>
              <w:jc w:val="center"/>
              <w:rPr>
                <w:rFonts w:hint="eastAsia" w:ascii="宋体" w:hAnsi="宋体" w:cs="宋体"/>
                <w:b/>
                <w:bCs/>
                <w:color w:val="auto"/>
                <w:kern w:val="0"/>
                <w:sz w:val="18"/>
                <w:szCs w:val="18"/>
              </w:rPr>
            </w:pPr>
            <w:r>
              <w:rPr>
                <w:rFonts w:hint="eastAsia" w:ascii="宋体" w:hAnsi="宋体" w:cs="宋体"/>
                <w:b/>
                <w:bCs/>
                <w:color w:val="auto"/>
                <w:kern w:val="0"/>
                <w:sz w:val="18"/>
                <w:szCs w:val="18"/>
              </w:rPr>
              <w:t>贸易方式</w:t>
            </w:r>
          </w:p>
        </w:tc>
        <w:tc>
          <w:tcPr>
            <w:tcW w:w="809" w:type="pct"/>
            <w:tcBorders>
              <w:top w:val="nil"/>
              <w:left w:val="nil"/>
              <w:bottom w:val="single" w:color="auto" w:sz="4" w:space="0"/>
              <w:right w:val="single" w:color="auto" w:sz="4" w:space="0"/>
            </w:tcBorders>
            <w:shd w:val="clear" w:color="000000" w:fill="00B0F0"/>
            <w:noWrap w:val="0"/>
            <w:vAlign w:val="bottom"/>
          </w:tcPr>
          <w:p>
            <w:pPr>
              <w:widowControl/>
              <w:jc w:val="center"/>
              <w:rPr>
                <w:rFonts w:hint="eastAsia" w:ascii="宋体" w:hAnsi="宋体" w:cs="宋体"/>
                <w:b/>
                <w:bCs/>
                <w:color w:val="auto"/>
                <w:kern w:val="0"/>
                <w:sz w:val="18"/>
                <w:szCs w:val="18"/>
              </w:rPr>
            </w:pPr>
            <w:r>
              <w:rPr>
                <w:rFonts w:hint="eastAsia" w:ascii="宋体" w:hAnsi="宋体" w:cs="宋体"/>
                <w:b/>
                <w:bCs/>
                <w:color w:val="auto"/>
                <w:kern w:val="0"/>
                <w:sz w:val="18"/>
                <w:szCs w:val="18"/>
              </w:rPr>
              <w:t>万吨</w:t>
            </w:r>
          </w:p>
        </w:tc>
        <w:tc>
          <w:tcPr>
            <w:tcW w:w="1370" w:type="pct"/>
            <w:tcBorders>
              <w:top w:val="nil"/>
              <w:left w:val="nil"/>
              <w:bottom w:val="single" w:color="auto" w:sz="4" w:space="0"/>
              <w:right w:val="single" w:color="auto" w:sz="4" w:space="0"/>
            </w:tcBorders>
            <w:shd w:val="clear" w:color="000000" w:fill="00B0F0"/>
            <w:noWrap w:val="0"/>
            <w:vAlign w:val="bottom"/>
          </w:tcPr>
          <w:p>
            <w:pPr>
              <w:widowControl/>
              <w:jc w:val="center"/>
              <w:rPr>
                <w:rFonts w:hint="eastAsia" w:ascii="宋体" w:hAnsi="宋体" w:cs="宋体"/>
                <w:b/>
                <w:bCs/>
                <w:color w:val="auto"/>
                <w:kern w:val="0"/>
                <w:sz w:val="18"/>
                <w:szCs w:val="18"/>
              </w:rPr>
            </w:pPr>
            <w:r>
              <w:rPr>
                <w:rFonts w:hint="eastAsia" w:ascii="宋体" w:hAnsi="宋体" w:cs="宋体"/>
                <w:b/>
                <w:bCs/>
                <w:color w:val="auto"/>
                <w:kern w:val="0"/>
                <w:sz w:val="18"/>
                <w:szCs w:val="18"/>
              </w:rPr>
              <w:t>万美元</w:t>
            </w:r>
          </w:p>
        </w:tc>
        <w:tc>
          <w:tcPr>
            <w:tcW w:w="1370" w:type="pct"/>
            <w:tcBorders>
              <w:top w:val="nil"/>
              <w:left w:val="nil"/>
              <w:bottom w:val="single" w:color="auto" w:sz="4" w:space="0"/>
              <w:right w:val="single" w:color="auto" w:sz="4" w:space="0"/>
            </w:tcBorders>
            <w:shd w:val="clear" w:color="000000" w:fill="00B0F0"/>
            <w:noWrap w:val="0"/>
            <w:vAlign w:val="bottom"/>
          </w:tcPr>
          <w:p>
            <w:pPr>
              <w:widowControl/>
              <w:jc w:val="center"/>
              <w:rPr>
                <w:rFonts w:hint="eastAsia" w:ascii="宋体" w:hAnsi="宋体" w:cs="宋体"/>
                <w:b/>
                <w:bCs/>
                <w:color w:val="auto"/>
                <w:kern w:val="0"/>
                <w:sz w:val="18"/>
                <w:szCs w:val="18"/>
              </w:rPr>
            </w:pPr>
            <w:r>
              <w:rPr>
                <w:rFonts w:hint="eastAsia" w:ascii="宋体" w:hAnsi="宋体" w:cs="宋体"/>
                <w:b/>
                <w:bCs/>
                <w:color w:val="auto"/>
                <w:kern w:val="0"/>
                <w:sz w:val="18"/>
                <w:szCs w:val="18"/>
              </w:rPr>
              <w:t>出口均价（美元/吨）</w:t>
            </w:r>
          </w:p>
        </w:tc>
      </w:tr>
      <w:tr>
        <w:tblPrEx>
          <w:tblCellMar>
            <w:top w:w="0" w:type="dxa"/>
            <w:left w:w="108" w:type="dxa"/>
            <w:bottom w:w="0" w:type="dxa"/>
            <w:right w:w="108" w:type="dxa"/>
          </w:tblCellMar>
        </w:tblPrEx>
        <w:trPr>
          <w:trHeight w:val="270" w:hRule="atLeast"/>
        </w:trPr>
        <w:tc>
          <w:tcPr>
            <w:tcW w:w="14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一般贸易</w:t>
            </w:r>
          </w:p>
        </w:tc>
        <w:tc>
          <w:tcPr>
            <w:tcW w:w="8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38.68</w:t>
            </w:r>
          </w:p>
        </w:tc>
        <w:tc>
          <w:tcPr>
            <w:tcW w:w="13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18325</w:t>
            </w:r>
          </w:p>
        </w:tc>
        <w:tc>
          <w:tcPr>
            <w:tcW w:w="13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473.78</w:t>
            </w:r>
          </w:p>
        </w:tc>
      </w:tr>
      <w:tr>
        <w:tblPrEx>
          <w:tblCellMar>
            <w:top w:w="0" w:type="dxa"/>
            <w:left w:w="108" w:type="dxa"/>
            <w:bottom w:w="0" w:type="dxa"/>
            <w:right w:w="108" w:type="dxa"/>
          </w:tblCellMar>
        </w:tblPrEx>
        <w:trPr>
          <w:trHeight w:val="270" w:hRule="atLeast"/>
        </w:trPr>
        <w:tc>
          <w:tcPr>
            <w:tcW w:w="14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保税监管场所进出境货物</w:t>
            </w:r>
          </w:p>
        </w:tc>
        <w:tc>
          <w:tcPr>
            <w:tcW w:w="8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13.86</w:t>
            </w:r>
          </w:p>
        </w:tc>
        <w:tc>
          <w:tcPr>
            <w:tcW w:w="13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7756.1</w:t>
            </w:r>
          </w:p>
        </w:tc>
        <w:tc>
          <w:tcPr>
            <w:tcW w:w="13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559.41</w:t>
            </w:r>
          </w:p>
        </w:tc>
      </w:tr>
    </w:tbl>
    <w:p>
      <w:pPr>
        <w:widowControl/>
        <w:jc w:val="center"/>
        <w:rPr>
          <w:rFonts w:hint="eastAsia" w:ascii="宋体" w:hAnsi="宋体" w:cs="宋体"/>
          <w:color w:val="000000"/>
          <w:kern w:val="0"/>
          <w:szCs w:val="21"/>
        </w:rPr>
      </w:pPr>
    </w:p>
    <w:p>
      <w:pPr>
        <w:pStyle w:val="23"/>
        <w:ind w:firstLine="360" w:firstLineChars="200"/>
        <w:rPr>
          <w:rFonts w:hint="eastAsia" w:eastAsia="宋体"/>
          <w:sz w:val="18"/>
          <w:szCs w:val="18"/>
        </w:rPr>
      </w:pPr>
      <w:r>
        <w:rPr>
          <w:rFonts w:hint="eastAsia" w:eastAsia="宋体"/>
          <w:sz w:val="18"/>
          <w:szCs w:val="18"/>
        </w:rPr>
        <w:t>2021年12月份我国原油进口量在4614万吨，环比增加10.4%，进口均价578.3美元/吨，环比降低2%。其中俄罗斯进口量最大为723.65万吨，进口均价585.46美元/吨。</w:t>
      </w:r>
    </w:p>
    <w:p>
      <w:pPr>
        <w:pStyle w:val="23"/>
        <w:ind w:firstLine="360" w:firstLineChars="200"/>
        <w:rPr>
          <w:rFonts w:hint="eastAsia"/>
          <w:sz w:val="18"/>
          <w:szCs w:val="18"/>
        </w:rPr>
      </w:pPr>
      <w:r>
        <w:rPr>
          <w:rFonts w:hint="eastAsia" w:eastAsia="宋体"/>
          <w:sz w:val="18"/>
          <w:szCs w:val="18"/>
        </w:rPr>
        <w:t>2021年12月份我国原油出口量在52.5万吨，环比下降28%，出口均价496.4美元/吨，环比增长77.15%。</w:t>
      </w:r>
    </w:p>
    <w:p>
      <w:pPr>
        <w:pStyle w:val="3"/>
        <w:spacing w:before="120" w:after="120" w:line="240" w:lineRule="auto"/>
        <w:rPr>
          <w:rFonts w:hint="eastAsia" w:ascii="宋体" w:hAnsi="宋体"/>
          <w:b/>
          <w:color w:val="auto"/>
          <w:sz w:val="32"/>
          <w:szCs w:val="32"/>
        </w:rPr>
      </w:pPr>
      <w:r>
        <w:rPr>
          <w:rFonts w:hint="eastAsia" w:ascii="宋体" w:hAnsi="宋体"/>
          <w:b/>
          <w:color w:val="auto"/>
          <w:sz w:val="32"/>
          <w:szCs w:val="32"/>
        </w:rPr>
        <w:t>4.4 20</w:t>
      </w:r>
      <w:r>
        <w:rPr>
          <w:rFonts w:hint="eastAsia" w:ascii="宋体" w:hAnsi="宋体"/>
          <w:b/>
          <w:color w:val="auto"/>
          <w:sz w:val="32"/>
          <w:szCs w:val="32"/>
          <w:lang w:val="en-US" w:eastAsia="zh-CN"/>
        </w:rPr>
        <w:t>21</w:t>
      </w:r>
      <w:r>
        <w:rPr>
          <w:rFonts w:hint="eastAsia" w:ascii="宋体" w:hAnsi="宋体"/>
          <w:b/>
          <w:color w:val="auto"/>
          <w:sz w:val="32"/>
          <w:szCs w:val="32"/>
        </w:rPr>
        <w:t>年</w:t>
      </w:r>
      <w:r>
        <w:rPr>
          <w:rFonts w:hint="eastAsia" w:ascii="宋体" w:hAnsi="宋体"/>
          <w:b/>
          <w:color w:val="auto"/>
          <w:sz w:val="32"/>
          <w:szCs w:val="32"/>
          <w:lang w:val="en-US" w:eastAsia="zh-CN"/>
        </w:rPr>
        <w:t>12</w:t>
      </w:r>
      <w:r>
        <w:rPr>
          <w:rFonts w:hint="eastAsia" w:ascii="宋体" w:hAnsi="宋体"/>
          <w:b/>
          <w:color w:val="auto"/>
          <w:sz w:val="32"/>
          <w:szCs w:val="32"/>
        </w:rPr>
        <w:t>月份航空煤油进出口统计数据</w:t>
      </w:r>
      <w:bookmarkEnd w:id="33"/>
      <w:bookmarkEnd w:id="34"/>
    </w:p>
    <w:p>
      <w:pPr>
        <w:ind w:firstLine="360" w:firstLineChars="200"/>
        <w:jc w:val="right"/>
        <w:rPr>
          <w:rFonts w:hint="eastAsia" w:ascii="宋体" w:hAnsi="宋体" w:eastAsia="宋体" w:cs="宋体"/>
          <w:color w:val="auto"/>
          <w:sz w:val="18"/>
          <w:szCs w:val="18"/>
        </w:rPr>
      </w:pPr>
      <w:r>
        <w:rPr>
          <w:rFonts w:hint="eastAsia" w:ascii="宋体" w:hAnsi="宋体" w:eastAsia="宋体" w:cs="宋体"/>
          <w:color w:val="auto"/>
          <w:sz w:val="18"/>
          <w:szCs w:val="18"/>
        </w:rPr>
        <w:t>单位：</w:t>
      </w:r>
      <w:r>
        <w:rPr>
          <w:rFonts w:hint="eastAsia" w:ascii="宋体" w:hAnsi="宋体" w:eastAsia="宋体" w:cs="宋体"/>
          <w:color w:val="auto"/>
          <w:sz w:val="18"/>
          <w:szCs w:val="18"/>
          <w:lang w:eastAsia="zh-CN"/>
        </w:rPr>
        <w:t>吨</w:t>
      </w:r>
      <w:r>
        <w:rPr>
          <w:rFonts w:hint="eastAsia" w:ascii="宋体" w:hAnsi="宋体" w:eastAsia="宋体" w:cs="宋体"/>
          <w:color w:val="auto"/>
          <w:sz w:val="18"/>
          <w:szCs w:val="18"/>
        </w:rPr>
        <w:t>，美元</w:t>
      </w:r>
    </w:p>
    <w:p>
      <w:pPr>
        <w:ind w:firstLine="420" w:firstLineChars="200"/>
        <w:jc w:val="left"/>
        <w:rPr>
          <w:rFonts w:hint="eastAsia" w:ascii="宋体" w:hAnsi="宋体"/>
          <w:color w:val="auto"/>
        </w:rPr>
      </w:pPr>
    </w:p>
    <w:bookmarkEnd w:id="26"/>
    <w:tbl>
      <w:tblPr>
        <w:tblStyle w:val="24"/>
        <w:tblW w:w="9036" w:type="dxa"/>
        <w:jc w:val="center"/>
        <w:shd w:val="clear" w:color="auto" w:fill="auto"/>
        <w:tblLayout w:type="fixed"/>
        <w:tblCellMar>
          <w:top w:w="0" w:type="dxa"/>
          <w:left w:w="0" w:type="dxa"/>
          <w:bottom w:w="0" w:type="dxa"/>
          <w:right w:w="0" w:type="dxa"/>
        </w:tblCellMar>
      </w:tblPr>
      <w:tblGrid>
        <w:gridCol w:w="4500"/>
        <w:gridCol w:w="4536"/>
      </w:tblGrid>
      <w:tr>
        <w:tblPrEx>
          <w:shd w:val="clear" w:color="auto" w:fill="auto"/>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00B0F0"/>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b/>
                <w:bCs w:val="0"/>
                <w:color w:val="auto"/>
                <w:kern w:val="0"/>
                <w:sz w:val="18"/>
                <w:szCs w:val="18"/>
              </w:rPr>
            </w:pPr>
            <w:r>
              <w:rPr>
                <w:rStyle w:val="28"/>
                <w:rFonts w:hint="eastAsia" w:ascii="宋体" w:hAnsi="宋体" w:eastAsia="宋体" w:cs="宋体"/>
                <w:caps w:val="0"/>
                <w:color w:val="auto"/>
                <w:spacing w:val="0"/>
                <w:sz w:val="18"/>
                <w:szCs w:val="18"/>
              </w:rPr>
              <w:t>进口</w:t>
            </w:r>
          </w:p>
        </w:tc>
        <w:tc>
          <w:tcPr>
            <w:tcW w:w="4536" w:type="dxa"/>
            <w:tcBorders>
              <w:top w:val="nil"/>
              <w:left w:val="single" w:color="000000" w:sz="8" w:space="0"/>
              <w:bottom w:val="single" w:color="000000" w:sz="8" w:space="0"/>
              <w:right w:val="single" w:color="000000" w:sz="8" w:space="0"/>
            </w:tcBorders>
            <w:shd w:val="clear" w:color="auto" w:fill="00B0F0"/>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b/>
                <w:bCs w:val="0"/>
                <w:color w:val="auto"/>
                <w:kern w:val="0"/>
                <w:sz w:val="18"/>
                <w:szCs w:val="18"/>
              </w:rPr>
            </w:pPr>
            <w:r>
              <w:rPr>
                <w:rStyle w:val="28"/>
                <w:rFonts w:hint="eastAsia" w:ascii="宋体" w:hAnsi="宋体" w:eastAsia="宋体" w:cs="宋体"/>
                <w:caps w:val="0"/>
                <w:color w:val="auto"/>
                <w:spacing w:val="0"/>
                <w:sz w:val="18"/>
                <w:szCs w:val="18"/>
              </w:rPr>
              <w:t>出口</w:t>
            </w:r>
          </w:p>
        </w:tc>
      </w:tr>
      <w:tr>
        <w:tblPrEx>
          <w:shd w:val="clear" w:color="auto" w:fill="auto"/>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仿宋" w:hAnsi="仿宋" w:eastAsia="仿宋" w:cs="仿宋"/>
                <w:bCs/>
                <w:color w:val="auto"/>
                <w:kern w:val="0"/>
                <w:sz w:val="18"/>
                <w:szCs w:val="18"/>
                <w:lang w:val="en-US" w:eastAsia="zh-CN"/>
              </w:rPr>
            </w:pPr>
            <w:r>
              <w:rPr>
                <w:rFonts w:hint="eastAsia" w:ascii="宋体" w:hAnsi="宋体" w:eastAsia="宋体" w:cs="宋体"/>
                <w:caps w:val="0"/>
                <w:color w:val="000000"/>
                <w:spacing w:val="0"/>
                <w:sz w:val="18"/>
                <w:szCs w:val="18"/>
              </w:rPr>
              <w:t>12月进口量:140132.26（吨）</w:t>
            </w:r>
          </w:p>
        </w:tc>
        <w:tc>
          <w:tcPr>
            <w:tcW w:w="453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仿宋" w:hAnsi="仿宋" w:eastAsia="仿宋" w:cs="仿宋"/>
                <w:bCs/>
                <w:color w:val="auto"/>
                <w:kern w:val="0"/>
                <w:sz w:val="18"/>
                <w:szCs w:val="18"/>
                <w:lang w:val="en-US" w:eastAsia="zh-CN"/>
              </w:rPr>
            </w:pPr>
            <w:r>
              <w:rPr>
                <w:rFonts w:hint="eastAsia" w:ascii="宋体" w:hAnsi="宋体" w:eastAsia="宋体" w:cs="宋体"/>
                <w:caps w:val="0"/>
                <w:color w:val="000000"/>
                <w:spacing w:val="0"/>
                <w:sz w:val="18"/>
                <w:szCs w:val="18"/>
              </w:rPr>
              <w:t>12月出口量:591460.19（吨）</w:t>
            </w:r>
          </w:p>
        </w:tc>
      </w:tr>
      <w:tr>
        <w:tblPrEx>
          <w:shd w:val="clear" w:color="auto" w:fill="auto"/>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仿宋" w:hAnsi="仿宋" w:eastAsia="仿宋" w:cs="仿宋"/>
                <w:bCs/>
                <w:color w:val="auto"/>
                <w:kern w:val="0"/>
                <w:sz w:val="18"/>
                <w:szCs w:val="18"/>
                <w:lang w:val="en-US" w:eastAsia="zh-CN"/>
              </w:rPr>
            </w:pPr>
            <w:r>
              <w:rPr>
                <w:rFonts w:hint="eastAsia" w:ascii="宋体" w:hAnsi="宋体" w:eastAsia="宋体" w:cs="宋体"/>
                <w:caps w:val="0"/>
                <w:color w:val="000000"/>
                <w:spacing w:val="0"/>
                <w:sz w:val="18"/>
                <w:szCs w:val="18"/>
              </w:rPr>
              <w:t>累计进口量:1373585.31吨）</w:t>
            </w:r>
          </w:p>
        </w:tc>
        <w:tc>
          <w:tcPr>
            <w:tcW w:w="453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仿宋" w:hAnsi="仿宋" w:eastAsia="仿宋" w:cs="仿宋"/>
                <w:bCs/>
                <w:color w:val="auto"/>
                <w:kern w:val="0"/>
                <w:sz w:val="18"/>
                <w:szCs w:val="18"/>
                <w:lang w:val="en-US" w:eastAsia="zh-CN"/>
              </w:rPr>
            </w:pPr>
            <w:r>
              <w:rPr>
                <w:rFonts w:hint="eastAsia" w:ascii="宋体" w:hAnsi="宋体" w:eastAsia="宋体" w:cs="宋体"/>
                <w:caps w:val="0"/>
                <w:color w:val="000000"/>
                <w:spacing w:val="0"/>
                <w:sz w:val="18"/>
                <w:szCs w:val="18"/>
              </w:rPr>
              <w:t>累计出口量:8557380.46（吨）</w:t>
            </w:r>
          </w:p>
        </w:tc>
      </w:tr>
      <w:tr>
        <w:tblPrEx>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仿宋" w:hAnsi="仿宋" w:eastAsia="仿宋" w:cs="仿宋"/>
                <w:bCs/>
                <w:color w:val="auto"/>
                <w:kern w:val="0"/>
                <w:sz w:val="18"/>
                <w:szCs w:val="18"/>
                <w:lang w:val="en-US" w:eastAsia="zh-CN"/>
              </w:rPr>
            </w:pPr>
            <w:r>
              <w:rPr>
                <w:rFonts w:hint="eastAsia" w:ascii="宋体" w:hAnsi="宋体" w:eastAsia="宋体" w:cs="宋体"/>
                <w:caps w:val="0"/>
                <w:color w:val="000000"/>
                <w:spacing w:val="0"/>
                <w:sz w:val="18"/>
                <w:szCs w:val="18"/>
              </w:rPr>
              <w:t>当月进口均价:4418.12（元/吨）</w:t>
            </w:r>
          </w:p>
        </w:tc>
        <w:tc>
          <w:tcPr>
            <w:tcW w:w="453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仿宋" w:hAnsi="仿宋" w:eastAsia="仿宋" w:cs="仿宋"/>
                <w:bCs/>
                <w:color w:val="auto"/>
                <w:kern w:val="0"/>
                <w:sz w:val="18"/>
                <w:szCs w:val="18"/>
                <w:lang w:val="en-US" w:eastAsia="zh-CN"/>
              </w:rPr>
            </w:pPr>
            <w:r>
              <w:rPr>
                <w:rFonts w:hint="eastAsia" w:ascii="宋体" w:hAnsi="宋体" w:eastAsia="宋体" w:cs="宋体"/>
                <w:caps w:val="0"/>
                <w:color w:val="000000"/>
                <w:spacing w:val="0"/>
                <w:sz w:val="18"/>
                <w:szCs w:val="18"/>
              </w:rPr>
              <w:t>当月出口均价:4384.22（元/吨）</w:t>
            </w:r>
          </w:p>
        </w:tc>
      </w:tr>
      <w:tr>
        <w:tblPrEx>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仿宋" w:hAnsi="仿宋" w:eastAsia="仿宋" w:cs="仿宋"/>
                <w:bCs/>
                <w:color w:val="auto"/>
                <w:kern w:val="0"/>
                <w:sz w:val="18"/>
                <w:szCs w:val="18"/>
                <w:lang w:val="en-US" w:eastAsia="zh-CN"/>
              </w:rPr>
            </w:pPr>
            <w:r>
              <w:rPr>
                <w:rFonts w:hint="eastAsia" w:ascii="宋体" w:hAnsi="宋体" w:eastAsia="宋体" w:cs="宋体"/>
                <w:caps w:val="0"/>
                <w:color w:val="000000"/>
                <w:spacing w:val="0"/>
                <w:sz w:val="18"/>
                <w:szCs w:val="18"/>
              </w:rPr>
              <w:t>累计进口均价：46224.40（元/吨）</w:t>
            </w:r>
          </w:p>
        </w:tc>
        <w:tc>
          <w:tcPr>
            <w:tcW w:w="453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仿宋" w:hAnsi="仿宋" w:eastAsia="仿宋" w:cs="仿宋"/>
                <w:bCs/>
                <w:color w:val="auto"/>
                <w:kern w:val="0"/>
                <w:sz w:val="18"/>
                <w:szCs w:val="18"/>
                <w:lang w:val="en-US" w:eastAsia="zh-CN"/>
              </w:rPr>
            </w:pPr>
            <w:r>
              <w:rPr>
                <w:rFonts w:hint="eastAsia" w:ascii="宋体" w:hAnsi="宋体" w:eastAsia="宋体" w:cs="宋体"/>
                <w:caps w:val="0"/>
                <w:color w:val="000000"/>
                <w:spacing w:val="0"/>
                <w:sz w:val="18"/>
                <w:szCs w:val="18"/>
              </w:rPr>
              <w:t>累计出口均价:42706.25（元/吨）</w:t>
            </w:r>
          </w:p>
        </w:tc>
      </w:tr>
      <w:tr>
        <w:tblPrEx>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仿宋" w:hAnsi="仿宋" w:eastAsia="仿宋" w:cs="仿宋"/>
                <w:bCs/>
                <w:color w:val="auto"/>
                <w:kern w:val="0"/>
                <w:sz w:val="18"/>
                <w:szCs w:val="18"/>
                <w:lang w:val="en-US" w:eastAsia="zh-CN"/>
              </w:rPr>
            </w:pPr>
            <w:r>
              <w:rPr>
                <w:rFonts w:hint="eastAsia" w:ascii="宋体" w:hAnsi="宋体" w:eastAsia="宋体" w:cs="宋体"/>
                <w:caps w:val="0"/>
                <w:color w:val="000000"/>
                <w:spacing w:val="0"/>
                <w:sz w:val="18"/>
                <w:szCs w:val="18"/>
              </w:rPr>
              <w:t>进口量环比:134.45%</w:t>
            </w:r>
          </w:p>
        </w:tc>
        <w:tc>
          <w:tcPr>
            <w:tcW w:w="453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仿宋" w:hAnsi="仿宋" w:eastAsia="仿宋" w:cs="仿宋"/>
                <w:bCs/>
                <w:color w:val="auto"/>
                <w:kern w:val="0"/>
                <w:sz w:val="18"/>
                <w:szCs w:val="18"/>
                <w:lang w:val="en-US" w:eastAsia="zh-CN"/>
              </w:rPr>
            </w:pPr>
            <w:r>
              <w:rPr>
                <w:rFonts w:hint="eastAsia" w:ascii="宋体" w:hAnsi="宋体" w:eastAsia="宋体" w:cs="宋体"/>
                <w:caps w:val="0"/>
                <w:color w:val="000000"/>
                <w:spacing w:val="0"/>
                <w:sz w:val="18"/>
                <w:szCs w:val="18"/>
              </w:rPr>
              <w:t>出口量环比：-37.23%</w:t>
            </w:r>
          </w:p>
        </w:tc>
      </w:tr>
      <w:tr>
        <w:tblPrEx>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仿宋" w:hAnsi="仿宋" w:eastAsia="仿宋" w:cs="仿宋"/>
                <w:bCs/>
                <w:color w:val="auto"/>
                <w:kern w:val="0"/>
                <w:sz w:val="18"/>
                <w:szCs w:val="18"/>
                <w:lang w:val="en-US" w:eastAsia="zh-CN"/>
              </w:rPr>
            </w:pPr>
            <w:r>
              <w:rPr>
                <w:rFonts w:hint="eastAsia" w:ascii="宋体" w:hAnsi="宋体" w:eastAsia="宋体" w:cs="宋体"/>
                <w:caps w:val="0"/>
                <w:color w:val="000000"/>
                <w:spacing w:val="0"/>
                <w:sz w:val="18"/>
                <w:szCs w:val="18"/>
              </w:rPr>
              <w:t>进口量同比：-41.57%</w:t>
            </w:r>
          </w:p>
        </w:tc>
        <w:tc>
          <w:tcPr>
            <w:tcW w:w="453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仿宋" w:hAnsi="仿宋" w:eastAsia="仿宋" w:cs="仿宋"/>
                <w:bCs/>
                <w:color w:val="auto"/>
                <w:kern w:val="0"/>
                <w:sz w:val="18"/>
                <w:szCs w:val="18"/>
                <w:lang w:val="en-US" w:eastAsia="zh-CN"/>
              </w:rPr>
            </w:pPr>
            <w:r>
              <w:rPr>
                <w:rFonts w:hint="eastAsia" w:ascii="宋体" w:hAnsi="宋体" w:eastAsia="宋体" w:cs="宋体"/>
                <w:caps w:val="0"/>
                <w:color w:val="000000"/>
                <w:spacing w:val="0"/>
                <w:sz w:val="18"/>
                <w:szCs w:val="18"/>
              </w:rPr>
              <w:t>出口量同比：36.47%</w:t>
            </w:r>
          </w:p>
        </w:tc>
      </w:tr>
      <w:tr>
        <w:tblPrEx>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aps w:val="0"/>
                <w:color w:val="000000"/>
                <w:spacing w:val="0"/>
                <w:sz w:val="18"/>
                <w:szCs w:val="18"/>
                <w:lang w:val="en-US" w:eastAsia="zh-CN"/>
              </w:rPr>
            </w:pPr>
            <w:r>
              <w:rPr>
                <w:rFonts w:hint="eastAsia" w:ascii="宋体" w:hAnsi="宋体" w:eastAsia="宋体" w:cs="宋体"/>
                <w:caps w:val="0"/>
                <w:color w:val="000000"/>
                <w:spacing w:val="0"/>
                <w:sz w:val="18"/>
                <w:szCs w:val="18"/>
              </w:rPr>
              <w:t>累计进口量比去年同期：-46.67%</w:t>
            </w:r>
          </w:p>
        </w:tc>
        <w:tc>
          <w:tcPr>
            <w:tcW w:w="453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caps w:val="0"/>
                <w:color w:val="000000"/>
                <w:spacing w:val="0"/>
                <w:sz w:val="18"/>
                <w:szCs w:val="18"/>
                <w:lang w:val="en-US" w:eastAsia="zh-CN"/>
              </w:rPr>
            </w:pPr>
            <w:r>
              <w:rPr>
                <w:rFonts w:hint="eastAsia" w:ascii="宋体" w:hAnsi="宋体" w:eastAsia="宋体" w:cs="宋体"/>
                <w:caps w:val="0"/>
                <w:color w:val="000000"/>
                <w:spacing w:val="0"/>
                <w:sz w:val="18"/>
                <w:szCs w:val="18"/>
              </w:rPr>
              <w:t>累计出口量比去年同期：-16.53</w:t>
            </w:r>
          </w:p>
        </w:tc>
      </w:tr>
    </w:tbl>
    <w:p>
      <w:pPr>
        <w:rPr>
          <w:color w:val="auto"/>
        </w:rPr>
      </w:pPr>
    </w:p>
    <w:sectPr>
      <w:headerReference r:id="rId5" w:type="first"/>
      <w:headerReference r:id="rId3" w:type="default"/>
      <w:headerReference r:id="rId4" w:type="even"/>
      <w:pgSz w:w="11906" w:h="16838"/>
      <w:pgMar w:top="1440" w:right="1077" w:bottom="1440" w:left="1077" w:header="468"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MS Gothic">
    <w:panose1 w:val="020B0609070205080204"/>
    <w:charset w:val="80"/>
    <w:family w:val="modern"/>
    <w:pitch w:val="default"/>
    <w:sig w:usb0="E00002FF" w:usb1="6AC7FDFB" w:usb2="00000012" w:usb3="00000000" w:csb0="4002009F" w:csb1="DFD7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left="-359" w:leftChars="-171"/>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553325" cy="10696575"/>
          <wp:effectExtent l="0" t="0" r="9525" b="9525"/>
          <wp:wrapNone/>
          <wp:docPr id="5" name="WordPictureWatermark3"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3"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553325" cy="10696575"/>
          <wp:effectExtent l="0" t="0" r="9525" b="9525"/>
          <wp:wrapNone/>
          <wp:docPr id="6" name="WordPictureWatermark2"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2"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553325" cy="10696575"/>
          <wp:effectExtent l="0" t="0" r="9525" b="9525"/>
          <wp:wrapNone/>
          <wp:docPr id="4" name="WordPictureWatermark1"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5F4C3B"/>
    <w:multiLevelType w:val="singleLevel"/>
    <w:tmpl w:val="C05F4C3B"/>
    <w:lvl w:ilvl="0" w:tentative="0">
      <w:start w:val="2"/>
      <w:numFmt w:val="decimal"/>
      <w:suff w:val="nothing"/>
      <w:lvlText w:val="（%1）"/>
      <w:lvlJc w:val="left"/>
    </w:lvl>
  </w:abstractNum>
  <w:abstractNum w:abstractNumId="1">
    <w:nsid w:val="06709E88"/>
    <w:multiLevelType w:val="singleLevel"/>
    <w:tmpl w:val="06709E8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D5"/>
    <w:rsid w:val="00000001"/>
    <w:rsid w:val="00000E2B"/>
    <w:rsid w:val="00001EBA"/>
    <w:rsid w:val="00002437"/>
    <w:rsid w:val="00002997"/>
    <w:rsid w:val="00002F3E"/>
    <w:rsid w:val="00004542"/>
    <w:rsid w:val="00004A29"/>
    <w:rsid w:val="00005391"/>
    <w:rsid w:val="00005D8F"/>
    <w:rsid w:val="00005D97"/>
    <w:rsid w:val="000061A0"/>
    <w:rsid w:val="000062CE"/>
    <w:rsid w:val="0000681C"/>
    <w:rsid w:val="00006B29"/>
    <w:rsid w:val="00007094"/>
    <w:rsid w:val="00007B25"/>
    <w:rsid w:val="00007B73"/>
    <w:rsid w:val="000107BF"/>
    <w:rsid w:val="0001419C"/>
    <w:rsid w:val="00014957"/>
    <w:rsid w:val="00014C18"/>
    <w:rsid w:val="0001671E"/>
    <w:rsid w:val="000173C4"/>
    <w:rsid w:val="000178C3"/>
    <w:rsid w:val="00017CC7"/>
    <w:rsid w:val="0002004D"/>
    <w:rsid w:val="000200C7"/>
    <w:rsid w:val="00020D95"/>
    <w:rsid w:val="000211FB"/>
    <w:rsid w:val="0002143E"/>
    <w:rsid w:val="000214FF"/>
    <w:rsid w:val="00021DC4"/>
    <w:rsid w:val="00021E92"/>
    <w:rsid w:val="0002290F"/>
    <w:rsid w:val="00022911"/>
    <w:rsid w:val="00024B10"/>
    <w:rsid w:val="000258A5"/>
    <w:rsid w:val="00025BB2"/>
    <w:rsid w:val="000261E4"/>
    <w:rsid w:val="00026323"/>
    <w:rsid w:val="00026B40"/>
    <w:rsid w:val="0002776E"/>
    <w:rsid w:val="000278B2"/>
    <w:rsid w:val="00027D07"/>
    <w:rsid w:val="000307CA"/>
    <w:rsid w:val="00030D45"/>
    <w:rsid w:val="000311A2"/>
    <w:rsid w:val="0003292B"/>
    <w:rsid w:val="00032F7C"/>
    <w:rsid w:val="000333A9"/>
    <w:rsid w:val="00034091"/>
    <w:rsid w:val="0003487C"/>
    <w:rsid w:val="00034C76"/>
    <w:rsid w:val="00034D87"/>
    <w:rsid w:val="000350F8"/>
    <w:rsid w:val="000351B3"/>
    <w:rsid w:val="00035B2E"/>
    <w:rsid w:val="000365DA"/>
    <w:rsid w:val="0003678B"/>
    <w:rsid w:val="000371F1"/>
    <w:rsid w:val="00037335"/>
    <w:rsid w:val="000378D2"/>
    <w:rsid w:val="0003793F"/>
    <w:rsid w:val="00037BE1"/>
    <w:rsid w:val="0004014C"/>
    <w:rsid w:val="000408A0"/>
    <w:rsid w:val="00040979"/>
    <w:rsid w:val="00040C7D"/>
    <w:rsid w:val="00040E39"/>
    <w:rsid w:val="000414B3"/>
    <w:rsid w:val="00041567"/>
    <w:rsid w:val="00041645"/>
    <w:rsid w:val="0004193C"/>
    <w:rsid w:val="00042A15"/>
    <w:rsid w:val="0004317C"/>
    <w:rsid w:val="00044335"/>
    <w:rsid w:val="0004451D"/>
    <w:rsid w:val="000450D2"/>
    <w:rsid w:val="000455F4"/>
    <w:rsid w:val="00046E70"/>
    <w:rsid w:val="00047259"/>
    <w:rsid w:val="00047DBB"/>
    <w:rsid w:val="00050E51"/>
    <w:rsid w:val="00051443"/>
    <w:rsid w:val="00051A09"/>
    <w:rsid w:val="00051DD5"/>
    <w:rsid w:val="00051E83"/>
    <w:rsid w:val="00052AAE"/>
    <w:rsid w:val="000530F9"/>
    <w:rsid w:val="000533E0"/>
    <w:rsid w:val="00054176"/>
    <w:rsid w:val="00054429"/>
    <w:rsid w:val="00054B8C"/>
    <w:rsid w:val="00054FF9"/>
    <w:rsid w:val="000550CF"/>
    <w:rsid w:val="00055C14"/>
    <w:rsid w:val="00055D8E"/>
    <w:rsid w:val="00056B34"/>
    <w:rsid w:val="00056E02"/>
    <w:rsid w:val="0005709B"/>
    <w:rsid w:val="00057C7F"/>
    <w:rsid w:val="000600F1"/>
    <w:rsid w:val="0006025C"/>
    <w:rsid w:val="0006030A"/>
    <w:rsid w:val="00060CDF"/>
    <w:rsid w:val="00060FE3"/>
    <w:rsid w:val="000614AA"/>
    <w:rsid w:val="000616C7"/>
    <w:rsid w:val="000622A6"/>
    <w:rsid w:val="00063461"/>
    <w:rsid w:val="00063524"/>
    <w:rsid w:val="00063D65"/>
    <w:rsid w:val="000641DA"/>
    <w:rsid w:val="00064635"/>
    <w:rsid w:val="000647DD"/>
    <w:rsid w:val="000661BB"/>
    <w:rsid w:val="00067D25"/>
    <w:rsid w:val="00071AB9"/>
    <w:rsid w:val="00071D20"/>
    <w:rsid w:val="00072B8A"/>
    <w:rsid w:val="00072D55"/>
    <w:rsid w:val="00072FD1"/>
    <w:rsid w:val="000730CF"/>
    <w:rsid w:val="00073486"/>
    <w:rsid w:val="0007371F"/>
    <w:rsid w:val="00073A1E"/>
    <w:rsid w:val="000745EA"/>
    <w:rsid w:val="00076A59"/>
    <w:rsid w:val="00076D7A"/>
    <w:rsid w:val="000770E7"/>
    <w:rsid w:val="00080E3E"/>
    <w:rsid w:val="000816B9"/>
    <w:rsid w:val="000818F5"/>
    <w:rsid w:val="00081BB1"/>
    <w:rsid w:val="00082283"/>
    <w:rsid w:val="000829B8"/>
    <w:rsid w:val="00083416"/>
    <w:rsid w:val="000837CC"/>
    <w:rsid w:val="00083A7A"/>
    <w:rsid w:val="00084686"/>
    <w:rsid w:val="00084795"/>
    <w:rsid w:val="00086799"/>
    <w:rsid w:val="00087018"/>
    <w:rsid w:val="000873E9"/>
    <w:rsid w:val="00087A5E"/>
    <w:rsid w:val="00087FB0"/>
    <w:rsid w:val="00090691"/>
    <w:rsid w:val="000908E5"/>
    <w:rsid w:val="00090993"/>
    <w:rsid w:val="00090EB0"/>
    <w:rsid w:val="0009139C"/>
    <w:rsid w:val="000915F9"/>
    <w:rsid w:val="00092D67"/>
    <w:rsid w:val="0009306B"/>
    <w:rsid w:val="00094101"/>
    <w:rsid w:val="00094976"/>
    <w:rsid w:val="000950DB"/>
    <w:rsid w:val="00095556"/>
    <w:rsid w:val="0009706E"/>
    <w:rsid w:val="00097831"/>
    <w:rsid w:val="00097A8A"/>
    <w:rsid w:val="000A04CA"/>
    <w:rsid w:val="000A089A"/>
    <w:rsid w:val="000A08E0"/>
    <w:rsid w:val="000A1177"/>
    <w:rsid w:val="000A1814"/>
    <w:rsid w:val="000A1F70"/>
    <w:rsid w:val="000A2479"/>
    <w:rsid w:val="000A28C2"/>
    <w:rsid w:val="000A2A3A"/>
    <w:rsid w:val="000A34DE"/>
    <w:rsid w:val="000A35E6"/>
    <w:rsid w:val="000A35EB"/>
    <w:rsid w:val="000A420D"/>
    <w:rsid w:val="000A4ABE"/>
    <w:rsid w:val="000A4CA3"/>
    <w:rsid w:val="000A53C0"/>
    <w:rsid w:val="000A5A29"/>
    <w:rsid w:val="000A5D6A"/>
    <w:rsid w:val="000A6CD8"/>
    <w:rsid w:val="000A731B"/>
    <w:rsid w:val="000A7E49"/>
    <w:rsid w:val="000B0145"/>
    <w:rsid w:val="000B02C2"/>
    <w:rsid w:val="000B0464"/>
    <w:rsid w:val="000B07D8"/>
    <w:rsid w:val="000B117C"/>
    <w:rsid w:val="000B1354"/>
    <w:rsid w:val="000B18CA"/>
    <w:rsid w:val="000B1CBE"/>
    <w:rsid w:val="000B278F"/>
    <w:rsid w:val="000B2F60"/>
    <w:rsid w:val="000B3F65"/>
    <w:rsid w:val="000B438B"/>
    <w:rsid w:val="000B4A4B"/>
    <w:rsid w:val="000B4B63"/>
    <w:rsid w:val="000B577A"/>
    <w:rsid w:val="000B6E8C"/>
    <w:rsid w:val="000B6EF1"/>
    <w:rsid w:val="000C045B"/>
    <w:rsid w:val="000C0765"/>
    <w:rsid w:val="000C1522"/>
    <w:rsid w:val="000C23BE"/>
    <w:rsid w:val="000C2AF8"/>
    <w:rsid w:val="000C2C0D"/>
    <w:rsid w:val="000C390B"/>
    <w:rsid w:val="000C519B"/>
    <w:rsid w:val="000C7E9B"/>
    <w:rsid w:val="000D017E"/>
    <w:rsid w:val="000D1403"/>
    <w:rsid w:val="000D19C8"/>
    <w:rsid w:val="000D1EDF"/>
    <w:rsid w:val="000D23EE"/>
    <w:rsid w:val="000D2454"/>
    <w:rsid w:val="000D2F34"/>
    <w:rsid w:val="000D5070"/>
    <w:rsid w:val="000D54B6"/>
    <w:rsid w:val="000D5A72"/>
    <w:rsid w:val="000D606E"/>
    <w:rsid w:val="000D6CDE"/>
    <w:rsid w:val="000D77A0"/>
    <w:rsid w:val="000D78B6"/>
    <w:rsid w:val="000E02F8"/>
    <w:rsid w:val="000E08E9"/>
    <w:rsid w:val="000E09E1"/>
    <w:rsid w:val="000E0BE6"/>
    <w:rsid w:val="000E0C68"/>
    <w:rsid w:val="000E119C"/>
    <w:rsid w:val="000E11CC"/>
    <w:rsid w:val="000E2177"/>
    <w:rsid w:val="000E236C"/>
    <w:rsid w:val="000E2AB6"/>
    <w:rsid w:val="000E3068"/>
    <w:rsid w:val="000E3797"/>
    <w:rsid w:val="000E47BE"/>
    <w:rsid w:val="000E5148"/>
    <w:rsid w:val="000E6069"/>
    <w:rsid w:val="000E675A"/>
    <w:rsid w:val="000E6D52"/>
    <w:rsid w:val="000E6D82"/>
    <w:rsid w:val="000E6FF4"/>
    <w:rsid w:val="000E70FD"/>
    <w:rsid w:val="000E7B4B"/>
    <w:rsid w:val="000F0302"/>
    <w:rsid w:val="000F1424"/>
    <w:rsid w:val="000F18AD"/>
    <w:rsid w:val="000F22B3"/>
    <w:rsid w:val="000F26ED"/>
    <w:rsid w:val="000F28B0"/>
    <w:rsid w:val="000F3134"/>
    <w:rsid w:val="000F3569"/>
    <w:rsid w:val="000F35E1"/>
    <w:rsid w:val="000F3D99"/>
    <w:rsid w:val="000F4030"/>
    <w:rsid w:val="000F660F"/>
    <w:rsid w:val="000F68C8"/>
    <w:rsid w:val="000F756F"/>
    <w:rsid w:val="000F7799"/>
    <w:rsid w:val="000F7FC3"/>
    <w:rsid w:val="001000F4"/>
    <w:rsid w:val="001017C9"/>
    <w:rsid w:val="00101ECB"/>
    <w:rsid w:val="001020D5"/>
    <w:rsid w:val="00102A5C"/>
    <w:rsid w:val="001035B8"/>
    <w:rsid w:val="001036E7"/>
    <w:rsid w:val="00103E6C"/>
    <w:rsid w:val="00104105"/>
    <w:rsid w:val="001048FA"/>
    <w:rsid w:val="001057B4"/>
    <w:rsid w:val="00105C49"/>
    <w:rsid w:val="00106EF3"/>
    <w:rsid w:val="001070FC"/>
    <w:rsid w:val="00107AE3"/>
    <w:rsid w:val="00107B0B"/>
    <w:rsid w:val="00107E46"/>
    <w:rsid w:val="00110A50"/>
    <w:rsid w:val="00111114"/>
    <w:rsid w:val="00111756"/>
    <w:rsid w:val="00111A3D"/>
    <w:rsid w:val="00111D2D"/>
    <w:rsid w:val="00112543"/>
    <w:rsid w:val="0011275B"/>
    <w:rsid w:val="0011324A"/>
    <w:rsid w:val="00113675"/>
    <w:rsid w:val="00114954"/>
    <w:rsid w:val="00114A6C"/>
    <w:rsid w:val="001150AE"/>
    <w:rsid w:val="00115A3C"/>
    <w:rsid w:val="00115EFA"/>
    <w:rsid w:val="001172F7"/>
    <w:rsid w:val="00117BF6"/>
    <w:rsid w:val="001209FD"/>
    <w:rsid w:val="0012159B"/>
    <w:rsid w:val="00121C71"/>
    <w:rsid w:val="00122283"/>
    <w:rsid w:val="00122331"/>
    <w:rsid w:val="00122541"/>
    <w:rsid w:val="00122BC1"/>
    <w:rsid w:val="00122EB5"/>
    <w:rsid w:val="00123F25"/>
    <w:rsid w:val="00124010"/>
    <w:rsid w:val="00125FBE"/>
    <w:rsid w:val="00126307"/>
    <w:rsid w:val="00126DAE"/>
    <w:rsid w:val="00127938"/>
    <w:rsid w:val="00127F97"/>
    <w:rsid w:val="001304A1"/>
    <w:rsid w:val="00130E8D"/>
    <w:rsid w:val="00131D92"/>
    <w:rsid w:val="00131FF7"/>
    <w:rsid w:val="001325BA"/>
    <w:rsid w:val="0013325C"/>
    <w:rsid w:val="00133446"/>
    <w:rsid w:val="00133D58"/>
    <w:rsid w:val="00133E2E"/>
    <w:rsid w:val="00134A56"/>
    <w:rsid w:val="00134B33"/>
    <w:rsid w:val="00134D69"/>
    <w:rsid w:val="00135100"/>
    <w:rsid w:val="00135379"/>
    <w:rsid w:val="001355D3"/>
    <w:rsid w:val="0013634F"/>
    <w:rsid w:val="001363D5"/>
    <w:rsid w:val="001371D9"/>
    <w:rsid w:val="0013781A"/>
    <w:rsid w:val="00137F23"/>
    <w:rsid w:val="00140809"/>
    <w:rsid w:val="00141D19"/>
    <w:rsid w:val="00141F5D"/>
    <w:rsid w:val="001424DC"/>
    <w:rsid w:val="00142B27"/>
    <w:rsid w:val="00142B40"/>
    <w:rsid w:val="001439DC"/>
    <w:rsid w:val="00143B71"/>
    <w:rsid w:val="00144675"/>
    <w:rsid w:val="001447D7"/>
    <w:rsid w:val="00145608"/>
    <w:rsid w:val="001462C5"/>
    <w:rsid w:val="00146B81"/>
    <w:rsid w:val="00147639"/>
    <w:rsid w:val="0014780F"/>
    <w:rsid w:val="00150A9C"/>
    <w:rsid w:val="00150C89"/>
    <w:rsid w:val="00151179"/>
    <w:rsid w:val="0015132D"/>
    <w:rsid w:val="0015143A"/>
    <w:rsid w:val="00152074"/>
    <w:rsid w:val="00152F02"/>
    <w:rsid w:val="00153599"/>
    <w:rsid w:val="00153AAD"/>
    <w:rsid w:val="00153C29"/>
    <w:rsid w:val="001543B5"/>
    <w:rsid w:val="0015441A"/>
    <w:rsid w:val="0015450C"/>
    <w:rsid w:val="00156455"/>
    <w:rsid w:val="0015706A"/>
    <w:rsid w:val="001572FE"/>
    <w:rsid w:val="001577CB"/>
    <w:rsid w:val="00157805"/>
    <w:rsid w:val="001607B0"/>
    <w:rsid w:val="00160FE2"/>
    <w:rsid w:val="00161305"/>
    <w:rsid w:val="00161385"/>
    <w:rsid w:val="00162336"/>
    <w:rsid w:val="001628AC"/>
    <w:rsid w:val="001636A2"/>
    <w:rsid w:val="0016370D"/>
    <w:rsid w:val="00164043"/>
    <w:rsid w:val="00164712"/>
    <w:rsid w:val="001647F8"/>
    <w:rsid w:val="00164E56"/>
    <w:rsid w:val="0016504D"/>
    <w:rsid w:val="0016550B"/>
    <w:rsid w:val="00165658"/>
    <w:rsid w:val="00166055"/>
    <w:rsid w:val="001665E7"/>
    <w:rsid w:val="00166C96"/>
    <w:rsid w:val="00166FF0"/>
    <w:rsid w:val="00167F99"/>
    <w:rsid w:val="00170077"/>
    <w:rsid w:val="00170C4C"/>
    <w:rsid w:val="00171407"/>
    <w:rsid w:val="00171AA5"/>
    <w:rsid w:val="00171AD1"/>
    <w:rsid w:val="001730F6"/>
    <w:rsid w:val="001735AC"/>
    <w:rsid w:val="00173BD0"/>
    <w:rsid w:val="00175478"/>
    <w:rsid w:val="001756E8"/>
    <w:rsid w:val="001759C1"/>
    <w:rsid w:val="00175AF7"/>
    <w:rsid w:val="00176B82"/>
    <w:rsid w:val="00177443"/>
    <w:rsid w:val="00177B3C"/>
    <w:rsid w:val="00180049"/>
    <w:rsid w:val="001801E7"/>
    <w:rsid w:val="0018076A"/>
    <w:rsid w:val="00181417"/>
    <w:rsid w:val="00181F7D"/>
    <w:rsid w:val="00182970"/>
    <w:rsid w:val="00182C5C"/>
    <w:rsid w:val="00182FF9"/>
    <w:rsid w:val="00183E9B"/>
    <w:rsid w:val="00184879"/>
    <w:rsid w:val="00185521"/>
    <w:rsid w:val="00185DB1"/>
    <w:rsid w:val="00186131"/>
    <w:rsid w:val="00187F57"/>
    <w:rsid w:val="00187FFE"/>
    <w:rsid w:val="00190E5F"/>
    <w:rsid w:val="00191153"/>
    <w:rsid w:val="001913DE"/>
    <w:rsid w:val="001915C6"/>
    <w:rsid w:val="001917BD"/>
    <w:rsid w:val="0019180C"/>
    <w:rsid w:val="00191D20"/>
    <w:rsid w:val="00191DDC"/>
    <w:rsid w:val="00191FDA"/>
    <w:rsid w:val="00192E12"/>
    <w:rsid w:val="00192FAB"/>
    <w:rsid w:val="001933C2"/>
    <w:rsid w:val="00193E58"/>
    <w:rsid w:val="001943E0"/>
    <w:rsid w:val="00194C41"/>
    <w:rsid w:val="0019534C"/>
    <w:rsid w:val="001954C9"/>
    <w:rsid w:val="001963B6"/>
    <w:rsid w:val="00197544"/>
    <w:rsid w:val="00197BE6"/>
    <w:rsid w:val="00197CDD"/>
    <w:rsid w:val="001A1372"/>
    <w:rsid w:val="001A1DC2"/>
    <w:rsid w:val="001A2421"/>
    <w:rsid w:val="001A3469"/>
    <w:rsid w:val="001A38D6"/>
    <w:rsid w:val="001A3FCF"/>
    <w:rsid w:val="001A4131"/>
    <w:rsid w:val="001A41EB"/>
    <w:rsid w:val="001A4597"/>
    <w:rsid w:val="001A47B4"/>
    <w:rsid w:val="001A526F"/>
    <w:rsid w:val="001A5C33"/>
    <w:rsid w:val="001A63E5"/>
    <w:rsid w:val="001A6847"/>
    <w:rsid w:val="001A6A7A"/>
    <w:rsid w:val="001A6B24"/>
    <w:rsid w:val="001A7A90"/>
    <w:rsid w:val="001A7DA2"/>
    <w:rsid w:val="001B0470"/>
    <w:rsid w:val="001B13C9"/>
    <w:rsid w:val="001B146C"/>
    <w:rsid w:val="001B2164"/>
    <w:rsid w:val="001B21FA"/>
    <w:rsid w:val="001B2308"/>
    <w:rsid w:val="001B2348"/>
    <w:rsid w:val="001B2401"/>
    <w:rsid w:val="001B411B"/>
    <w:rsid w:val="001B4639"/>
    <w:rsid w:val="001B4C20"/>
    <w:rsid w:val="001B525E"/>
    <w:rsid w:val="001B57AE"/>
    <w:rsid w:val="001B5A2F"/>
    <w:rsid w:val="001B5A48"/>
    <w:rsid w:val="001B747D"/>
    <w:rsid w:val="001B7717"/>
    <w:rsid w:val="001C0088"/>
    <w:rsid w:val="001C070E"/>
    <w:rsid w:val="001C0993"/>
    <w:rsid w:val="001C0AFC"/>
    <w:rsid w:val="001C1004"/>
    <w:rsid w:val="001C17B3"/>
    <w:rsid w:val="001C1A48"/>
    <w:rsid w:val="001C1F33"/>
    <w:rsid w:val="001C31CB"/>
    <w:rsid w:val="001C34AF"/>
    <w:rsid w:val="001C43BC"/>
    <w:rsid w:val="001C4B99"/>
    <w:rsid w:val="001C5330"/>
    <w:rsid w:val="001C65CA"/>
    <w:rsid w:val="001C6E28"/>
    <w:rsid w:val="001C7020"/>
    <w:rsid w:val="001D1437"/>
    <w:rsid w:val="001D16CD"/>
    <w:rsid w:val="001D198D"/>
    <w:rsid w:val="001D1D16"/>
    <w:rsid w:val="001D1E9C"/>
    <w:rsid w:val="001D3A41"/>
    <w:rsid w:val="001D5E98"/>
    <w:rsid w:val="001D670F"/>
    <w:rsid w:val="001D6EAA"/>
    <w:rsid w:val="001D79D7"/>
    <w:rsid w:val="001E0203"/>
    <w:rsid w:val="001E1FED"/>
    <w:rsid w:val="001E22C5"/>
    <w:rsid w:val="001E2D18"/>
    <w:rsid w:val="001E372F"/>
    <w:rsid w:val="001E38F1"/>
    <w:rsid w:val="001E4640"/>
    <w:rsid w:val="001E4675"/>
    <w:rsid w:val="001E4C78"/>
    <w:rsid w:val="001E52D5"/>
    <w:rsid w:val="001E672C"/>
    <w:rsid w:val="001E696E"/>
    <w:rsid w:val="001E71E9"/>
    <w:rsid w:val="001E74A2"/>
    <w:rsid w:val="001E7C42"/>
    <w:rsid w:val="001E7E1D"/>
    <w:rsid w:val="001F027C"/>
    <w:rsid w:val="001F0F0B"/>
    <w:rsid w:val="001F11AD"/>
    <w:rsid w:val="001F14EB"/>
    <w:rsid w:val="001F1692"/>
    <w:rsid w:val="001F2362"/>
    <w:rsid w:val="001F2F77"/>
    <w:rsid w:val="001F34FE"/>
    <w:rsid w:val="001F37EE"/>
    <w:rsid w:val="001F4213"/>
    <w:rsid w:val="001F42E1"/>
    <w:rsid w:val="001F43B8"/>
    <w:rsid w:val="001F47B8"/>
    <w:rsid w:val="001F4E58"/>
    <w:rsid w:val="001F5358"/>
    <w:rsid w:val="001F5364"/>
    <w:rsid w:val="001F67B5"/>
    <w:rsid w:val="001F6ADF"/>
    <w:rsid w:val="001F6E69"/>
    <w:rsid w:val="001F77EC"/>
    <w:rsid w:val="001F787D"/>
    <w:rsid w:val="002003E3"/>
    <w:rsid w:val="00201242"/>
    <w:rsid w:val="002024E9"/>
    <w:rsid w:val="00202569"/>
    <w:rsid w:val="002029FE"/>
    <w:rsid w:val="00202F24"/>
    <w:rsid w:val="00202F56"/>
    <w:rsid w:val="0020334B"/>
    <w:rsid w:val="00203835"/>
    <w:rsid w:val="00203C18"/>
    <w:rsid w:val="00203DF4"/>
    <w:rsid w:val="0020429F"/>
    <w:rsid w:val="00204DEB"/>
    <w:rsid w:val="0020547E"/>
    <w:rsid w:val="002056E1"/>
    <w:rsid w:val="00205776"/>
    <w:rsid w:val="002061AA"/>
    <w:rsid w:val="00206217"/>
    <w:rsid w:val="00206961"/>
    <w:rsid w:val="00206C10"/>
    <w:rsid w:val="00206C94"/>
    <w:rsid w:val="002070CC"/>
    <w:rsid w:val="00207B54"/>
    <w:rsid w:val="0021005A"/>
    <w:rsid w:val="00210072"/>
    <w:rsid w:val="00211B52"/>
    <w:rsid w:val="00212027"/>
    <w:rsid w:val="00212CC1"/>
    <w:rsid w:val="002135EF"/>
    <w:rsid w:val="002142FE"/>
    <w:rsid w:val="0021554A"/>
    <w:rsid w:val="0021599C"/>
    <w:rsid w:val="00215EF0"/>
    <w:rsid w:val="00215FAC"/>
    <w:rsid w:val="00216EA1"/>
    <w:rsid w:val="00220932"/>
    <w:rsid w:val="00221323"/>
    <w:rsid w:val="0022135B"/>
    <w:rsid w:val="00221417"/>
    <w:rsid w:val="00221AE1"/>
    <w:rsid w:val="002228D8"/>
    <w:rsid w:val="00222DD4"/>
    <w:rsid w:val="00223EB5"/>
    <w:rsid w:val="0022465B"/>
    <w:rsid w:val="00224AA2"/>
    <w:rsid w:val="00224F32"/>
    <w:rsid w:val="00225411"/>
    <w:rsid w:val="00225AFC"/>
    <w:rsid w:val="0022625C"/>
    <w:rsid w:val="002263F5"/>
    <w:rsid w:val="00226DD7"/>
    <w:rsid w:val="0022737F"/>
    <w:rsid w:val="0022761E"/>
    <w:rsid w:val="0022783A"/>
    <w:rsid w:val="00227FA2"/>
    <w:rsid w:val="0023070F"/>
    <w:rsid w:val="00232EBE"/>
    <w:rsid w:val="0023343F"/>
    <w:rsid w:val="0023357D"/>
    <w:rsid w:val="00233D2E"/>
    <w:rsid w:val="002342FE"/>
    <w:rsid w:val="00234CBD"/>
    <w:rsid w:val="00235DEF"/>
    <w:rsid w:val="00236788"/>
    <w:rsid w:val="002373A1"/>
    <w:rsid w:val="002373B6"/>
    <w:rsid w:val="00237757"/>
    <w:rsid w:val="00237E28"/>
    <w:rsid w:val="002403AF"/>
    <w:rsid w:val="002407CB"/>
    <w:rsid w:val="0024194C"/>
    <w:rsid w:val="00241E99"/>
    <w:rsid w:val="002423BF"/>
    <w:rsid w:val="00242403"/>
    <w:rsid w:val="002424D9"/>
    <w:rsid w:val="00242629"/>
    <w:rsid w:val="00242908"/>
    <w:rsid w:val="00243C0D"/>
    <w:rsid w:val="0024452A"/>
    <w:rsid w:val="0024488C"/>
    <w:rsid w:val="0024498B"/>
    <w:rsid w:val="00245526"/>
    <w:rsid w:val="00246BAA"/>
    <w:rsid w:val="00247A6B"/>
    <w:rsid w:val="002501F7"/>
    <w:rsid w:val="0025061E"/>
    <w:rsid w:val="00250679"/>
    <w:rsid w:val="002508C0"/>
    <w:rsid w:val="00251CCD"/>
    <w:rsid w:val="0025213B"/>
    <w:rsid w:val="00252244"/>
    <w:rsid w:val="002527E4"/>
    <w:rsid w:val="002527F4"/>
    <w:rsid w:val="002531A3"/>
    <w:rsid w:val="002535DA"/>
    <w:rsid w:val="00253DA0"/>
    <w:rsid w:val="00254D9A"/>
    <w:rsid w:val="00254DD6"/>
    <w:rsid w:val="00255253"/>
    <w:rsid w:val="0025566E"/>
    <w:rsid w:val="00255876"/>
    <w:rsid w:val="00256A9F"/>
    <w:rsid w:val="00257852"/>
    <w:rsid w:val="00260B93"/>
    <w:rsid w:val="002611A8"/>
    <w:rsid w:val="002615CB"/>
    <w:rsid w:val="00261720"/>
    <w:rsid w:val="002621A1"/>
    <w:rsid w:val="002626CD"/>
    <w:rsid w:val="00262A7B"/>
    <w:rsid w:val="00263132"/>
    <w:rsid w:val="00263B51"/>
    <w:rsid w:val="00263D44"/>
    <w:rsid w:val="0026494F"/>
    <w:rsid w:val="00265630"/>
    <w:rsid w:val="00265B4A"/>
    <w:rsid w:val="00265D2E"/>
    <w:rsid w:val="0026611B"/>
    <w:rsid w:val="00266365"/>
    <w:rsid w:val="00266E24"/>
    <w:rsid w:val="00267928"/>
    <w:rsid w:val="00267EBD"/>
    <w:rsid w:val="00267F52"/>
    <w:rsid w:val="00272586"/>
    <w:rsid w:val="00272AEF"/>
    <w:rsid w:val="00272E81"/>
    <w:rsid w:val="002733D1"/>
    <w:rsid w:val="002735EA"/>
    <w:rsid w:val="0027399B"/>
    <w:rsid w:val="00273A6E"/>
    <w:rsid w:val="00275339"/>
    <w:rsid w:val="00276071"/>
    <w:rsid w:val="00276DAA"/>
    <w:rsid w:val="0027737D"/>
    <w:rsid w:val="00277E52"/>
    <w:rsid w:val="00277F10"/>
    <w:rsid w:val="00280CB2"/>
    <w:rsid w:val="002812B1"/>
    <w:rsid w:val="0028229A"/>
    <w:rsid w:val="00282B29"/>
    <w:rsid w:val="00282EBD"/>
    <w:rsid w:val="0028398A"/>
    <w:rsid w:val="00284E6E"/>
    <w:rsid w:val="002851EA"/>
    <w:rsid w:val="00286775"/>
    <w:rsid w:val="00290C35"/>
    <w:rsid w:val="0029197D"/>
    <w:rsid w:val="00292058"/>
    <w:rsid w:val="00292636"/>
    <w:rsid w:val="00292B6A"/>
    <w:rsid w:val="00292E46"/>
    <w:rsid w:val="0029415B"/>
    <w:rsid w:val="0029508C"/>
    <w:rsid w:val="0029513D"/>
    <w:rsid w:val="0029588A"/>
    <w:rsid w:val="00297057"/>
    <w:rsid w:val="00297D15"/>
    <w:rsid w:val="002A0087"/>
    <w:rsid w:val="002A0123"/>
    <w:rsid w:val="002A12B3"/>
    <w:rsid w:val="002A158F"/>
    <w:rsid w:val="002A1699"/>
    <w:rsid w:val="002A16C0"/>
    <w:rsid w:val="002A2D8F"/>
    <w:rsid w:val="002A30AB"/>
    <w:rsid w:val="002A30DC"/>
    <w:rsid w:val="002A3B17"/>
    <w:rsid w:val="002A428E"/>
    <w:rsid w:val="002A4B92"/>
    <w:rsid w:val="002A4C92"/>
    <w:rsid w:val="002A4EBE"/>
    <w:rsid w:val="002A5128"/>
    <w:rsid w:val="002A51CE"/>
    <w:rsid w:val="002A59DF"/>
    <w:rsid w:val="002A5E88"/>
    <w:rsid w:val="002A6036"/>
    <w:rsid w:val="002A60C7"/>
    <w:rsid w:val="002A60D7"/>
    <w:rsid w:val="002A625D"/>
    <w:rsid w:val="002A65A7"/>
    <w:rsid w:val="002A7311"/>
    <w:rsid w:val="002A7333"/>
    <w:rsid w:val="002A77CB"/>
    <w:rsid w:val="002A7980"/>
    <w:rsid w:val="002A7995"/>
    <w:rsid w:val="002A7B63"/>
    <w:rsid w:val="002A7E1F"/>
    <w:rsid w:val="002B1BFE"/>
    <w:rsid w:val="002B2062"/>
    <w:rsid w:val="002B24F8"/>
    <w:rsid w:val="002B2E00"/>
    <w:rsid w:val="002B3214"/>
    <w:rsid w:val="002B3526"/>
    <w:rsid w:val="002B3535"/>
    <w:rsid w:val="002B4454"/>
    <w:rsid w:val="002B4981"/>
    <w:rsid w:val="002B5689"/>
    <w:rsid w:val="002B57C4"/>
    <w:rsid w:val="002B6C9D"/>
    <w:rsid w:val="002B76B9"/>
    <w:rsid w:val="002B7713"/>
    <w:rsid w:val="002B7956"/>
    <w:rsid w:val="002B7ED1"/>
    <w:rsid w:val="002C042C"/>
    <w:rsid w:val="002C0504"/>
    <w:rsid w:val="002C209D"/>
    <w:rsid w:val="002C27D5"/>
    <w:rsid w:val="002C2A79"/>
    <w:rsid w:val="002C2D64"/>
    <w:rsid w:val="002C31F0"/>
    <w:rsid w:val="002C3A1E"/>
    <w:rsid w:val="002C3C8F"/>
    <w:rsid w:val="002C45B8"/>
    <w:rsid w:val="002C5251"/>
    <w:rsid w:val="002C5450"/>
    <w:rsid w:val="002C5765"/>
    <w:rsid w:val="002C60AF"/>
    <w:rsid w:val="002C60CC"/>
    <w:rsid w:val="002C6922"/>
    <w:rsid w:val="002C6D02"/>
    <w:rsid w:val="002D006F"/>
    <w:rsid w:val="002D00AF"/>
    <w:rsid w:val="002D0181"/>
    <w:rsid w:val="002D0C6C"/>
    <w:rsid w:val="002D278F"/>
    <w:rsid w:val="002D27E8"/>
    <w:rsid w:val="002D2976"/>
    <w:rsid w:val="002D2CC2"/>
    <w:rsid w:val="002D366A"/>
    <w:rsid w:val="002D3858"/>
    <w:rsid w:val="002D4536"/>
    <w:rsid w:val="002D48EA"/>
    <w:rsid w:val="002D4D82"/>
    <w:rsid w:val="002D4E5E"/>
    <w:rsid w:val="002D58F8"/>
    <w:rsid w:val="002D5C5E"/>
    <w:rsid w:val="002D6171"/>
    <w:rsid w:val="002D686D"/>
    <w:rsid w:val="002D6B3B"/>
    <w:rsid w:val="002D6EEB"/>
    <w:rsid w:val="002E0572"/>
    <w:rsid w:val="002E06B2"/>
    <w:rsid w:val="002E0830"/>
    <w:rsid w:val="002E08F0"/>
    <w:rsid w:val="002E0F08"/>
    <w:rsid w:val="002E16FA"/>
    <w:rsid w:val="002E190B"/>
    <w:rsid w:val="002E1BB4"/>
    <w:rsid w:val="002E2E2E"/>
    <w:rsid w:val="002E30A1"/>
    <w:rsid w:val="002E32FD"/>
    <w:rsid w:val="002E3B50"/>
    <w:rsid w:val="002E3B93"/>
    <w:rsid w:val="002E3E20"/>
    <w:rsid w:val="002E4814"/>
    <w:rsid w:val="002E5087"/>
    <w:rsid w:val="002E5878"/>
    <w:rsid w:val="002E6A7C"/>
    <w:rsid w:val="002E6F62"/>
    <w:rsid w:val="002E745C"/>
    <w:rsid w:val="002E7FE5"/>
    <w:rsid w:val="002F0632"/>
    <w:rsid w:val="002F0A70"/>
    <w:rsid w:val="002F0C77"/>
    <w:rsid w:val="002F1017"/>
    <w:rsid w:val="002F18DF"/>
    <w:rsid w:val="002F27B1"/>
    <w:rsid w:val="002F386F"/>
    <w:rsid w:val="002F38A6"/>
    <w:rsid w:val="002F3B28"/>
    <w:rsid w:val="002F4692"/>
    <w:rsid w:val="002F46BF"/>
    <w:rsid w:val="002F4BFE"/>
    <w:rsid w:val="002F547C"/>
    <w:rsid w:val="002F5524"/>
    <w:rsid w:val="002F5D9E"/>
    <w:rsid w:val="002F667D"/>
    <w:rsid w:val="002F6CBA"/>
    <w:rsid w:val="002F6EC6"/>
    <w:rsid w:val="002F6F59"/>
    <w:rsid w:val="002F7289"/>
    <w:rsid w:val="00300282"/>
    <w:rsid w:val="0030079C"/>
    <w:rsid w:val="00300A33"/>
    <w:rsid w:val="00300A7C"/>
    <w:rsid w:val="00300E10"/>
    <w:rsid w:val="00301517"/>
    <w:rsid w:val="00301F2C"/>
    <w:rsid w:val="00301F60"/>
    <w:rsid w:val="00301FF7"/>
    <w:rsid w:val="00302CDC"/>
    <w:rsid w:val="00302FEA"/>
    <w:rsid w:val="0030338B"/>
    <w:rsid w:val="00304253"/>
    <w:rsid w:val="00304A88"/>
    <w:rsid w:val="00305288"/>
    <w:rsid w:val="003052FD"/>
    <w:rsid w:val="0030593F"/>
    <w:rsid w:val="00305E34"/>
    <w:rsid w:val="00305F0E"/>
    <w:rsid w:val="00305FF5"/>
    <w:rsid w:val="003071C8"/>
    <w:rsid w:val="003106F6"/>
    <w:rsid w:val="00310B34"/>
    <w:rsid w:val="00310D4A"/>
    <w:rsid w:val="003115A0"/>
    <w:rsid w:val="003117A0"/>
    <w:rsid w:val="00311CC5"/>
    <w:rsid w:val="0031243B"/>
    <w:rsid w:val="00312B13"/>
    <w:rsid w:val="00312CD2"/>
    <w:rsid w:val="003133A1"/>
    <w:rsid w:val="00313DF6"/>
    <w:rsid w:val="00313F77"/>
    <w:rsid w:val="003156D8"/>
    <w:rsid w:val="00315D0E"/>
    <w:rsid w:val="00316111"/>
    <w:rsid w:val="00316725"/>
    <w:rsid w:val="00316CCF"/>
    <w:rsid w:val="00317903"/>
    <w:rsid w:val="00317AEC"/>
    <w:rsid w:val="00320584"/>
    <w:rsid w:val="00321097"/>
    <w:rsid w:val="00321472"/>
    <w:rsid w:val="00323CA8"/>
    <w:rsid w:val="00323F8A"/>
    <w:rsid w:val="0032434D"/>
    <w:rsid w:val="003245DA"/>
    <w:rsid w:val="00324BDF"/>
    <w:rsid w:val="00324DFC"/>
    <w:rsid w:val="003254E8"/>
    <w:rsid w:val="00325513"/>
    <w:rsid w:val="00325578"/>
    <w:rsid w:val="00325A4E"/>
    <w:rsid w:val="003267AF"/>
    <w:rsid w:val="003274F2"/>
    <w:rsid w:val="00327822"/>
    <w:rsid w:val="003279F1"/>
    <w:rsid w:val="00327E2A"/>
    <w:rsid w:val="003305E4"/>
    <w:rsid w:val="003309CA"/>
    <w:rsid w:val="00330CAB"/>
    <w:rsid w:val="003313D5"/>
    <w:rsid w:val="0033198D"/>
    <w:rsid w:val="003324A5"/>
    <w:rsid w:val="00332A57"/>
    <w:rsid w:val="00332DF5"/>
    <w:rsid w:val="00333305"/>
    <w:rsid w:val="0033382F"/>
    <w:rsid w:val="003339C7"/>
    <w:rsid w:val="00333EDA"/>
    <w:rsid w:val="00334612"/>
    <w:rsid w:val="003348AD"/>
    <w:rsid w:val="00334CCC"/>
    <w:rsid w:val="0033519C"/>
    <w:rsid w:val="00335497"/>
    <w:rsid w:val="0033582E"/>
    <w:rsid w:val="00335BC5"/>
    <w:rsid w:val="00335CDA"/>
    <w:rsid w:val="00336349"/>
    <w:rsid w:val="003370D4"/>
    <w:rsid w:val="0034056B"/>
    <w:rsid w:val="003405AD"/>
    <w:rsid w:val="003405F0"/>
    <w:rsid w:val="00341821"/>
    <w:rsid w:val="0034261C"/>
    <w:rsid w:val="00342712"/>
    <w:rsid w:val="0034271B"/>
    <w:rsid w:val="00342FCA"/>
    <w:rsid w:val="003433E8"/>
    <w:rsid w:val="003434DD"/>
    <w:rsid w:val="00343DD4"/>
    <w:rsid w:val="00344900"/>
    <w:rsid w:val="00344B61"/>
    <w:rsid w:val="0034742B"/>
    <w:rsid w:val="0034783C"/>
    <w:rsid w:val="0035030E"/>
    <w:rsid w:val="0035051A"/>
    <w:rsid w:val="00350625"/>
    <w:rsid w:val="0035137B"/>
    <w:rsid w:val="00351BE0"/>
    <w:rsid w:val="00351EE0"/>
    <w:rsid w:val="003526BC"/>
    <w:rsid w:val="00354001"/>
    <w:rsid w:val="0035450B"/>
    <w:rsid w:val="00356EB3"/>
    <w:rsid w:val="0035730D"/>
    <w:rsid w:val="003573DB"/>
    <w:rsid w:val="00357938"/>
    <w:rsid w:val="00357AF5"/>
    <w:rsid w:val="00361BDA"/>
    <w:rsid w:val="0036206C"/>
    <w:rsid w:val="003639E6"/>
    <w:rsid w:val="00364089"/>
    <w:rsid w:val="00364BC4"/>
    <w:rsid w:val="003652F6"/>
    <w:rsid w:val="003653FA"/>
    <w:rsid w:val="003663B3"/>
    <w:rsid w:val="00366549"/>
    <w:rsid w:val="00366E89"/>
    <w:rsid w:val="0036756A"/>
    <w:rsid w:val="00367969"/>
    <w:rsid w:val="00370129"/>
    <w:rsid w:val="003701E7"/>
    <w:rsid w:val="0037042C"/>
    <w:rsid w:val="003714A4"/>
    <w:rsid w:val="00371597"/>
    <w:rsid w:val="00371BCD"/>
    <w:rsid w:val="00371F45"/>
    <w:rsid w:val="00371FF1"/>
    <w:rsid w:val="0037349F"/>
    <w:rsid w:val="00374C12"/>
    <w:rsid w:val="00375319"/>
    <w:rsid w:val="003754DD"/>
    <w:rsid w:val="00375B5A"/>
    <w:rsid w:val="00376F8F"/>
    <w:rsid w:val="00377447"/>
    <w:rsid w:val="003775A4"/>
    <w:rsid w:val="003778FE"/>
    <w:rsid w:val="00377D04"/>
    <w:rsid w:val="00377E04"/>
    <w:rsid w:val="00380466"/>
    <w:rsid w:val="00380648"/>
    <w:rsid w:val="00380E21"/>
    <w:rsid w:val="0038138E"/>
    <w:rsid w:val="0038144A"/>
    <w:rsid w:val="0038195E"/>
    <w:rsid w:val="00382223"/>
    <w:rsid w:val="00382791"/>
    <w:rsid w:val="00382C31"/>
    <w:rsid w:val="00383349"/>
    <w:rsid w:val="003835FD"/>
    <w:rsid w:val="0038460C"/>
    <w:rsid w:val="0038537B"/>
    <w:rsid w:val="00385AE3"/>
    <w:rsid w:val="00385F56"/>
    <w:rsid w:val="00387503"/>
    <w:rsid w:val="00387719"/>
    <w:rsid w:val="00390A1C"/>
    <w:rsid w:val="003911DD"/>
    <w:rsid w:val="00391DFF"/>
    <w:rsid w:val="00391EF6"/>
    <w:rsid w:val="00391F06"/>
    <w:rsid w:val="0039273D"/>
    <w:rsid w:val="00392C23"/>
    <w:rsid w:val="00392E7D"/>
    <w:rsid w:val="0039323D"/>
    <w:rsid w:val="003933DB"/>
    <w:rsid w:val="003937FB"/>
    <w:rsid w:val="00393BD2"/>
    <w:rsid w:val="00394005"/>
    <w:rsid w:val="0039416D"/>
    <w:rsid w:val="003943F2"/>
    <w:rsid w:val="003946FA"/>
    <w:rsid w:val="00394DFC"/>
    <w:rsid w:val="00394F63"/>
    <w:rsid w:val="003950D0"/>
    <w:rsid w:val="003954E4"/>
    <w:rsid w:val="00395E8E"/>
    <w:rsid w:val="0039618E"/>
    <w:rsid w:val="00396246"/>
    <w:rsid w:val="003964A7"/>
    <w:rsid w:val="0039711A"/>
    <w:rsid w:val="003972F5"/>
    <w:rsid w:val="003A006B"/>
    <w:rsid w:val="003A0784"/>
    <w:rsid w:val="003A12BE"/>
    <w:rsid w:val="003A2AB5"/>
    <w:rsid w:val="003A2C91"/>
    <w:rsid w:val="003A2EB5"/>
    <w:rsid w:val="003A337E"/>
    <w:rsid w:val="003A34E0"/>
    <w:rsid w:val="003A3D68"/>
    <w:rsid w:val="003A44AA"/>
    <w:rsid w:val="003A46A1"/>
    <w:rsid w:val="003A4D02"/>
    <w:rsid w:val="003A5788"/>
    <w:rsid w:val="003A5B63"/>
    <w:rsid w:val="003A5C74"/>
    <w:rsid w:val="003A5D2E"/>
    <w:rsid w:val="003A659A"/>
    <w:rsid w:val="003A67CF"/>
    <w:rsid w:val="003A6D4D"/>
    <w:rsid w:val="003A72B1"/>
    <w:rsid w:val="003A77FC"/>
    <w:rsid w:val="003A7C83"/>
    <w:rsid w:val="003B0048"/>
    <w:rsid w:val="003B0B7F"/>
    <w:rsid w:val="003B18D8"/>
    <w:rsid w:val="003B1D97"/>
    <w:rsid w:val="003B1DE4"/>
    <w:rsid w:val="003B233B"/>
    <w:rsid w:val="003B373A"/>
    <w:rsid w:val="003B3908"/>
    <w:rsid w:val="003B4215"/>
    <w:rsid w:val="003B4CBF"/>
    <w:rsid w:val="003B530F"/>
    <w:rsid w:val="003B5406"/>
    <w:rsid w:val="003B5EA3"/>
    <w:rsid w:val="003B603A"/>
    <w:rsid w:val="003B624F"/>
    <w:rsid w:val="003B6467"/>
    <w:rsid w:val="003B6679"/>
    <w:rsid w:val="003B6EC9"/>
    <w:rsid w:val="003B6F27"/>
    <w:rsid w:val="003B6FA2"/>
    <w:rsid w:val="003B7202"/>
    <w:rsid w:val="003B73C7"/>
    <w:rsid w:val="003C00BF"/>
    <w:rsid w:val="003C06F6"/>
    <w:rsid w:val="003C13CE"/>
    <w:rsid w:val="003C210C"/>
    <w:rsid w:val="003C212E"/>
    <w:rsid w:val="003C2326"/>
    <w:rsid w:val="003C3161"/>
    <w:rsid w:val="003C337C"/>
    <w:rsid w:val="003C39BF"/>
    <w:rsid w:val="003C3F0F"/>
    <w:rsid w:val="003C461B"/>
    <w:rsid w:val="003C5915"/>
    <w:rsid w:val="003C5985"/>
    <w:rsid w:val="003C6072"/>
    <w:rsid w:val="003C74D4"/>
    <w:rsid w:val="003C7AC3"/>
    <w:rsid w:val="003C7C69"/>
    <w:rsid w:val="003C7DE2"/>
    <w:rsid w:val="003D0520"/>
    <w:rsid w:val="003D13DE"/>
    <w:rsid w:val="003D1554"/>
    <w:rsid w:val="003D1E6C"/>
    <w:rsid w:val="003D1FD6"/>
    <w:rsid w:val="003D238E"/>
    <w:rsid w:val="003D2C13"/>
    <w:rsid w:val="003D34DB"/>
    <w:rsid w:val="003D3C65"/>
    <w:rsid w:val="003D3E14"/>
    <w:rsid w:val="003D4281"/>
    <w:rsid w:val="003D4B61"/>
    <w:rsid w:val="003D4E3A"/>
    <w:rsid w:val="003D5062"/>
    <w:rsid w:val="003D5BF1"/>
    <w:rsid w:val="003D5F2E"/>
    <w:rsid w:val="003D5F51"/>
    <w:rsid w:val="003D6627"/>
    <w:rsid w:val="003D6748"/>
    <w:rsid w:val="003D6A27"/>
    <w:rsid w:val="003D6F30"/>
    <w:rsid w:val="003D7710"/>
    <w:rsid w:val="003E015D"/>
    <w:rsid w:val="003E018D"/>
    <w:rsid w:val="003E07FE"/>
    <w:rsid w:val="003E0FFE"/>
    <w:rsid w:val="003E107B"/>
    <w:rsid w:val="003E1909"/>
    <w:rsid w:val="003E22B3"/>
    <w:rsid w:val="003E2F41"/>
    <w:rsid w:val="003E3598"/>
    <w:rsid w:val="003E35E7"/>
    <w:rsid w:val="003E38F4"/>
    <w:rsid w:val="003E390D"/>
    <w:rsid w:val="003E4207"/>
    <w:rsid w:val="003E46D4"/>
    <w:rsid w:val="003E4D19"/>
    <w:rsid w:val="003E5070"/>
    <w:rsid w:val="003E52DF"/>
    <w:rsid w:val="003E5EBC"/>
    <w:rsid w:val="003E60C8"/>
    <w:rsid w:val="003E684C"/>
    <w:rsid w:val="003E6B32"/>
    <w:rsid w:val="003E7046"/>
    <w:rsid w:val="003E70F9"/>
    <w:rsid w:val="003E75FF"/>
    <w:rsid w:val="003E7AB0"/>
    <w:rsid w:val="003E7AF1"/>
    <w:rsid w:val="003E7D91"/>
    <w:rsid w:val="003F04A6"/>
    <w:rsid w:val="003F05A0"/>
    <w:rsid w:val="003F0F12"/>
    <w:rsid w:val="003F156A"/>
    <w:rsid w:val="003F17F8"/>
    <w:rsid w:val="003F38AD"/>
    <w:rsid w:val="003F4545"/>
    <w:rsid w:val="003F513F"/>
    <w:rsid w:val="003F5CDB"/>
    <w:rsid w:val="003F5D05"/>
    <w:rsid w:val="003F6451"/>
    <w:rsid w:val="003F7489"/>
    <w:rsid w:val="003F76F7"/>
    <w:rsid w:val="003F7868"/>
    <w:rsid w:val="003F79ED"/>
    <w:rsid w:val="00400594"/>
    <w:rsid w:val="00400BCB"/>
    <w:rsid w:val="004013C0"/>
    <w:rsid w:val="00401A6D"/>
    <w:rsid w:val="004030BE"/>
    <w:rsid w:val="00403B1A"/>
    <w:rsid w:val="00404452"/>
    <w:rsid w:val="0040472A"/>
    <w:rsid w:val="004052AE"/>
    <w:rsid w:val="0040555C"/>
    <w:rsid w:val="0040609C"/>
    <w:rsid w:val="00406D2B"/>
    <w:rsid w:val="00406E4C"/>
    <w:rsid w:val="0040714B"/>
    <w:rsid w:val="00410074"/>
    <w:rsid w:val="004104BB"/>
    <w:rsid w:val="00412829"/>
    <w:rsid w:val="00412C01"/>
    <w:rsid w:val="004131E5"/>
    <w:rsid w:val="004133B5"/>
    <w:rsid w:val="00414601"/>
    <w:rsid w:val="00414B8F"/>
    <w:rsid w:val="0041595D"/>
    <w:rsid w:val="004160A4"/>
    <w:rsid w:val="004168DA"/>
    <w:rsid w:val="00416D9B"/>
    <w:rsid w:val="00417224"/>
    <w:rsid w:val="0042136F"/>
    <w:rsid w:val="00421BFF"/>
    <w:rsid w:val="004226D4"/>
    <w:rsid w:val="004233D3"/>
    <w:rsid w:val="004237B9"/>
    <w:rsid w:val="0042479E"/>
    <w:rsid w:val="00424A28"/>
    <w:rsid w:val="00424F25"/>
    <w:rsid w:val="004251C6"/>
    <w:rsid w:val="00425F25"/>
    <w:rsid w:val="0042655B"/>
    <w:rsid w:val="00427072"/>
    <w:rsid w:val="00427809"/>
    <w:rsid w:val="00430537"/>
    <w:rsid w:val="00430538"/>
    <w:rsid w:val="004306BD"/>
    <w:rsid w:val="0043119E"/>
    <w:rsid w:val="00431290"/>
    <w:rsid w:val="0043484A"/>
    <w:rsid w:val="0043527C"/>
    <w:rsid w:val="004354C8"/>
    <w:rsid w:val="00436648"/>
    <w:rsid w:val="00436749"/>
    <w:rsid w:val="00436ACB"/>
    <w:rsid w:val="004377E6"/>
    <w:rsid w:val="00437F48"/>
    <w:rsid w:val="00440979"/>
    <w:rsid w:val="00440CC3"/>
    <w:rsid w:val="004416AB"/>
    <w:rsid w:val="00442589"/>
    <w:rsid w:val="00442FBD"/>
    <w:rsid w:val="0044324B"/>
    <w:rsid w:val="00443823"/>
    <w:rsid w:val="00443929"/>
    <w:rsid w:val="004439C4"/>
    <w:rsid w:val="004439C6"/>
    <w:rsid w:val="0044412E"/>
    <w:rsid w:val="00445441"/>
    <w:rsid w:val="00445515"/>
    <w:rsid w:val="004469BB"/>
    <w:rsid w:val="004469BE"/>
    <w:rsid w:val="00446B62"/>
    <w:rsid w:val="00447882"/>
    <w:rsid w:val="00447D23"/>
    <w:rsid w:val="00447F96"/>
    <w:rsid w:val="00450B6B"/>
    <w:rsid w:val="00450FF2"/>
    <w:rsid w:val="00451017"/>
    <w:rsid w:val="004515D5"/>
    <w:rsid w:val="0045187E"/>
    <w:rsid w:val="00451949"/>
    <w:rsid w:val="00451E7F"/>
    <w:rsid w:val="00452565"/>
    <w:rsid w:val="00452951"/>
    <w:rsid w:val="00452C43"/>
    <w:rsid w:val="00452DBE"/>
    <w:rsid w:val="00453180"/>
    <w:rsid w:val="0045404F"/>
    <w:rsid w:val="00454148"/>
    <w:rsid w:val="00454205"/>
    <w:rsid w:val="00454BAC"/>
    <w:rsid w:val="0045536E"/>
    <w:rsid w:val="00455473"/>
    <w:rsid w:val="0045549A"/>
    <w:rsid w:val="00456358"/>
    <w:rsid w:val="004569F2"/>
    <w:rsid w:val="00456BD3"/>
    <w:rsid w:val="00457020"/>
    <w:rsid w:val="00457425"/>
    <w:rsid w:val="00460813"/>
    <w:rsid w:val="00460AC3"/>
    <w:rsid w:val="004611A7"/>
    <w:rsid w:val="00461923"/>
    <w:rsid w:val="00462B87"/>
    <w:rsid w:val="00462DEC"/>
    <w:rsid w:val="0046346F"/>
    <w:rsid w:val="00463A45"/>
    <w:rsid w:val="004641E5"/>
    <w:rsid w:val="00464BC6"/>
    <w:rsid w:val="00465C1B"/>
    <w:rsid w:val="00465DC2"/>
    <w:rsid w:val="00466071"/>
    <w:rsid w:val="0046609A"/>
    <w:rsid w:val="00466C19"/>
    <w:rsid w:val="004672EA"/>
    <w:rsid w:val="004703A8"/>
    <w:rsid w:val="0047046D"/>
    <w:rsid w:val="004708F7"/>
    <w:rsid w:val="004709C0"/>
    <w:rsid w:val="00470BAC"/>
    <w:rsid w:val="0047119D"/>
    <w:rsid w:val="004716B8"/>
    <w:rsid w:val="0047190B"/>
    <w:rsid w:val="00471E7A"/>
    <w:rsid w:val="004729F2"/>
    <w:rsid w:val="00472C50"/>
    <w:rsid w:val="00472F8E"/>
    <w:rsid w:val="004731EE"/>
    <w:rsid w:val="0047346A"/>
    <w:rsid w:val="00473FF2"/>
    <w:rsid w:val="00474935"/>
    <w:rsid w:val="00474D28"/>
    <w:rsid w:val="00475271"/>
    <w:rsid w:val="00475414"/>
    <w:rsid w:val="00475442"/>
    <w:rsid w:val="004754B0"/>
    <w:rsid w:val="00475CC8"/>
    <w:rsid w:val="0047623D"/>
    <w:rsid w:val="0047642E"/>
    <w:rsid w:val="004764DD"/>
    <w:rsid w:val="004800D5"/>
    <w:rsid w:val="004805FB"/>
    <w:rsid w:val="00480DF9"/>
    <w:rsid w:val="00480F85"/>
    <w:rsid w:val="0048260A"/>
    <w:rsid w:val="00482B9B"/>
    <w:rsid w:val="00482D31"/>
    <w:rsid w:val="0048376C"/>
    <w:rsid w:val="004837D0"/>
    <w:rsid w:val="00483B7D"/>
    <w:rsid w:val="00483B9B"/>
    <w:rsid w:val="0048574E"/>
    <w:rsid w:val="00485776"/>
    <w:rsid w:val="00485BBB"/>
    <w:rsid w:val="004861E7"/>
    <w:rsid w:val="00486C93"/>
    <w:rsid w:val="00486C95"/>
    <w:rsid w:val="00487564"/>
    <w:rsid w:val="00487793"/>
    <w:rsid w:val="00487EB5"/>
    <w:rsid w:val="00490CFB"/>
    <w:rsid w:val="004913F5"/>
    <w:rsid w:val="0049155F"/>
    <w:rsid w:val="004918D0"/>
    <w:rsid w:val="0049194A"/>
    <w:rsid w:val="00491F0B"/>
    <w:rsid w:val="004922D2"/>
    <w:rsid w:val="004926C7"/>
    <w:rsid w:val="0049280B"/>
    <w:rsid w:val="00492CFE"/>
    <w:rsid w:val="00492E1F"/>
    <w:rsid w:val="004931AD"/>
    <w:rsid w:val="00493584"/>
    <w:rsid w:val="00493A5D"/>
    <w:rsid w:val="00493C9D"/>
    <w:rsid w:val="00493EBC"/>
    <w:rsid w:val="0049455E"/>
    <w:rsid w:val="0049464F"/>
    <w:rsid w:val="00495B3E"/>
    <w:rsid w:val="00496017"/>
    <w:rsid w:val="00497269"/>
    <w:rsid w:val="00497407"/>
    <w:rsid w:val="0049766C"/>
    <w:rsid w:val="004A0D73"/>
    <w:rsid w:val="004A1B89"/>
    <w:rsid w:val="004A2621"/>
    <w:rsid w:val="004A290C"/>
    <w:rsid w:val="004A42DE"/>
    <w:rsid w:val="004A42E2"/>
    <w:rsid w:val="004A5721"/>
    <w:rsid w:val="004A5B88"/>
    <w:rsid w:val="004A6339"/>
    <w:rsid w:val="004A6365"/>
    <w:rsid w:val="004A64DA"/>
    <w:rsid w:val="004A667C"/>
    <w:rsid w:val="004A674E"/>
    <w:rsid w:val="004A6B1E"/>
    <w:rsid w:val="004A6D64"/>
    <w:rsid w:val="004B05E2"/>
    <w:rsid w:val="004B0BDC"/>
    <w:rsid w:val="004B1866"/>
    <w:rsid w:val="004B1C15"/>
    <w:rsid w:val="004B3AD4"/>
    <w:rsid w:val="004B3D16"/>
    <w:rsid w:val="004B4050"/>
    <w:rsid w:val="004B4148"/>
    <w:rsid w:val="004B42AA"/>
    <w:rsid w:val="004B593B"/>
    <w:rsid w:val="004B5C4E"/>
    <w:rsid w:val="004B5F8B"/>
    <w:rsid w:val="004B66A5"/>
    <w:rsid w:val="004B6E4A"/>
    <w:rsid w:val="004B721B"/>
    <w:rsid w:val="004B72C7"/>
    <w:rsid w:val="004B77E4"/>
    <w:rsid w:val="004C0469"/>
    <w:rsid w:val="004C0839"/>
    <w:rsid w:val="004C0BC4"/>
    <w:rsid w:val="004C1032"/>
    <w:rsid w:val="004C1A16"/>
    <w:rsid w:val="004C25F8"/>
    <w:rsid w:val="004C2A38"/>
    <w:rsid w:val="004C3243"/>
    <w:rsid w:val="004C382A"/>
    <w:rsid w:val="004C43A2"/>
    <w:rsid w:val="004C4C11"/>
    <w:rsid w:val="004C4CEB"/>
    <w:rsid w:val="004C4D93"/>
    <w:rsid w:val="004C53BA"/>
    <w:rsid w:val="004C5BE3"/>
    <w:rsid w:val="004C5F61"/>
    <w:rsid w:val="004C6903"/>
    <w:rsid w:val="004C6FAD"/>
    <w:rsid w:val="004C7166"/>
    <w:rsid w:val="004C7AF1"/>
    <w:rsid w:val="004D0301"/>
    <w:rsid w:val="004D071A"/>
    <w:rsid w:val="004D076F"/>
    <w:rsid w:val="004D077D"/>
    <w:rsid w:val="004D07B0"/>
    <w:rsid w:val="004D1EB5"/>
    <w:rsid w:val="004D1F14"/>
    <w:rsid w:val="004D2598"/>
    <w:rsid w:val="004D2D9B"/>
    <w:rsid w:val="004D2DC4"/>
    <w:rsid w:val="004D39E6"/>
    <w:rsid w:val="004D3D0A"/>
    <w:rsid w:val="004D44B0"/>
    <w:rsid w:val="004D4A72"/>
    <w:rsid w:val="004D55EA"/>
    <w:rsid w:val="004D5B19"/>
    <w:rsid w:val="004D6BC3"/>
    <w:rsid w:val="004D7701"/>
    <w:rsid w:val="004D7737"/>
    <w:rsid w:val="004D7D9E"/>
    <w:rsid w:val="004D7E63"/>
    <w:rsid w:val="004E09A9"/>
    <w:rsid w:val="004E0EEC"/>
    <w:rsid w:val="004E2273"/>
    <w:rsid w:val="004E29C7"/>
    <w:rsid w:val="004E2BBF"/>
    <w:rsid w:val="004E31E5"/>
    <w:rsid w:val="004E37D2"/>
    <w:rsid w:val="004E3B62"/>
    <w:rsid w:val="004E3C66"/>
    <w:rsid w:val="004E4411"/>
    <w:rsid w:val="004E4E7F"/>
    <w:rsid w:val="004E4FED"/>
    <w:rsid w:val="004E5AD5"/>
    <w:rsid w:val="004E5E34"/>
    <w:rsid w:val="004E5FFC"/>
    <w:rsid w:val="004E63D0"/>
    <w:rsid w:val="004E65DC"/>
    <w:rsid w:val="004E70E7"/>
    <w:rsid w:val="004E72A1"/>
    <w:rsid w:val="004E7C24"/>
    <w:rsid w:val="004E7EEE"/>
    <w:rsid w:val="004F01E6"/>
    <w:rsid w:val="004F06E8"/>
    <w:rsid w:val="004F09D3"/>
    <w:rsid w:val="004F0CB4"/>
    <w:rsid w:val="004F0E4B"/>
    <w:rsid w:val="004F0F8F"/>
    <w:rsid w:val="004F11F9"/>
    <w:rsid w:val="004F1324"/>
    <w:rsid w:val="004F1675"/>
    <w:rsid w:val="004F1A20"/>
    <w:rsid w:val="004F1D82"/>
    <w:rsid w:val="004F2341"/>
    <w:rsid w:val="004F261F"/>
    <w:rsid w:val="004F539E"/>
    <w:rsid w:val="004F56B1"/>
    <w:rsid w:val="004F5B11"/>
    <w:rsid w:val="004F63DB"/>
    <w:rsid w:val="004F6BC7"/>
    <w:rsid w:val="004F7290"/>
    <w:rsid w:val="004F73F2"/>
    <w:rsid w:val="004F7B30"/>
    <w:rsid w:val="004F7F5E"/>
    <w:rsid w:val="0050028A"/>
    <w:rsid w:val="00500623"/>
    <w:rsid w:val="00500B3B"/>
    <w:rsid w:val="00501081"/>
    <w:rsid w:val="00501F00"/>
    <w:rsid w:val="00502E9E"/>
    <w:rsid w:val="00503F96"/>
    <w:rsid w:val="0050449B"/>
    <w:rsid w:val="00504831"/>
    <w:rsid w:val="00505322"/>
    <w:rsid w:val="005053AD"/>
    <w:rsid w:val="00505F56"/>
    <w:rsid w:val="0050646F"/>
    <w:rsid w:val="005101A0"/>
    <w:rsid w:val="00510B92"/>
    <w:rsid w:val="00511411"/>
    <w:rsid w:val="005115B2"/>
    <w:rsid w:val="00511FA7"/>
    <w:rsid w:val="0051279F"/>
    <w:rsid w:val="00512B9F"/>
    <w:rsid w:val="0051360F"/>
    <w:rsid w:val="00513C32"/>
    <w:rsid w:val="00514860"/>
    <w:rsid w:val="00514B57"/>
    <w:rsid w:val="00514D9B"/>
    <w:rsid w:val="0051502A"/>
    <w:rsid w:val="00515599"/>
    <w:rsid w:val="005156A0"/>
    <w:rsid w:val="00515E03"/>
    <w:rsid w:val="005163BE"/>
    <w:rsid w:val="00517DE0"/>
    <w:rsid w:val="00520516"/>
    <w:rsid w:val="0052056F"/>
    <w:rsid w:val="00520932"/>
    <w:rsid w:val="00520B83"/>
    <w:rsid w:val="00520C67"/>
    <w:rsid w:val="00520CAC"/>
    <w:rsid w:val="00520E60"/>
    <w:rsid w:val="00520F92"/>
    <w:rsid w:val="00521238"/>
    <w:rsid w:val="00521571"/>
    <w:rsid w:val="005218D5"/>
    <w:rsid w:val="005225DC"/>
    <w:rsid w:val="0052285D"/>
    <w:rsid w:val="00522ACF"/>
    <w:rsid w:val="00523338"/>
    <w:rsid w:val="005239DC"/>
    <w:rsid w:val="0052548C"/>
    <w:rsid w:val="005254BF"/>
    <w:rsid w:val="0052709E"/>
    <w:rsid w:val="00527A2A"/>
    <w:rsid w:val="00527B89"/>
    <w:rsid w:val="00527BAB"/>
    <w:rsid w:val="00527C63"/>
    <w:rsid w:val="0053071C"/>
    <w:rsid w:val="00530B09"/>
    <w:rsid w:val="005310D1"/>
    <w:rsid w:val="005322F7"/>
    <w:rsid w:val="005323C8"/>
    <w:rsid w:val="005326D6"/>
    <w:rsid w:val="00532C3A"/>
    <w:rsid w:val="0053379B"/>
    <w:rsid w:val="00533A75"/>
    <w:rsid w:val="00533B9C"/>
    <w:rsid w:val="005345F5"/>
    <w:rsid w:val="00534EF8"/>
    <w:rsid w:val="005353AE"/>
    <w:rsid w:val="00535D6D"/>
    <w:rsid w:val="005360D7"/>
    <w:rsid w:val="005366F6"/>
    <w:rsid w:val="00536AD6"/>
    <w:rsid w:val="00537BDA"/>
    <w:rsid w:val="005428AB"/>
    <w:rsid w:val="00542988"/>
    <w:rsid w:val="00544E2E"/>
    <w:rsid w:val="005451BA"/>
    <w:rsid w:val="0054587E"/>
    <w:rsid w:val="00545F9C"/>
    <w:rsid w:val="00546766"/>
    <w:rsid w:val="00547BE7"/>
    <w:rsid w:val="00550815"/>
    <w:rsid w:val="00552C99"/>
    <w:rsid w:val="005535FD"/>
    <w:rsid w:val="00553681"/>
    <w:rsid w:val="00553A2D"/>
    <w:rsid w:val="00553C76"/>
    <w:rsid w:val="005547CF"/>
    <w:rsid w:val="0055516D"/>
    <w:rsid w:val="005557C7"/>
    <w:rsid w:val="0055632C"/>
    <w:rsid w:val="00556E8F"/>
    <w:rsid w:val="00557EB9"/>
    <w:rsid w:val="00561A0A"/>
    <w:rsid w:val="00561A79"/>
    <w:rsid w:val="005625B1"/>
    <w:rsid w:val="00563190"/>
    <w:rsid w:val="00563EBF"/>
    <w:rsid w:val="00564AE1"/>
    <w:rsid w:val="00565674"/>
    <w:rsid w:val="00565857"/>
    <w:rsid w:val="00565A56"/>
    <w:rsid w:val="00565F4F"/>
    <w:rsid w:val="005662D2"/>
    <w:rsid w:val="005662E0"/>
    <w:rsid w:val="00566998"/>
    <w:rsid w:val="00567990"/>
    <w:rsid w:val="00567E7C"/>
    <w:rsid w:val="0057006A"/>
    <w:rsid w:val="0057047B"/>
    <w:rsid w:val="00570CEF"/>
    <w:rsid w:val="00571170"/>
    <w:rsid w:val="00571BC9"/>
    <w:rsid w:val="005727CF"/>
    <w:rsid w:val="005729CC"/>
    <w:rsid w:val="00572A1F"/>
    <w:rsid w:val="00572D36"/>
    <w:rsid w:val="00573220"/>
    <w:rsid w:val="00573718"/>
    <w:rsid w:val="005739B4"/>
    <w:rsid w:val="0057419E"/>
    <w:rsid w:val="0057516D"/>
    <w:rsid w:val="00575E05"/>
    <w:rsid w:val="005761F0"/>
    <w:rsid w:val="00576C7D"/>
    <w:rsid w:val="00576DAF"/>
    <w:rsid w:val="00577AA5"/>
    <w:rsid w:val="00577D7F"/>
    <w:rsid w:val="005804D2"/>
    <w:rsid w:val="0058055F"/>
    <w:rsid w:val="005809D9"/>
    <w:rsid w:val="00581580"/>
    <w:rsid w:val="0058183E"/>
    <w:rsid w:val="00581887"/>
    <w:rsid w:val="005818AD"/>
    <w:rsid w:val="00581DC7"/>
    <w:rsid w:val="00582218"/>
    <w:rsid w:val="00582CDE"/>
    <w:rsid w:val="005834C0"/>
    <w:rsid w:val="00583534"/>
    <w:rsid w:val="005843A0"/>
    <w:rsid w:val="00584960"/>
    <w:rsid w:val="00584C76"/>
    <w:rsid w:val="00584D6A"/>
    <w:rsid w:val="0058554C"/>
    <w:rsid w:val="00585712"/>
    <w:rsid w:val="00585B90"/>
    <w:rsid w:val="00585DCF"/>
    <w:rsid w:val="00585EB9"/>
    <w:rsid w:val="00586350"/>
    <w:rsid w:val="00586497"/>
    <w:rsid w:val="00586B26"/>
    <w:rsid w:val="00586CE5"/>
    <w:rsid w:val="00586F3B"/>
    <w:rsid w:val="00587098"/>
    <w:rsid w:val="00590650"/>
    <w:rsid w:val="00590DB3"/>
    <w:rsid w:val="00590E9C"/>
    <w:rsid w:val="005910EF"/>
    <w:rsid w:val="00591112"/>
    <w:rsid w:val="00591362"/>
    <w:rsid w:val="0059190A"/>
    <w:rsid w:val="00591C19"/>
    <w:rsid w:val="0059215C"/>
    <w:rsid w:val="00592487"/>
    <w:rsid w:val="00593AFC"/>
    <w:rsid w:val="00593F35"/>
    <w:rsid w:val="00594188"/>
    <w:rsid w:val="005945F8"/>
    <w:rsid w:val="00594F83"/>
    <w:rsid w:val="00595A81"/>
    <w:rsid w:val="00595B84"/>
    <w:rsid w:val="0059619C"/>
    <w:rsid w:val="00596386"/>
    <w:rsid w:val="00597161"/>
    <w:rsid w:val="005976C1"/>
    <w:rsid w:val="005976E9"/>
    <w:rsid w:val="00597ACB"/>
    <w:rsid w:val="00597F8C"/>
    <w:rsid w:val="005A0A9C"/>
    <w:rsid w:val="005A12B3"/>
    <w:rsid w:val="005A184E"/>
    <w:rsid w:val="005A19B4"/>
    <w:rsid w:val="005A2270"/>
    <w:rsid w:val="005A27F5"/>
    <w:rsid w:val="005A2C48"/>
    <w:rsid w:val="005A2DDE"/>
    <w:rsid w:val="005A354F"/>
    <w:rsid w:val="005A3579"/>
    <w:rsid w:val="005A3AB1"/>
    <w:rsid w:val="005A421D"/>
    <w:rsid w:val="005A4C17"/>
    <w:rsid w:val="005A5673"/>
    <w:rsid w:val="005A5D37"/>
    <w:rsid w:val="005A62C2"/>
    <w:rsid w:val="005A6858"/>
    <w:rsid w:val="005A78D5"/>
    <w:rsid w:val="005A798F"/>
    <w:rsid w:val="005B0197"/>
    <w:rsid w:val="005B0636"/>
    <w:rsid w:val="005B0FF6"/>
    <w:rsid w:val="005B2544"/>
    <w:rsid w:val="005B28A2"/>
    <w:rsid w:val="005B3E7B"/>
    <w:rsid w:val="005B41B0"/>
    <w:rsid w:val="005B4676"/>
    <w:rsid w:val="005B4840"/>
    <w:rsid w:val="005B4CB9"/>
    <w:rsid w:val="005B5254"/>
    <w:rsid w:val="005B5C9B"/>
    <w:rsid w:val="005B5F92"/>
    <w:rsid w:val="005B6554"/>
    <w:rsid w:val="005B6835"/>
    <w:rsid w:val="005C0407"/>
    <w:rsid w:val="005C053D"/>
    <w:rsid w:val="005C189F"/>
    <w:rsid w:val="005C1A3D"/>
    <w:rsid w:val="005C1D5C"/>
    <w:rsid w:val="005C2851"/>
    <w:rsid w:val="005C2B0C"/>
    <w:rsid w:val="005C3202"/>
    <w:rsid w:val="005C38B6"/>
    <w:rsid w:val="005C47D6"/>
    <w:rsid w:val="005C4C4A"/>
    <w:rsid w:val="005C5771"/>
    <w:rsid w:val="005C6239"/>
    <w:rsid w:val="005C6407"/>
    <w:rsid w:val="005C6470"/>
    <w:rsid w:val="005C68DC"/>
    <w:rsid w:val="005C7BD2"/>
    <w:rsid w:val="005C7D98"/>
    <w:rsid w:val="005D0660"/>
    <w:rsid w:val="005D068E"/>
    <w:rsid w:val="005D06C3"/>
    <w:rsid w:val="005D165B"/>
    <w:rsid w:val="005D27B3"/>
    <w:rsid w:val="005D2B43"/>
    <w:rsid w:val="005D4A40"/>
    <w:rsid w:val="005D4F10"/>
    <w:rsid w:val="005D4F84"/>
    <w:rsid w:val="005D576E"/>
    <w:rsid w:val="005D6180"/>
    <w:rsid w:val="005D68F1"/>
    <w:rsid w:val="005D6B73"/>
    <w:rsid w:val="005D7CC8"/>
    <w:rsid w:val="005E0510"/>
    <w:rsid w:val="005E140F"/>
    <w:rsid w:val="005E1609"/>
    <w:rsid w:val="005E22DF"/>
    <w:rsid w:val="005E2CE6"/>
    <w:rsid w:val="005E2CFD"/>
    <w:rsid w:val="005E33B9"/>
    <w:rsid w:val="005E33D7"/>
    <w:rsid w:val="005E46DA"/>
    <w:rsid w:val="005E4A30"/>
    <w:rsid w:val="005E576C"/>
    <w:rsid w:val="005E5CA5"/>
    <w:rsid w:val="005E6949"/>
    <w:rsid w:val="005E6AB8"/>
    <w:rsid w:val="005E6B3E"/>
    <w:rsid w:val="005E6F35"/>
    <w:rsid w:val="005E7605"/>
    <w:rsid w:val="005E7D38"/>
    <w:rsid w:val="005E7F0B"/>
    <w:rsid w:val="005F0F39"/>
    <w:rsid w:val="005F1E18"/>
    <w:rsid w:val="005F1E61"/>
    <w:rsid w:val="005F1F9D"/>
    <w:rsid w:val="005F2B8C"/>
    <w:rsid w:val="005F2C40"/>
    <w:rsid w:val="005F32D1"/>
    <w:rsid w:val="005F3560"/>
    <w:rsid w:val="005F36B1"/>
    <w:rsid w:val="005F4C26"/>
    <w:rsid w:val="005F5051"/>
    <w:rsid w:val="005F6117"/>
    <w:rsid w:val="005F634D"/>
    <w:rsid w:val="005F6897"/>
    <w:rsid w:val="005F69AE"/>
    <w:rsid w:val="005F7A11"/>
    <w:rsid w:val="005F7DB0"/>
    <w:rsid w:val="00600326"/>
    <w:rsid w:val="006006A1"/>
    <w:rsid w:val="00600946"/>
    <w:rsid w:val="00601207"/>
    <w:rsid w:val="00601387"/>
    <w:rsid w:val="00602648"/>
    <w:rsid w:val="00602B66"/>
    <w:rsid w:val="00602B8B"/>
    <w:rsid w:val="006039A1"/>
    <w:rsid w:val="006046CF"/>
    <w:rsid w:val="006047F1"/>
    <w:rsid w:val="00604BBC"/>
    <w:rsid w:val="00604EE5"/>
    <w:rsid w:val="00607076"/>
    <w:rsid w:val="00607305"/>
    <w:rsid w:val="006100BC"/>
    <w:rsid w:val="006101E5"/>
    <w:rsid w:val="00610204"/>
    <w:rsid w:val="00611188"/>
    <w:rsid w:val="0061196C"/>
    <w:rsid w:val="00611D69"/>
    <w:rsid w:val="0061231E"/>
    <w:rsid w:val="00612B4F"/>
    <w:rsid w:val="00612B7E"/>
    <w:rsid w:val="00612BB2"/>
    <w:rsid w:val="0061438A"/>
    <w:rsid w:val="0061480B"/>
    <w:rsid w:val="006149FE"/>
    <w:rsid w:val="00614F44"/>
    <w:rsid w:val="006150AC"/>
    <w:rsid w:val="006154A4"/>
    <w:rsid w:val="0061563D"/>
    <w:rsid w:val="0061579B"/>
    <w:rsid w:val="00615AFD"/>
    <w:rsid w:val="00615DCE"/>
    <w:rsid w:val="00615FD9"/>
    <w:rsid w:val="006164C8"/>
    <w:rsid w:val="00616596"/>
    <w:rsid w:val="00616B92"/>
    <w:rsid w:val="006176E1"/>
    <w:rsid w:val="00617EA8"/>
    <w:rsid w:val="0062011B"/>
    <w:rsid w:val="006212E0"/>
    <w:rsid w:val="00621613"/>
    <w:rsid w:val="00621A2A"/>
    <w:rsid w:val="00621B44"/>
    <w:rsid w:val="00622228"/>
    <w:rsid w:val="006224BC"/>
    <w:rsid w:val="00622DB1"/>
    <w:rsid w:val="006235DF"/>
    <w:rsid w:val="00623B8F"/>
    <w:rsid w:val="00623D03"/>
    <w:rsid w:val="006248C0"/>
    <w:rsid w:val="00624B71"/>
    <w:rsid w:val="00624D5E"/>
    <w:rsid w:val="00624DB9"/>
    <w:rsid w:val="006253C0"/>
    <w:rsid w:val="00625CAE"/>
    <w:rsid w:val="00625EB8"/>
    <w:rsid w:val="006262AF"/>
    <w:rsid w:val="00627CE1"/>
    <w:rsid w:val="00630742"/>
    <w:rsid w:val="006317DB"/>
    <w:rsid w:val="00631BAE"/>
    <w:rsid w:val="00631FD6"/>
    <w:rsid w:val="006320EA"/>
    <w:rsid w:val="00632302"/>
    <w:rsid w:val="0063245A"/>
    <w:rsid w:val="00633199"/>
    <w:rsid w:val="00633273"/>
    <w:rsid w:val="00633A9A"/>
    <w:rsid w:val="00633D9C"/>
    <w:rsid w:val="00633FE1"/>
    <w:rsid w:val="00634AF2"/>
    <w:rsid w:val="00635502"/>
    <w:rsid w:val="00635DB5"/>
    <w:rsid w:val="00636B1A"/>
    <w:rsid w:val="00636BE7"/>
    <w:rsid w:val="00636C92"/>
    <w:rsid w:val="006373AB"/>
    <w:rsid w:val="00637813"/>
    <w:rsid w:val="00637904"/>
    <w:rsid w:val="006408C3"/>
    <w:rsid w:val="006408E5"/>
    <w:rsid w:val="006409DB"/>
    <w:rsid w:val="006413A8"/>
    <w:rsid w:val="0064160E"/>
    <w:rsid w:val="00641B2E"/>
    <w:rsid w:val="00641C8D"/>
    <w:rsid w:val="006420C7"/>
    <w:rsid w:val="00642528"/>
    <w:rsid w:val="00642EFA"/>
    <w:rsid w:val="00642FB7"/>
    <w:rsid w:val="00643619"/>
    <w:rsid w:val="00645002"/>
    <w:rsid w:val="00645105"/>
    <w:rsid w:val="00646035"/>
    <w:rsid w:val="006467A8"/>
    <w:rsid w:val="0064773F"/>
    <w:rsid w:val="00647A2C"/>
    <w:rsid w:val="00650E66"/>
    <w:rsid w:val="00650F32"/>
    <w:rsid w:val="00651040"/>
    <w:rsid w:val="0065231A"/>
    <w:rsid w:val="006524AA"/>
    <w:rsid w:val="00652997"/>
    <w:rsid w:val="00653F22"/>
    <w:rsid w:val="00654872"/>
    <w:rsid w:val="00654D95"/>
    <w:rsid w:val="00655E3D"/>
    <w:rsid w:val="0065674E"/>
    <w:rsid w:val="00656816"/>
    <w:rsid w:val="00657771"/>
    <w:rsid w:val="006608A8"/>
    <w:rsid w:val="006611D6"/>
    <w:rsid w:val="006613E4"/>
    <w:rsid w:val="006618C2"/>
    <w:rsid w:val="00661C1B"/>
    <w:rsid w:val="006620CF"/>
    <w:rsid w:val="00662C46"/>
    <w:rsid w:val="00663054"/>
    <w:rsid w:val="006658DE"/>
    <w:rsid w:val="00665E82"/>
    <w:rsid w:val="0066627F"/>
    <w:rsid w:val="006667E7"/>
    <w:rsid w:val="00666B5D"/>
    <w:rsid w:val="0066749C"/>
    <w:rsid w:val="00670475"/>
    <w:rsid w:val="006708CB"/>
    <w:rsid w:val="00670E30"/>
    <w:rsid w:val="0067219A"/>
    <w:rsid w:val="00672415"/>
    <w:rsid w:val="00672EBD"/>
    <w:rsid w:val="0067339B"/>
    <w:rsid w:val="006736A7"/>
    <w:rsid w:val="006736F1"/>
    <w:rsid w:val="00673EB3"/>
    <w:rsid w:val="00673F84"/>
    <w:rsid w:val="0067431E"/>
    <w:rsid w:val="006747EA"/>
    <w:rsid w:val="00675184"/>
    <w:rsid w:val="00675297"/>
    <w:rsid w:val="006754B0"/>
    <w:rsid w:val="006757DB"/>
    <w:rsid w:val="00675BFE"/>
    <w:rsid w:val="006762AA"/>
    <w:rsid w:val="006762F8"/>
    <w:rsid w:val="006776FA"/>
    <w:rsid w:val="00677C42"/>
    <w:rsid w:val="00677F28"/>
    <w:rsid w:val="00680136"/>
    <w:rsid w:val="0068064E"/>
    <w:rsid w:val="006807D2"/>
    <w:rsid w:val="00681153"/>
    <w:rsid w:val="00681231"/>
    <w:rsid w:val="0068175D"/>
    <w:rsid w:val="00683DE2"/>
    <w:rsid w:val="00683F6E"/>
    <w:rsid w:val="00684033"/>
    <w:rsid w:val="00684675"/>
    <w:rsid w:val="006847F8"/>
    <w:rsid w:val="006849DF"/>
    <w:rsid w:val="00684BFF"/>
    <w:rsid w:val="0068682D"/>
    <w:rsid w:val="006869D1"/>
    <w:rsid w:val="00687477"/>
    <w:rsid w:val="0069047D"/>
    <w:rsid w:val="00691123"/>
    <w:rsid w:val="0069154C"/>
    <w:rsid w:val="006917F3"/>
    <w:rsid w:val="0069260F"/>
    <w:rsid w:val="00693197"/>
    <w:rsid w:val="006937A1"/>
    <w:rsid w:val="00693E5F"/>
    <w:rsid w:val="00694DB0"/>
    <w:rsid w:val="00695BF3"/>
    <w:rsid w:val="00696AF3"/>
    <w:rsid w:val="0069704B"/>
    <w:rsid w:val="00697515"/>
    <w:rsid w:val="00697C71"/>
    <w:rsid w:val="006A033A"/>
    <w:rsid w:val="006A06B7"/>
    <w:rsid w:val="006A0B42"/>
    <w:rsid w:val="006A0BBF"/>
    <w:rsid w:val="006A0D8B"/>
    <w:rsid w:val="006A1417"/>
    <w:rsid w:val="006A1833"/>
    <w:rsid w:val="006A1E99"/>
    <w:rsid w:val="006A29A6"/>
    <w:rsid w:val="006A2AE5"/>
    <w:rsid w:val="006A2EDD"/>
    <w:rsid w:val="006A303C"/>
    <w:rsid w:val="006A3CB1"/>
    <w:rsid w:val="006A4276"/>
    <w:rsid w:val="006A4406"/>
    <w:rsid w:val="006A4410"/>
    <w:rsid w:val="006A4835"/>
    <w:rsid w:val="006A4D32"/>
    <w:rsid w:val="006A4DAC"/>
    <w:rsid w:val="006A4FF9"/>
    <w:rsid w:val="006A5789"/>
    <w:rsid w:val="006A5C9E"/>
    <w:rsid w:val="006A64E2"/>
    <w:rsid w:val="006A6B0C"/>
    <w:rsid w:val="006A6DFB"/>
    <w:rsid w:val="006A781F"/>
    <w:rsid w:val="006A7D4F"/>
    <w:rsid w:val="006A7F29"/>
    <w:rsid w:val="006B0476"/>
    <w:rsid w:val="006B089E"/>
    <w:rsid w:val="006B155C"/>
    <w:rsid w:val="006B1C7F"/>
    <w:rsid w:val="006B24C7"/>
    <w:rsid w:val="006B30B0"/>
    <w:rsid w:val="006B3453"/>
    <w:rsid w:val="006B3589"/>
    <w:rsid w:val="006B3B79"/>
    <w:rsid w:val="006B4358"/>
    <w:rsid w:val="006B44A7"/>
    <w:rsid w:val="006B44DB"/>
    <w:rsid w:val="006B4959"/>
    <w:rsid w:val="006B4D87"/>
    <w:rsid w:val="006B5227"/>
    <w:rsid w:val="006B5669"/>
    <w:rsid w:val="006B5EFA"/>
    <w:rsid w:val="006B6BF2"/>
    <w:rsid w:val="006B6D08"/>
    <w:rsid w:val="006B713E"/>
    <w:rsid w:val="006B7441"/>
    <w:rsid w:val="006B76D2"/>
    <w:rsid w:val="006C04BA"/>
    <w:rsid w:val="006C07EA"/>
    <w:rsid w:val="006C0A0A"/>
    <w:rsid w:val="006C0B60"/>
    <w:rsid w:val="006C10D3"/>
    <w:rsid w:val="006C1401"/>
    <w:rsid w:val="006C1A76"/>
    <w:rsid w:val="006C2EE0"/>
    <w:rsid w:val="006C2EEC"/>
    <w:rsid w:val="006C3C5E"/>
    <w:rsid w:val="006C420A"/>
    <w:rsid w:val="006C6D35"/>
    <w:rsid w:val="006C7502"/>
    <w:rsid w:val="006C7CC0"/>
    <w:rsid w:val="006D01CE"/>
    <w:rsid w:val="006D1336"/>
    <w:rsid w:val="006D18EA"/>
    <w:rsid w:val="006D1E65"/>
    <w:rsid w:val="006D1ED8"/>
    <w:rsid w:val="006D2BAA"/>
    <w:rsid w:val="006D3000"/>
    <w:rsid w:val="006D36FF"/>
    <w:rsid w:val="006D3944"/>
    <w:rsid w:val="006D39CE"/>
    <w:rsid w:val="006D4241"/>
    <w:rsid w:val="006D5810"/>
    <w:rsid w:val="006D5E1E"/>
    <w:rsid w:val="006D6215"/>
    <w:rsid w:val="006D6C93"/>
    <w:rsid w:val="006D6D74"/>
    <w:rsid w:val="006D739A"/>
    <w:rsid w:val="006D789A"/>
    <w:rsid w:val="006E014F"/>
    <w:rsid w:val="006E01D5"/>
    <w:rsid w:val="006E06F8"/>
    <w:rsid w:val="006E08DA"/>
    <w:rsid w:val="006E0982"/>
    <w:rsid w:val="006E0DCA"/>
    <w:rsid w:val="006E1249"/>
    <w:rsid w:val="006E17AF"/>
    <w:rsid w:val="006E19DE"/>
    <w:rsid w:val="006E1B3B"/>
    <w:rsid w:val="006E4787"/>
    <w:rsid w:val="006E4C78"/>
    <w:rsid w:val="006E5115"/>
    <w:rsid w:val="006E676F"/>
    <w:rsid w:val="006E697F"/>
    <w:rsid w:val="006E7B30"/>
    <w:rsid w:val="006F14F2"/>
    <w:rsid w:val="006F15B5"/>
    <w:rsid w:val="006F1D17"/>
    <w:rsid w:val="006F2609"/>
    <w:rsid w:val="006F3079"/>
    <w:rsid w:val="006F336A"/>
    <w:rsid w:val="006F3F9B"/>
    <w:rsid w:val="006F4425"/>
    <w:rsid w:val="006F44D0"/>
    <w:rsid w:val="006F48B5"/>
    <w:rsid w:val="006F4A1D"/>
    <w:rsid w:val="006F4CE5"/>
    <w:rsid w:val="006F73FF"/>
    <w:rsid w:val="006F7EE7"/>
    <w:rsid w:val="00700060"/>
    <w:rsid w:val="00701F4D"/>
    <w:rsid w:val="0070217A"/>
    <w:rsid w:val="00702E61"/>
    <w:rsid w:val="00703940"/>
    <w:rsid w:val="00703B88"/>
    <w:rsid w:val="0070414A"/>
    <w:rsid w:val="007048E5"/>
    <w:rsid w:val="00704B15"/>
    <w:rsid w:val="00704E7D"/>
    <w:rsid w:val="00705069"/>
    <w:rsid w:val="00706E65"/>
    <w:rsid w:val="007070AF"/>
    <w:rsid w:val="00707470"/>
    <w:rsid w:val="00707B1F"/>
    <w:rsid w:val="00710370"/>
    <w:rsid w:val="00710766"/>
    <w:rsid w:val="00710A7B"/>
    <w:rsid w:val="00710C47"/>
    <w:rsid w:val="00711C9D"/>
    <w:rsid w:val="0071207F"/>
    <w:rsid w:val="00712239"/>
    <w:rsid w:val="007128E2"/>
    <w:rsid w:val="0071291E"/>
    <w:rsid w:val="007138C9"/>
    <w:rsid w:val="00713F28"/>
    <w:rsid w:val="00714371"/>
    <w:rsid w:val="00716337"/>
    <w:rsid w:val="00716949"/>
    <w:rsid w:val="00716E16"/>
    <w:rsid w:val="0071767F"/>
    <w:rsid w:val="00717D8A"/>
    <w:rsid w:val="00720190"/>
    <w:rsid w:val="0072164C"/>
    <w:rsid w:val="00721A12"/>
    <w:rsid w:val="00721F0A"/>
    <w:rsid w:val="0072259C"/>
    <w:rsid w:val="007230AB"/>
    <w:rsid w:val="007240F5"/>
    <w:rsid w:val="00724229"/>
    <w:rsid w:val="00724761"/>
    <w:rsid w:val="00724CF2"/>
    <w:rsid w:val="007263EF"/>
    <w:rsid w:val="00727157"/>
    <w:rsid w:val="00730AC7"/>
    <w:rsid w:val="00730EF0"/>
    <w:rsid w:val="007311A1"/>
    <w:rsid w:val="00731359"/>
    <w:rsid w:val="0073168D"/>
    <w:rsid w:val="00731DB5"/>
    <w:rsid w:val="00732178"/>
    <w:rsid w:val="0073338F"/>
    <w:rsid w:val="00733B6B"/>
    <w:rsid w:val="0073431B"/>
    <w:rsid w:val="0073434A"/>
    <w:rsid w:val="00734A45"/>
    <w:rsid w:val="00734CAE"/>
    <w:rsid w:val="00734D26"/>
    <w:rsid w:val="00735540"/>
    <w:rsid w:val="00735E5B"/>
    <w:rsid w:val="0074008D"/>
    <w:rsid w:val="007406A8"/>
    <w:rsid w:val="007407F7"/>
    <w:rsid w:val="0074106A"/>
    <w:rsid w:val="0074158B"/>
    <w:rsid w:val="007417CD"/>
    <w:rsid w:val="00741A29"/>
    <w:rsid w:val="00742328"/>
    <w:rsid w:val="0074260F"/>
    <w:rsid w:val="007426A3"/>
    <w:rsid w:val="00742BC8"/>
    <w:rsid w:val="00743D00"/>
    <w:rsid w:val="007447F0"/>
    <w:rsid w:val="00744C6B"/>
    <w:rsid w:val="00745529"/>
    <w:rsid w:val="00745622"/>
    <w:rsid w:val="00746440"/>
    <w:rsid w:val="00746ABA"/>
    <w:rsid w:val="0074774D"/>
    <w:rsid w:val="007478D2"/>
    <w:rsid w:val="00747A21"/>
    <w:rsid w:val="00747BC5"/>
    <w:rsid w:val="0075022D"/>
    <w:rsid w:val="0075081D"/>
    <w:rsid w:val="00750C94"/>
    <w:rsid w:val="00750FB9"/>
    <w:rsid w:val="007514BB"/>
    <w:rsid w:val="0075163E"/>
    <w:rsid w:val="007517C1"/>
    <w:rsid w:val="00751F53"/>
    <w:rsid w:val="00754CF0"/>
    <w:rsid w:val="00754ED0"/>
    <w:rsid w:val="00755667"/>
    <w:rsid w:val="00755988"/>
    <w:rsid w:val="00755A8C"/>
    <w:rsid w:val="00755D86"/>
    <w:rsid w:val="00756428"/>
    <w:rsid w:val="00756979"/>
    <w:rsid w:val="00757351"/>
    <w:rsid w:val="00760F8B"/>
    <w:rsid w:val="00761028"/>
    <w:rsid w:val="007611B8"/>
    <w:rsid w:val="007611CA"/>
    <w:rsid w:val="00761290"/>
    <w:rsid w:val="00761360"/>
    <w:rsid w:val="0076141C"/>
    <w:rsid w:val="00761639"/>
    <w:rsid w:val="00761653"/>
    <w:rsid w:val="0076205B"/>
    <w:rsid w:val="007626B9"/>
    <w:rsid w:val="00762AE5"/>
    <w:rsid w:val="00763553"/>
    <w:rsid w:val="007645F9"/>
    <w:rsid w:val="00764AA0"/>
    <w:rsid w:val="0076501B"/>
    <w:rsid w:val="007658A9"/>
    <w:rsid w:val="00765B67"/>
    <w:rsid w:val="00766425"/>
    <w:rsid w:val="007677FF"/>
    <w:rsid w:val="00767C20"/>
    <w:rsid w:val="00767E99"/>
    <w:rsid w:val="00767F5B"/>
    <w:rsid w:val="007707BD"/>
    <w:rsid w:val="0077083A"/>
    <w:rsid w:val="007713F2"/>
    <w:rsid w:val="007716AE"/>
    <w:rsid w:val="00772A62"/>
    <w:rsid w:val="00772F64"/>
    <w:rsid w:val="00773144"/>
    <w:rsid w:val="0077364D"/>
    <w:rsid w:val="00773CD7"/>
    <w:rsid w:val="007754F9"/>
    <w:rsid w:val="007764D8"/>
    <w:rsid w:val="0077669F"/>
    <w:rsid w:val="00777D74"/>
    <w:rsid w:val="00780157"/>
    <w:rsid w:val="00780444"/>
    <w:rsid w:val="007812C2"/>
    <w:rsid w:val="007817E4"/>
    <w:rsid w:val="00782879"/>
    <w:rsid w:val="007831D4"/>
    <w:rsid w:val="0078383A"/>
    <w:rsid w:val="00783C26"/>
    <w:rsid w:val="007842F2"/>
    <w:rsid w:val="00784A0C"/>
    <w:rsid w:val="00784CC3"/>
    <w:rsid w:val="00784F08"/>
    <w:rsid w:val="00785B52"/>
    <w:rsid w:val="007860AA"/>
    <w:rsid w:val="007865A7"/>
    <w:rsid w:val="0078666A"/>
    <w:rsid w:val="007868E5"/>
    <w:rsid w:val="00786ABE"/>
    <w:rsid w:val="00787641"/>
    <w:rsid w:val="0078794A"/>
    <w:rsid w:val="00787F6D"/>
    <w:rsid w:val="00790D21"/>
    <w:rsid w:val="007917DA"/>
    <w:rsid w:val="007918DE"/>
    <w:rsid w:val="0079259B"/>
    <w:rsid w:val="00792B29"/>
    <w:rsid w:val="007936A5"/>
    <w:rsid w:val="00793AE4"/>
    <w:rsid w:val="00793E70"/>
    <w:rsid w:val="00793F89"/>
    <w:rsid w:val="007941F7"/>
    <w:rsid w:val="007943CF"/>
    <w:rsid w:val="00794C71"/>
    <w:rsid w:val="00794F9F"/>
    <w:rsid w:val="00795402"/>
    <w:rsid w:val="00795705"/>
    <w:rsid w:val="007958C8"/>
    <w:rsid w:val="00795D2A"/>
    <w:rsid w:val="00795DF3"/>
    <w:rsid w:val="00796060"/>
    <w:rsid w:val="0079660A"/>
    <w:rsid w:val="007966FF"/>
    <w:rsid w:val="007968B8"/>
    <w:rsid w:val="00797383"/>
    <w:rsid w:val="00797390"/>
    <w:rsid w:val="0079762B"/>
    <w:rsid w:val="00797ED2"/>
    <w:rsid w:val="007A01BE"/>
    <w:rsid w:val="007A06E0"/>
    <w:rsid w:val="007A0E1C"/>
    <w:rsid w:val="007A0EC4"/>
    <w:rsid w:val="007A11E1"/>
    <w:rsid w:val="007A1E27"/>
    <w:rsid w:val="007A23A1"/>
    <w:rsid w:val="007A27D3"/>
    <w:rsid w:val="007A2C9E"/>
    <w:rsid w:val="007A35B5"/>
    <w:rsid w:val="007A3E60"/>
    <w:rsid w:val="007A432C"/>
    <w:rsid w:val="007A6763"/>
    <w:rsid w:val="007A78AE"/>
    <w:rsid w:val="007B0B49"/>
    <w:rsid w:val="007B1438"/>
    <w:rsid w:val="007B1771"/>
    <w:rsid w:val="007B1B91"/>
    <w:rsid w:val="007B2376"/>
    <w:rsid w:val="007B25FB"/>
    <w:rsid w:val="007B2C37"/>
    <w:rsid w:val="007B427E"/>
    <w:rsid w:val="007B4555"/>
    <w:rsid w:val="007B5518"/>
    <w:rsid w:val="007B559F"/>
    <w:rsid w:val="007B732F"/>
    <w:rsid w:val="007B75EE"/>
    <w:rsid w:val="007C005B"/>
    <w:rsid w:val="007C03C1"/>
    <w:rsid w:val="007C0676"/>
    <w:rsid w:val="007C0BB9"/>
    <w:rsid w:val="007C1B66"/>
    <w:rsid w:val="007C2641"/>
    <w:rsid w:val="007C2A95"/>
    <w:rsid w:val="007C4248"/>
    <w:rsid w:val="007C4CB5"/>
    <w:rsid w:val="007C5B5B"/>
    <w:rsid w:val="007C7338"/>
    <w:rsid w:val="007C7E54"/>
    <w:rsid w:val="007C7EA2"/>
    <w:rsid w:val="007D0B1F"/>
    <w:rsid w:val="007D1204"/>
    <w:rsid w:val="007D1707"/>
    <w:rsid w:val="007D2F75"/>
    <w:rsid w:val="007D38FE"/>
    <w:rsid w:val="007D3E10"/>
    <w:rsid w:val="007D414E"/>
    <w:rsid w:val="007D4C34"/>
    <w:rsid w:val="007D4F92"/>
    <w:rsid w:val="007D53CC"/>
    <w:rsid w:val="007D5569"/>
    <w:rsid w:val="007D5C25"/>
    <w:rsid w:val="007D6139"/>
    <w:rsid w:val="007D621E"/>
    <w:rsid w:val="007D6247"/>
    <w:rsid w:val="007D6323"/>
    <w:rsid w:val="007D665D"/>
    <w:rsid w:val="007D6F51"/>
    <w:rsid w:val="007D74BB"/>
    <w:rsid w:val="007D7A1D"/>
    <w:rsid w:val="007D7B47"/>
    <w:rsid w:val="007E0A3C"/>
    <w:rsid w:val="007E0B59"/>
    <w:rsid w:val="007E18F5"/>
    <w:rsid w:val="007E198D"/>
    <w:rsid w:val="007E1C35"/>
    <w:rsid w:val="007E1CC3"/>
    <w:rsid w:val="007E231D"/>
    <w:rsid w:val="007E24EA"/>
    <w:rsid w:val="007E2835"/>
    <w:rsid w:val="007E37EF"/>
    <w:rsid w:val="007E49DE"/>
    <w:rsid w:val="007E51AA"/>
    <w:rsid w:val="007E545F"/>
    <w:rsid w:val="007E616A"/>
    <w:rsid w:val="007E63C6"/>
    <w:rsid w:val="007E7489"/>
    <w:rsid w:val="007E775B"/>
    <w:rsid w:val="007F0B38"/>
    <w:rsid w:val="007F1CB3"/>
    <w:rsid w:val="007F24CF"/>
    <w:rsid w:val="007F2535"/>
    <w:rsid w:val="007F2801"/>
    <w:rsid w:val="007F2847"/>
    <w:rsid w:val="007F426C"/>
    <w:rsid w:val="007F467E"/>
    <w:rsid w:val="007F4932"/>
    <w:rsid w:val="007F4D6D"/>
    <w:rsid w:val="007F52A2"/>
    <w:rsid w:val="007F5320"/>
    <w:rsid w:val="007F5758"/>
    <w:rsid w:val="007F58E9"/>
    <w:rsid w:val="007F6093"/>
    <w:rsid w:val="007F6143"/>
    <w:rsid w:val="007F6492"/>
    <w:rsid w:val="007F6AD7"/>
    <w:rsid w:val="007F6BF4"/>
    <w:rsid w:val="0080007C"/>
    <w:rsid w:val="00800574"/>
    <w:rsid w:val="0080106C"/>
    <w:rsid w:val="00801360"/>
    <w:rsid w:val="008028C6"/>
    <w:rsid w:val="00802E28"/>
    <w:rsid w:val="00803329"/>
    <w:rsid w:val="00803996"/>
    <w:rsid w:val="00804620"/>
    <w:rsid w:val="00806231"/>
    <w:rsid w:val="00806703"/>
    <w:rsid w:val="00806C67"/>
    <w:rsid w:val="00807058"/>
    <w:rsid w:val="00807151"/>
    <w:rsid w:val="008079FE"/>
    <w:rsid w:val="008107EB"/>
    <w:rsid w:val="008110A3"/>
    <w:rsid w:val="0081145A"/>
    <w:rsid w:val="00811A00"/>
    <w:rsid w:val="00811EAE"/>
    <w:rsid w:val="008124F9"/>
    <w:rsid w:val="00812ADA"/>
    <w:rsid w:val="00814AF3"/>
    <w:rsid w:val="00814B9D"/>
    <w:rsid w:val="00814BBE"/>
    <w:rsid w:val="00814E40"/>
    <w:rsid w:val="00814F55"/>
    <w:rsid w:val="00814FF8"/>
    <w:rsid w:val="00815EF6"/>
    <w:rsid w:val="00815F97"/>
    <w:rsid w:val="00816210"/>
    <w:rsid w:val="00816427"/>
    <w:rsid w:val="008164ED"/>
    <w:rsid w:val="008201E4"/>
    <w:rsid w:val="00820671"/>
    <w:rsid w:val="00820A1D"/>
    <w:rsid w:val="008211BD"/>
    <w:rsid w:val="008223F0"/>
    <w:rsid w:val="0082277A"/>
    <w:rsid w:val="008227BD"/>
    <w:rsid w:val="00822AB6"/>
    <w:rsid w:val="00822CE4"/>
    <w:rsid w:val="00823125"/>
    <w:rsid w:val="008236B5"/>
    <w:rsid w:val="00823A9B"/>
    <w:rsid w:val="00824D59"/>
    <w:rsid w:val="00825137"/>
    <w:rsid w:val="008256C9"/>
    <w:rsid w:val="008275C3"/>
    <w:rsid w:val="008278E4"/>
    <w:rsid w:val="00830F8B"/>
    <w:rsid w:val="0083122B"/>
    <w:rsid w:val="008312EA"/>
    <w:rsid w:val="00831A18"/>
    <w:rsid w:val="00831DAE"/>
    <w:rsid w:val="008327CD"/>
    <w:rsid w:val="00832DEA"/>
    <w:rsid w:val="00833BBF"/>
    <w:rsid w:val="00833F9A"/>
    <w:rsid w:val="00835088"/>
    <w:rsid w:val="00835D2B"/>
    <w:rsid w:val="00837207"/>
    <w:rsid w:val="00837C1A"/>
    <w:rsid w:val="00837C3F"/>
    <w:rsid w:val="0084014D"/>
    <w:rsid w:val="008401B4"/>
    <w:rsid w:val="00840698"/>
    <w:rsid w:val="00841234"/>
    <w:rsid w:val="008412B5"/>
    <w:rsid w:val="00841302"/>
    <w:rsid w:val="00841319"/>
    <w:rsid w:val="00841FAF"/>
    <w:rsid w:val="0084354B"/>
    <w:rsid w:val="00843A76"/>
    <w:rsid w:val="00844053"/>
    <w:rsid w:val="0084411B"/>
    <w:rsid w:val="008442EF"/>
    <w:rsid w:val="008448A3"/>
    <w:rsid w:val="008449F3"/>
    <w:rsid w:val="00844CEA"/>
    <w:rsid w:val="00844F62"/>
    <w:rsid w:val="00845AEC"/>
    <w:rsid w:val="00845EA3"/>
    <w:rsid w:val="00845F97"/>
    <w:rsid w:val="0084755F"/>
    <w:rsid w:val="00847D04"/>
    <w:rsid w:val="0085029B"/>
    <w:rsid w:val="00850D40"/>
    <w:rsid w:val="00851A38"/>
    <w:rsid w:val="00851A9E"/>
    <w:rsid w:val="00851B7D"/>
    <w:rsid w:val="0085238D"/>
    <w:rsid w:val="00852DA6"/>
    <w:rsid w:val="00853157"/>
    <w:rsid w:val="00853463"/>
    <w:rsid w:val="00853513"/>
    <w:rsid w:val="00853930"/>
    <w:rsid w:val="00854645"/>
    <w:rsid w:val="00854955"/>
    <w:rsid w:val="00855FDE"/>
    <w:rsid w:val="0085616B"/>
    <w:rsid w:val="00856173"/>
    <w:rsid w:val="008564A7"/>
    <w:rsid w:val="00856B94"/>
    <w:rsid w:val="00856CF6"/>
    <w:rsid w:val="00857BAD"/>
    <w:rsid w:val="0086002E"/>
    <w:rsid w:val="0086036C"/>
    <w:rsid w:val="00860780"/>
    <w:rsid w:val="00860A23"/>
    <w:rsid w:val="00860BD3"/>
    <w:rsid w:val="00860C82"/>
    <w:rsid w:val="00860DFE"/>
    <w:rsid w:val="00861E05"/>
    <w:rsid w:val="0086222B"/>
    <w:rsid w:val="008622BD"/>
    <w:rsid w:val="008627CF"/>
    <w:rsid w:val="008628AC"/>
    <w:rsid w:val="008629EF"/>
    <w:rsid w:val="00862AD2"/>
    <w:rsid w:val="00863680"/>
    <w:rsid w:val="0086388F"/>
    <w:rsid w:val="00863F4A"/>
    <w:rsid w:val="00864784"/>
    <w:rsid w:val="00864C3E"/>
    <w:rsid w:val="008654AB"/>
    <w:rsid w:val="0086743C"/>
    <w:rsid w:val="00867521"/>
    <w:rsid w:val="00870409"/>
    <w:rsid w:val="008708B3"/>
    <w:rsid w:val="00870A9E"/>
    <w:rsid w:val="00871621"/>
    <w:rsid w:val="00871BCD"/>
    <w:rsid w:val="00871D74"/>
    <w:rsid w:val="00872D19"/>
    <w:rsid w:val="008730AB"/>
    <w:rsid w:val="0087390A"/>
    <w:rsid w:val="0087499D"/>
    <w:rsid w:val="008749E1"/>
    <w:rsid w:val="008750CD"/>
    <w:rsid w:val="00875338"/>
    <w:rsid w:val="0087544B"/>
    <w:rsid w:val="008755E5"/>
    <w:rsid w:val="0087578F"/>
    <w:rsid w:val="008773E4"/>
    <w:rsid w:val="00877DC1"/>
    <w:rsid w:val="00880721"/>
    <w:rsid w:val="00880C3C"/>
    <w:rsid w:val="00881174"/>
    <w:rsid w:val="00881481"/>
    <w:rsid w:val="00881BE0"/>
    <w:rsid w:val="0088297E"/>
    <w:rsid w:val="0088304E"/>
    <w:rsid w:val="00883383"/>
    <w:rsid w:val="008836F2"/>
    <w:rsid w:val="00883C40"/>
    <w:rsid w:val="00884153"/>
    <w:rsid w:val="00884852"/>
    <w:rsid w:val="00885C1A"/>
    <w:rsid w:val="00885F97"/>
    <w:rsid w:val="008868BC"/>
    <w:rsid w:val="00887018"/>
    <w:rsid w:val="0088708C"/>
    <w:rsid w:val="00887A99"/>
    <w:rsid w:val="00890064"/>
    <w:rsid w:val="008901D5"/>
    <w:rsid w:val="0089188A"/>
    <w:rsid w:val="00891FA0"/>
    <w:rsid w:val="00892219"/>
    <w:rsid w:val="008924CE"/>
    <w:rsid w:val="0089285B"/>
    <w:rsid w:val="00893BF1"/>
    <w:rsid w:val="00893CDC"/>
    <w:rsid w:val="00894FCC"/>
    <w:rsid w:val="0089560E"/>
    <w:rsid w:val="0089609C"/>
    <w:rsid w:val="0089646A"/>
    <w:rsid w:val="00896BBC"/>
    <w:rsid w:val="00896BD2"/>
    <w:rsid w:val="008970A4"/>
    <w:rsid w:val="00897B0C"/>
    <w:rsid w:val="00897B3E"/>
    <w:rsid w:val="008A0711"/>
    <w:rsid w:val="008A2075"/>
    <w:rsid w:val="008A28BC"/>
    <w:rsid w:val="008A29CA"/>
    <w:rsid w:val="008A3180"/>
    <w:rsid w:val="008A3A83"/>
    <w:rsid w:val="008A4257"/>
    <w:rsid w:val="008A4C0E"/>
    <w:rsid w:val="008A6029"/>
    <w:rsid w:val="008A68DD"/>
    <w:rsid w:val="008A722E"/>
    <w:rsid w:val="008B05CD"/>
    <w:rsid w:val="008B2438"/>
    <w:rsid w:val="008B2629"/>
    <w:rsid w:val="008B2EB7"/>
    <w:rsid w:val="008B3413"/>
    <w:rsid w:val="008B36D8"/>
    <w:rsid w:val="008B511C"/>
    <w:rsid w:val="008B5583"/>
    <w:rsid w:val="008B5885"/>
    <w:rsid w:val="008B5AF0"/>
    <w:rsid w:val="008B61D9"/>
    <w:rsid w:val="008B68F5"/>
    <w:rsid w:val="008B7302"/>
    <w:rsid w:val="008B73D6"/>
    <w:rsid w:val="008B7EB8"/>
    <w:rsid w:val="008B7FDA"/>
    <w:rsid w:val="008C03E3"/>
    <w:rsid w:val="008C08AF"/>
    <w:rsid w:val="008C0B41"/>
    <w:rsid w:val="008C0C7D"/>
    <w:rsid w:val="008C0D44"/>
    <w:rsid w:val="008C1880"/>
    <w:rsid w:val="008C18EA"/>
    <w:rsid w:val="008C18F6"/>
    <w:rsid w:val="008C1BAF"/>
    <w:rsid w:val="008C20C0"/>
    <w:rsid w:val="008C23EA"/>
    <w:rsid w:val="008C23F6"/>
    <w:rsid w:val="008C311C"/>
    <w:rsid w:val="008C3358"/>
    <w:rsid w:val="008C34C9"/>
    <w:rsid w:val="008C3539"/>
    <w:rsid w:val="008C3D1C"/>
    <w:rsid w:val="008C48AC"/>
    <w:rsid w:val="008C4BAC"/>
    <w:rsid w:val="008C53CA"/>
    <w:rsid w:val="008C56F0"/>
    <w:rsid w:val="008C588C"/>
    <w:rsid w:val="008C5B9A"/>
    <w:rsid w:val="008C5E6C"/>
    <w:rsid w:val="008C67E9"/>
    <w:rsid w:val="008C7B32"/>
    <w:rsid w:val="008C7B46"/>
    <w:rsid w:val="008C7FB7"/>
    <w:rsid w:val="008D11DA"/>
    <w:rsid w:val="008D137D"/>
    <w:rsid w:val="008D146E"/>
    <w:rsid w:val="008D1BB2"/>
    <w:rsid w:val="008D1F9D"/>
    <w:rsid w:val="008D1FD4"/>
    <w:rsid w:val="008D2D16"/>
    <w:rsid w:val="008D357A"/>
    <w:rsid w:val="008D5167"/>
    <w:rsid w:val="008D5199"/>
    <w:rsid w:val="008D5CD8"/>
    <w:rsid w:val="008D63B8"/>
    <w:rsid w:val="008D6BA1"/>
    <w:rsid w:val="008D6D00"/>
    <w:rsid w:val="008D7002"/>
    <w:rsid w:val="008D7235"/>
    <w:rsid w:val="008D7AF2"/>
    <w:rsid w:val="008D7CB1"/>
    <w:rsid w:val="008D7E73"/>
    <w:rsid w:val="008E07E0"/>
    <w:rsid w:val="008E1A2A"/>
    <w:rsid w:val="008E1D8C"/>
    <w:rsid w:val="008E237E"/>
    <w:rsid w:val="008E32DE"/>
    <w:rsid w:val="008E3753"/>
    <w:rsid w:val="008E37BB"/>
    <w:rsid w:val="008E3B2E"/>
    <w:rsid w:val="008E46B1"/>
    <w:rsid w:val="008E4A25"/>
    <w:rsid w:val="008E5728"/>
    <w:rsid w:val="008E64B1"/>
    <w:rsid w:val="008E66AD"/>
    <w:rsid w:val="008E756C"/>
    <w:rsid w:val="008E7CAB"/>
    <w:rsid w:val="008E7E4A"/>
    <w:rsid w:val="008F0237"/>
    <w:rsid w:val="008F0C46"/>
    <w:rsid w:val="008F0CA7"/>
    <w:rsid w:val="008F120E"/>
    <w:rsid w:val="008F125B"/>
    <w:rsid w:val="008F1546"/>
    <w:rsid w:val="008F15B0"/>
    <w:rsid w:val="008F16DA"/>
    <w:rsid w:val="008F1A77"/>
    <w:rsid w:val="008F1DA6"/>
    <w:rsid w:val="008F1E92"/>
    <w:rsid w:val="008F2E8E"/>
    <w:rsid w:val="008F2F67"/>
    <w:rsid w:val="008F3B87"/>
    <w:rsid w:val="008F41F5"/>
    <w:rsid w:val="008F49F3"/>
    <w:rsid w:val="008F4BBE"/>
    <w:rsid w:val="008F4CE1"/>
    <w:rsid w:val="008F57C3"/>
    <w:rsid w:val="008F5ABD"/>
    <w:rsid w:val="008F5D95"/>
    <w:rsid w:val="008F62F3"/>
    <w:rsid w:val="008F6643"/>
    <w:rsid w:val="008F694D"/>
    <w:rsid w:val="008F7980"/>
    <w:rsid w:val="009004EF"/>
    <w:rsid w:val="0090072A"/>
    <w:rsid w:val="00900783"/>
    <w:rsid w:val="00901997"/>
    <w:rsid w:val="00901BB1"/>
    <w:rsid w:val="00902314"/>
    <w:rsid w:val="0090239B"/>
    <w:rsid w:val="0090332B"/>
    <w:rsid w:val="009035EA"/>
    <w:rsid w:val="00903B5A"/>
    <w:rsid w:val="00903F8D"/>
    <w:rsid w:val="00904115"/>
    <w:rsid w:val="0090440C"/>
    <w:rsid w:val="009045E3"/>
    <w:rsid w:val="00904B4E"/>
    <w:rsid w:val="00904D75"/>
    <w:rsid w:val="00905040"/>
    <w:rsid w:val="00905BF5"/>
    <w:rsid w:val="00905F7F"/>
    <w:rsid w:val="00906742"/>
    <w:rsid w:val="00906862"/>
    <w:rsid w:val="00906B82"/>
    <w:rsid w:val="009074CD"/>
    <w:rsid w:val="00907D4F"/>
    <w:rsid w:val="00907D59"/>
    <w:rsid w:val="0091076A"/>
    <w:rsid w:val="009113BC"/>
    <w:rsid w:val="00911B32"/>
    <w:rsid w:val="00911B4F"/>
    <w:rsid w:val="00911F05"/>
    <w:rsid w:val="00912057"/>
    <w:rsid w:val="0091283E"/>
    <w:rsid w:val="00912EA4"/>
    <w:rsid w:val="00914D0D"/>
    <w:rsid w:val="009154C8"/>
    <w:rsid w:val="009154F9"/>
    <w:rsid w:val="0091578C"/>
    <w:rsid w:val="00916125"/>
    <w:rsid w:val="0091630F"/>
    <w:rsid w:val="00916689"/>
    <w:rsid w:val="009166D4"/>
    <w:rsid w:val="00916C29"/>
    <w:rsid w:val="009177F1"/>
    <w:rsid w:val="0092049E"/>
    <w:rsid w:val="00920516"/>
    <w:rsid w:val="0092087B"/>
    <w:rsid w:val="009219C3"/>
    <w:rsid w:val="009227E1"/>
    <w:rsid w:val="009233B5"/>
    <w:rsid w:val="00923B4A"/>
    <w:rsid w:val="00924147"/>
    <w:rsid w:val="00924443"/>
    <w:rsid w:val="009245E4"/>
    <w:rsid w:val="009246B0"/>
    <w:rsid w:val="009246DE"/>
    <w:rsid w:val="00925599"/>
    <w:rsid w:val="00925B51"/>
    <w:rsid w:val="0092601F"/>
    <w:rsid w:val="009261DE"/>
    <w:rsid w:val="009265AB"/>
    <w:rsid w:val="00926DF2"/>
    <w:rsid w:val="0092703D"/>
    <w:rsid w:val="0092716D"/>
    <w:rsid w:val="009271D8"/>
    <w:rsid w:val="009272C4"/>
    <w:rsid w:val="00930255"/>
    <w:rsid w:val="009306E9"/>
    <w:rsid w:val="0093085C"/>
    <w:rsid w:val="00930F25"/>
    <w:rsid w:val="00931A70"/>
    <w:rsid w:val="00932416"/>
    <w:rsid w:val="009325FD"/>
    <w:rsid w:val="00933092"/>
    <w:rsid w:val="009338D4"/>
    <w:rsid w:val="00934C7B"/>
    <w:rsid w:val="009359A5"/>
    <w:rsid w:val="00935ABC"/>
    <w:rsid w:val="00936165"/>
    <w:rsid w:val="009362B9"/>
    <w:rsid w:val="00936430"/>
    <w:rsid w:val="00936DA8"/>
    <w:rsid w:val="00937500"/>
    <w:rsid w:val="00937832"/>
    <w:rsid w:val="0094028C"/>
    <w:rsid w:val="00940CEA"/>
    <w:rsid w:val="00941D2B"/>
    <w:rsid w:val="00941EF8"/>
    <w:rsid w:val="00942694"/>
    <w:rsid w:val="00943321"/>
    <w:rsid w:val="009445E9"/>
    <w:rsid w:val="00944CDA"/>
    <w:rsid w:val="00944DC1"/>
    <w:rsid w:val="00944EB5"/>
    <w:rsid w:val="00944EF0"/>
    <w:rsid w:val="00945093"/>
    <w:rsid w:val="00945902"/>
    <w:rsid w:val="00945CA1"/>
    <w:rsid w:val="00945DFF"/>
    <w:rsid w:val="0094782C"/>
    <w:rsid w:val="00947853"/>
    <w:rsid w:val="00950B73"/>
    <w:rsid w:val="00951996"/>
    <w:rsid w:val="00951DBC"/>
    <w:rsid w:val="00952777"/>
    <w:rsid w:val="00953105"/>
    <w:rsid w:val="00953635"/>
    <w:rsid w:val="00953D08"/>
    <w:rsid w:val="009540CE"/>
    <w:rsid w:val="00954BDD"/>
    <w:rsid w:val="00955236"/>
    <w:rsid w:val="0095584A"/>
    <w:rsid w:val="00955B9F"/>
    <w:rsid w:val="00955CC7"/>
    <w:rsid w:val="00955D5F"/>
    <w:rsid w:val="009565A9"/>
    <w:rsid w:val="0095697E"/>
    <w:rsid w:val="00957032"/>
    <w:rsid w:val="00957365"/>
    <w:rsid w:val="009573CB"/>
    <w:rsid w:val="009604FC"/>
    <w:rsid w:val="009608E6"/>
    <w:rsid w:val="009616D4"/>
    <w:rsid w:val="00961A10"/>
    <w:rsid w:val="0096391E"/>
    <w:rsid w:val="00963CE4"/>
    <w:rsid w:val="009640DA"/>
    <w:rsid w:val="009643B3"/>
    <w:rsid w:val="00964936"/>
    <w:rsid w:val="00964999"/>
    <w:rsid w:val="00964C18"/>
    <w:rsid w:val="009653CE"/>
    <w:rsid w:val="00965F61"/>
    <w:rsid w:val="0096603D"/>
    <w:rsid w:val="00966B07"/>
    <w:rsid w:val="00966E3B"/>
    <w:rsid w:val="00967993"/>
    <w:rsid w:val="009705D6"/>
    <w:rsid w:val="00970F5A"/>
    <w:rsid w:val="009710B5"/>
    <w:rsid w:val="00972014"/>
    <w:rsid w:val="00972ABE"/>
    <w:rsid w:val="0097313C"/>
    <w:rsid w:val="009731EA"/>
    <w:rsid w:val="0097395A"/>
    <w:rsid w:val="00973ED2"/>
    <w:rsid w:val="0097430E"/>
    <w:rsid w:val="00974648"/>
    <w:rsid w:val="009748ED"/>
    <w:rsid w:val="009749B8"/>
    <w:rsid w:val="00974DD1"/>
    <w:rsid w:val="00974F8D"/>
    <w:rsid w:val="009756EF"/>
    <w:rsid w:val="009758F9"/>
    <w:rsid w:val="00975B0C"/>
    <w:rsid w:val="00975EBA"/>
    <w:rsid w:val="00976A66"/>
    <w:rsid w:val="00976DC1"/>
    <w:rsid w:val="00976F28"/>
    <w:rsid w:val="00977064"/>
    <w:rsid w:val="0097715A"/>
    <w:rsid w:val="009776B0"/>
    <w:rsid w:val="00977927"/>
    <w:rsid w:val="009800E4"/>
    <w:rsid w:val="00981538"/>
    <w:rsid w:val="00981B82"/>
    <w:rsid w:val="00982DCD"/>
    <w:rsid w:val="0098321F"/>
    <w:rsid w:val="009833F9"/>
    <w:rsid w:val="00983458"/>
    <w:rsid w:val="009837C3"/>
    <w:rsid w:val="00984C58"/>
    <w:rsid w:val="00985C27"/>
    <w:rsid w:val="0098618E"/>
    <w:rsid w:val="00986438"/>
    <w:rsid w:val="00986964"/>
    <w:rsid w:val="00986B6D"/>
    <w:rsid w:val="00986E33"/>
    <w:rsid w:val="00987722"/>
    <w:rsid w:val="009902AE"/>
    <w:rsid w:val="00990A45"/>
    <w:rsid w:val="00991B1E"/>
    <w:rsid w:val="009920A7"/>
    <w:rsid w:val="00992301"/>
    <w:rsid w:val="00992533"/>
    <w:rsid w:val="009928FB"/>
    <w:rsid w:val="00992985"/>
    <w:rsid w:val="00992E37"/>
    <w:rsid w:val="009930C5"/>
    <w:rsid w:val="009934B4"/>
    <w:rsid w:val="009936D0"/>
    <w:rsid w:val="0099378A"/>
    <w:rsid w:val="00993EC6"/>
    <w:rsid w:val="00994C05"/>
    <w:rsid w:val="00995281"/>
    <w:rsid w:val="009959F6"/>
    <w:rsid w:val="00995FA7"/>
    <w:rsid w:val="00996A9C"/>
    <w:rsid w:val="00996CD2"/>
    <w:rsid w:val="00996DD1"/>
    <w:rsid w:val="009A04E5"/>
    <w:rsid w:val="009A0A0D"/>
    <w:rsid w:val="009A0ACF"/>
    <w:rsid w:val="009A1365"/>
    <w:rsid w:val="009A19BE"/>
    <w:rsid w:val="009A1B8F"/>
    <w:rsid w:val="009A2CC0"/>
    <w:rsid w:val="009A4056"/>
    <w:rsid w:val="009A46B5"/>
    <w:rsid w:val="009A48EC"/>
    <w:rsid w:val="009A58B0"/>
    <w:rsid w:val="009A5EA8"/>
    <w:rsid w:val="009A5F71"/>
    <w:rsid w:val="009A6100"/>
    <w:rsid w:val="009A677E"/>
    <w:rsid w:val="009A6A93"/>
    <w:rsid w:val="009A70A4"/>
    <w:rsid w:val="009A75FD"/>
    <w:rsid w:val="009A7B5F"/>
    <w:rsid w:val="009A7DEA"/>
    <w:rsid w:val="009B0302"/>
    <w:rsid w:val="009B044C"/>
    <w:rsid w:val="009B04F2"/>
    <w:rsid w:val="009B05B5"/>
    <w:rsid w:val="009B06AF"/>
    <w:rsid w:val="009B0CCD"/>
    <w:rsid w:val="009B0E3A"/>
    <w:rsid w:val="009B1396"/>
    <w:rsid w:val="009B1D3A"/>
    <w:rsid w:val="009B1E85"/>
    <w:rsid w:val="009B1EC3"/>
    <w:rsid w:val="009B1EF0"/>
    <w:rsid w:val="009B2301"/>
    <w:rsid w:val="009B29C5"/>
    <w:rsid w:val="009B2D1C"/>
    <w:rsid w:val="009B327D"/>
    <w:rsid w:val="009B3349"/>
    <w:rsid w:val="009B33D4"/>
    <w:rsid w:val="009B395B"/>
    <w:rsid w:val="009B50A7"/>
    <w:rsid w:val="009B54CF"/>
    <w:rsid w:val="009B5F6D"/>
    <w:rsid w:val="009B60D8"/>
    <w:rsid w:val="009B7B17"/>
    <w:rsid w:val="009C084E"/>
    <w:rsid w:val="009C0996"/>
    <w:rsid w:val="009C0AA3"/>
    <w:rsid w:val="009C0BFE"/>
    <w:rsid w:val="009C0DA7"/>
    <w:rsid w:val="009C1655"/>
    <w:rsid w:val="009C191C"/>
    <w:rsid w:val="009C1A07"/>
    <w:rsid w:val="009C1FA6"/>
    <w:rsid w:val="009C270D"/>
    <w:rsid w:val="009C28CD"/>
    <w:rsid w:val="009C30E0"/>
    <w:rsid w:val="009C4131"/>
    <w:rsid w:val="009C4158"/>
    <w:rsid w:val="009C42B8"/>
    <w:rsid w:val="009C48C7"/>
    <w:rsid w:val="009C4A97"/>
    <w:rsid w:val="009C4DC4"/>
    <w:rsid w:val="009C4F95"/>
    <w:rsid w:val="009C5104"/>
    <w:rsid w:val="009C588F"/>
    <w:rsid w:val="009C58B9"/>
    <w:rsid w:val="009C6218"/>
    <w:rsid w:val="009C67E8"/>
    <w:rsid w:val="009C6DA5"/>
    <w:rsid w:val="009C7675"/>
    <w:rsid w:val="009C7778"/>
    <w:rsid w:val="009D0661"/>
    <w:rsid w:val="009D10E2"/>
    <w:rsid w:val="009D196D"/>
    <w:rsid w:val="009D19E4"/>
    <w:rsid w:val="009D243F"/>
    <w:rsid w:val="009D271F"/>
    <w:rsid w:val="009D2AAD"/>
    <w:rsid w:val="009D37F4"/>
    <w:rsid w:val="009D3D79"/>
    <w:rsid w:val="009D3FB6"/>
    <w:rsid w:val="009D43B6"/>
    <w:rsid w:val="009D4EE0"/>
    <w:rsid w:val="009D5FA8"/>
    <w:rsid w:val="009D636C"/>
    <w:rsid w:val="009D6503"/>
    <w:rsid w:val="009D6AE7"/>
    <w:rsid w:val="009D6DAC"/>
    <w:rsid w:val="009D71E0"/>
    <w:rsid w:val="009D724B"/>
    <w:rsid w:val="009D74E8"/>
    <w:rsid w:val="009D7B7D"/>
    <w:rsid w:val="009E0046"/>
    <w:rsid w:val="009E05AD"/>
    <w:rsid w:val="009E0870"/>
    <w:rsid w:val="009E15D0"/>
    <w:rsid w:val="009E1DEF"/>
    <w:rsid w:val="009E1F03"/>
    <w:rsid w:val="009E245C"/>
    <w:rsid w:val="009E2640"/>
    <w:rsid w:val="009E2A93"/>
    <w:rsid w:val="009E2F16"/>
    <w:rsid w:val="009E33E9"/>
    <w:rsid w:val="009E38CF"/>
    <w:rsid w:val="009E3BF8"/>
    <w:rsid w:val="009E549E"/>
    <w:rsid w:val="009E56FE"/>
    <w:rsid w:val="009E5A0B"/>
    <w:rsid w:val="009E5E18"/>
    <w:rsid w:val="009E6787"/>
    <w:rsid w:val="009E69AE"/>
    <w:rsid w:val="009F0EBB"/>
    <w:rsid w:val="009F1435"/>
    <w:rsid w:val="009F26D9"/>
    <w:rsid w:val="009F34E2"/>
    <w:rsid w:val="009F4E00"/>
    <w:rsid w:val="009F544E"/>
    <w:rsid w:val="009F5ADF"/>
    <w:rsid w:val="009F5EB3"/>
    <w:rsid w:val="009F6FF9"/>
    <w:rsid w:val="009F7D3C"/>
    <w:rsid w:val="00A001FD"/>
    <w:rsid w:val="00A009B5"/>
    <w:rsid w:val="00A01135"/>
    <w:rsid w:val="00A013B1"/>
    <w:rsid w:val="00A01AFE"/>
    <w:rsid w:val="00A01B19"/>
    <w:rsid w:val="00A01F00"/>
    <w:rsid w:val="00A029D6"/>
    <w:rsid w:val="00A03209"/>
    <w:rsid w:val="00A032E4"/>
    <w:rsid w:val="00A03371"/>
    <w:rsid w:val="00A03AE9"/>
    <w:rsid w:val="00A042B6"/>
    <w:rsid w:val="00A04B9E"/>
    <w:rsid w:val="00A04C16"/>
    <w:rsid w:val="00A04EEE"/>
    <w:rsid w:val="00A052C3"/>
    <w:rsid w:val="00A05CA0"/>
    <w:rsid w:val="00A05EE6"/>
    <w:rsid w:val="00A069EB"/>
    <w:rsid w:val="00A06D61"/>
    <w:rsid w:val="00A07305"/>
    <w:rsid w:val="00A073C2"/>
    <w:rsid w:val="00A074EC"/>
    <w:rsid w:val="00A07A77"/>
    <w:rsid w:val="00A07B06"/>
    <w:rsid w:val="00A07BDB"/>
    <w:rsid w:val="00A07C5F"/>
    <w:rsid w:val="00A10533"/>
    <w:rsid w:val="00A10867"/>
    <w:rsid w:val="00A112AF"/>
    <w:rsid w:val="00A119B0"/>
    <w:rsid w:val="00A130B5"/>
    <w:rsid w:val="00A13585"/>
    <w:rsid w:val="00A139CA"/>
    <w:rsid w:val="00A14334"/>
    <w:rsid w:val="00A1468D"/>
    <w:rsid w:val="00A14E32"/>
    <w:rsid w:val="00A155F4"/>
    <w:rsid w:val="00A15D61"/>
    <w:rsid w:val="00A172DC"/>
    <w:rsid w:val="00A20106"/>
    <w:rsid w:val="00A224E9"/>
    <w:rsid w:val="00A2260F"/>
    <w:rsid w:val="00A2270F"/>
    <w:rsid w:val="00A227E9"/>
    <w:rsid w:val="00A22903"/>
    <w:rsid w:val="00A22D94"/>
    <w:rsid w:val="00A22F56"/>
    <w:rsid w:val="00A2304D"/>
    <w:rsid w:val="00A2422E"/>
    <w:rsid w:val="00A24859"/>
    <w:rsid w:val="00A2499E"/>
    <w:rsid w:val="00A250D2"/>
    <w:rsid w:val="00A255EC"/>
    <w:rsid w:val="00A26055"/>
    <w:rsid w:val="00A263F3"/>
    <w:rsid w:val="00A268F3"/>
    <w:rsid w:val="00A26B38"/>
    <w:rsid w:val="00A27C20"/>
    <w:rsid w:val="00A3022A"/>
    <w:rsid w:val="00A30516"/>
    <w:rsid w:val="00A30E62"/>
    <w:rsid w:val="00A30FBE"/>
    <w:rsid w:val="00A31802"/>
    <w:rsid w:val="00A320C0"/>
    <w:rsid w:val="00A32F92"/>
    <w:rsid w:val="00A33231"/>
    <w:rsid w:val="00A3348E"/>
    <w:rsid w:val="00A3362A"/>
    <w:rsid w:val="00A33ABD"/>
    <w:rsid w:val="00A33C52"/>
    <w:rsid w:val="00A34B0C"/>
    <w:rsid w:val="00A3524D"/>
    <w:rsid w:val="00A358DA"/>
    <w:rsid w:val="00A35A30"/>
    <w:rsid w:val="00A35C1B"/>
    <w:rsid w:val="00A364A3"/>
    <w:rsid w:val="00A364BD"/>
    <w:rsid w:val="00A36553"/>
    <w:rsid w:val="00A36C25"/>
    <w:rsid w:val="00A379E0"/>
    <w:rsid w:val="00A37C1F"/>
    <w:rsid w:val="00A40405"/>
    <w:rsid w:val="00A41066"/>
    <w:rsid w:val="00A4113F"/>
    <w:rsid w:val="00A413EC"/>
    <w:rsid w:val="00A42F10"/>
    <w:rsid w:val="00A43217"/>
    <w:rsid w:val="00A443F8"/>
    <w:rsid w:val="00A446D8"/>
    <w:rsid w:val="00A447D4"/>
    <w:rsid w:val="00A44E89"/>
    <w:rsid w:val="00A4568E"/>
    <w:rsid w:val="00A46011"/>
    <w:rsid w:val="00A466DE"/>
    <w:rsid w:val="00A46C51"/>
    <w:rsid w:val="00A47048"/>
    <w:rsid w:val="00A4716C"/>
    <w:rsid w:val="00A4747B"/>
    <w:rsid w:val="00A475E7"/>
    <w:rsid w:val="00A476AF"/>
    <w:rsid w:val="00A47792"/>
    <w:rsid w:val="00A47F60"/>
    <w:rsid w:val="00A50FF4"/>
    <w:rsid w:val="00A51367"/>
    <w:rsid w:val="00A5144C"/>
    <w:rsid w:val="00A523A2"/>
    <w:rsid w:val="00A524A3"/>
    <w:rsid w:val="00A53176"/>
    <w:rsid w:val="00A53277"/>
    <w:rsid w:val="00A53305"/>
    <w:rsid w:val="00A5452D"/>
    <w:rsid w:val="00A545C3"/>
    <w:rsid w:val="00A549D6"/>
    <w:rsid w:val="00A5513F"/>
    <w:rsid w:val="00A55176"/>
    <w:rsid w:val="00A560CF"/>
    <w:rsid w:val="00A56185"/>
    <w:rsid w:val="00A56188"/>
    <w:rsid w:val="00A56733"/>
    <w:rsid w:val="00A570A3"/>
    <w:rsid w:val="00A570AF"/>
    <w:rsid w:val="00A57366"/>
    <w:rsid w:val="00A5763A"/>
    <w:rsid w:val="00A57955"/>
    <w:rsid w:val="00A57EC1"/>
    <w:rsid w:val="00A6035C"/>
    <w:rsid w:val="00A60702"/>
    <w:rsid w:val="00A608F2"/>
    <w:rsid w:val="00A60BD2"/>
    <w:rsid w:val="00A61503"/>
    <w:rsid w:val="00A61850"/>
    <w:rsid w:val="00A61E4E"/>
    <w:rsid w:val="00A623C2"/>
    <w:rsid w:val="00A62B6D"/>
    <w:rsid w:val="00A62C2A"/>
    <w:rsid w:val="00A62F63"/>
    <w:rsid w:val="00A63408"/>
    <w:rsid w:val="00A63D62"/>
    <w:rsid w:val="00A64214"/>
    <w:rsid w:val="00A64699"/>
    <w:rsid w:val="00A647FE"/>
    <w:rsid w:val="00A64E84"/>
    <w:rsid w:val="00A6584D"/>
    <w:rsid w:val="00A662D7"/>
    <w:rsid w:val="00A6653D"/>
    <w:rsid w:val="00A668E9"/>
    <w:rsid w:val="00A66A13"/>
    <w:rsid w:val="00A66D8D"/>
    <w:rsid w:val="00A66F81"/>
    <w:rsid w:val="00A67CBA"/>
    <w:rsid w:val="00A71AF3"/>
    <w:rsid w:val="00A72357"/>
    <w:rsid w:val="00A72489"/>
    <w:rsid w:val="00A73927"/>
    <w:rsid w:val="00A739F6"/>
    <w:rsid w:val="00A73AC2"/>
    <w:rsid w:val="00A741E6"/>
    <w:rsid w:val="00A74733"/>
    <w:rsid w:val="00A74B77"/>
    <w:rsid w:val="00A75048"/>
    <w:rsid w:val="00A75F68"/>
    <w:rsid w:val="00A76649"/>
    <w:rsid w:val="00A767D9"/>
    <w:rsid w:val="00A768A5"/>
    <w:rsid w:val="00A7732D"/>
    <w:rsid w:val="00A809F6"/>
    <w:rsid w:val="00A80FF4"/>
    <w:rsid w:val="00A81170"/>
    <w:rsid w:val="00A813F1"/>
    <w:rsid w:val="00A81862"/>
    <w:rsid w:val="00A8242F"/>
    <w:rsid w:val="00A824AE"/>
    <w:rsid w:val="00A82E11"/>
    <w:rsid w:val="00A840F8"/>
    <w:rsid w:val="00A84E61"/>
    <w:rsid w:val="00A84E8E"/>
    <w:rsid w:val="00A85354"/>
    <w:rsid w:val="00A8646D"/>
    <w:rsid w:val="00A870F9"/>
    <w:rsid w:val="00A87588"/>
    <w:rsid w:val="00A87A6C"/>
    <w:rsid w:val="00A87B76"/>
    <w:rsid w:val="00A9028C"/>
    <w:rsid w:val="00A9139E"/>
    <w:rsid w:val="00A915BB"/>
    <w:rsid w:val="00A91722"/>
    <w:rsid w:val="00A91A66"/>
    <w:rsid w:val="00A9243C"/>
    <w:rsid w:val="00A928C9"/>
    <w:rsid w:val="00A93074"/>
    <w:rsid w:val="00A93AAE"/>
    <w:rsid w:val="00A93D06"/>
    <w:rsid w:val="00A9462D"/>
    <w:rsid w:val="00A94D73"/>
    <w:rsid w:val="00A94E65"/>
    <w:rsid w:val="00A94EC5"/>
    <w:rsid w:val="00A95762"/>
    <w:rsid w:val="00A95A08"/>
    <w:rsid w:val="00A95F4E"/>
    <w:rsid w:val="00A96386"/>
    <w:rsid w:val="00A96938"/>
    <w:rsid w:val="00A97423"/>
    <w:rsid w:val="00A97ECD"/>
    <w:rsid w:val="00AA0083"/>
    <w:rsid w:val="00AA0A89"/>
    <w:rsid w:val="00AA0C5A"/>
    <w:rsid w:val="00AA1A68"/>
    <w:rsid w:val="00AA1A8E"/>
    <w:rsid w:val="00AA1B22"/>
    <w:rsid w:val="00AA1EC8"/>
    <w:rsid w:val="00AA2250"/>
    <w:rsid w:val="00AA2455"/>
    <w:rsid w:val="00AA2642"/>
    <w:rsid w:val="00AA28F2"/>
    <w:rsid w:val="00AA33E1"/>
    <w:rsid w:val="00AA3BB3"/>
    <w:rsid w:val="00AA3BF2"/>
    <w:rsid w:val="00AA41DD"/>
    <w:rsid w:val="00AA5A2C"/>
    <w:rsid w:val="00AA6C60"/>
    <w:rsid w:val="00AA750A"/>
    <w:rsid w:val="00AA79BB"/>
    <w:rsid w:val="00AB018D"/>
    <w:rsid w:val="00AB047E"/>
    <w:rsid w:val="00AB10B1"/>
    <w:rsid w:val="00AB11BF"/>
    <w:rsid w:val="00AB1597"/>
    <w:rsid w:val="00AB16E2"/>
    <w:rsid w:val="00AB1E81"/>
    <w:rsid w:val="00AB1FB2"/>
    <w:rsid w:val="00AB27BF"/>
    <w:rsid w:val="00AB2DDF"/>
    <w:rsid w:val="00AB2E83"/>
    <w:rsid w:val="00AB37A4"/>
    <w:rsid w:val="00AB450D"/>
    <w:rsid w:val="00AB4A56"/>
    <w:rsid w:val="00AB5405"/>
    <w:rsid w:val="00AB5FC6"/>
    <w:rsid w:val="00AB67C1"/>
    <w:rsid w:val="00AB6FCF"/>
    <w:rsid w:val="00AB772B"/>
    <w:rsid w:val="00AB787F"/>
    <w:rsid w:val="00AC1790"/>
    <w:rsid w:val="00AC250E"/>
    <w:rsid w:val="00AC32E2"/>
    <w:rsid w:val="00AC42E0"/>
    <w:rsid w:val="00AC45D6"/>
    <w:rsid w:val="00AC4B5C"/>
    <w:rsid w:val="00AC572E"/>
    <w:rsid w:val="00AC581E"/>
    <w:rsid w:val="00AC5BE5"/>
    <w:rsid w:val="00AC5D44"/>
    <w:rsid w:val="00AC63DE"/>
    <w:rsid w:val="00AC6AD9"/>
    <w:rsid w:val="00AC6D18"/>
    <w:rsid w:val="00AC7824"/>
    <w:rsid w:val="00AC78D8"/>
    <w:rsid w:val="00AD0718"/>
    <w:rsid w:val="00AD09CC"/>
    <w:rsid w:val="00AD11FE"/>
    <w:rsid w:val="00AD1ACB"/>
    <w:rsid w:val="00AD1B0B"/>
    <w:rsid w:val="00AD2731"/>
    <w:rsid w:val="00AD2CD9"/>
    <w:rsid w:val="00AD3C19"/>
    <w:rsid w:val="00AD61C9"/>
    <w:rsid w:val="00AD6AF9"/>
    <w:rsid w:val="00AD6E00"/>
    <w:rsid w:val="00AD7600"/>
    <w:rsid w:val="00AD7B6E"/>
    <w:rsid w:val="00AD7EF2"/>
    <w:rsid w:val="00AD7EF3"/>
    <w:rsid w:val="00AE0B03"/>
    <w:rsid w:val="00AE0F55"/>
    <w:rsid w:val="00AE107F"/>
    <w:rsid w:val="00AE1867"/>
    <w:rsid w:val="00AE186A"/>
    <w:rsid w:val="00AE1891"/>
    <w:rsid w:val="00AE228D"/>
    <w:rsid w:val="00AE27AE"/>
    <w:rsid w:val="00AE3241"/>
    <w:rsid w:val="00AE3ECA"/>
    <w:rsid w:val="00AE5066"/>
    <w:rsid w:val="00AE621E"/>
    <w:rsid w:val="00AE6687"/>
    <w:rsid w:val="00AE68CE"/>
    <w:rsid w:val="00AE6D1D"/>
    <w:rsid w:val="00AE7429"/>
    <w:rsid w:val="00AE7690"/>
    <w:rsid w:val="00AE76C2"/>
    <w:rsid w:val="00AE76CB"/>
    <w:rsid w:val="00AE7C6B"/>
    <w:rsid w:val="00AE7F0B"/>
    <w:rsid w:val="00AF0141"/>
    <w:rsid w:val="00AF109C"/>
    <w:rsid w:val="00AF2752"/>
    <w:rsid w:val="00AF2FF1"/>
    <w:rsid w:val="00AF3C62"/>
    <w:rsid w:val="00AF44D5"/>
    <w:rsid w:val="00AF47B0"/>
    <w:rsid w:val="00AF4F05"/>
    <w:rsid w:val="00AF5EDB"/>
    <w:rsid w:val="00AF7992"/>
    <w:rsid w:val="00AF7B10"/>
    <w:rsid w:val="00AF7E4F"/>
    <w:rsid w:val="00B00C61"/>
    <w:rsid w:val="00B00CF7"/>
    <w:rsid w:val="00B01744"/>
    <w:rsid w:val="00B0214C"/>
    <w:rsid w:val="00B0255D"/>
    <w:rsid w:val="00B0280D"/>
    <w:rsid w:val="00B02D4B"/>
    <w:rsid w:val="00B02D57"/>
    <w:rsid w:val="00B03A82"/>
    <w:rsid w:val="00B03CCE"/>
    <w:rsid w:val="00B03D36"/>
    <w:rsid w:val="00B04211"/>
    <w:rsid w:val="00B0434F"/>
    <w:rsid w:val="00B047C4"/>
    <w:rsid w:val="00B0508E"/>
    <w:rsid w:val="00B0566C"/>
    <w:rsid w:val="00B0622E"/>
    <w:rsid w:val="00B07256"/>
    <w:rsid w:val="00B0764C"/>
    <w:rsid w:val="00B0772D"/>
    <w:rsid w:val="00B07819"/>
    <w:rsid w:val="00B103DC"/>
    <w:rsid w:val="00B1048B"/>
    <w:rsid w:val="00B110F2"/>
    <w:rsid w:val="00B11880"/>
    <w:rsid w:val="00B119FD"/>
    <w:rsid w:val="00B12DB9"/>
    <w:rsid w:val="00B13A71"/>
    <w:rsid w:val="00B13C2F"/>
    <w:rsid w:val="00B14336"/>
    <w:rsid w:val="00B14BED"/>
    <w:rsid w:val="00B15196"/>
    <w:rsid w:val="00B157A0"/>
    <w:rsid w:val="00B17289"/>
    <w:rsid w:val="00B17DB9"/>
    <w:rsid w:val="00B17E52"/>
    <w:rsid w:val="00B20614"/>
    <w:rsid w:val="00B206C7"/>
    <w:rsid w:val="00B20948"/>
    <w:rsid w:val="00B209AF"/>
    <w:rsid w:val="00B20E4C"/>
    <w:rsid w:val="00B21357"/>
    <w:rsid w:val="00B22C20"/>
    <w:rsid w:val="00B23088"/>
    <w:rsid w:val="00B23109"/>
    <w:rsid w:val="00B24EE2"/>
    <w:rsid w:val="00B27407"/>
    <w:rsid w:val="00B27ADC"/>
    <w:rsid w:val="00B302DF"/>
    <w:rsid w:val="00B30528"/>
    <w:rsid w:val="00B30DDC"/>
    <w:rsid w:val="00B3231A"/>
    <w:rsid w:val="00B32FC8"/>
    <w:rsid w:val="00B34FE2"/>
    <w:rsid w:val="00B35B85"/>
    <w:rsid w:val="00B35C4B"/>
    <w:rsid w:val="00B3634B"/>
    <w:rsid w:val="00B365B9"/>
    <w:rsid w:val="00B366BE"/>
    <w:rsid w:val="00B36A9F"/>
    <w:rsid w:val="00B40205"/>
    <w:rsid w:val="00B4072C"/>
    <w:rsid w:val="00B40908"/>
    <w:rsid w:val="00B413EA"/>
    <w:rsid w:val="00B41D7C"/>
    <w:rsid w:val="00B4354A"/>
    <w:rsid w:val="00B46BC4"/>
    <w:rsid w:val="00B47094"/>
    <w:rsid w:val="00B5011C"/>
    <w:rsid w:val="00B50358"/>
    <w:rsid w:val="00B5049F"/>
    <w:rsid w:val="00B517E9"/>
    <w:rsid w:val="00B52833"/>
    <w:rsid w:val="00B528B4"/>
    <w:rsid w:val="00B52A09"/>
    <w:rsid w:val="00B52DC8"/>
    <w:rsid w:val="00B54389"/>
    <w:rsid w:val="00B545E1"/>
    <w:rsid w:val="00B54675"/>
    <w:rsid w:val="00B5467F"/>
    <w:rsid w:val="00B55391"/>
    <w:rsid w:val="00B5724A"/>
    <w:rsid w:val="00B578C7"/>
    <w:rsid w:val="00B60FA0"/>
    <w:rsid w:val="00B61351"/>
    <w:rsid w:val="00B618FE"/>
    <w:rsid w:val="00B625F2"/>
    <w:rsid w:val="00B642E1"/>
    <w:rsid w:val="00B642E7"/>
    <w:rsid w:val="00B64F83"/>
    <w:rsid w:val="00B657A5"/>
    <w:rsid w:val="00B659DC"/>
    <w:rsid w:val="00B66282"/>
    <w:rsid w:val="00B67BB9"/>
    <w:rsid w:val="00B70708"/>
    <w:rsid w:val="00B70A86"/>
    <w:rsid w:val="00B70CB5"/>
    <w:rsid w:val="00B70FF1"/>
    <w:rsid w:val="00B71743"/>
    <w:rsid w:val="00B71804"/>
    <w:rsid w:val="00B71909"/>
    <w:rsid w:val="00B71DFC"/>
    <w:rsid w:val="00B72717"/>
    <w:rsid w:val="00B72948"/>
    <w:rsid w:val="00B730AE"/>
    <w:rsid w:val="00B739F2"/>
    <w:rsid w:val="00B7409A"/>
    <w:rsid w:val="00B745BC"/>
    <w:rsid w:val="00B76295"/>
    <w:rsid w:val="00B76880"/>
    <w:rsid w:val="00B770C0"/>
    <w:rsid w:val="00B772B0"/>
    <w:rsid w:val="00B7753D"/>
    <w:rsid w:val="00B777AB"/>
    <w:rsid w:val="00B77E84"/>
    <w:rsid w:val="00B77F89"/>
    <w:rsid w:val="00B80960"/>
    <w:rsid w:val="00B81B3B"/>
    <w:rsid w:val="00B81DDC"/>
    <w:rsid w:val="00B82CEB"/>
    <w:rsid w:val="00B82FBF"/>
    <w:rsid w:val="00B831AB"/>
    <w:rsid w:val="00B83636"/>
    <w:rsid w:val="00B837FA"/>
    <w:rsid w:val="00B83E9B"/>
    <w:rsid w:val="00B841CB"/>
    <w:rsid w:val="00B85093"/>
    <w:rsid w:val="00B8558F"/>
    <w:rsid w:val="00B855B6"/>
    <w:rsid w:val="00B865F4"/>
    <w:rsid w:val="00B867B0"/>
    <w:rsid w:val="00B86B34"/>
    <w:rsid w:val="00B8721A"/>
    <w:rsid w:val="00B9094E"/>
    <w:rsid w:val="00B919DC"/>
    <w:rsid w:val="00B9224A"/>
    <w:rsid w:val="00B9296B"/>
    <w:rsid w:val="00B93DA5"/>
    <w:rsid w:val="00B94081"/>
    <w:rsid w:val="00B940E8"/>
    <w:rsid w:val="00B94400"/>
    <w:rsid w:val="00B94BC0"/>
    <w:rsid w:val="00B95D9B"/>
    <w:rsid w:val="00B964FD"/>
    <w:rsid w:val="00B96A93"/>
    <w:rsid w:val="00B96EA9"/>
    <w:rsid w:val="00B96ECD"/>
    <w:rsid w:val="00BA0122"/>
    <w:rsid w:val="00BA030B"/>
    <w:rsid w:val="00BA03B6"/>
    <w:rsid w:val="00BA0A5D"/>
    <w:rsid w:val="00BA1586"/>
    <w:rsid w:val="00BA1603"/>
    <w:rsid w:val="00BA1B5A"/>
    <w:rsid w:val="00BA20AD"/>
    <w:rsid w:val="00BA2320"/>
    <w:rsid w:val="00BA29C4"/>
    <w:rsid w:val="00BA2F6B"/>
    <w:rsid w:val="00BA3095"/>
    <w:rsid w:val="00BA3950"/>
    <w:rsid w:val="00BA3CAC"/>
    <w:rsid w:val="00BA4886"/>
    <w:rsid w:val="00BA4C31"/>
    <w:rsid w:val="00BA57F5"/>
    <w:rsid w:val="00BA5A43"/>
    <w:rsid w:val="00BA5AA1"/>
    <w:rsid w:val="00BA5D2C"/>
    <w:rsid w:val="00BA6946"/>
    <w:rsid w:val="00BA6CCC"/>
    <w:rsid w:val="00BA6D35"/>
    <w:rsid w:val="00BA6DD9"/>
    <w:rsid w:val="00BA74BD"/>
    <w:rsid w:val="00BA7850"/>
    <w:rsid w:val="00BB00D4"/>
    <w:rsid w:val="00BB019E"/>
    <w:rsid w:val="00BB0A80"/>
    <w:rsid w:val="00BB0ECA"/>
    <w:rsid w:val="00BB1737"/>
    <w:rsid w:val="00BB1DD2"/>
    <w:rsid w:val="00BB2030"/>
    <w:rsid w:val="00BB219A"/>
    <w:rsid w:val="00BB26B0"/>
    <w:rsid w:val="00BB273C"/>
    <w:rsid w:val="00BB277F"/>
    <w:rsid w:val="00BB2CC6"/>
    <w:rsid w:val="00BB2DD7"/>
    <w:rsid w:val="00BB36A4"/>
    <w:rsid w:val="00BB3917"/>
    <w:rsid w:val="00BB3E09"/>
    <w:rsid w:val="00BB4281"/>
    <w:rsid w:val="00BB42F3"/>
    <w:rsid w:val="00BB430C"/>
    <w:rsid w:val="00BB4E02"/>
    <w:rsid w:val="00BB6055"/>
    <w:rsid w:val="00BB6274"/>
    <w:rsid w:val="00BB7463"/>
    <w:rsid w:val="00BC0161"/>
    <w:rsid w:val="00BC08BD"/>
    <w:rsid w:val="00BC0A1B"/>
    <w:rsid w:val="00BC0A65"/>
    <w:rsid w:val="00BC1466"/>
    <w:rsid w:val="00BC1602"/>
    <w:rsid w:val="00BC18F4"/>
    <w:rsid w:val="00BC1F20"/>
    <w:rsid w:val="00BC2E87"/>
    <w:rsid w:val="00BC3B5E"/>
    <w:rsid w:val="00BC3D0A"/>
    <w:rsid w:val="00BC4028"/>
    <w:rsid w:val="00BC43C1"/>
    <w:rsid w:val="00BC4551"/>
    <w:rsid w:val="00BC4DB1"/>
    <w:rsid w:val="00BC54BE"/>
    <w:rsid w:val="00BC5A70"/>
    <w:rsid w:val="00BC62E8"/>
    <w:rsid w:val="00BC69DA"/>
    <w:rsid w:val="00BC6FAB"/>
    <w:rsid w:val="00BC70A1"/>
    <w:rsid w:val="00BC70B3"/>
    <w:rsid w:val="00BC70C1"/>
    <w:rsid w:val="00BC77E4"/>
    <w:rsid w:val="00BC7FAF"/>
    <w:rsid w:val="00BD0258"/>
    <w:rsid w:val="00BD0389"/>
    <w:rsid w:val="00BD03E3"/>
    <w:rsid w:val="00BD07DC"/>
    <w:rsid w:val="00BD086F"/>
    <w:rsid w:val="00BD1277"/>
    <w:rsid w:val="00BD12CC"/>
    <w:rsid w:val="00BD12F0"/>
    <w:rsid w:val="00BD1515"/>
    <w:rsid w:val="00BD1C8F"/>
    <w:rsid w:val="00BD2299"/>
    <w:rsid w:val="00BD25E5"/>
    <w:rsid w:val="00BD29F2"/>
    <w:rsid w:val="00BD2ED9"/>
    <w:rsid w:val="00BD2F09"/>
    <w:rsid w:val="00BD316E"/>
    <w:rsid w:val="00BD3F2C"/>
    <w:rsid w:val="00BD43EB"/>
    <w:rsid w:val="00BD4846"/>
    <w:rsid w:val="00BD49FC"/>
    <w:rsid w:val="00BD527F"/>
    <w:rsid w:val="00BD5DF8"/>
    <w:rsid w:val="00BD6849"/>
    <w:rsid w:val="00BD7054"/>
    <w:rsid w:val="00BD7797"/>
    <w:rsid w:val="00BD7C93"/>
    <w:rsid w:val="00BD7D06"/>
    <w:rsid w:val="00BD7D6A"/>
    <w:rsid w:val="00BE226D"/>
    <w:rsid w:val="00BE23EE"/>
    <w:rsid w:val="00BE24CF"/>
    <w:rsid w:val="00BE2839"/>
    <w:rsid w:val="00BE29EB"/>
    <w:rsid w:val="00BE3469"/>
    <w:rsid w:val="00BE3509"/>
    <w:rsid w:val="00BE3FC2"/>
    <w:rsid w:val="00BE4A0F"/>
    <w:rsid w:val="00BE53D2"/>
    <w:rsid w:val="00BE5BE2"/>
    <w:rsid w:val="00BE6002"/>
    <w:rsid w:val="00BE615C"/>
    <w:rsid w:val="00BE6BDC"/>
    <w:rsid w:val="00BE7049"/>
    <w:rsid w:val="00BE78F0"/>
    <w:rsid w:val="00BF00F3"/>
    <w:rsid w:val="00BF012A"/>
    <w:rsid w:val="00BF0BA1"/>
    <w:rsid w:val="00BF0FF6"/>
    <w:rsid w:val="00BF13C8"/>
    <w:rsid w:val="00BF1706"/>
    <w:rsid w:val="00BF17C6"/>
    <w:rsid w:val="00BF22D9"/>
    <w:rsid w:val="00BF29B2"/>
    <w:rsid w:val="00BF5E08"/>
    <w:rsid w:val="00BF62E6"/>
    <w:rsid w:val="00BF638B"/>
    <w:rsid w:val="00BF63FD"/>
    <w:rsid w:val="00BF689A"/>
    <w:rsid w:val="00BF6CBA"/>
    <w:rsid w:val="00BF6CF7"/>
    <w:rsid w:val="00BF7689"/>
    <w:rsid w:val="00BF7722"/>
    <w:rsid w:val="00C000F2"/>
    <w:rsid w:val="00C00990"/>
    <w:rsid w:val="00C00BAF"/>
    <w:rsid w:val="00C00FA5"/>
    <w:rsid w:val="00C01452"/>
    <w:rsid w:val="00C01B35"/>
    <w:rsid w:val="00C02195"/>
    <w:rsid w:val="00C02397"/>
    <w:rsid w:val="00C02ACF"/>
    <w:rsid w:val="00C02C33"/>
    <w:rsid w:val="00C0316E"/>
    <w:rsid w:val="00C0560C"/>
    <w:rsid w:val="00C0673A"/>
    <w:rsid w:val="00C06E5D"/>
    <w:rsid w:val="00C06F21"/>
    <w:rsid w:val="00C07236"/>
    <w:rsid w:val="00C0781D"/>
    <w:rsid w:val="00C07843"/>
    <w:rsid w:val="00C07AAF"/>
    <w:rsid w:val="00C07B9E"/>
    <w:rsid w:val="00C07C5C"/>
    <w:rsid w:val="00C1064D"/>
    <w:rsid w:val="00C106A3"/>
    <w:rsid w:val="00C10B2C"/>
    <w:rsid w:val="00C1104A"/>
    <w:rsid w:val="00C11082"/>
    <w:rsid w:val="00C114AD"/>
    <w:rsid w:val="00C114B4"/>
    <w:rsid w:val="00C116B1"/>
    <w:rsid w:val="00C1182D"/>
    <w:rsid w:val="00C119BC"/>
    <w:rsid w:val="00C121E8"/>
    <w:rsid w:val="00C127F5"/>
    <w:rsid w:val="00C12EBA"/>
    <w:rsid w:val="00C13A0C"/>
    <w:rsid w:val="00C13B34"/>
    <w:rsid w:val="00C1438D"/>
    <w:rsid w:val="00C14897"/>
    <w:rsid w:val="00C156D3"/>
    <w:rsid w:val="00C166E7"/>
    <w:rsid w:val="00C16B62"/>
    <w:rsid w:val="00C175D7"/>
    <w:rsid w:val="00C17600"/>
    <w:rsid w:val="00C17E38"/>
    <w:rsid w:val="00C2010C"/>
    <w:rsid w:val="00C2017D"/>
    <w:rsid w:val="00C20639"/>
    <w:rsid w:val="00C237BE"/>
    <w:rsid w:val="00C23EEF"/>
    <w:rsid w:val="00C24412"/>
    <w:rsid w:val="00C254DF"/>
    <w:rsid w:val="00C25911"/>
    <w:rsid w:val="00C25BC8"/>
    <w:rsid w:val="00C260C2"/>
    <w:rsid w:val="00C2634F"/>
    <w:rsid w:val="00C26D23"/>
    <w:rsid w:val="00C272FF"/>
    <w:rsid w:val="00C276BB"/>
    <w:rsid w:val="00C27D6B"/>
    <w:rsid w:val="00C27DE2"/>
    <w:rsid w:val="00C30677"/>
    <w:rsid w:val="00C31011"/>
    <w:rsid w:val="00C31A6B"/>
    <w:rsid w:val="00C31A7E"/>
    <w:rsid w:val="00C31B13"/>
    <w:rsid w:val="00C331FC"/>
    <w:rsid w:val="00C33729"/>
    <w:rsid w:val="00C3402B"/>
    <w:rsid w:val="00C3419D"/>
    <w:rsid w:val="00C34541"/>
    <w:rsid w:val="00C3501D"/>
    <w:rsid w:val="00C364E2"/>
    <w:rsid w:val="00C372CE"/>
    <w:rsid w:val="00C378FC"/>
    <w:rsid w:val="00C37EE0"/>
    <w:rsid w:val="00C401A4"/>
    <w:rsid w:val="00C404FA"/>
    <w:rsid w:val="00C4053D"/>
    <w:rsid w:val="00C407AC"/>
    <w:rsid w:val="00C407FB"/>
    <w:rsid w:val="00C40875"/>
    <w:rsid w:val="00C40C16"/>
    <w:rsid w:val="00C40C6E"/>
    <w:rsid w:val="00C41319"/>
    <w:rsid w:val="00C418E8"/>
    <w:rsid w:val="00C41C39"/>
    <w:rsid w:val="00C41D71"/>
    <w:rsid w:val="00C4235F"/>
    <w:rsid w:val="00C43ACE"/>
    <w:rsid w:val="00C44B08"/>
    <w:rsid w:val="00C4511A"/>
    <w:rsid w:val="00C4520B"/>
    <w:rsid w:val="00C452E1"/>
    <w:rsid w:val="00C46618"/>
    <w:rsid w:val="00C46DD2"/>
    <w:rsid w:val="00C470BC"/>
    <w:rsid w:val="00C50314"/>
    <w:rsid w:val="00C50E0E"/>
    <w:rsid w:val="00C50E54"/>
    <w:rsid w:val="00C51CBE"/>
    <w:rsid w:val="00C53736"/>
    <w:rsid w:val="00C5377D"/>
    <w:rsid w:val="00C5385C"/>
    <w:rsid w:val="00C548A9"/>
    <w:rsid w:val="00C54E9D"/>
    <w:rsid w:val="00C54F26"/>
    <w:rsid w:val="00C55858"/>
    <w:rsid w:val="00C55ABE"/>
    <w:rsid w:val="00C55D60"/>
    <w:rsid w:val="00C56289"/>
    <w:rsid w:val="00C56748"/>
    <w:rsid w:val="00C571BA"/>
    <w:rsid w:val="00C574F3"/>
    <w:rsid w:val="00C57CDD"/>
    <w:rsid w:val="00C57CF6"/>
    <w:rsid w:val="00C601B1"/>
    <w:rsid w:val="00C6037C"/>
    <w:rsid w:val="00C6094B"/>
    <w:rsid w:val="00C60F65"/>
    <w:rsid w:val="00C61355"/>
    <w:rsid w:val="00C6160B"/>
    <w:rsid w:val="00C61646"/>
    <w:rsid w:val="00C617D8"/>
    <w:rsid w:val="00C6236D"/>
    <w:rsid w:val="00C63568"/>
    <w:rsid w:val="00C63AB0"/>
    <w:rsid w:val="00C64121"/>
    <w:rsid w:val="00C64554"/>
    <w:rsid w:val="00C65974"/>
    <w:rsid w:val="00C65AFD"/>
    <w:rsid w:val="00C661B7"/>
    <w:rsid w:val="00C6625C"/>
    <w:rsid w:val="00C665E8"/>
    <w:rsid w:val="00C66922"/>
    <w:rsid w:val="00C70468"/>
    <w:rsid w:val="00C704A5"/>
    <w:rsid w:val="00C708C9"/>
    <w:rsid w:val="00C71866"/>
    <w:rsid w:val="00C728E2"/>
    <w:rsid w:val="00C7304E"/>
    <w:rsid w:val="00C733B0"/>
    <w:rsid w:val="00C73757"/>
    <w:rsid w:val="00C74656"/>
    <w:rsid w:val="00C74680"/>
    <w:rsid w:val="00C747CE"/>
    <w:rsid w:val="00C74B80"/>
    <w:rsid w:val="00C7539D"/>
    <w:rsid w:val="00C7663D"/>
    <w:rsid w:val="00C7769C"/>
    <w:rsid w:val="00C77BA4"/>
    <w:rsid w:val="00C802E3"/>
    <w:rsid w:val="00C805FE"/>
    <w:rsid w:val="00C808F1"/>
    <w:rsid w:val="00C80E3F"/>
    <w:rsid w:val="00C81651"/>
    <w:rsid w:val="00C82D97"/>
    <w:rsid w:val="00C836A8"/>
    <w:rsid w:val="00C83DA7"/>
    <w:rsid w:val="00C84023"/>
    <w:rsid w:val="00C84D5E"/>
    <w:rsid w:val="00C867A2"/>
    <w:rsid w:val="00C86995"/>
    <w:rsid w:val="00C8722D"/>
    <w:rsid w:val="00C8744F"/>
    <w:rsid w:val="00C87475"/>
    <w:rsid w:val="00C878DA"/>
    <w:rsid w:val="00C879DB"/>
    <w:rsid w:val="00C87B31"/>
    <w:rsid w:val="00C90FE4"/>
    <w:rsid w:val="00C9100A"/>
    <w:rsid w:val="00C9130E"/>
    <w:rsid w:val="00C91F2C"/>
    <w:rsid w:val="00C9229C"/>
    <w:rsid w:val="00C9389F"/>
    <w:rsid w:val="00C957CD"/>
    <w:rsid w:val="00C960B9"/>
    <w:rsid w:val="00CA0423"/>
    <w:rsid w:val="00CA1AA5"/>
    <w:rsid w:val="00CA1CB0"/>
    <w:rsid w:val="00CA32B7"/>
    <w:rsid w:val="00CA3355"/>
    <w:rsid w:val="00CA3A4E"/>
    <w:rsid w:val="00CA3ADB"/>
    <w:rsid w:val="00CA3C0E"/>
    <w:rsid w:val="00CA40C0"/>
    <w:rsid w:val="00CA43B5"/>
    <w:rsid w:val="00CA4CE5"/>
    <w:rsid w:val="00CA5178"/>
    <w:rsid w:val="00CA621E"/>
    <w:rsid w:val="00CB0780"/>
    <w:rsid w:val="00CB07A1"/>
    <w:rsid w:val="00CB086D"/>
    <w:rsid w:val="00CB0D4A"/>
    <w:rsid w:val="00CB1B5A"/>
    <w:rsid w:val="00CB2240"/>
    <w:rsid w:val="00CB2427"/>
    <w:rsid w:val="00CB2452"/>
    <w:rsid w:val="00CB24C9"/>
    <w:rsid w:val="00CB307A"/>
    <w:rsid w:val="00CB3223"/>
    <w:rsid w:val="00CB3D3D"/>
    <w:rsid w:val="00CB40A5"/>
    <w:rsid w:val="00CB46D8"/>
    <w:rsid w:val="00CB4932"/>
    <w:rsid w:val="00CB49BA"/>
    <w:rsid w:val="00CB49D7"/>
    <w:rsid w:val="00CB4B99"/>
    <w:rsid w:val="00CB58AA"/>
    <w:rsid w:val="00CB5983"/>
    <w:rsid w:val="00CB598D"/>
    <w:rsid w:val="00CB623B"/>
    <w:rsid w:val="00CB6515"/>
    <w:rsid w:val="00CB690F"/>
    <w:rsid w:val="00CB6C7C"/>
    <w:rsid w:val="00CB7401"/>
    <w:rsid w:val="00CB779A"/>
    <w:rsid w:val="00CB79DD"/>
    <w:rsid w:val="00CC0546"/>
    <w:rsid w:val="00CC06C3"/>
    <w:rsid w:val="00CC0D29"/>
    <w:rsid w:val="00CC208F"/>
    <w:rsid w:val="00CC22F5"/>
    <w:rsid w:val="00CC2F85"/>
    <w:rsid w:val="00CC341F"/>
    <w:rsid w:val="00CC35F3"/>
    <w:rsid w:val="00CC3B25"/>
    <w:rsid w:val="00CC3E5C"/>
    <w:rsid w:val="00CC4386"/>
    <w:rsid w:val="00CC4C1E"/>
    <w:rsid w:val="00CC4E36"/>
    <w:rsid w:val="00CC50CE"/>
    <w:rsid w:val="00CC5132"/>
    <w:rsid w:val="00CC52BA"/>
    <w:rsid w:val="00CC53FC"/>
    <w:rsid w:val="00CC555A"/>
    <w:rsid w:val="00CC55EF"/>
    <w:rsid w:val="00CC5991"/>
    <w:rsid w:val="00CC66EE"/>
    <w:rsid w:val="00CC6FC6"/>
    <w:rsid w:val="00CC77EE"/>
    <w:rsid w:val="00CC7C47"/>
    <w:rsid w:val="00CC7DCC"/>
    <w:rsid w:val="00CC7FEA"/>
    <w:rsid w:val="00CD03BC"/>
    <w:rsid w:val="00CD0A0A"/>
    <w:rsid w:val="00CD256F"/>
    <w:rsid w:val="00CD361D"/>
    <w:rsid w:val="00CD3692"/>
    <w:rsid w:val="00CD44E8"/>
    <w:rsid w:val="00CD4E6F"/>
    <w:rsid w:val="00CD5028"/>
    <w:rsid w:val="00CD652B"/>
    <w:rsid w:val="00CD6A92"/>
    <w:rsid w:val="00CD7621"/>
    <w:rsid w:val="00CD7769"/>
    <w:rsid w:val="00CE085C"/>
    <w:rsid w:val="00CE0C09"/>
    <w:rsid w:val="00CE0CE1"/>
    <w:rsid w:val="00CE0DBD"/>
    <w:rsid w:val="00CE1C02"/>
    <w:rsid w:val="00CE2AC4"/>
    <w:rsid w:val="00CE3456"/>
    <w:rsid w:val="00CE355F"/>
    <w:rsid w:val="00CE37E2"/>
    <w:rsid w:val="00CE3AD4"/>
    <w:rsid w:val="00CE4CA9"/>
    <w:rsid w:val="00CE594E"/>
    <w:rsid w:val="00CE66C3"/>
    <w:rsid w:val="00CE6878"/>
    <w:rsid w:val="00CE75EA"/>
    <w:rsid w:val="00CE7D06"/>
    <w:rsid w:val="00CF0CCE"/>
    <w:rsid w:val="00CF288E"/>
    <w:rsid w:val="00CF3B36"/>
    <w:rsid w:val="00CF3C59"/>
    <w:rsid w:val="00CF459F"/>
    <w:rsid w:val="00CF47D1"/>
    <w:rsid w:val="00CF4C31"/>
    <w:rsid w:val="00CF56EA"/>
    <w:rsid w:val="00CF5D78"/>
    <w:rsid w:val="00CF6396"/>
    <w:rsid w:val="00CF6C30"/>
    <w:rsid w:val="00CF6DB2"/>
    <w:rsid w:val="00CF6EF2"/>
    <w:rsid w:val="00CF788A"/>
    <w:rsid w:val="00CF7D67"/>
    <w:rsid w:val="00D01BDB"/>
    <w:rsid w:val="00D01C91"/>
    <w:rsid w:val="00D023E7"/>
    <w:rsid w:val="00D02A02"/>
    <w:rsid w:val="00D038E6"/>
    <w:rsid w:val="00D03C3B"/>
    <w:rsid w:val="00D04529"/>
    <w:rsid w:val="00D045DA"/>
    <w:rsid w:val="00D04E96"/>
    <w:rsid w:val="00D055EC"/>
    <w:rsid w:val="00D06017"/>
    <w:rsid w:val="00D068A4"/>
    <w:rsid w:val="00D07533"/>
    <w:rsid w:val="00D07DC6"/>
    <w:rsid w:val="00D10650"/>
    <w:rsid w:val="00D10906"/>
    <w:rsid w:val="00D11370"/>
    <w:rsid w:val="00D115E3"/>
    <w:rsid w:val="00D1175F"/>
    <w:rsid w:val="00D11F22"/>
    <w:rsid w:val="00D12369"/>
    <w:rsid w:val="00D12771"/>
    <w:rsid w:val="00D129B1"/>
    <w:rsid w:val="00D12F9D"/>
    <w:rsid w:val="00D1362F"/>
    <w:rsid w:val="00D13964"/>
    <w:rsid w:val="00D13F57"/>
    <w:rsid w:val="00D14443"/>
    <w:rsid w:val="00D14813"/>
    <w:rsid w:val="00D156F0"/>
    <w:rsid w:val="00D15724"/>
    <w:rsid w:val="00D158F3"/>
    <w:rsid w:val="00D15D7F"/>
    <w:rsid w:val="00D16469"/>
    <w:rsid w:val="00D1664E"/>
    <w:rsid w:val="00D16E95"/>
    <w:rsid w:val="00D20242"/>
    <w:rsid w:val="00D2070C"/>
    <w:rsid w:val="00D207C8"/>
    <w:rsid w:val="00D20B88"/>
    <w:rsid w:val="00D20E64"/>
    <w:rsid w:val="00D2185F"/>
    <w:rsid w:val="00D21A83"/>
    <w:rsid w:val="00D221B1"/>
    <w:rsid w:val="00D2245F"/>
    <w:rsid w:val="00D22A10"/>
    <w:rsid w:val="00D22A8F"/>
    <w:rsid w:val="00D2301C"/>
    <w:rsid w:val="00D23892"/>
    <w:rsid w:val="00D2468C"/>
    <w:rsid w:val="00D250C5"/>
    <w:rsid w:val="00D2545F"/>
    <w:rsid w:val="00D269A4"/>
    <w:rsid w:val="00D26BFC"/>
    <w:rsid w:val="00D2711F"/>
    <w:rsid w:val="00D27173"/>
    <w:rsid w:val="00D2753D"/>
    <w:rsid w:val="00D27967"/>
    <w:rsid w:val="00D27E7E"/>
    <w:rsid w:val="00D30314"/>
    <w:rsid w:val="00D312CD"/>
    <w:rsid w:val="00D31B94"/>
    <w:rsid w:val="00D31DFD"/>
    <w:rsid w:val="00D321E0"/>
    <w:rsid w:val="00D32538"/>
    <w:rsid w:val="00D32569"/>
    <w:rsid w:val="00D32C9F"/>
    <w:rsid w:val="00D32FD7"/>
    <w:rsid w:val="00D33199"/>
    <w:rsid w:val="00D3391F"/>
    <w:rsid w:val="00D34B2C"/>
    <w:rsid w:val="00D34BDC"/>
    <w:rsid w:val="00D35236"/>
    <w:rsid w:val="00D3558E"/>
    <w:rsid w:val="00D3559D"/>
    <w:rsid w:val="00D35E69"/>
    <w:rsid w:val="00D35FA9"/>
    <w:rsid w:val="00D36290"/>
    <w:rsid w:val="00D3633C"/>
    <w:rsid w:val="00D36734"/>
    <w:rsid w:val="00D36ABE"/>
    <w:rsid w:val="00D3783D"/>
    <w:rsid w:val="00D37C6D"/>
    <w:rsid w:val="00D4010E"/>
    <w:rsid w:val="00D40927"/>
    <w:rsid w:val="00D40B78"/>
    <w:rsid w:val="00D42DCC"/>
    <w:rsid w:val="00D42DFC"/>
    <w:rsid w:val="00D43D98"/>
    <w:rsid w:val="00D43E0E"/>
    <w:rsid w:val="00D443FC"/>
    <w:rsid w:val="00D4441C"/>
    <w:rsid w:val="00D4453A"/>
    <w:rsid w:val="00D47B01"/>
    <w:rsid w:val="00D511DB"/>
    <w:rsid w:val="00D52720"/>
    <w:rsid w:val="00D53631"/>
    <w:rsid w:val="00D53FDC"/>
    <w:rsid w:val="00D54702"/>
    <w:rsid w:val="00D5492A"/>
    <w:rsid w:val="00D54F5A"/>
    <w:rsid w:val="00D560C8"/>
    <w:rsid w:val="00D562FA"/>
    <w:rsid w:val="00D568BC"/>
    <w:rsid w:val="00D56BA7"/>
    <w:rsid w:val="00D57566"/>
    <w:rsid w:val="00D600FB"/>
    <w:rsid w:val="00D60273"/>
    <w:rsid w:val="00D6036F"/>
    <w:rsid w:val="00D604E0"/>
    <w:rsid w:val="00D6081F"/>
    <w:rsid w:val="00D60F88"/>
    <w:rsid w:val="00D61D07"/>
    <w:rsid w:val="00D61F21"/>
    <w:rsid w:val="00D625B7"/>
    <w:rsid w:val="00D62701"/>
    <w:rsid w:val="00D62839"/>
    <w:rsid w:val="00D62A19"/>
    <w:rsid w:val="00D62B02"/>
    <w:rsid w:val="00D62CD0"/>
    <w:rsid w:val="00D6397A"/>
    <w:rsid w:val="00D63C46"/>
    <w:rsid w:val="00D6400A"/>
    <w:rsid w:val="00D64977"/>
    <w:rsid w:val="00D65155"/>
    <w:rsid w:val="00D651A3"/>
    <w:rsid w:val="00D65241"/>
    <w:rsid w:val="00D656E5"/>
    <w:rsid w:val="00D660A8"/>
    <w:rsid w:val="00D66254"/>
    <w:rsid w:val="00D6644E"/>
    <w:rsid w:val="00D664C3"/>
    <w:rsid w:val="00D66C8F"/>
    <w:rsid w:val="00D675D7"/>
    <w:rsid w:val="00D676AE"/>
    <w:rsid w:val="00D67819"/>
    <w:rsid w:val="00D67E48"/>
    <w:rsid w:val="00D67ED1"/>
    <w:rsid w:val="00D707DF"/>
    <w:rsid w:val="00D711B9"/>
    <w:rsid w:val="00D71ADF"/>
    <w:rsid w:val="00D720C0"/>
    <w:rsid w:val="00D72E4E"/>
    <w:rsid w:val="00D74BE3"/>
    <w:rsid w:val="00D76336"/>
    <w:rsid w:val="00D768D7"/>
    <w:rsid w:val="00D77554"/>
    <w:rsid w:val="00D81B47"/>
    <w:rsid w:val="00D825DF"/>
    <w:rsid w:val="00D83223"/>
    <w:rsid w:val="00D83354"/>
    <w:rsid w:val="00D838FA"/>
    <w:rsid w:val="00D84C52"/>
    <w:rsid w:val="00D85203"/>
    <w:rsid w:val="00D85571"/>
    <w:rsid w:val="00D85825"/>
    <w:rsid w:val="00D85919"/>
    <w:rsid w:val="00D85A86"/>
    <w:rsid w:val="00D86621"/>
    <w:rsid w:val="00D87F65"/>
    <w:rsid w:val="00D902EB"/>
    <w:rsid w:val="00D909A0"/>
    <w:rsid w:val="00D91909"/>
    <w:rsid w:val="00D91DBF"/>
    <w:rsid w:val="00D91FAE"/>
    <w:rsid w:val="00D93269"/>
    <w:rsid w:val="00D93B4F"/>
    <w:rsid w:val="00D942C2"/>
    <w:rsid w:val="00D9446F"/>
    <w:rsid w:val="00D9449A"/>
    <w:rsid w:val="00D94A05"/>
    <w:rsid w:val="00D9582F"/>
    <w:rsid w:val="00D95881"/>
    <w:rsid w:val="00D95930"/>
    <w:rsid w:val="00D9612A"/>
    <w:rsid w:val="00D961D5"/>
    <w:rsid w:val="00D9655C"/>
    <w:rsid w:val="00D96769"/>
    <w:rsid w:val="00D97937"/>
    <w:rsid w:val="00D97A63"/>
    <w:rsid w:val="00DA01F8"/>
    <w:rsid w:val="00DA1013"/>
    <w:rsid w:val="00DA176A"/>
    <w:rsid w:val="00DA205B"/>
    <w:rsid w:val="00DA2325"/>
    <w:rsid w:val="00DA2C13"/>
    <w:rsid w:val="00DA3441"/>
    <w:rsid w:val="00DA3E0F"/>
    <w:rsid w:val="00DA4733"/>
    <w:rsid w:val="00DA4E41"/>
    <w:rsid w:val="00DA5106"/>
    <w:rsid w:val="00DA62F6"/>
    <w:rsid w:val="00DA6CFD"/>
    <w:rsid w:val="00DA7335"/>
    <w:rsid w:val="00DA7EDB"/>
    <w:rsid w:val="00DB02D3"/>
    <w:rsid w:val="00DB097E"/>
    <w:rsid w:val="00DB12EF"/>
    <w:rsid w:val="00DB175A"/>
    <w:rsid w:val="00DB31C6"/>
    <w:rsid w:val="00DB31F3"/>
    <w:rsid w:val="00DB5627"/>
    <w:rsid w:val="00DB60F7"/>
    <w:rsid w:val="00DB60FC"/>
    <w:rsid w:val="00DB6C5C"/>
    <w:rsid w:val="00DC03DC"/>
    <w:rsid w:val="00DC0887"/>
    <w:rsid w:val="00DC11C7"/>
    <w:rsid w:val="00DC1354"/>
    <w:rsid w:val="00DC1457"/>
    <w:rsid w:val="00DC1D9D"/>
    <w:rsid w:val="00DC1DB1"/>
    <w:rsid w:val="00DC1FC9"/>
    <w:rsid w:val="00DC2397"/>
    <w:rsid w:val="00DC2C0B"/>
    <w:rsid w:val="00DC2EE4"/>
    <w:rsid w:val="00DC2F53"/>
    <w:rsid w:val="00DC3499"/>
    <w:rsid w:val="00DC3754"/>
    <w:rsid w:val="00DC37C9"/>
    <w:rsid w:val="00DC391E"/>
    <w:rsid w:val="00DC4E22"/>
    <w:rsid w:val="00DC5383"/>
    <w:rsid w:val="00DC5B1B"/>
    <w:rsid w:val="00DC721C"/>
    <w:rsid w:val="00DD03C4"/>
    <w:rsid w:val="00DD110D"/>
    <w:rsid w:val="00DD20D4"/>
    <w:rsid w:val="00DD2C8F"/>
    <w:rsid w:val="00DD2DFC"/>
    <w:rsid w:val="00DD2E1D"/>
    <w:rsid w:val="00DD30AD"/>
    <w:rsid w:val="00DD3CD5"/>
    <w:rsid w:val="00DD42B4"/>
    <w:rsid w:val="00DD48C0"/>
    <w:rsid w:val="00DD49B1"/>
    <w:rsid w:val="00DD516C"/>
    <w:rsid w:val="00DD516F"/>
    <w:rsid w:val="00DD53DC"/>
    <w:rsid w:val="00DD5699"/>
    <w:rsid w:val="00DD59F8"/>
    <w:rsid w:val="00DD5B78"/>
    <w:rsid w:val="00DD5EEE"/>
    <w:rsid w:val="00DD5F2E"/>
    <w:rsid w:val="00DD6266"/>
    <w:rsid w:val="00DD6CCB"/>
    <w:rsid w:val="00DD747A"/>
    <w:rsid w:val="00DD7EFF"/>
    <w:rsid w:val="00DE0025"/>
    <w:rsid w:val="00DE05AE"/>
    <w:rsid w:val="00DE0C0B"/>
    <w:rsid w:val="00DE0F08"/>
    <w:rsid w:val="00DE13D8"/>
    <w:rsid w:val="00DE18A1"/>
    <w:rsid w:val="00DE2092"/>
    <w:rsid w:val="00DE2B5D"/>
    <w:rsid w:val="00DE3546"/>
    <w:rsid w:val="00DE363F"/>
    <w:rsid w:val="00DE3865"/>
    <w:rsid w:val="00DE40F8"/>
    <w:rsid w:val="00DE4172"/>
    <w:rsid w:val="00DE473E"/>
    <w:rsid w:val="00DE4CAA"/>
    <w:rsid w:val="00DE59AC"/>
    <w:rsid w:val="00DE5A55"/>
    <w:rsid w:val="00DE5C18"/>
    <w:rsid w:val="00DE6217"/>
    <w:rsid w:val="00DE799E"/>
    <w:rsid w:val="00DE7B46"/>
    <w:rsid w:val="00DE7FA7"/>
    <w:rsid w:val="00DF016A"/>
    <w:rsid w:val="00DF21BF"/>
    <w:rsid w:val="00DF3894"/>
    <w:rsid w:val="00DF3BBE"/>
    <w:rsid w:val="00DF4251"/>
    <w:rsid w:val="00DF4722"/>
    <w:rsid w:val="00DF4A10"/>
    <w:rsid w:val="00DF4D83"/>
    <w:rsid w:val="00DF5961"/>
    <w:rsid w:val="00DF5B62"/>
    <w:rsid w:val="00DF5F48"/>
    <w:rsid w:val="00DF61C3"/>
    <w:rsid w:val="00E00221"/>
    <w:rsid w:val="00E002CE"/>
    <w:rsid w:val="00E003EE"/>
    <w:rsid w:val="00E00560"/>
    <w:rsid w:val="00E00601"/>
    <w:rsid w:val="00E00F30"/>
    <w:rsid w:val="00E016DA"/>
    <w:rsid w:val="00E02C37"/>
    <w:rsid w:val="00E02EBE"/>
    <w:rsid w:val="00E0328A"/>
    <w:rsid w:val="00E037D9"/>
    <w:rsid w:val="00E03A0F"/>
    <w:rsid w:val="00E040C2"/>
    <w:rsid w:val="00E04F1A"/>
    <w:rsid w:val="00E05EFE"/>
    <w:rsid w:val="00E06A52"/>
    <w:rsid w:val="00E06B1C"/>
    <w:rsid w:val="00E06C6C"/>
    <w:rsid w:val="00E07058"/>
    <w:rsid w:val="00E0716A"/>
    <w:rsid w:val="00E1108C"/>
    <w:rsid w:val="00E1124E"/>
    <w:rsid w:val="00E11B15"/>
    <w:rsid w:val="00E11C71"/>
    <w:rsid w:val="00E14195"/>
    <w:rsid w:val="00E145BA"/>
    <w:rsid w:val="00E14610"/>
    <w:rsid w:val="00E14A16"/>
    <w:rsid w:val="00E15146"/>
    <w:rsid w:val="00E15AFF"/>
    <w:rsid w:val="00E15F1E"/>
    <w:rsid w:val="00E17209"/>
    <w:rsid w:val="00E1724E"/>
    <w:rsid w:val="00E1761A"/>
    <w:rsid w:val="00E176E3"/>
    <w:rsid w:val="00E20089"/>
    <w:rsid w:val="00E2055E"/>
    <w:rsid w:val="00E206DE"/>
    <w:rsid w:val="00E223E5"/>
    <w:rsid w:val="00E227B8"/>
    <w:rsid w:val="00E22B13"/>
    <w:rsid w:val="00E22CEC"/>
    <w:rsid w:val="00E23D54"/>
    <w:rsid w:val="00E23EC8"/>
    <w:rsid w:val="00E23F81"/>
    <w:rsid w:val="00E24100"/>
    <w:rsid w:val="00E241CD"/>
    <w:rsid w:val="00E244D0"/>
    <w:rsid w:val="00E24803"/>
    <w:rsid w:val="00E25FF5"/>
    <w:rsid w:val="00E26799"/>
    <w:rsid w:val="00E26B03"/>
    <w:rsid w:val="00E26F72"/>
    <w:rsid w:val="00E271CD"/>
    <w:rsid w:val="00E277EF"/>
    <w:rsid w:val="00E27DE4"/>
    <w:rsid w:val="00E27F4F"/>
    <w:rsid w:val="00E30660"/>
    <w:rsid w:val="00E31540"/>
    <w:rsid w:val="00E319A2"/>
    <w:rsid w:val="00E31BE5"/>
    <w:rsid w:val="00E31D89"/>
    <w:rsid w:val="00E31FA6"/>
    <w:rsid w:val="00E32261"/>
    <w:rsid w:val="00E32484"/>
    <w:rsid w:val="00E329D9"/>
    <w:rsid w:val="00E32EAE"/>
    <w:rsid w:val="00E338AD"/>
    <w:rsid w:val="00E3393B"/>
    <w:rsid w:val="00E33E49"/>
    <w:rsid w:val="00E34227"/>
    <w:rsid w:val="00E34E3B"/>
    <w:rsid w:val="00E3597F"/>
    <w:rsid w:val="00E35E4D"/>
    <w:rsid w:val="00E3798B"/>
    <w:rsid w:val="00E37AD8"/>
    <w:rsid w:val="00E4049C"/>
    <w:rsid w:val="00E404C1"/>
    <w:rsid w:val="00E41B0C"/>
    <w:rsid w:val="00E4292A"/>
    <w:rsid w:val="00E42B14"/>
    <w:rsid w:val="00E43CD9"/>
    <w:rsid w:val="00E44CFC"/>
    <w:rsid w:val="00E45170"/>
    <w:rsid w:val="00E4552D"/>
    <w:rsid w:val="00E45F96"/>
    <w:rsid w:val="00E462FF"/>
    <w:rsid w:val="00E501AA"/>
    <w:rsid w:val="00E51022"/>
    <w:rsid w:val="00E51763"/>
    <w:rsid w:val="00E5185B"/>
    <w:rsid w:val="00E51944"/>
    <w:rsid w:val="00E51CCC"/>
    <w:rsid w:val="00E527BA"/>
    <w:rsid w:val="00E52C9A"/>
    <w:rsid w:val="00E53CD8"/>
    <w:rsid w:val="00E53F40"/>
    <w:rsid w:val="00E54498"/>
    <w:rsid w:val="00E55454"/>
    <w:rsid w:val="00E55CDF"/>
    <w:rsid w:val="00E55E88"/>
    <w:rsid w:val="00E56BD7"/>
    <w:rsid w:val="00E56F9C"/>
    <w:rsid w:val="00E57223"/>
    <w:rsid w:val="00E61626"/>
    <w:rsid w:val="00E617C4"/>
    <w:rsid w:val="00E62FB8"/>
    <w:rsid w:val="00E633E8"/>
    <w:rsid w:val="00E6457B"/>
    <w:rsid w:val="00E64851"/>
    <w:rsid w:val="00E65014"/>
    <w:rsid w:val="00E66EDD"/>
    <w:rsid w:val="00E6767D"/>
    <w:rsid w:val="00E6776F"/>
    <w:rsid w:val="00E6782D"/>
    <w:rsid w:val="00E70043"/>
    <w:rsid w:val="00E70265"/>
    <w:rsid w:val="00E70D26"/>
    <w:rsid w:val="00E7120A"/>
    <w:rsid w:val="00E7159C"/>
    <w:rsid w:val="00E72552"/>
    <w:rsid w:val="00E72801"/>
    <w:rsid w:val="00E72B2E"/>
    <w:rsid w:val="00E735E5"/>
    <w:rsid w:val="00E738C4"/>
    <w:rsid w:val="00E73C14"/>
    <w:rsid w:val="00E742B6"/>
    <w:rsid w:val="00E74529"/>
    <w:rsid w:val="00E750A9"/>
    <w:rsid w:val="00E752B6"/>
    <w:rsid w:val="00E7636F"/>
    <w:rsid w:val="00E76DFD"/>
    <w:rsid w:val="00E80294"/>
    <w:rsid w:val="00E805DB"/>
    <w:rsid w:val="00E810B5"/>
    <w:rsid w:val="00E812E1"/>
    <w:rsid w:val="00E81878"/>
    <w:rsid w:val="00E81E33"/>
    <w:rsid w:val="00E820A8"/>
    <w:rsid w:val="00E83348"/>
    <w:rsid w:val="00E83397"/>
    <w:rsid w:val="00E837CB"/>
    <w:rsid w:val="00E83B3F"/>
    <w:rsid w:val="00E83D16"/>
    <w:rsid w:val="00E8453D"/>
    <w:rsid w:val="00E849E5"/>
    <w:rsid w:val="00E84B7F"/>
    <w:rsid w:val="00E86328"/>
    <w:rsid w:val="00E86D5B"/>
    <w:rsid w:val="00E8761E"/>
    <w:rsid w:val="00E90935"/>
    <w:rsid w:val="00E90A34"/>
    <w:rsid w:val="00E90D70"/>
    <w:rsid w:val="00E918B4"/>
    <w:rsid w:val="00E92BF1"/>
    <w:rsid w:val="00E92E70"/>
    <w:rsid w:val="00E93753"/>
    <w:rsid w:val="00E93BCE"/>
    <w:rsid w:val="00E94C12"/>
    <w:rsid w:val="00E94D17"/>
    <w:rsid w:val="00E95475"/>
    <w:rsid w:val="00E9601E"/>
    <w:rsid w:val="00E96266"/>
    <w:rsid w:val="00E96A36"/>
    <w:rsid w:val="00E970AF"/>
    <w:rsid w:val="00E973BE"/>
    <w:rsid w:val="00E97D4C"/>
    <w:rsid w:val="00E97FBA"/>
    <w:rsid w:val="00EA0154"/>
    <w:rsid w:val="00EA0470"/>
    <w:rsid w:val="00EA0896"/>
    <w:rsid w:val="00EA08F0"/>
    <w:rsid w:val="00EA1178"/>
    <w:rsid w:val="00EA19F6"/>
    <w:rsid w:val="00EA1BFA"/>
    <w:rsid w:val="00EA23AC"/>
    <w:rsid w:val="00EA278C"/>
    <w:rsid w:val="00EA2B3B"/>
    <w:rsid w:val="00EA3260"/>
    <w:rsid w:val="00EA3EB2"/>
    <w:rsid w:val="00EA431E"/>
    <w:rsid w:val="00EA4685"/>
    <w:rsid w:val="00EA4B21"/>
    <w:rsid w:val="00EA5C7B"/>
    <w:rsid w:val="00EA60F8"/>
    <w:rsid w:val="00EA6946"/>
    <w:rsid w:val="00EA69FD"/>
    <w:rsid w:val="00EA6A36"/>
    <w:rsid w:val="00EA6A47"/>
    <w:rsid w:val="00EA6C1C"/>
    <w:rsid w:val="00EA6D86"/>
    <w:rsid w:val="00EA7716"/>
    <w:rsid w:val="00EA7D0F"/>
    <w:rsid w:val="00EB01A0"/>
    <w:rsid w:val="00EB0229"/>
    <w:rsid w:val="00EB02E8"/>
    <w:rsid w:val="00EB1103"/>
    <w:rsid w:val="00EB12E9"/>
    <w:rsid w:val="00EB28FE"/>
    <w:rsid w:val="00EB3627"/>
    <w:rsid w:val="00EB381D"/>
    <w:rsid w:val="00EB3AAC"/>
    <w:rsid w:val="00EB3E77"/>
    <w:rsid w:val="00EB4397"/>
    <w:rsid w:val="00EB4829"/>
    <w:rsid w:val="00EB4A10"/>
    <w:rsid w:val="00EB4DCE"/>
    <w:rsid w:val="00EB4E46"/>
    <w:rsid w:val="00EB4F5A"/>
    <w:rsid w:val="00EB5ABC"/>
    <w:rsid w:val="00EB5CCA"/>
    <w:rsid w:val="00EB64E9"/>
    <w:rsid w:val="00EB68F9"/>
    <w:rsid w:val="00EB6922"/>
    <w:rsid w:val="00EB73A3"/>
    <w:rsid w:val="00EB7488"/>
    <w:rsid w:val="00EB7A52"/>
    <w:rsid w:val="00EC07A8"/>
    <w:rsid w:val="00EC0A8F"/>
    <w:rsid w:val="00EC1A51"/>
    <w:rsid w:val="00EC1EEE"/>
    <w:rsid w:val="00EC41E9"/>
    <w:rsid w:val="00EC4310"/>
    <w:rsid w:val="00EC4B36"/>
    <w:rsid w:val="00EC4CEE"/>
    <w:rsid w:val="00EC5344"/>
    <w:rsid w:val="00EC5A71"/>
    <w:rsid w:val="00EC5D6C"/>
    <w:rsid w:val="00EC5F66"/>
    <w:rsid w:val="00EC6952"/>
    <w:rsid w:val="00EC6CA0"/>
    <w:rsid w:val="00EC7769"/>
    <w:rsid w:val="00ED0093"/>
    <w:rsid w:val="00ED023D"/>
    <w:rsid w:val="00ED155B"/>
    <w:rsid w:val="00ED15E5"/>
    <w:rsid w:val="00ED25D4"/>
    <w:rsid w:val="00ED2800"/>
    <w:rsid w:val="00ED2905"/>
    <w:rsid w:val="00ED2C35"/>
    <w:rsid w:val="00ED2E55"/>
    <w:rsid w:val="00ED3183"/>
    <w:rsid w:val="00ED34D9"/>
    <w:rsid w:val="00ED3E59"/>
    <w:rsid w:val="00ED3E6A"/>
    <w:rsid w:val="00ED40F1"/>
    <w:rsid w:val="00ED43EF"/>
    <w:rsid w:val="00ED4AC3"/>
    <w:rsid w:val="00ED4D1C"/>
    <w:rsid w:val="00ED4F15"/>
    <w:rsid w:val="00ED4F6A"/>
    <w:rsid w:val="00ED5021"/>
    <w:rsid w:val="00ED5C48"/>
    <w:rsid w:val="00ED6079"/>
    <w:rsid w:val="00ED6107"/>
    <w:rsid w:val="00ED6264"/>
    <w:rsid w:val="00ED6655"/>
    <w:rsid w:val="00ED6C6B"/>
    <w:rsid w:val="00ED6F2A"/>
    <w:rsid w:val="00ED71E9"/>
    <w:rsid w:val="00ED7213"/>
    <w:rsid w:val="00EE0343"/>
    <w:rsid w:val="00EE0B26"/>
    <w:rsid w:val="00EE108E"/>
    <w:rsid w:val="00EE1198"/>
    <w:rsid w:val="00EE291C"/>
    <w:rsid w:val="00EE4120"/>
    <w:rsid w:val="00EE58E9"/>
    <w:rsid w:val="00EE5B83"/>
    <w:rsid w:val="00EE620F"/>
    <w:rsid w:val="00EE634E"/>
    <w:rsid w:val="00EE653C"/>
    <w:rsid w:val="00EE65A2"/>
    <w:rsid w:val="00EE689C"/>
    <w:rsid w:val="00EE69FB"/>
    <w:rsid w:val="00EE6CA1"/>
    <w:rsid w:val="00EE7531"/>
    <w:rsid w:val="00EE7875"/>
    <w:rsid w:val="00EE78BA"/>
    <w:rsid w:val="00EF046F"/>
    <w:rsid w:val="00EF09B5"/>
    <w:rsid w:val="00EF15DC"/>
    <w:rsid w:val="00EF1EE6"/>
    <w:rsid w:val="00EF2094"/>
    <w:rsid w:val="00EF242B"/>
    <w:rsid w:val="00EF2A6E"/>
    <w:rsid w:val="00EF3314"/>
    <w:rsid w:val="00EF399C"/>
    <w:rsid w:val="00EF39F5"/>
    <w:rsid w:val="00EF3A52"/>
    <w:rsid w:val="00EF3F23"/>
    <w:rsid w:val="00EF408F"/>
    <w:rsid w:val="00EF4644"/>
    <w:rsid w:val="00EF578D"/>
    <w:rsid w:val="00EF5C7C"/>
    <w:rsid w:val="00EF6874"/>
    <w:rsid w:val="00EF6F14"/>
    <w:rsid w:val="00EF71CD"/>
    <w:rsid w:val="00EF727B"/>
    <w:rsid w:val="00EF7B7B"/>
    <w:rsid w:val="00F005EC"/>
    <w:rsid w:val="00F0061F"/>
    <w:rsid w:val="00F00737"/>
    <w:rsid w:val="00F00AD0"/>
    <w:rsid w:val="00F018F5"/>
    <w:rsid w:val="00F028DE"/>
    <w:rsid w:val="00F02DA1"/>
    <w:rsid w:val="00F02E5E"/>
    <w:rsid w:val="00F034D7"/>
    <w:rsid w:val="00F035B3"/>
    <w:rsid w:val="00F0368E"/>
    <w:rsid w:val="00F03BCA"/>
    <w:rsid w:val="00F03E23"/>
    <w:rsid w:val="00F03EEB"/>
    <w:rsid w:val="00F03F7B"/>
    <w:rsid w:val="00F04245"/>
    <w:rsid w:val="00F05393"/>
    <w:rsid w:val="00F05D74"/>
    <w:rsid w:val="00F06386"/>
    <w:rsid w:val="00F06E42"/>
    <w:rsid w:val="00F10EFA"/>
    <w:rsid w:val="00F11011"/>
    <w:rsid w:val="00F1105B"/>
    <w:rsid w:val="00F1117B"/>
    <w:rsid w:val="00F11701"/>
    <w:rsid w:val="00F1238D"/>
    <w:rsid w:val="00F12767"/>
    <w:rsid w:val="00F12C7C"/>
    <w:rsid w:val="00F12FD4"/>
    <w:rsid w:val="00F130A0"/>
    <w:rsid w:val="00F13B4C"/>
    <w:rsid w:val="00F14C6C"/>
    <w:rsid w:val="00F14E11"/>
    <w:rsid w:val="00F15B8D"/>
    <w:rsid w:val="00F1660C"/>
    <w:rsid w:val="00F16F93"/>
    <w:rsid w:val="00F172BB"/>
    <w:rsid w:val="00F1755E"/>
    <w:rsid w:val="00F17E39"/>
    <w:rsid w:val="00F2017D"/>
    <w:rsid w:val="00F20DE2"/>
    <w:rsid w:val="00F21142"/>
    <w:rsid w:val="00F21E03"/>
    <w:rsid w:val="00F21FD1"/>
    <w:rsid w:val="00F2290A"/>
    <w:rsid w:val="00F22959"/>
    <w:rsid w:val="00F22E9D"/>
    <w:rsid w:val="00F233CF"/>
    <w:rsid w:val="00F2385D"/>
    <w:rsid w:val="00F239D4"/>
    <w:rsid w:val="00F241B3"/>
    <w:rsid w:val="00F24BAB"/>
    <w:rsid w:val="00F24BC1"/>
    <w:rsid w:val="00F254BA"/>
    <w:rsid w:val="00F25545"/>
    <w:rsid w:val="00F257C7"/>
    <w:rsid w:val="00F2607C"/>
    <w:rsid w:val="00F2634B"/>
    <w:rsid w:val="00F267FC"/>
    <w:rsid w:val="00F26CED"/>
    <w:rsid w:val="00F26E1E"/>
    <w:rsid w:val="00F2706B"/>
    <w:rsid w:val="00F273A9"/>
    <w:rsid w:val="00F27C4A"/>
    <w:rsid w:val="00F27EBA"/>
    <w:rsid w:val="00F300AB"/>
    <w:rsid w:val="00F302A0"/>
    <w:rsid w:val="00F30C5B"/>
    <w:rsid w:val="00F315AC"/>
    <w:rsid w:val="00F3331D"/>
    <w:rsid w:val="00F338CA"/>
    <w:rsid w:val="00F33982"/>
    <w:rsid w:val="00F3551F"/>
    <w:rsid w:val="00F35A94"/>
    <w:rsid w:val="00F35C83"/>
    <w:rsid w:val="00F35DE2"/>
    <w:rsid w:val="00F36230"/>
    <w:rsid w:val="00F379B9"/>
    <w:rsid w:val="00F41B91"/>
    <w:rsid w:val="00F41C9C"/>
    <w:rsid w:val="00F45B06"/>
    <w:rsid w:val="00F45E4C"/>
    <w:rsid w:val="00F45F30"/>
    <w:rsid w:val="00F468CE"/>
    <w:rsid w:val="00F46BE8"/>
    <w:rsid w:val="00F50974"/>
    <w:rsid w:val="00F514C0"/>
    <w:rsid w:val="00F52364"/>
    <w:rsid w:val="00F525ED"/>
    <w:rsid w:val="00F52A58"/>
    <w:rsid w:val="00F52D85"/>
    <w:rsid w:val="00F53498"/>
    <w:rsid w:val="00F5487F"/>
    <w:rsid w:val="00F5489C"/>
    <w:rsid w:val="00F54951"/>
    <w:rsid w:val="00F54A14"/>
    <w:rsid w:val="00F54BAA"/>
    <w:rsid w:val="00F54CD5"/>
    <w:rsid w:val="00F54EF2"/>
    <w:rsid w:val="00F555B2"/>
    <w:rsid w:val="00F571B6"/>
    <w:rsid w:val="00F57F64"/>
    <w:rsid w:val="00F60086"/>
    <w:rsid w:val="00F6062B"/>
    <w:rsid w:val="00F60F70"/>
    <w:rsid w:val="00F61AA2"/>
    <w:rsid w:val="00F621EA"/>
    <w:rsid w:val="00F623CF"/>
    <w:rsid w:val="00F62585"/>
    <w:rsid w:val="00F628E5"/>
    <w:rsid w:val="00F629BD"/>
    <w:rsid w:val="00F62CC6"/>
    <w:rsid w:val="00F6313F"/>
    <w:rsid w:val="00F63521"/>
    <w:rsid w:val="00F64882"/>
    <w:rsid w:val="00F6522E"/>
    <w:rsid w:val="00F6587A"/>
    <w:rsid w:val="00F65AC5"/>
    <w:rsid w:val="00F6701B"/>
    <w:rsid w:val="00F67217"/>
    <w:rsid w:val="00F677C0"/>
    <w:rsid w:val="00F6795D"/>
    <w:rsid w:val="00F702B6"/>
    <w:rsid w:val="00F70EA7"/>
    <w:rsid w:val="00F714D8"/>
    <w:rsid w:val="00F71A6D"/>
    <w:rsid w:val="00F71D27"/>
    <w:rsid w:val="00F71E1B"/>
    <w:rsid w:val="00F72736"/>
    <w:rsid w:val="00F72AEA"/>
    <w:rsid w:val="00F7341A"/>
    <w:rsid w:val="00F736D8"/>
    <w:rsid w:val="00F7497A"/>
    <w:rsid w:val="00F751B0"/>
    <w:rsid w:val="00F766B0"/>
    <w:rsid w:val="00F76E39"/>
    <w:rsid w:val="00F77E8D"/>
    <w:rsid w:val="00F80E03"/>
    <w:rsid w:val="00F810F9"/>
    <w:rsid w:val="00F81C5B"/>
    <w:rsid w:val="00F822F6"/>
    <w:rsid w:val="00F824E8"/>
    <w:rsid w:val="00F82BA6"/>
    <w:rsid w:val="00F83582"/>
    <w:rsid w:val="00F8375B"/>
    <w:rsid w:val="00F83789"/>
    <w:rsid w:val="00F83948"/>
    <w:rsid w:val="00F83A69"/>
    <w:rsid w:val="00F83E08"/>
    <w:rsid w:val="00F8422C"/>
    <w:rsid w:val="00F84AB4"/>
    <w:rsid w:val="00F85FD3"/>
    <w:rsid w:val="00F86009"/>
    <w:rsid w:val="00F8648E"/>
    <w:rsid w:val="00F867E7"/>
    <w:rsid w:val="00F8691E"/>
    <w:rsid w:val="00F87003"/>
    <w:rsid w:val="00F909DC"/>
    <w:rsid w:val="00F90C74"/>
    <w:rsid w:val="00F90DF1"/>
    <w:rsid w:val="00F914F0"/>
    <w:rsid w:val="00F91502"/>
    <w:rsid w:val="00F91587"/>
    <w:rsid w:val="00F91C42"/>
    <w:rsid w:val="00F9229A"/>
    <w:rsid w:val="00F925B9"/>
    <w:rsid w:val="00F925BA"/>
    <w:rsid w:val="00F927C0"/>
    <w:rsid w:val="00F943ED"/>
    <w:rsid w:val="00F94764"/>
    <w:rsid w:val="00F947CE"/>
    <w:rsid w:val="00F95528"/>
    <w:rsid w:val="00F95DEE"/>
    <w:rsid w:val="00F96877"/>
    <w:rsid w:val="00F96D82"/>
    <w:rsid w:val="00F96DEE"/>
    <w:rsid w:val="00FA0187"/>
    <w:rsid w:val="00FA04B5"/>
    <w:rsid w:val="00FA0F8F"/>
    <w:rsid w:val="00FA152D"/>
    <w:rsid w:val="00FA1FCB"/>
    <w:rsid w:val="00FA26F4"/>
    <w:rsid w:val="00FA2733"/>
    <w:rsid w:val="00FA2741"/>
    <w:rsid w:val="00FA27B9"/>
    <w:rsid w:val="00FA27BD"/>
    <w:rsid w:val="00FA2D45"/>
    <w:rsid w:val="00FA3F94"/>
    <w:rsid w:val="00FA48D5"/>
    <w:rsid w:val="00FA4BC5"/>
    <w:rsid w:val="00FA528B"/>
    <w:rsid w:val="00FA59B9"/>
    <w:rsid w:val="00FA5D4F"/>
    <w:rsid w:val="00FA62F8"/>
    <w:rsid w:val="00FA6887"/>
    <w:rsid w:val="00FA693A"/>
    <w:rsid w:val="00FA6ACA"/>
    <w:rsid w:val="00FA6BE2"/>
    <w:rsid w:val="00FA7341"/>
    <w:rsid w:val="00FA7B83"/>
    <w:rsid w:val="00FA7F60"/>
    <w:rsid w:val="00FB0080"/>
    <w:rsid w:val="00FB0490"/>
    <w:rsid w:val="00FB07F9"/>
    <w:rsid w:val="00FB11BC"/>
    <w:rsid w:val="00FB18A0"/>
    <w:rsid w:val="00FB192B"/>
    <w:rsid w:val="00FB212E"/>
    <w:rsid w:val="00FB2EA9"/>
    <w:rsid w:val="00FB33A0"/>
    <w:rsid w:val="00FB343D"/>
    <w:rsid w:val="00FB3707"/>
    <w:rsid w:val="00FB4B4C"/>
    <w:rsid w:val="00FB4D14"/>
    <w:rsid w:val="00FB53D2"/>
    <w:rsid w:val="00FB6179"/>
    <w:rsid w:val="00FB693D"/>
    <w:rsid w:val="00FB6D8D"/>
    <w:rsid w:val="00FB7D40"/>
    <w:rsid w:val="00FB7F9A"/>
    <w:rsid w:val="00FC0542"/>
    <w:rsid w:val="00FC06EA"/>
    <w:rsid w:val="00FC0839"/>
    <w:rsid w:val="00FC0858"/>
    <w:rsid w:val="00FC1924"/>
    <w:rsid w:val="00FC1A0A"/>
    <w:rsid w:val="00FC2438"/>
    <w:rsid w:val="00FC285D"/>
    <w:rsid w:val="00FC2F46"/>
    <w:rsid w:val="00FC361F"/>
    <w:rsid w:val="00FC5144"/>
    <w:rsid w:val="00FC62A4"/>
    <w:rsid w:val="00FC6B61"/>
    <w:rsid w:val="00FC6D92"/>
    <w:rsid w:val="00FC7045"/>
    <w:rsid w:val="00FC77B3"/>
    <w:rsid w:val="00FC77F6"/>
    <w:rsid w:val="00FC7936"/>
    <w:rsid w:val="00FD09D6"/>
    <w:rsid w:val="00FD0B73"/>
    <w:rsid w:val="00FD19C8"/>
    <w:rsid w:val="00FD1FC4"/>
    <w:rsid w:val="00FD230B"/>
    <w:rsid w:val="00FD261B"/>
    <w:rsid w:val="00FD27CC"/>
    <w:rsid w:val="00FD2A25"/>
    <w:rsid w:val="00FD333B"/>
    <w:rsid w:val="00FD4755"/>
    <w:rsid w:val="00FD4F44"/>
    <w:rsid w:val="00FD5071"/>
    <w:rsid w:val="00FD50E1"/>
    <w:rsid w:val="00FD5359"/>
    <w:rsid w:val="00FD5A56"/>
    <w:rsid w:val="00FD5C0D"/>
    <w:rsid w:val="00FD66FD"/>
    <w:rsid w:val="00FD7030"/>
    <w:rsid w:val="00FD72DE"/>
    <w:rsid w:val="00FD75A2"/>
    <w:rsid w:val="00FD7AB5"/>
    <w:rsid w:val="00FE1AFF"/>
    <w:rsid w:val="00FE1DDF"/>
    <w:rsid w:val="00FE2000"/>
    <w:rsid w:val="00FE2017"/>
    <w:rsid w:val="00FE2BFF"/>
    <w:rsid w:val="00FE2CFF"/>
    <w:rsid w:val="00FE3590"/>
    <w:rsid w:val="00FE374B"/>
    <w:rsid w:val="00FE3920"/>
    <w:rsid w:val="00FE3BA2"/>
    <w:rsid w:val="00FE5416"/>
    <w:rsid w:val="00FE54F7"/>
    <w:rsid w:val="00FE5523"/>
    <w:rsid w:val="00FE58C0"/>
    <w:rsid w:val="00FE5E72"/>
    <w:rsid w:val="00FE6255"/>
    <w:rsid w:val="00FE7EE0"/>
    <w:rsid w:val="00FF0218"/>
    <w:rsid w:val="00FF0493"/>
    <w:rsid w:val="00FF0881"/>
    <w:rsid w:val="00FF0F14"/>
    <w:rsid w:val="00FF1550"/>
    <w:rsid w:val="00FF235C"/>
    <w:rsid w:val="00FF282D"/>
    <w:rsid w:val="00FF2986"/>
    <w:rsid w:val="00FF2C45"/>
    <w:rsid w:val="00FF36A6"/>
    <w:rsid w:val="00FF37DB"/>
    <w:rsid w:val="00FF4130"/>
    <w:rsid w:val="00FF42EF"/>
    <w:rsid w:val="00FF4BAC"/>
    <w:rsid w:val="00FF4FD3"/>
    <w:rsid w:val="00FF5294"/>
    <w:rsid w:val="00FF578F"/>
    <w:rsid w:val="00FF5794"/>
    <w:rsid w:val="00FF5D16"/>
    <w:rsid w:val="00FF75DA"/>
    <w:rsid w:val="00FF7A37"/>
    <w:rsid w:val="00FF7F72"/>
    <w:rsid w:val="010000CE"/>
    <w:rsid w:val="010570E4"/>
    <w:rsid w:val="0118675A"/>
    <w:rsid w:val="011E5399"/>
    <w:rsid w:val="01533173"/>
    <w:rsid w:val="0174199B"/>
    <w:rsid w:val="0182210D"/>
    <w:rsid w:val="018C042F"/>
    <w:rsid w:val="019139BB"/>
    <w:rsid w:val="01A95B6A"/>
    <w:rsid w:val="01BD1D63"/>
    <w:rsid w:val="01ED4894"/>
    <w:rsid w:val="01F27845"/>
    <w:rsid w:val="01FE2CFE"/>
    <w:rsid w:val="02353D60"/>
    <w:rsid w:val="023C6B28"/>
    <w:rsid w:val="02526173"/>
    <w:rsid w:val="025D5BCE"/>
    <w:rsid w:val="0261223F"/>
    <w:rsid w:val="029A6142"/>
    <w:rsid w:val="029A6633"/>
    <w:rsid w:val="029F2908"/>
    <w:rsid w:val="02AC60AA"/>
    <w:rsid w:val="02B87E06"/>
    <w:rsid w:val="02CC135E"/>
    <w:rsid w:val="02CD4EB7"/>
    <w:rsid w:val="02D71373"/>
    <w:rsid w:val="02D85611"/>
    <w:rsid w:val="02E90170"/>
    <w:rsid w:val="02FE589D"/>
    <w:rsid w:val="031824AB"/>
    <w:rsid w:val="031B1C80"/>
    <w:rsid w:val="03211A1D"/>
    <w:rsid w:val="0324523D"/>
    <w:rsid w:val="03331E75"/>
    <w:rsid w:val="034407FB"/>
    <w:rsid w:val="034F6246"/>
    <w:rsid w:val="0353264B"/>
    <w:rsid w:val="03562125"/>
    <w:rsid w:val="035F2635"/>
    <w:rsid w:val="036D5E24"/>
    <w:rsid w:val="037413B6"/>
    <w:rsid w:val="03A57F11"/>
    <w:rsid w:val="03A93E53"/>
    <w:rsid w:val="03C71B14"/>
    <w:rsid w:val="03C968EE"/>
    <w:rsid w:val="03DA6AF5"/>
    <w:rsid w:val="03EC30D3"/>
    <w:rsid w:val="03FD7568"/>
    <w:rsid w:val="04063827"/>
    <w:rsid w:val="040707FC"/>
    <w:rsid w:val="0418413B"/>
    <w:rsid w:val="04242AEB"/>
    <w:rsid w:val="042972F1"/>
    <w:rsid w:val="042B4FB5"/>
    <w:rsid w:val="04331F6D"/>
    <w:rsid w:val="044B7718"/>
    <w:rsid w:val="044D6C9D"/>
    <w:rsid w:val="044E5434"/>
    <w:rsid w:val="045E1E00"/>
    <w:rsid w:val="0466617C"/>
    <w:rsid w:val="04684ED7"/>
    <w:rsid w:val="047A62BA"/>
    <w:rsid w:val="048101D3"/>
    <w:rsid w:val="048A2C1B"/>
    <w:rsid w:val="048C7CAA"/>
    <w:rsid w:val="04987F00"/>
    <w:rsid w:val="04A45D71"/>
    <w:rsid w:val="04A8214A"/>
    <w:rsid w:val="04B04E89"/>
    <w:rsid w:val="04BC587D"/>
    <w:rsid w:val="04BF7371"/>
    <w:rsid w:val="04C829A7"/>
    <w:rsid w:val="04E22C17"/>
    <w:rsid w:val="04E47651"/>
    <w:rsid w:val="04EE66C3"/>
    <w:rsid w:val="04F36106"/>
    <w:rsid w:val="04F4133B"/>
    <w:rsid w:val="05021B01"/>
    <w:rsid w:val="051E18E1"/>
    <w:rsid w:val="05292B71"/>
    <w:rsid w:val="052B7720"/>
    <w:rsid w:val="052C0D66"/>
    <w:rsid w:val="052F18F0"/>
    <w:rsid w:val="05314FD7"/>
    <w:rsid w:val="0538191C"/>
    <w:rsid w:val="053B1A3D"/>
    <w:rsid w:val="05500555"/>
    <w:rsid w:val="0558720E"/>
    <w:rsid w:val="057F2A2A"/>
    <w:rsid w:val="05894C8A"/>
    <w:rsid w:val="05920A6B"/>
    <w:rsid w:val="05925B7F"/>
    <w:rsid w:val="05993019"/>
    <w:rsid w:val="05A5238A"/>
    <w:rsid w:val="05A63D05"/>
    <w:rsid w:val="05AA3E69"/>
    <w:rsid w:val="05B377E7"/>
    <w:rsid w:val="05C01E8E"/>
    <w:rsid w:val="05D0127E"/>
    <w:rsid w:val="05D36477"/>
    <w:rsid w:val="05D708A6"/>
    <w:rsid w:val="05F5542B"/>
    <w:rsid w:val="06002DF6"/>
    <w:rsid w:val="06153E6E"/>
    <w:rsid w:val="0618444D"/>
    <w:rsid w:val="06254A25"/>
    <w:rsid w:val="062A6CB4"/>
    <w:rsid w:val="06300679"/>
    <w:rsid w:val="063E0E8C"/>
    <w:rsid w:val="06464EAF"/>
    <w:rsid w:val="06471306"/>
    <w:rsid w:val="06762765"/>
    <w:rsid w:val="067746D4"/>
    <w:rsid w:val="067D4056"/>
    <w:rsid w:val="069C6A8D"/>
    <w:rsid w:val="069D265D"/>
    <w:rsid w:val="06AC42A7"/>
    <w:rsid w:val="06B474E1"/>
    <w:rsid w:val="06B9287B"/>
    <w:rsid w:val="06D15645"/>
    <w:rsid w:val="06DA3028"/>
    <w:rsid w:val="06E3294D"/>
    <w:rsid w:val="06F31CB3"/>
    <w:rsid w:val="06F57380"/>
    <w:rsid w:val="06F93008"/>
    <w:rsid w:val="070339A1"/>
    <w:rsid w:val="0718687A"/>
    <w:rsid w:val="071A60E7"/>
    <w:rsid w:val="071A7C26"/>
    <w:rsid w:val="071C4EDC"/>
    <w:rsid w:val="071D082B"/>
    <w:rsid w:val="07243E5A"/>
    <w:rsid w:val="07252677"/>
    <w:rsid w:val="07272AF3"/>
    <w:rsid w:val="07526E8D"/>
    <w:rsid w:val="0759111C"/>
    <w:rsid w:val="07594F06"/>
    <w:rsid w:val="076C6634"/>
    <w:rsid w:val="07743510"/>
    <w:rsid w:val="07805403"/>
    <w:rsid w:val="07820AB4"/>
    <w:rsid w:val="07836EEE"/>
    <w:rsid w:val="07906BB7"/>
    <w:rsid w:val="079B346A"/>
    <w:rsid w:val="079D7717"/>
    <w:rsid w:val="07B872E0"/>
    <w:rsid w:val="07B939E0"/>
    <w:rsid w:val="07C16D91"/>
    <w:rsid w:val="07CB2E31"/>
    <w:rsid w:val="07CC2D78"/>
    <w:rsid w:val="07CC4016"/>
    <w:rsid w:val="07D15C8A"/>
    <w:rsid w:val="07E05AA3"/>
    <w:rsid w:val="07E76A1F"/>
    <w:rsid w:val="07F17792"/>
    <w:rsid w:val="080158C0"/>
    <w:rsid w:val="0809715C"/>
    <w:rsid w:val="080A4814"/>
    <w:rsid w:val="0817293A"/>
    <w:rsid w:val="0820276D"/>
    <w:rsid w:val="082B36EF"/>
    <w:rsid w:val="082F1BCD"/>
    <w:rsid w:val="084C0F41"/>
    <w:rsid w:val="084E29A7"/>
    <w:rsid w:val="08573B5A"/>
    <w:rsid w:val="086F6B65"/>
    <w:rsid w:val="08962616"/>
    <w:rsid w:val="08A4401C"/>
    <w:rsid w:val="08A55AD2"/>
    <w:rsid w:val="08B65C23"/>
    <w:rsid w:val="08CA207E"/>
    <w:rsid w:val="08CD17C0"/>
    <w:rsid w:val="08DE60ED"/>
    <w:rsid w:val="08E13914"/>
    <w:rsid w:val="08E21688"/>
    <w:rsid w:val="08E35E15"/>
    <w:rsid w:val="08EE777D"/>
    <w:rsid w:val="09185746"/>
    <w:rsid w:val="0918731F"/>
    <w:rsid w:val="091D1431"/>
    <w:rsid w:val="09223CDC"/>
    <w:rsid w:val="09371EEF"/>
    <w:rsid w:val="093F6B95"/>
    <w:rsid w:val="09524755"/>
    <w:rsid w:val="095821A2"/>
    <w:rsid w:val="095B63CA"/>
    <w:rsid w:val="09701692"/>
    <w:rsid w:val="09717916"/>
    <w:rsid w:val="09812CD8"/>
    <w:rsid w:val="09816B1A"/>
    <w:rsid w:val="098251C0"/>
    <w:rsid w:val="0984738F"/>
    <w:rsid w:val="09853CE2"/>
    <w:rsid w:val="098C4592"/>
    <w:rsid w:val="098C467A"/>
    <w:rsid w:val="09915D75"/>
    <w:rsid w:val="0996332C"/>
    <w:rsid w:val="09BE1AF4"/>
    <w:rsid w:val="09C26D2C"/>
    <w:rsid w:val="09C57689"/>
    <w:rsid w:val="09CB3165"/>
    <w:rsid w:val="09DE3A34"/>
    <w:rsid w:val="09E0028A"/>
    <w:rsid w:val="09E31010"/>
    <w:rsid w:val="09E83CA1"/>
    <w:rsid w:val="09ED009F"/>
    <w:rsid w:val="09F11ACB"/>
    <w:rsid w:val="09F94B23"/>
    <w:rsid w:val="09FB6243"/>
    <w:rsid w:val="0A047BEC"/>
    <w:rsid w:val="0A06506B"/>
    <w:rsid w:val="0A0A6618"/>
    <w:rsid w:val="0A1527C8"/>
    <w:rsid w:val="0A207C84"/>
    <w:rsid w:val="0A29795D"/>
    <w:rsid w:val="0A2A7E86"/>
    <w:rsid w:val="0A2C5771"/>
    <w:rsid w:val="0A2D68BE"/>
    <w:rsid w:val="0A3C22BA"/>
    <w:rsid w:val="0A3D34F3"/>
    <w:rsid w:val="0A3E36F7"/>
    <w:rsid w:val="0A3F54A5"/>
    <w:rsid w:val="0A557C07"/>
    <w:rsid w:val="0A5B4AF5"/>
    <w:rsid w:val="0A75433E"/>
    <w:rsid w:val="0A796F7C"/>
    <w:rsid w:val="0A7B7455"/>
    <w:rsid w:val="0A8A7BC2"/>
    <w:rsid w:val="0A906675"/>
    <w:rsid w:val="0A951C4F"/>
    <w:rsid w:val="0A9E4597"/>
    <w:rsid w:val="0AA33DAF"/>
    <w:rsid w:val="0AB608CB"/>
    <w:rsid w:val="0AC60296"/>
    <w:rsid w:val="0AD32487"/>
    <w:rsid w:val="0AD50553"/>
    <w:rsid w:val="0ADB26A0"/>
    <w:rsid w:val="0AE31AD5"/>
    <w:rsid w:val="0B017D09"/>
    <w:rsid w:val="0B0715B1"/>
    <w:rsid w:val="0B0F0B26"/>
    <w:rsid w:val="0B2647B0"/>
    <w:rsid w:val="0B291A84"/>
    <w:rsid w:val="0B2C39A7"/>
    <w:rsid w:val="0B400CB2"/>
    <w:rsid w:val="0B421176"/>
    <w:rsid w:val="0B45016D"/>
    <w:rsid w:val="0B4B49C1"/>
    <w:rsid w:val="0B5D43F5"/>
    <w:rsid w:val="0B721C38"/>
    <w:rsid w:val="0B860805"/>
    <w:rsid w:val="0B8B649E"/>
    <w:rsid w:val="0B945C54"/>
    <w:rsid w:val="0BA91AA1"/>
    <w:rsid w:val="0BB16187"/>
    <w:rsid w:val="0BCB6AF2"/>
    <w:rsid w:val="0BCE6861"/>
    <w:rsid w:val="0BDC4FBC"/>
    <w:rsid w:val="0BDF0A5F"/>
    <w:rsid w:val="0BEB43D6"/>
    <w:rsid w:val="0C08318F"/>
    <w:rsid w:val="0C1C163D"/>
    <w:rsid w:val="0C1E7ABD"/>
    <w:rsid w:val="0C206584"/>
    <w:rsid w:val="0C212EC8"/>
    <w:rsid w:val="0C2444B3"/>
    <w:rsid w:val="0C270CC3"/>
    <w:rsid w:val="0C2A79E8"/>
    <w:rsid w:val="0C3071F1"/>
    <w:rsid w:val="0C3E0441"/>
    <w:rsid w:val="0C586B50"/>
    <w:rsid w:val="0C586E44"/>
    <w:rsid w:val="0C5B1499"/>
    <w:rsid w:val="0C7B6AED"/>
    <w:rsid w:val="0C7F402D"/>
    <w:rsid w:val="0C822A19"/>
    <w:rsid w:val="0C930A24"/>
    <w:rsid w:val="0C9F5640"/>
    <w:rsid w:val="0C9F66CF"/>
    <w:rsid w:val="0CAA3B04"/>
    <w:rsid w:val="0CB81916"/>
    <w:rsid w:val="0CD123E3"/>
    <w:rsid w:val="0CD35464"/>
    <w:rsid w:val="0CD752CF"/>
    <w:rsid w:val="0CE32FB8"/>
    <w:rsid w:val="0CE44838"/>
    <w:rsid w:val="0CEA48B8"/>
    <w:rsid w:val="0D004586"/>
    <w:rsid w:val="0D206C21"/>
    <w:rsid w:val="0D4A442D"/>
    <w:rsid w:val="0D731CA1"/>
    <w:rsid w:val="0D735A75"/>
    <w:rsid w:val="0D775B07"/>
    <w:rsid w:val="0D79688B"/>
    <w:rsid w:val="0D8323A4"/>
    <w:rsid w:val="0D893BAC"/>
    <w:rsid w:val="0D952410"/>
    <w:rsid w:val="0D9F3354"/>
    <w:rsid w:val="0DA370DA"/>
    <w:rsid w:val="0DA7099A"/>
    <w:rsid w:val="0DB01CE1"/>
    <w:rsid w:val="0DB5277B"/>
    <w:rsid w:val="0DBA1705"/>
    <w:rsid w:val="0DBC2C9E"/>
    <w:rsid w:val="0DC46B30"/>
    <w:rsid w:val="0DC9706D"/>
    <w:rsid w:val="0DD115AA"/>
    <w:rsid w:val="0DD27705"/>
    <w:rsid w:val="0DEA06F6"/>
    <w:rsid w:val="0DEA1ECA"/>
    <w:rsid w:val="0E01030B"/>
    <w:rsid w:val="0E04318C"/>
    <w:rsid w:val="0E222066"/>
    <w:rsid w:val="0E274301"/>
    <w:rsid w:val="0E31785B"/>
    <w:rsid w:val="0E357D47"/>
    <w:rsid w:val="0E467EFB"/>
    <w:rsid w:val="0E4B1576"/>
    <w:rsid w:val="0E5C0982"/>
    <w:rsid w:val="0E730195"/>
    <w:rsid w:val="0E7675E6"/>
    <w:rsid w:val="0E803657"/>
    <w:rsid w:val="0E8B35C9"/>
    <w:rsid w:val="0E96527F"/>
    <w:rsid w:val="0E9742FB"/>
    <w:rsid w:val="0E9E354A"/>
    <w:rsid w:val="0EAF107B"/>
    <w:rsid w:val="0EB4347F"/>
    <w:rsid w:val="0EBE27AA"/>
    <w:rsid w:val="0EBF19BF"/>
    <w:rsid w:val="0EC1627E"/>
    <w:rsid w:val="0ED10429"/>
    <w:rsid w:val="0ED36950"/>
    <w:rsid w:val="0EDE0257"/>
    <w:rsid w:val="0EE30B65"/>
    <w:rsid w:val="0EED0FC5"/>
    <w:rsid w:val="0EF07619"/>
    <w:rsid w:val="0EF248CA"/>
    <w:rsid w:val="0EFB4176"/>
    <w:rsid w:val="0F034AA6"/>
    <w:rsid w:val="0F08360E"/>
    <w:rsid w:val="0F125E7D"/>
    <w:rsid w:val="0F1F0D30"/>
    <w:rsid w:val="0F26373F"/>
    <w:rsid w:val="0F2C6224"/>
    <w:rsid w:val="0F3E4D2D"/>
    <w:rsid w:val="0F446A41"/>
    <w:rsid w:val="0F4A18F4"/>
    <w:rsid w:val="0F4E7072"/>
    <w:rsid w:val="0F5808CC"/>
    <w:rsid w:val="0F666559"/>
    <w:rsid w:val="0F6B3E79"/>
    <w:rsid w:val="0F790BDF"/>
    <w:rsid w:val="0F7D42FE"/>
    <w:rsid w:val="0F820E85"/>
    <w:rsid w:val="0F895A00"/>
    <w:rsid w:val="0F8A41FA"/>
    <w:rsid w:val="0F962DED"/>
    <w:rsid w:val="0F9B4E2A"/>
    <w:rsid w:val="0FA45D17"/>
    <w:rsid w:val="0FAA2C5D"/>
    <w:rsid w:val="0FB045CC"/>
    <w:rsid w:val="0FC910AB"/>
    <w:rsid w:val="0FCA36AC"/>
    <w:rsid w:val="0FD23F99"/>
    <w:rsid w:val="0FE34C1B"/>
    <w:rsid w:val="0FE35E2C"/>
    <w:rsid w:val="0FEF79AA"/>
    <w:rsid w:val="100354B2"/>
    <w:rsid w:val="101B677C"/>
    <w:rsid w:val="101C7D06"/>
    <w:rsid w:val="101F6270"/>
    <w:rsid w:val="1024515A"/>
    <w:rsid w:val="102F25D7"/>
    <w:rsid w:val="1037062C"/>
    <w:rsid w:val="10446ECE"/>
    <w:rsid w:val="1046198D"/>
    <w:rsid w:val="104E6FC1"/>
    <w:rsid w:val="105C0A48"/>
    <w:rsid w:val="105F3A71"/>
    <w:rsid w:val="106D475B"/>
    <w:rsid w:val="1072399C"/>
    <w:rsid w:val="108362B8"/>
    <w:rsid w:val="1087261B"/>
    <w:rsid w:val="108C4660"/>
    <w:rsid w:val="10957382"/>
    <w:rsid w:val="109865FB"/>
    <w:rsid w:val="10A277F2"/>
    <w:rsid w:val="10BA0A0E"/>
    <w:rsid w:val="10CE39DE"/>
    <w:rsid w:val="10D36AEF"/>
    <w:rsid w:val="10FA6B68"/>
    <w:rsid w:val="10FF5E5F"/>
    <w:rsid w:val="11027028"/>
    <w:rsid w:val="110D636E"/>
    <w:rsid w:val="11153BAA"/>
    <w:rsid w:val="11190B98"/>
    <w:rsid w:val="11230D2F"/>
    <w:rsid w:val="11247901"/>
    <w:rsid w:val="11365062"/>
    <w:rsid w:val="11422692"/>
    <w:rsid w:val="11590029"/>
    <w:rsid w:val="115A59A8"/>
    <w:rsid w:val="115F1C27"/>
    <w:rsid w:val="11672A0E"/>
    <w:rsid w:val="116E3E23"/>
    <w:rsid w:val="117F7F48"/>
    <w:rsid w:val="11880464"/>
    <w:rsid w:val="118C3C84"/>
    <w:rsid w:val="11BC3D8A"/>
    <w:rsid w:val="11CA3B0B"/>
    <w:rsid w:val="11F843DE"/>
    <w:rsid w:val="12004F80"/>
    <w:rsid w:val="121446A8"/>
    <w:rsid w:val="12162BBD"/>
    <w:rsid w:val="122D7A8C"/>
    <w:rsid w:val="12320E5B"/>
    <w:rsid w:val="124E5846"/>
    <w:rsid w:val="1265739D"/>
    <w:rsid w:val="12662947"/>
    <w:rsid w:val="126A28BA"/>
    <w:rsid w:val="127E2138"/>
    <w:rsid w:val="128771AE"/>
    <w:rsid w:val="12936B1B"/>
    <w:rsid w:val="12A4558C"/>
    <w:rsid w:val="12A84E60"/>
    <w:rsid w:val="12B66FEE"/>
    <w:rsid w:val="12BE2ADE"/>
    <w:rsid w:val="12D52D83"/>
    <w:rsid w:val="12D61BB4"/>
    <w:rsid w:val="12D8263D"/>
    <w:rsid w:val="12E533B9"/>
    <w:rsid w:val="12F30EC8"/>
    <w:rsid w:val="12F6517F"/>
    <w:rsid w:val="13086577"/>
    <w:rsid w:val="130B0E2B"/>
    <w:rsid w:val="130B16E4"/>
    <w:rsid w:val="13267B35"/>
    <w:rsid w:val="133E41B0"/>
    <w:rsid w:val="134A6D86"/>
    <w:rsid w:val="13502762"/>
    <w:rsid w:val="13594CF7"/>
    <w:rsid w:val="135A728A"/>
    <w:rsid w:val="1367698A"/>
    <w:rsid w:val="13772D89"/>
    <w:rsid w:val="138744BB"/>
    <w:rsid w:val="13985227"/>
    <w:rsid w:val="13A21C4C"/>
    <w:rsid w:val="13AA18EC"/>
    <w:rsid w:val="13B45FC3"/>
    <w:rsid w:val="13BE3B38"/>
    <w:rsid w:val="13BF46FA"/>
    <w:rsid w:val="13C924DB"/>
    <w:rsid w:val="13D07AB0"/>
    <w:rsid w:val="13D72D76"/>
    <w:rsid w:val="13DB164D"/>
    <w:rsid w:val="13E7373B"/>
    <w:rsid w:val="13EC16FF"/>
    <w:rsid w:val="13F712B9"/>
    <w:rsid w:val="13FE142E"/>
    <w:rsid w:val="1402032F"/>
    <w:rsid w:val="14176463"/>
    <w:rsid w:val="141828DA"/>
    <w:rsid w:val="141B3D98"/>
    <w:rsid w:val="144967F9"/>
    <w:rsid w:val="144B6D3F"/>
    <w:rsid w:val="14522844"/>
    <w:rsid w:val="14546EAA"/>
    <w:rsid w:val="147759A4"/>
    <w:rsid w:val="147A75E5"/>
    <w:rsid w:val="148F78DF"/>
    <w:rsid w:val="14997CF1"/>
    <w:rsid w:val="149A6A37"/>
    <w:rsid w:val="149C7CF0"/>
    <w:rsid w:val="14AE50EE"/>
    <w:rsid w:val="14BC21CE"/>
    <w:rsid w:val="14BE2339"/>
    <w:rsid w:val="14BF4DCE"/>
    <w:rsid w:val="14CA7D93"/>
    <w:rsid w:val="14CD3607"/>
    <w:rsid w:val="14D0508B"/>
    <w:rsid w:val="14D14395"/>
    <w:rsid w:val="14D56BF6"/>
    <w:rsid w:val="14E36C24"/>
    <w:rsid w:val="14F32D76"/>
    <w:rsid w:val="14F4153D"/>
    <w:rsid w:val="14F5216B"/>
    <w:rsid w:val="14FE7778"/>
    <w:rsid w:val="15060A70"/>
    <w:rsid w:val="151733B8"/>
    <w:rsid w:val="151A00D9"/>
    <w:rsid w:val="151B73F8"/>
    <w:rsid w:val="15211EFF"/>
    <w:rsid w:val="152D4EB7"/>
    <w:rsid w:val="15353F74"/>
    <w:rsid w:val="15384DA1"/>
    <w:rsid w:val="153A274D"/>
    <w:rsid w:val="154B5C10"/>
    <w:rsid w:val="154F205D"/>
    <w:rsid w:val="155800EE"/>
    <w:rsid w:val="155B6178"/>
    <w:rsid w:val="15615E0F"/>
    <w:rsid w:val="156D2843"/>
    <w:rsid w:val="15701AB8"/>
    <w:rsid w:val="15786279"/>
    <w:rsid w:val="158449F0"/>
    <w:rsid w:val="15892652"/>
    <w:rsid w:val="159001BC"/>
    <w:rsid w:val="15965FE2"/>
    <w:rsid w:val="15AA23F1"/>
    <w:rsid w:val="15B1437C"/>
    <w:rsid w:val="15B939D5"/>
    <w:rsid w:val="15C14BE8"/>
    <w:rsid w:val="15D11875"/>
    <w:rsid w:val="15D83B2E"/>
    <w:rsid w:val="15DD70EA"/>
    <w:rsid w:val="15E11AB3"/>
    <w:rsid w:val="15E25134"/>
    <w:rsid w:val="15E8785D"/>
    <w:rsid w:val="15F904C3"/>
    <w:rsid w:val="160025BB"/>
    <w:rsid w:val="16113EF1"/>
    <w:rsid w:val="16116F4B"/>
    <w:rsid w:val="16184DFC"/>
    <w:rsid w:val="161D05B7"/>
    <w:rsid w:val="162721F5"/>
    <w:rsid w:val="162E280E"/>
    <w:rsid w:val="16357D2B"/>
    <w:rsid w:val="164206BE"/>
    <w:rsid w:val="16446BD7"/>
    <w:rsid w:val="16600954"/>
    <w:rsid w:val="16666123"/>
    <w:rsid w:val="166969D8"/>
    <w:rsid w:val="166A7CB7"/>
    <w:rsid w:val="16734EEE"/>
    <w:rsid w:val="168D7B9A"/>
    <w:rsid w:val="1691331C"/>
    <w:rsid w:val="169572E4"/>
    <w:rsid w:val="16AD5D1C"/>
    <w:rsid w:val="16B0271F"/>
    <w:rsid w:val="16C71296"/>
    <w:rsid w:val="16CB2046"/>
    <w:rsid w:val="16D82413"/>
    <w:rsid w:val="16DC7206"/>
    <w:rsid w:val="16E22B33"/>
    <w:rsid w:val="16EB067A"/>
    <w:rsid w:val="16EE237B"/>
    <w:rsid w:val="16EF1899"/>
    <w:rsid w:val="16F85570"/>
    <w:rsid w:val="16FA58EE"/>
    <w:rsid w:val="17116BE2"/>
    <w:rsid w:val="171311C9"/>
    <w:rsid w:val="171871B8"/>
    <w:rsid w:val="17194D7A"/>
    <w:rsid w:val="171D2CA9"/>
    <w:rsid w:val="171E22DF"/>
    <w:rsid w:val="172078E9"/>
    <w:rsid w:val="172D12A6"/>
    <w:rsid w:val="17315AA4"/>
    <w:rsid w:val="17350283"/>
    <w:rsid w:val="173C1948"/>
    <w:rsid w:val="173F54B5"/>
    <w:rsid w:val="17464B66"/>
    <w:rsid w:val="175B5D81"/>
    <w:rsid w:val="17652D76"/>
    <w:rsid w:val="177742FF"/>
    <w:rsid w:val="177778D5"/>
    <w:rsid w:val="177C4324"/>
    <w:rsid w:val="17875DDC"/>
    <w:rsid w:val="17994872"/>
    <w:rsid w:val="179E41EC"/>
    <w:rsid w:val="17A21D4F"/>
    <w:rsid w:val="17BD7A6D"/>
    <w:rsid w:val="17BF13B3"/>
    <w:rsid w:val="17FE3268"/>
    <w:rsid w:val="18282C45"/>
    <w:rsid w:val="18296936"/>
    <w:rsid w:val="182A5943"/>
    <w:rsid w:val="182C041C"/>
    <w:rsid w:val="183728F3"/>
    <w:rsid w:val="1842704C"/>
    <w:rsid w:val="18504F2D"/>
    <w:rsid w:val="186022DC"/>
    <w:rsid w:val="186453BA"/>
    <w:rsid w:val="18704C74"/>
    <w:rsid w:val="18730E90"/>
    <w:rsid w:val="187F1331"/>
    <w:rsid w:val="18AD026B"/>
    <w:rsid w:val="18B70A2B"/>
    <w:rsid w:val="18CA2202"/>
    <w:rsid w:val="18CA4E8D"/>
    <w:rsid w:val="18D203E7"/>
    <w:rsid w:val="18F33297"/>
    <w:rsid w:val="18FC46F8"/>
    <w:rsid w:val="190E26FF"/>
    <w:rsid w:val="191B1724"/>
    <w:rsid w:val="19254E9B"/>
    <w:rsid w:val="19383C89"/>
    <w:rsid w:val="193E2598"/>
    <w:rsid w:val="19435347"/>
    <w:rsid w:val="194573ED"/>
    <w:rsid w:val="19550543"/>
    <w:rsid w:val="195D29F2"/>
    <w:rsid w:val="196272D4"/>
    <w:rsid w:val="196465FF"/>
    <w:rsid w:val="19682464"/>
    <w:rsid w:val="196B6E10"/>
    <w:rsid w:val="196F5600"/>
    <w:rsid w:val="197004D5"/>
    <w:rsid w:val="198154A5"/>
    <w:rsid w:val="19850C75"/>
    <w:rsid w:val="19856830"/>
    <w:rsid w:val="198A3D94"/>
    <w:rsid w:val="198F27F8"/>
    <w:rsid w:val="199C5ECD"/>
    <w:rsid w:val="19B1121F"/>
    <w:rsid w:val="19C039AF"/>
    <w:rsid w:val="19DC7361"/>
    <w:rsid w:val="19E14ABD"/>
    <w:rsid w:val="19EA4D01"/>
    <w:rsid w:val="19F07148"/>
    <w:rsid w:val="19FC20AE"/>
    <w:rsid w:val="1A031971"/>
    <w:rsid w:val="1A051BC1"/>
    <w:rsid w:val="1A055302"/>
    <w:rsid w:val="1A11011E"/>
    <w:rsid w:val="1A110D84"/>
    <w:rsid w:val="1A165FBA"/>
    <w:rsid w:val="1A2B0F11"/>
    <w:rsid w:val="1A2C43DF"/>
    <w:rsid w:val="1A372CD4"/>
    <w:rsid w:val="1A555BDB"/>
    <w:rsid w:val="1A660755"/>
    <w:rsid w:val="1A703BC4"/>
    <w:rsid w:val="1A7262E8"/>
    <w:rsid w:val="1A7D3881"/>
    <w:rsid w:val="1A882B3D"/>
    <w:rsid w:val="1A896854"/>
    <w:rsid w:val="1A964171"/>
    <w:rsid w:val="1AB162F9"/>
    <w:rsid w:val="1ABE2D20"/>
    <w:rsid w:val="1ACC4B7F"/>
    <w:rsid w:val="1AD34CD1"/>
    <w:rsid w:val="1AD417D6"/>
    <w:rsid w:val="1AE72378"/>
    <w:rsid w:val="1AE7665A"/>
    <w:rsid w:val="1AEB2E88"/>
    <w:rsid w:val="1AEE5B49"/>
    <w:rsid w:val="1AF74A59"/>
    <w:rsid w:val="1B111CB0"/>
    <w:rsid w:val="1B1519B4"/>
    <w:rsid w:val="1B393D9E"/>
    <w:rsid w:val="1B3F0566"/>
    <w:rsid w:val="1B5A0EC6"/>
    <w:rsid w:val="1B5C3BD7"/>
    <w:rsid w:val="1B5F0C8F"/>
    <w:rsid w:val="1B743284"/>
    <w:rsid w:val="1B816F9A"/>
    <w:rsid w:val="1B8175D6"/>
    <w:rsid w:val="1B9467E7"/>
    <w:rsid w:val="1B9C1B61"/>
    <w:rsid w:val="1BA36CEF"/>
    <w:rsid w:val="1BB46A20"/>
    <w:rsid w:val="1BB93222"/>
    <w:rsid w:val="1BBC6239"/>
    <w:rsid w:val="1BBD6973"/>
    <w:rsid w:val="1BC65495"/>
    <w:rsid w:val="1BE24098"/>
    <w:rsid w:val="1BE81B85"/>
    <w:rsid w:val="1BF24814"/>
    <w:rsid w:val="1BF27AE1"/>
    <w:rsid w:val="1BFE2971"/>
    <w:rsid w:val="1C01336C"/>
    <w:rsid w:val="1C021382"/>
    <w:rsid w:val="1C081DD0"/>
    <w:rsid w:val="1C082446"/>
    <w:rsid w:val="1C1669BA"/>
    <w:rsid w:val="1C1C3102"/>
    <w:rsid w:val="1C2230E8"/>
    <w:rsid w:val="1C251540"/>
    <w:rsid w:val="1C2E2C8D"/>
    <w:rsid w:val="1C2E3B22"/>
    <w:rsid w:val="1C3B30F7"/>
    <w:rsid w:val="1C6973CC"/>
    <w:rsid w:val="1C6C7614"/>
    <w:rsid w:val="1C703F20"/>
    <w:rsid w:val="1C795B0B"/>
    <w:rsid w:val="1CB31F52"/>
    <w:rsid w:val="1CC609D9"/>
    <w:rsid w:val="1CDA4CCE"/>
    <w:rsid w:val="1CDC7753"/>
    <w:rsid w:val="1CE6684D"/>
    <w:rsid w:val="1CEC4A0D"/>
    <w:rsid w:val="1D1712A0"/>
    <w:rsid w:val="1D2B7B9F"/>
    <w:rsid w:val="1D305274"/>
    <w:rsid w:val="1D346A87"/>
    <w:rsid w:val="1D3F5714"/>
    <w:rsid w:val="1D433C2D"/>
    <w:rsid w:val="1D466011"/>
    <w:rsid w:val="1D487015"/>
    <w:rsid w:val="1D5133E5"/>
    <w:rsid w:val="1D547E28"/>
    <w:rsid w:val="1D5B57EE"/>
    <w:rsid w:val="1D606070"/>
    <w:rsid w:val="1D655DB6"/>
    <w:rsid w:val="1D980258"/>
    <w:rsid w:val="1D9C1F14"/>
    <w:rsid w:val="1DB113DA"/>
    <w:rsid w:val="1DD637E3"/>
    <w:rsid w:val="1DD918D5"/>
    <w:rsid w:val="1DFB4E0B"/>
    <w:rsid w:val="1E196DA1"/>
    <w:rsid w:val="1E2278F4"/>
    <w:rsid w:val="1E310AAB"/>
    <w:rsid w:val="1E4062B7"/>
    <w:rsid w:val="1E417BB3"/>
    <w:rsid w:val="1E450B99"/>
    <w:rsid w:val="1E4D2825"/>
    <w:rsid w:val="1E5542CC"/>
    <w:rsid w:val="1E64791C"/>
    <w:rsid w:val="1E676F14"/>
    <w:rsid w:val="1E6D6ABE"/>
    <w:rsid w:val="1E755624"/>
    <w:rsid w:val="1E764D52"/>
    <w:rsid w:val="1E8C73FA"/>
    <w:rsid w:val="1E9E3D33"/>
    <w:rsid w:val="1EA00084"/>
    <w:rsid w:val="1EAA616E"/>
    <w:rsid w:val="1EB15364"/>
    <w:rsid w:val="1EB20356"/>
    <w:rsid w:val="1EBE2AB5"/>
    <w:rsid w:val="1EC13441"/>
    <w:rsid w:val="1EC81089"/>
    <w:rsid w:val="1EDD523F"/>
    <w:rsid w:val="1EDD703F"/>
    <w:rsid w:val="1F092A2D"/>
    <w:rsid w:val="1F1162FE"/>
    <w:rsid w:val="1F1C0B32"/>
    <w:rsid w:val="1F352B32"/>
    <w:rsid w:val="1F4A096C"/>
    <w:rsid w:val="1F5814F7"/>
    <w:rsid w:val="1F5A5945"/>
    <w:rsid w:val="1F6B3A34"/>
    <w:rsid w:val="1F751CBE"/>
    <w:rsid w:val="1F7D6B10"/>
    <w:rsid w:val="1F963D6D"/>
    <w:rsid w:val="1F98363F"/>
    <w:rsid w:val="1FA70F8C"/>
    <w:rsid w:val="1FAB4045"/>
    <w:rsid w:val="1FBD1356"/>
    <w:rsid w:val="1FBF488C"/>
    <w:rsid w:val="1FC55B54"/>
    <w:rsid w:val="1FCD7450"/>
    <w:rsid w:val="1FCD7675"/>
    <w:rsid w:val="1FD377B1"/>
    <w:rsid w:val="1FDC18BC"/>
    <w:rsid w:val="1FEB4C55"/>
    <w:rsid w:val="1FED7184"/>
    <w:rsid w:val="1FEF77E1"/>
    <w:rsid w:val="1FFC155B"/>
    <w:rsid w:val="20010BD0"/>
    <w:rsid w:val="20053BC1"/>
    <w:rsid w:val="200B266C"/>
    <w:rsid w:val="20137C9A"/>
    <w:rsid w:val="20261774"/>
    <w:rsid w:val="202A3AEF"/>
    <w:rsid w:val="202E6386"/>
    <w:rsid w:val="203A3657"/>
    <w:rsid w:val="203A4D2E"/>
    <w:rsid w:val="204030A0"/>
    <w:rsid w:val="205147DC"/>
    <w:rsid w:val="20534ACB"/>
    <w:rsid w:val="205B78B2"/>
    <w:rsid w:val="205C4184"/>
    <w:rsid w:val="206558CE"/>
    <w:rsid w:val="206901B1"/>
    <w:rsid w:val="206B1575"/>
    <w:rsid w:val="20720E97"/>
    <w:rsid w:val="2078018B"/>
    <w:rsid w:val="209323D8"/>
    <w:rsid w:val="209327AA"/>
    <w:rsid w:val="20990A3E"/>
    <w:rsid w:val="20AD55FF"/>
    <w:rsid w:val="20C12FDC"/>
    <w:rsid w:val="20C55A62"/>
    <w:rsid w:val="20D06ACE"/>
    <w:rsid w:val="20D80D12"/>
    <w:rsid w:val="20EA7590"/>
    <w:rsid w:val="20F502DE"/>
    <w:rsid w:val="210C5D7F"/>
    <w:rsid w:val="211001E9"/>
    <w:rsid w:val="21147D43"/>
    <w:rsid w:val="2119067D"/>
    <w:rsid w:val="211F5020"/>
    <w:rsid w:val="21216F1B"/>
    <w:rsid w:val="2123407B"/>
    <w:rsid w:val="21320B64"/>
    <w:rsid w:val="21370E12"/>
    <w:rsid w:val="21432F9F"/>
    <w:rsid w:val="214F55E4"/>
    <w:rsid w:val="215329E9"/>
    <w:rsid w:val="215A4604"/>
    <w:rsid w:val="217C7ED4"/>
    <w:rsid w:val="21862B07"/>
    <w:rsid w:val="218757BE"/>
    <w:rsid w:val="218A1EF5"/>
    <w:rsid w:val="21973788"/>
    <w:rsid w:val="219A3406"/>
    <w:rsid w:val="21A70D61"/>
    <w:rsid w:val="21B2244C"/>
    <w:rsid w:val="21BB5830"/>
    <w:rsid w:val="21C30EF9"/>
    <w:rsid w:val="21CB7C2D"/>
    <w:rsid w:val="21D956E3"/>
    <w:rsid w:val="21E74352"/>
    <w:rsid w:val="21EB64F4"/>
    <w:rsid w:val="21EF7C0A"/>
    <w:rsid w:val="22146206"/>
    <w:rsid w:val="221551D8"/>
    <w:rsid w:val="224441F7"/>
    <w:rsid w:val="224E7428"/>
    <w:rsid w:val="224F414D"/>
    <w:rsid w:val="2261560B"/>
    <w:rsid w:val="227918A6"/>
    <w:rsid w:val="227F4849"/>
    <w:rsid w:val="2291582E"/>
    <w:rsid w:val="22944164"/>
    <w:rsid w:val="229674ED"/>
    <w:rsid w:val="22AC485D"/>
    <w:rsid w:val="22BB509A"/>
    <w:rsid w:val="22D174A6"/>
    <w:rsid w:val="22D2551D"/>
    <w:rsid w:val="22E67532"/>
    <w:rsid w:val="22F015DA"/>
    <w:rsid w:val="22F80176"/>
    <w:rsid w:val="22FB7188"/>
    <w:rsid w:val="230F16FC"/>
    <w:rsid w:val="231C2E7E"/>
    <w:rsid w:val="232A4048"/>
    <w:rsid w:val="233344E4"/>
    <w:rsid w:val="2337735C"/>
    <w:rsid w:val="23384D61"/>
    <w:rsid w:val="23392A7A"/>
    <w:rsid w:val="23417FB3"/>
    <w:rsid w:val="235336A2"/>
    <w:rsid w:val="23631B13"/>
    <w:rsid w:val="236765E1"/>
    <w:rsid w:val="236905BD"/>
    <w:rsid w:val="23694E38"/>
    <w:rsid w:val="23817C48"/>
    <w:rsid w:val="23850BE5"/>
    <w:rsid w:val="238C513B"/>
    <w:rsid w:val="238E2690"/>
    <w:rsid w:val="239015CD"/>
    <w:rsid w:val="23B946BE"/>
    <w:rsid w:val="23C01773"/>
    <w:rsid w:val="23E71D4D"/>
    <w:rsid w:val="23EF13A7"/>
    <w:rsid w:val="23F70D11"/>
    <w:rsid w:val="23F7720B"/>
    <w:rsid w:val="24086432"/>
    <w:rsid w:val="240F1052"/>
    <w:rsid w:val="241751AE"/>
    <w:rsid w:val="242A187D"/>
    <w:rsid w:val="24310987"/>
    <w:rsid w:val="24322A62"/>
    <w:rsid w:val="244A14DB"/>
    <w:rsid w:val="24554136"/>
    <w:rsid w:val="245C2B3F"/>
    <w:rsid w:val="2460475C"/>
    <w:rsid w:val="24692AC4"/>
    <w:rsid w:val="24817139"/>
    <w:rsid w:val="24836E94"/>
    <w:rsid w:val="24867974"/>
    <w:rsid w:val="248945E2"/>
    <w:rsid w:val="24974A9D"/>
    <w:rsid w:val="24990AB6"/>
    <w:rsid w:val="24A21A55"/>
    <w:rsid w:val="24B369D8"/>
    <w:rsid w:val="24B92458"/>
    <w:rsid w:val="24BC4C03"/>
    <w:rsid w:val="24BC74B9"/>
    <w:rsid w:val="24BE33B8"/>
    <w:rsid w:val="24CA200A"/>
    <w:rsid w:val="24E234FE"/>
    <w:rsid w:val="24E56E32"/>
    <w:rsid w:val="24F86BA3"/>
    <w:rsid w:val="250D3E66"/>
    <w:rsid w:val="252754C5"/>
    <w:rsid w:val="252D0E2C"/>
    <w:rsid w:val="252D3F69"/>
    <w:rsid w:val="253C0FBD"/>
    <w:rsid w:val="2547370A"/>
    <w:rsid w:val="25585795"/>
    <w:rsid w:val="25740BBD"/>
    <w:rsid w:val="25821561"/>
    <w:rsid w:val="25852576"/>
    <w:rsid w:val="25922FF3"/>
    <w:rsid w:val="25955E96"/>
    <w:rsid w:val="25956469"/>
    <w:rsid w:val="259B6E31"/>
    <w:rsid w:val="259E33E1"/>
    <w:rsid w:val="25A05607"/>
    <w:rsid w:val="25A07C39"/>
    <w:rsid w:val="25AF1FA5"/>
    <w:rsid w:val="25B677AD"/>
    <w:rsid w:val="25B904A8"/>
    <w:rsid w:val="25D93662"/>
    <w:rsid w:val="25DA3A68"/>
    <w:rsid w:val="25E06259"/>
    <w:rsid w:val="25E778B8"/>
    <w:rsid w:val="25EC6EE0"/>
    <w:rsid w:val="25FD0304"/>
    <w:rsid w:val="260517C6"/>
    <w:rsid w:val="2606044C"/>
    <w:rsid w:val="26090E12"/>
    <w:rsid w:val="260D6565"/>
    <w:rsid w:val="261447E7"/>
    <w:rsid w:val="26162D47"/>
    <w:rsid w:val="26313BB1"/>
    <w:rsid w:val="26417898"/>
    <w:rsid w:val="26442276"/>
    <w:rsid w:val="26444B63"/>
    <w:rsid w:val="264D7096"/>
    <w:rsid w:val="26552532"/>
    <w:rsid w:val="26564DF2"/>
    <w:rsid w:val="26671EE8"/>
    <w:rsid w:val="2692422E"/>
    <w:rsid w:val="269F41F0"/>
    <w:rsid w:val="269F6889"/>
    <w:rsid w:val="26AD0D8B"/>
    <w:rsid w:val="26BE4AAC"/>
    <w:rsid w:val="26C17431"/>
    <w:rsid w:val="26C27EC9"/>
    <w:rsid w:val="26C545A4"/>
    <w:rsid w:val="26C94300"/>
    <w:rsid w:val="26CD1AFB"/>
    <w:rsid w:val="26DF7D7C"/>
    <w:rsid w:val="26EE1723"/>
    <w:rsid w:val="26F154C7"/>
    <w:rsid w:val="26F60E1B"/>
    <w:rsid w:val="26FD7030"/>
    <w:rsid w:val="26FE0C7F"/>
    <w:rsid w:val="27007370"/>
    <w:rsid w:val="27080E2E"/>
    <w:rsid w:val="270D21C6"/>
    <w:rsid w:val="270D2595"/>
    <w:rsid w:val="27251F41"/>
    <w:rsid w:val="27276FBB"/>
    <w:rsid w:val="27296336"/>
    <w:rsid w:val="273301A4"/>
    <w:rsid w:val="2743251A"/>
    <w:rsid w:val="277E59D2"/>
    <w:rsid w:val="277F5A23"/>
    <w:rsid w:val="279E36DD"/>
    <w:rsid w:val="27A7464B"/>
    <w:rsid w:val="27C37DE6"/>
    <w:rsid w:val="27EA2797"/>
    <w:rsid w:val="27F60C46"/>
    <w:rsid w:val="28011EB5"/>
    <w:rsid w:val="28092464"/>
    <w:rsid w:val="2810409B"/>
    <w:rsid w:val="281725D1"/>
    <w:rsid w:val="281C2044"/>
    <w:rsid w:val="282013B4"/>
    <w:rsid w:val="282B47A7"/>
    <w:rsid w:val="282C5A3A"/>
    <w:rsid w:val="283F32F7"/>
    <w:rsid w:val="2855423F"/>
    <w:rsid w:val="2855440E"/>
    <w:rsid w:val="285E5BE3"/>
    <w:rsid w:val="28611CC2"/>
    <w:rsid w:val="286D2B55"/>
    <w:rsid w:val="28721E59"/>
    <w:rsid w:val="28892109"/>
    <w:rsid w:val="289430A0"/>
    <w:rsid w:val="289A1AAA"/>
    <w:rsid w:val="28A325B7"/>
    <w:rsid w:val="28AB052C"/>
    <w:rsid w:val="28B71571"/>
    <w:rsid w:val="28BA104F"/>
    <w:rsid w:val="28C132F2"/>
    <w:rsid w:val="28D133DE"/>
    <w:rsid w:val="28D37B64"/>
    <w:rsid w:val="28D91F7D"/>
    <w:rsid w:val="28EF11D1"/>
    <w:rsid w:val="290566C3"/>
    <w:rsid w:val="292774FE"/>
    <w:rsid w:val="292B6715"/>
    <w:rsid w:val="29493462"/>
    <w:rsid w:val="295C2D51"/>
    <w:rsid w:val="29A81CD2"/>
    <w:rsid w:val="29A90232"/>
    <w:rsid w:val="29A92B3A"/>
    <w:rsid w:val="29C804D1"/>
    <w:rsid w:val="29CB1410"/>
    <w:rsid w:val="29D0617D"/>
    <w:rsid w:val="29D617AC"/>
    <w:rsid w:val="29D84ABC"/>
    <w:rsid w:val="29F5410D"/>
    <w:rsid w:val="29FD23A5"/>
    <w:rsid w:val="2A091D0A"/>
    <w:rsid w:val="2A0D39C3"/>
    <w:rsid w:val="2A1503FE"/>
    <w:rsid w:val="2A194990"/>
    <w:rsid w:val="2A215E5E"/>
    <w:rsid w:val="2A252C4C"/>
    <w:rsid w:val="2A305C24"/>
    <w:rsid w:val="2A3E7B5A"/>
    <w:rsid w:val="2A516BAC"/>
    <w:rsid w:val="2A6B006B"/>
    <w:rsid w:val="2A6B55C6"/>
    <w:rsid w:val="2A7E61F0"/>
    <w:rsid w:val="2A8475EE"/>
    <w:rsid w:val="2A951C8C"/>
    <w:rsid w:val="2A953E86"/>
    <w:rsid w:val="2A9B26F1"/>
    <w:rsid w:val="2AA81E53"/>
    <w:rsid w:val="2AA82B74"/>
    <w:rsid w:val="2AAB3B9C"/>
    <w:rsid w:val="2AB25451"/>
    <w:rsid w:val="2AB8454A"/>
    <w:rsid w:val="2AC063B7"/>
    <w:rsid w:val="2ACB5B48"/>
    <w:rsid w:val="2ACD0874"/>
    <w:rsid w:val="2AD267B8"/>
    <w:rsid w:val="2AD8059C"/>
    <w:rsid w:val="2AD96DF8"/>
    <w:rsid w:val="2AEA4EAD"/>
    <w:rsid w:val="2B0A5818"/>
    <w:rsid w:val="2B0D737C"/>
    <w:rsid w:val="2B0F004D"/>
    <w:rsid w:val="2B154A20"/>
    <w:rsid w:val="2B1B5BFD"/>
    <w:rsid w:val="2B20017E"/>
    <w:rsid w:val="2B300E60"/>
    <w:rsid w:val="2B380E7B"/>
    <w:rsid w:val="2B574357"/>
    <w:rsid w:val="2B5F5BE1"/>
    <w:rsid w:val="2B6638DE"/>
    <w:rsid w:val="2B691061"/>
    <w:rsid w:val="2B7B4586"/>
    <w:rsid w:val="2B843D59"/>
    <w:rsid w:val="2B84406F"/>
    <w:rsid w:val="2B853CDF"/>
    <w:rsid w:val="2B8B518F"/>
    <w:rsid w:val="2B8F58E2"/>
    <w:rsid w:val="2BA07FAD"/>
    <w:rsid w:val="2BAA3280"/>
    <w:rsid w:val="2BB3259C"/>
    <w:rsid w:val="2BBF0DDA"/>
    <w:rsid w:val="2BC674EF"/>
    <w:rsid w:val="2BE5055C"/>
    <w:rsid w:val="2BED5A7C"/>
    <w:rsid w:val="2BF50481"/>
    <w:rsid w:val="2BF858F4"/>
    <w:rsid w:val="2BFC3C2B"/>
    <w:rsid w:val="2BFC6315"/>
    <w:rsid w:val="2BFD5564"/>
    <w:rsid w:val="2C054251"/>
    <w:rsid w:val="2C2E0403"/>
    <w:rsid w:val="2C4C1107"/>
    <w:rsid w:val="2C785C6A"/>
    <w:rsid w:val="2C7C5CC5"/>
    <w:rsid w:val="2C7F4E3D"/>
    <w:rsid w:val="2C811341"/>
    <w:rsid w:val="2C823F4E"/>
    <w:rsid w:val="2C9D3080"/>
    <w:rsid w:val="2CA44349"/>
    <w:rsid w:val="2CAA70F0"/>
    <w:rsid w:val="2CAD067B"/>
    <w:rsid w:val="2CBD69A8"/>
    <w:rsid w:val="2CEC0EBC"/>
    <w:rsid w:val="2CF30447"/>
    <w:rsid w:val="2CFC1060"/>
    <w:rsid w:val="2CFD0FC0"/>
    <w:rsid w:val="2D050EBF"/>
    <w:rsid w:val="2D2009C3"/>
    <w:rsid w:val="2D2A25A1"/>
    <w:rsid w:val="2D2A51E4"/>
    <w:rsid w:val="2D3059BC"/>
    <w:rsid w:val="2D4D17E5"/>
    <w:rsid w:val="2D5A2817"/>
    <w:rsid w:val="2D6F58D8"/>
    <w:rsid w:val="2D892B5C"/>
    <w:rsid w:val="2D957091"/>
    <w:rsid w:val="2DAF27D1"/>
    <w:rsid w:val="2DB328B9"/>
    <w:rsid w:val="2DBD5E3A"/>
    <w:rsid w:val="2DC6450C"/>
    <w:rsid w:val="2DD85082"/>
    <w:rsid w:val="2DE11692"/>
    <w:rsid w:val="2DF24F64"/>
    <w:rsid w:val="2DF5641D"/>
    <w:rsid w:val="2DF644E3"/>
    <w:rsid w:val="2DFC4355"/>
    <w:rsid w:val="2E0D40F5"/>
    <w:rsid w:val="2E220037"/>
    <w:rsid w:val="2E2321BA"/>
    <w:rsid w:val="2E2F56E6"/>
    <w:rsid w:val="2E4A7323"/>
    <w:rsid w:val="2E522812"/>
    <w:rsid w:val="2E682AAC"/>
    <w:rsid w:val="2E6D230F"/>
    <w:rsid w:val="2E7017CC"/>
    <w:rsid w:val="2E7D543E"/>
    <w:rsid w:val="2E8C2DE3"/>
    <w:rsid w:val="2E942C46"/>
    <w:rsid w:val="2E98229F"/>
    <w:rsid w:val="2EA56E95"/>
    <w:rsid w:val="2EA673C9"/>
    <w:rsid w:val="2EA72B33"/>
    <w:rsid w:val="2EAF1D1D"/>
    <w:rsid w:val="2EBF1E9B"/>
    <w:rsid w:val="2EC0096E"/>
    <w:rsid w:val="2ECA710C"/>
    <w:rsid w:val="2ED4404D"/>
    <w:rsid w:val="2ED50475"/>
    <w:rsid w:val="2ED729FB"/>
    <w:rsid w:val="2EE365C8"/>
    <w:rsid w:val="2EED6D43"/>
    <w:rsid w:val="2EF1758E"/>
    <w:rsid w:val="2F090AB4"/>
    <w:rsid w:val="2F13732E"/>
    <w:rsid w:val="2F2F2D16"/>
    <w:rsid w:val="2F336BA3"/>
    <w:rsid w:val="2F5621A6"/>
    <w:rsid w:val="2F66411F"/>
    <w:rsid w:val="2F684F7D"/>
    <w:rsid w:val="2F9E2267"/>
    <w:rsid w:val="2FA5716E"/>
    <w:rsid w:val="2FB44AC5"/>
    <w:rsid w:val="2FB91769"/>
    <w:rsid w:val="2FBE7D06"/>
    <w:rsid w:val="2FCD4219"/>
    <w:rsid w:val="2FD85581"/>
    <w:rsid w:val="2FE37EAB"/>
    <w:rsid w:val="2FE513F6"/>
    <w:rsid w:val="2FE91ED2"/>
    <w:rsid w:val="2FEC28E9"/>
    <w:rsid w:val="2FF22D62"/>
    <w:rsid w:val="30037E76"/>
    <w:rsid w:val="300B0CEC"/>
    <w:rsid w:val="30173C95"/>
    <w:rsid w:val="301B31E2"/>
    <w:rsid w:val="302909D7"/>
    <w:rsid w:val="302C2C6C"/>
    <w:rsid w:val="30320AA9"/>
    <w:rsid w:val="30340320"/>
    <w:rsid w:val="30365256"/>
    <w:rsid w:val="30427218"/>
    <w:rsid w:val="304D2D36"/>
    <w:rsid w:val="304D5CB2"/>
    <w:rsid w:val="305001C5"/>
    <w:rsid w:val="3055125A"/>
    <w:rsid w:val="30664FDE"/>
    <w:rsid w:val="308A4247"/>
    <w:rsid w:val="309D4A0F"/>
    <w:rsid w:val="309E4811"/>
    <w:rsid w:val="30A00CB5"/>
    <w:rsid w:val="30AF5F22"/>
    <w:rsid w:val="30C14186"/>
    <w:rsid w:val="30C635C3"/>
    <w:rsid w:val="30D71496"/>
    <w:rsid w:val="30DC0703"/>
    <w:rsid w:val="30E73B0D"/>
    <w:rsid w:val="30F42A4E"/>
    <w:rsid w:val="30F74C53"/>
    <w:rsid w:val="30FC61C2"/>
    <w:rsid w:val="30FD55E0"/>
    <w:rsid w:val="31030DD2"/>
    <w:rsid w:val="31095A3E"/>
    <w:rsid w:val="310F6F60"/>
    <w:rsid w:val="311333E6"/>
    <w:rsid w:val="311467EF"/>
    <w:rsid w:val="311600B8"/>
    <w:rsid w:val="31162712"/>
    <w:rsid w:val="311A24D7"/>
    <w:rsid w:val="31363ABC"/>
    <w:rsid w:val="314614BA"/>
    <w:rsid w:val="31490B7D"/>
    <w:rsid w:val="3153679E"/>
    <w:rsid w:val="315F2471"/>
    <w:rsid w:val="31680602"/>
    <w:rsid w:val="316D261F"/>
    <w:rsid w:val="316F14FD"/>
    <w:rsid w:val="3177458F"/>
    <w:rsid w:val="3189708E"/>
    <w:rsid w:val="318B1F3D"/>
    <w:rsid w:val="3193741E"/>
    <w:rsid w:val="3194005A"/>
    <w:rsid w:val="319434F7"/>
    <w:rsid w:val="3194510B"/>
    <w:rsid w:val="31994D00"/>
    <w:rsid w:val="31A65E57"/>
    <w:rsid w:val="31AD16EF"/>
    <w:rsid w:val="31AE660C"/>
    <w:rsid w:val="31B05A1F"/>
    <w:rsid w:val="31B17EF2"/>
    <w:rsid w:val="31D54984"/>
    <w:rsid w:val="31E155AC"/>
    <w:rsid w:val="31E361FB"/>
    <w:rsid w:val="31F938DC"/>
    <w:rsid w:val="31FC35FB"/>
    <w:rsid w:val="32010D04"/>
    <w:rsid w:val="3202665F"/>
    <w:rsid w:val="320A7836"/>
    <w:rsid w:val="32186725"/>
    <w:rsid w:val="323C3FDE"/>
    <w:rsid w:val="324163CA"/>
    <w:rsid w:val="32427A9A"/>
    <w:rsid w:val="32574FD8"/>
    <w:rsid w:val="325C547C"/>
    <w:rsid w:val="32646DB1"/>
    <w:rsid w:val="326C29F6"/>
    <w:rsid w:val="327B3D21"/>
    <w:rsid w:val="327C3888"/>
    <w:rsid w:val="327E1445"/>
    <w:rsid w:val="3286221A"/>
    <w:rsid w:val="329338D7"/>
    <w:rsid w:val="32945DAC"/>
    <w:rsid w:val="329B3155"/>
    <w:rsid w:val="329C631F"/>
    <w:rsid w:val="32A24DE0"/>
    <w:rsid w:val="32AB0897"/>
    <w:rsid w:val="32AE266E"/>
    <w:rsid w:val="32B638BE"/>
    <w:rsid w:val="32B821ED"/>
    <w:rsid w:val="32CB3A84"/>
    <w:rsid w:val="32CD7010"/>
    <w:rsid w:val="32CE45BC"/>
    <w:rsid w:val="32D9201A"/>
    <w:rsid w:val="32DD3543"/>
    <w:rsid w:val="32E42D0F"/>
    <w:rsid w:val="32E779A4"/>
    <w:rsid w:val="330D4D94"/>
    <w:rsid w:val="33354DD5"/>
    <w:rsid w:val="33435E16"/>
    <w:rsid w:val="335F11B3"/>
    <w:rsid w:val="337B12FB"/>
    <w:rsid w:val="33846435"/>
    <w:rsid w:val="33992851"/>
    <w:rsid w:val="339C5454"/>
    <w:rsid w:val="33A258FF"/>
    <w:rsid w:val="33AE7DAC"/>
    <w:rsid w:val="33AE7FB3"/>
    <w:rsid w:val="33B1053F"/>
    <w:rsid w:val="33BA507F"/>
    <w:rsid w:val="33D354DF"/>
    <w:rsid w:val="33DD1D83"/>
    <w:rsid w:val="33DF6F7A"/>
    <w:rsid w:val="33E42EF1"/>
    <w:rsid w:val="33F614AE"/>
    <w:rsid w:val="33FC5F9C"/>
    <w:rsid w:val="34005D95"/>
    <w:rsid w:val="340370F4"/>
    <w:rsid w:val="34173060"/>
    <w:rsid w:val="342451AA"/>
    <w:rsid w:val="3425323C"/>
    <w:rsid w:val="34262A2B"/>
    <w:rsid w:val="342E5EA7"/>
    <w:rsid w:val="343E0BAC"/>
    <w:rsid w:val="34474FF1"/>
    <w:rsid w:val="344961AE"/>
    <w:rsid w:val="344B3651"/>
    <w:rsid w:val="34555269"/>
    <w:rsid w:val="346B6657"/>
    <w:rsid w:val="34797C3D"/>
    <w:rsid w:val="34827541"/>
    <w:rsid w:val="348D5209"/>
    <w:rsid w:val="34953EB2"/>
    <w:rsid w:val="34B63281"/>
    <w:rsid w:val="34C105B0"/>
    <w:rsid w:val="34CA39B2"/>
    <w:rsid w:val="34D564C3"/>
    <w:rsid w:val="34DC79C0"/>
    <w:rsid w:val="34E32E56"/>
    <w:rsid w:val="34EC4B86"/>
    <w:rsid w:val="351321CB"/>
    <w:rsid w:val="351B4997"/>
    <w:rsid w:val="35316542"/>
    <w:rsid w:val="35367A72"/>
    <w:rsid w:val="355171EC"/>
    <w:rsid w:val="3558034A"/>
    <w:rsid w:val="355E299F"/>
    <w:rsid w:val="355E6D49"/>
    <w:rsid w:val="35671EE7"/>
    <w:rsid w:val="3572663B"/>
    <w:rsid w:val="357D4C50"/>
    <w:rsid w:val="35870510"/>
    <w:rsid w:val="3591419B"/>
    <w:rsid w:val="35925B04"/>
    <w:rsid w:val="35963717"/>
    <w:rsid w:val="35AB2A03"/>
    <w:rsid w:val="35AF3549"/>
    <w:rsid w:val="35BC70FA"/>
    <w:rsid w:val="35C76B42"/>
    <w:rsid w:val="35CA49CB"/>
    <w:rsid w:val="35DA5213"/>
    <w:rsid w:val="35E542AE"/>
    <w:rsid w:val="35E55944"/>
    <w:rsid w:val="35EE7B1B"/>
    <w:rsid w:val="35F65FAD"/>
    <w:rsid w:val="36202050"/>
    <w:rsid w:val="364A7C84"/>
    <w:rsid w:val="36605016"/>
    <w:rsid w:val="366B7A53"/>
    <w:rsid w:val="366D649A"/>
    <w:rsid w:val="368259EE"/>
    <w:rsid w:val="3689301E"/>
    <w:rsid w:val="369C7E5C"/>
    <w:rsid w:val="36A22949"/>
    <w:rsid w:val="36B523AB"/>
    <w:rsid w:val="36BD5820"/>
    <w:rsid w:val="36C76D40"/>
    <w:rsid w:val="36D75131"/>
    <w:rsid w:val="36F44E23"/>
    <w:rsid w:val="371D2966"/>
    <w:rsid w:val="373062E8"/>
    <w:rsid w:val="375C1AC9"/>
    <w:rsid w:val="37697349"/>
    <w:rsid w:val="37770231"/>
    <w:rsid w:val="37785098"/>
    <w:rsid w:val="377A2F51"/>
    <w:rsid w:val="377E7331"/>
    <w:rsid w:val="379038C8"/>
    <w:rsid w:val="379B1E6C"/>
    <w:rsid w:val="379D002A"/>
    <w:rsid w:val="37A6234C"/>
    <w:rsid w:val="37A907BA"/>
    <w:rsid w:val="37AF1535"/>
    <w:rsid w:val="37B13885"/>
    <w:rsid w:val="37CA63F2"/>
    <w:rsid w:val="37CB57CA"/>
    <w:rsid w:val="37D008E0"/>
    <w:rsid w:val="37D337D1"/>
    <w:rsid w:val="37DD56C2"/>
    <w:rsid w:val="37DE20F8"/>
    <w:rsid w:val="37E731EB"/>
    <w:rsid w:val="37F16302"/>
    <w:rsid w:val="38004D17"/>
    <w:rsid w:val="381B6812"/>
    <w:rsid w:val="38253136"/>
    <w:rsid w:val="38372548"/>
    <w:rsid w:val="384570A4"/>
    <w:rsid w:val="38467A04"/>
    <w:rsid w:val="386B3F4B"/>
    <w:rsid w:val="38747E42"/>
    <w:rsid w:val="38781C56"/>
    <w:rsid w:val="38931748"/>
    <w:rsid w:val="38A140CE"/>
    <w:rsid w:val="38B54C1A"/>
    <w:rsid w:val="38BB4753"/>
    <w:rsid w:val="38C30240"/>
    <w:rsid w:val="38C8796D"/>
    <w:rsid w:val="38CF65F7"/>
    <w:rsid w:val="38D113BF"/>
    <w:rsid w:val="38D30895"/>
    <w:rsid w:val="38D5511D"/>
    <w:rsid w:val="38DB4DD5"/>
    <w:rsid w:val="38E52E0C"/>
    <w:rsid w:val="38E80213"/>
    <w:rsid w:val="38E95212"/>
    <w:rsid w:val="38F3691D"/>
    <w:rsid w:val="3909408E"/>
    <w:rsid w:val="391C1C7A"/>
    <w:rsid w:val="39465968"/>
    <w:rsid w:val="394D1A3B"/>
    <w:rsid w:val="394F4D33"/>
    <w:rsid w:val="39514262"/>
    <w:rsid w:val="395F496C"/>
    <w:rsid w:val="39600E80"/>
    <w:rsid w:val="39803383"/>
    <w:rsid w:val="399A429F"/>
    <w:rsid w:val="399B72BC"/>
    <w:rsid w:val="39A73391"/>
    <w:rsid w:val="39A95A0D"/>
    <w:rsid w:val="39C70EC1"/>
    <w:rsid w:val="39D80C94"/>
    <w:rsid w:val="39E779C9"/>
    <w:rsid w:val="3A01261A"/>
    <w:rsid w:val="3A190439"/>
    <w:rsid w:val="3A1A4CEB"/>
    <w:rsid w:val="3A204DEA"/>
    <w:rsid w:val="3A247020"/>
    <w:rsid w:val="3A34341C"/>
    <w:rsid w:val="3A366570"/>
    <w:rsid w:val="3A41027E"/>
    <w:rsid w:val="3A446ABC"/>
    <w:rsid w:val="3A481E25"/>
    <w:rsid w:val="3A4F03E3"/>
    <w:rsid w:val="3A562007"/>
    <w:rsid w:val="3A632ED3"/>
    <w:rsid w:val="3A693A23"/>
    <w:rsid w:val="3A6F255F"/>
    <w:rsid w:val="3A6F6832"/>
    <w:rsid w:val="3A7431F4"/>
    <w:rsid w:val="3A90237F"/>
    <w:rsid w:val="3AA71752"/>
    <w:rsid w:val="3AAE56BF"/>
    <w:rsid w:val="3AB243A2"/>
    <w:rsid w:val="3AD9763C"/>
    <w:rsid w:val="3AEA7C0F"/>
    <w:rsid w:val="3AEC01AD"/>
    <w:rsid w:val="3B002E8F"/>
    <w:rsid w:val="3B0A7991"/>
    <w:rsid w:val="3B100A85"/>
    <w:rsid w:val="3B107BEE"/>
    <w:rsid w:val="3B18283A"/>
    <w:rsid w:val="3B336F2F"/>
    <w:rsid w:val="3B567019"/>
    <w:rsid w:val="3B5C777B"/>
    <w:rsid w:val="3B691338"/>
    <w:rsid w:val="3B6B36CF"/>
    <w:rsid w:val="3B7076AC"/>
    <w:rsid w:val="3B7579C8"/>
    <w:rsid w:val="3B96787F"/>
    <w:rsid w:val="3BA60160"/>
    <w:rsid w:val="3BB46CD1"/>
    <w:rsid w:val="3BB6128D"/>
    <w:rsid w:val="3BD11411"/>
    <w:rsid w:val="3BD837A5"/>
    <w:rsid w:val="3BE05196"/>
    <w:rsid w:val="3BED4242"/>
    <w:rsid w:val="3BFC12CF"/>
    <w:rsid w:val="3C0000A6"/>
    <w:rsid w:val="3C173EBE"/>
    <w:rsid w:val="3C211702"/>
    <w:rsid w:val="3C2E7AA2"/>
    <w:rsid w:val="3C302F03"/>
    <w:rsid w:val="3C317DDD"/>
    <w:rsid w:val="3C336F35"/>
    <w:rsid w:val="3C3D3F09"/>
    <w:rsid w:val="3C457CDF"/>
    <w:rsid w:val="3C60369F"/>
    <w:rsid w:val="3C61573F"/>
    <w:rsid w:val="3C6E3E60"/>
    <w:rsid w:val="3C742BEB"/>
    <w:rsid w:val="3C744F7F"/>
    <w:rsid w:val="3C857740"/>
    <w:rsid w:val="3C8E02B7"/>
    <w:rsid w:val="3CA732CA"/>
    <w:rsid w:val="3CB004C5"/>
    <w:rsid w:val="3CB35047"/>
    <w:rsid w:val="3CB47F7E"/>
    <w:rsid w:val="3CB603EF"/>
    <w:rsid w:val="3CD00E00"/>
    <w:rsid w:val="3CD82621"/>
    <w:rsid w:val="3CDA00CF"/>
    <w:rsid w:val="3CDD69B2"/>
    <w:rsid w:val="3CEA693F"/>
    <w:rsid w:val="3CEF1648"/>
    <w:rsid w:val="3D015E10"/>
    <w:rsid w:val="3D0D0F5F"/>
    <w:rsid w:val="3D0D55A5"/>
    <w:rsid w:val="3D187CD8"/>
    <w:rsid w:val="3D324998"/>
    <w:rsid w:val="3D354C10"/>
    <w:rsid w:val="3D475AFB"/>
    <w:rsid w:val="3D4A4707"/>
    <w:rsid w:val="3D4C43AF"/>
    <w:rsid w:val="3D502422"/>
    <w:rsid w:val="3D5275CE"/>
    <w:rsid w:val="3D5404DD"/>
    <w:rsid w:val="3D5941EB"/>
    <w:rsid w:val="3D5C2503"/>
    <w:rsid w:val="3D6341E4"/>
    <w:rsid w:val="3D6A48AA"/>
    <w:rsid w:val="3D6D23E3"/>
    <w:rsid w:val="3D7B064A"/>
    <w:rsid w:val="3D7C1281"/>
    <w:rsid w:val="3D821B83"/>
    <w:rsid w:val="3D8D1DDC"/>
    <w:rsid w:val="3D8E6A74"/>
    <w:rsid w:val="3D995C7E"/>
    <w:rsid w:val="3DA61EAB"/>
    <w:rsid w:val="3DB60CC1"/>
    <w:rsid w:val="3DBA29C6"/>
    <w:rsid w:val="3DCE2E82"/>
    <w:rsid w:val="3DD2333F"/>
    <w:rsid w:val="3DEC316F"/>
    <w:rsid w:val="3E000E38"/>
    <w:rsid w:val="3E037731"/>
    <w:rsid w:val="3E0B7563"/>
    <w:rsid w:val="3E0F09D9"/>
    <w:rsid w:val="3E1646C1"/>
    <w:rsid w:val="3E247488"/>
    <w:rsid w:val="3E305EE4"/>
    <w:rsid w:val="3E3248D0"/>
    <w:rsid w:val="3E360DF6"/>
    <w:rsid w:val="3E3D25F5"/>
    <w:rsid w:val="3E4E6762"/>
    <w:rsid w:val="3E536D63"/>
    <w:rsid w:val="3E5F5CBB"/>
    <w:rsid w:val="3E616BAF"/>
    <w:rsid w:val="3E6D2C21"/>
    <w:rsid w:val="3E70166E"/>
    <w:rsid w:val="3E752011"/>
    <w:rsid w:val="3E777661"/>
    <w:rsid w:val="3E8270FA"/>
    <w:rsid w:val="3E8D543F"/>
    <w:rsid w:val="3E8E2505"/>
    <w:rsid w:val="3E8F0C9A"/>
    <w:rsid w:val="3E9953AC"/>
    <w:rsid w:val="3E9D3F84"/>
    <w:rsid w:val="3E9F3605"/>
    <w:rsid w:val="3EA80B63"/>
    <w:rsid w:val="3EAF142E"/>
    <w:rsid w:val="3EB41061"/>
    <w:rsid w:val="3ECE3724"/>
    <w:rsid w:val="3ED14F5F"/>
    <w:rsid w:val="3EEC1C8D"/>
    <w:rsid w:val="3EF15A07"/>
    <w:rsid w:val="3EFC4AE4"/>
    <w:rsid w:val="3F0C0C5D"/>
    <w:rsid w:val="3F152EE5"/>
    <w:rsid w:val="3F1C492B"/>
    <w:rsid w:val="3F2940A4"/>
    <w:rsid w:val="3F310E2B"/>
    <w:rsid w:val="3F3E5B85"/>
    <w:rsid w:val="3F4D19AF"/>
    <w:rsid w:val="3F691A99"/>
    <w:rsid w:val="3F814700"/>
    <w:rsid w:val="3F837DDF"/>
    <w:rsid w:val="3F8B7DD4"/>
    <w:rsid w:val="3F901403"/>
    <w:rsid w:val="3FA21405"/>
    <w:rsid w:val="3FA67914"/>
    <w:rsid w:val="3FA96E5D"/>
    <w:rsid w:val="3FC04528"/>
    <w:rsid w:val="3FC379D7"/>
    <w:rsid w:val="3FCB012B"/>
    <w:rsid w:val="3FCB2D5B"/>
    <w:rsid w:val="3FD00447"/>
    <w:rsid w:val="3FD201AD"/>
    <w:rsid w:val="3FD27B2E"/>
    <w:rsid w:val="3FE71238"/>
    <w:rsid w:val="3FEE1DE8"/>
    <w:rsid w:val="3FFE5EFF"/>
    <w:rsid w:val="40171145"/>
    <w:rsid w:val="402104DC"/>
    <w:rsid w:val="402D3537"/>
    <w:rsid w:val="403075F2"/>
    <w:rsid w:val="40395203"/>
    <w:rsid w:val="40480E8F"/>
    <w:rsid w:val="404D32CE"/>
    <w:rsid w:val="40505868"/>
    <w:rsid w:val="40662C29"/>
    <w:rsid w:val="40742438"/>
    <w:rsid w:val="40791098"/>
    <w:rsid w:val="40932E75"/>
    <w:rsid w:val="409865C2"/>
    <w:rsid w:val="409F0717"/>
    <w:rsid w:val="40A70377"/>
    <w:rsid w:val="40A97C8F"/>
    <w:rsid w:val="40BC5D67"/>
    <w:rsid w:val="40CA2A6E"/>
    <w:rsid w:val="40CC7CA3"/>
    <w:rsid w:val="40D775A2"/>
    <w:rsid w:val="40DC23A0"/>
    <w:rsid w:val="40EE33BE"/>
    <w:rsid w:val="40F436BC"/>
    <w:rsid w:val="40F61783"/>
    <w:rsid w:val="4100601D"/>
    <w:rsid w:val="410C664B"/>
    <w:rsid w:val="410D75D5"/>
    <w:rsid w:val="411A76EB"/>
    <w:rsid w:val="411E3000"/>
    <w:rsid w:val="41402C24"/>
    <w:rsid w:val="414E7345"/>
    <w:rsid w:val="41546D3E"/>
    <w:rsid w:val="41591FEE"/>
    <w:rsid w:val="41696F7F"/>
    <w:rsid w:val="416A086A"/>
    <w:rsid w:val="416C21F9"/>
    <w:rsid w:val="417240B9"/>
    <w:rsid w:val="417C0D06"/>
    <w:rsid w:val="417C577C"/>
    <w:rsid w:val="418455DA"/>
    <w:rsid w:val="418B25AA"/>
    <w:rsid w:val="418D33B3"/>
    <w:rsid w:val="418E56CE"/>
    <w:rsid w:val="419032ED"/>
    <w:rsid w:val="41925E9B"/>
    <w:rsid w:val="419B0F19"/>
    <w:rsid w:val="419B1BC4"/>
    <w:rsid w:val="419D5169"/>
    <w:rsid w:val="419D7C05"/>
    <w:rsid w:val="41A33A51"/>
    <w:rsid w:val="41A46863"/>
    <w:rsid w:val="41A739EA"/>
    <w:rsid w:val="41B3371C"/>
    <w:rsid w:val="41B4302C"/>
    <w:rsid w:val="41CC67E1"/>
    <w:rsid w:val="41D202C1"/>
    <w:rsid w:val="41DA3C01"/>
    <w:rsid w:val="41E3266D"/>
    <w:rsid w:val="41E5665C"/>
    <w:rsid w:val="41E70FD1"/>
    <w:rsid w:val="41F604FA"/>
    <w:rsid w:val="41FE6085"/>
    <w:rsid w:val="420068F9"/>
    <w:rsid w:val="42013C9E"/>
    <w:rsid w:val="420F24CA"/>
    <w:rsid w:val="421671F5"/>
    <w:rsid w:val="421C0994"/>
    <w:rsid w:val="42475B19"/>
    <w:rsid w:val="424F02B6"/>
    <w:rsid w:val="42523372"/>
    <w:rsid w:val="42672C44"/>
    <w:rsid w:val="42683145"/>
    <w:rsid w:val="427133C0"/>
    <w:rsid w:val="42715180"/>
    <w:rsid w:val="4277762F"/>
    <w:rsid w:val="428E0BFE"/>
    <w:rsid w:val="429D7D7D"/>
    <w:rsid w:val="42A861D3"/>
    <w:rsid w:val="42B06FDD"/>
    <w:rsid w:val="42B23DF0"/>
    <w:rsid w:val="42B45768"/>
    <w:rsid w:val="42D60862"/>
    <w:rsid w:val="42DD46A8"/>
    <w:rsid w:val="42DD7341"/>
    <w:rsid w:val="42E637C3"/>
    <w:rsid w:val="42E90AC3"/>
    <w:rsid w:val="42FD1410"/>
    <w:rsid w:val="430C488E"/>
    <w:rsid w:val="43184FA0"/>
    <w:rsid w:val="431F563A"/>
    <w:rsid w:val="432151DF"/>
    <w:rsid w:val="43277346"/>
    <w:rsid w:val="432A3E0D"/>
    <w:rsid w:val="432D0CD2"/>
    <w:rsid w:val="4338356A"/>
    <w:rsid w:val="433E24EE"/>
    <w:rsid w:val="43412F21"/>
    <w:rsid w:val="4348259E"/>
    <w:rsid w:val="434C0977"/>
    <w:rsid w:val="434D5EB2"/>
    <w:rsid w:val="43604502"/>
    <w:rsid w:val="436D2D59"/>
    <w:rsid w:val="43705840"/>
    <w:rsid w:val="437E6752"/>
    <w:rsid w:val="43803823"/>
    <w:rsid w:val="438369F4"/>
    <w:rsid w:val="43885FA8"/>
    <w:rsid w:val="438D2FF7"/>
    <w:rsid w:val="43972914"/>
    <w:rsid w:val="43AF6845"/>
    <w:rsid w:val="43C54950"/>
    <w:rsid w:val="43CC31B4"/>
    <w:rsid w:val="43CC79E5"/>
    <w:rsid w:val="43D44FF8"/>
    <w:rsid w:val="441557E3"/>
    <w:rsid w:val="44226F3F"/>
    <w:rsid w:val="4425659D"/>
    <w:rsid w:val="44286453"/>
    <w:rsid w:val="44371554"/>
    <w:rsid w:val="444B4817"/>
    <w:rsid w:val="444C54FC"/>
    <w:rsid w:val="444F2685"/>
    <w:rsid w:val="445451D4"/>
    <w:rsid w:val="44615639"/>
    <w:rsid w:val="44762FC6"/>
    <w:rsid w:val="44807EEA"/>
    <w:rsid w:val="4488431A"/>
    <w:rsid w:val="448F5706"/>
    <w:rsid w:val="44944331"/>
    <w:rsid w:val="449A539D"/>
    <w:rsid w:val="44A538D4"/>
    <w:rsid w:val="44B05905"/>
    <w:rsid w:val="44B52F8D"/>
    <w:rsid w:val="44B67F0B"/>
    <w:rsid w:val="44BB1103"/>
    <w:rsid w:val="44E81308"/>
    <w:rsid w:val="451317C4"/>
    <w:rsid w:val="45146D13"/>
    <w:rsid w:val="45252A65"/>
    <w:rsid w:val="45575AD5"/>
    <w:rsid w:val="455907EE"/>
    <w:rsid w:val="456B0823"/>
    <w:rsid w:val="457E0115"/>
    <w:rsid w:val="459B774E"/>
    <w:rsid w:val="45B62EC6"/>
    <w:rsid w:val="45B72AB1"/>
    <w:rsid w:val="45BA079F"/>
    <w:rsid w:val="45C13698"/>
    <w:rsid w:val="45C93D8C"/>
    <w:rsid w:val="45CC0EF3"/>
    <w:rsid w:val="45CC763D"/>
    <w:rsid w:val="45CF5AD4"/>
    <w:rsid w:val="45D61E17"/>
    <w:rsid w:val="45DD06D9"/>
    <w:rsid w:val="460D21F2"/>
    <w:rsid w:val="460E0469"/>
    <w:rsid w:val="460E0A15"/>
    <w:rsid w:val="4611445F"/>
    <w:rsid w:val="46146FE1"/>
    <w:rsid w:val="461909E8"/>
    <w:rsid w:val="462E79C9"/>
    <w:rsid w:val="4635298E"/>
    <w:rsid w:val="46355D58"/>
    <w:rsid w:val="463C04FA"/>
    <w:rsid w:val="464050BB"/>
    <w:rsid w:val="46405C21"/>
    <w:rsid w:val="46561BD8"/>
    <w:rsid w:val="465C4E3B"/>
    <w:rsid w:val="466B6702"/>
    <w:rsid w:val="466F037A"/>
    <w:rsid w:val="46725A79"/>
    <w:rsid w:val="467737E1"/>
    <w:rsid w:val="467C180C"/>
    <w:rsid w:val="468B577B"/>
    <w:rsid w:val="46A075FA"/>
    <w:rsid w:val="46A359DC"/>
    <w:rsid w:val="46A54FB3"/>
    <w:rsid w:val="46C826C3"/>
    <w:rsid w:val="46D040D1"/>
    <w:rsid w:val="46D47B0B"/>
    <w:rsid w:val="46D7121E"/>
    <w:rsid w:val="46DF2798"/>
    <w:rsid w:val="46E07671"/>
    <w:rsid w:val="46F84FBA"/>
    <w:rsid w:val="46FF57CE"/>
    <w:rsid w:val="47154F60"/>
    <w:rsid w:val="47162E3C"/>
    <w:rsid w:val="47476572"/>
    <w:rsid w:val="47700BCB"/>
    <w:rsid w:val="47727F60"/>
    <w:rsid w:val="47732DB6"/>
    <w:rsid w:val="47763121"/>
    <w:rsid w:val="478601BF"/>
    <w:rsid w:val="47B41393"/>
    <w:rsid w:val="47B94CE5"/>
    <w:rsid w:val="47C254B8"/>
    <w:rsid w:val="47DF082A"/>
    <w:rsid w:val="47EB5003"/>
    <w:rsid w:val="48081128"/>
    <w:rsid w:val="480D3EC3"/>
    <w:rsid w:val="48144FED"/>
    <w:rsid w:val="481E0B19"/>
    <w:rsid w:val="482B26B0"/>
    <w:rsid w:val="483A31DC"/>
    <w:rsid w:val="483B02D3"/>
    <w:rsid w:val="48440530"/>
    <w:rsid w:val="484715CC"/>
    <w:rsid w:val="484F6870"/>
    <w:rsid w:val="485D476D"/>
    <w:rsid w:val="485D616F"/>
    <w:rsid w:val="4873370F"/>
    <w:rsid w:val="487C4980"/>
    <w:rsid w:val="48942C25"/>
    <w:rsid w:val="4898666C"/>
    <w:rsid w:val="489B75DE"/>
    <w:rsid w:val="489C2DFD"/>
    <w:rsid w:val="489F44D2"/>
    <w:rsid w:val="48A82C22"/>
    <w:rsid w:val="48A85054"/>
    <w:rsid w:val="48AB4379"/>
    <w:rsid w:val="48B5305A"/>
    <w:rsid w:val="48B63FE7"/>
    <w:rsid w:val="48C71061"/>
    <w:rsid w:val="48CC7D6E"/>
    <w:rsid w:val="48DD5408"/>
    <w:rsid w:val="48EB5A5C"/>
    <w:rsid w:val="4903538A"/>
    <w:rsid w:val="490B579F"/>
    <w:rsid w:val="491F0291"/>
    <w:rsid w:val="4920208E"/>
    <w:rsid w:val="492A1C6E"/>
    <w:rsid w:val="492B563D"/>
    <w:rsid w:val="492C7D33"/>
    <w:rsid w:val="4938162F"/>
    <w:rsid w:val="493A79B5"/>
    <w:rsid w:val="495061AF"/>
    <w:rsid w:val="49575C03"/>
    <w:rsid w:val="495E78EB"/>
    <w:rsid w:val="4969605D"/>
    <w:rsid w:val="496D1F2A"/>
    <w:rsid w:val="4974087A"/>
    <w:rsid w:val="497A3E68"/>
    <w:rsid w:val="497C7394"/>
    <w:rsid w:val="498A3B85"/>
    <w:rsid w:val="498B65AB"/>
    <w:rsid w:val="49AE3287"/>
    <w:rsid w:val="49C65C46"/>
    <w:rsid w:val="49D021B0"/>
    <w:rsid w:val="49D61F4B"/>
    <w:rsid w:val="49D7375C"/>
    <w:rsid w:val="49E81BC9"/>
    <w:rsid w:val="49EC64E1"/>
    <w:rsid w:val="4A11668C"/>
    <w:rsid w:val="4A220874"/>
    <w:rsid w:val="4A3546EB"/>
    <w:rsid w:val="4A443774"/>
    <w:rsid w:val="4A4A48A6"/>
    <w:rsid w:val="4A506B41"/>
    <w:rsid w:val="4A524812"/>
    <w:rsid w:val="4A526073"/>
    <w:rsid w:val="4A56215E"/>
    <w:rsid w:val="4A5D4A40"/>
    <w:rsid w:val="4A63534F"/>
    <w:rsid w:val="4A650700"/>
    <w:rsid w:val="4A6C1B50"/>
    <w:rsid w:val="4A7E40F2"/>
    <w:rsid w:val="4A8561F1"/>
    <w:rsid w:val="4A8D25E3"/>
    <w:rsid w:val="4A943BC6"/>
    <w:rsid w:val="4A977A4A"/>
    <w:rsid w:val="4AA30352"/>
    <w:rsid w:val="4AAF17A9"/>
    <w:rsid w:val="4ABA7840"/>
    <w:rsid w:val="4AE623A4"/>
    <w:rsid w:val="4AE74F60"/>
    <w:rsid w:val="4AFF5CC6"/>
    <w:rsid w:val="4B1D3A51"/>
    <w:rsid w:val="4B280F1E"/>
    <w:rsid w:val="4B2B3281"/>
    <w:rsid w:val="4B2D7893"/>
    <w:rsid w:val="4B3D4E30"/>
    <w:rsid w:val="4B3E3461"/>
    <w:rsid w:val="4B411E5A"/>
    <w:rsid w:val="4B413D26"/>
    <w:rsid w:val="4B6B6050"/>
    <w:rsid w:val="4B6F51B5"/>
    <w:rsid w:val="4B8B446D"/>
    <w:rsid w:val="4B8F6756"/>
    <w:rsid w:val="4BA324C2"/>
    <w:rsid w:val="4BB317A2"/>
    <w:rsid w:val="4BB560B3"/>
    <w:rsid w:val="4BC27F8D"/>
    <w:rsid w:val="4BC94C3B"/>
    <w:rsid w:val="4BC97047"/>
    <w:rsid w:val="4BCC6CCE"/>
    <w:rsid w:val="4BE44E6C"/>
    <w:rsid w:val="4BF446B8"/>
    <w:rsid w:val="4C003E2A"/>
    <w:rsid w:val="4C061338"/>
    <w:rsid w:val="4C061EF7"/>
    <w:rsid w:val="4C0B535F"/>
    <w:rsid w:val="4C0E0CF8"/>
    <w:rsid w:val="4C323172"/>
    <w:rsid w:val="4C497215"/>
    <w:rsid w:val="4C4F5F99"/>
    <w:rsid w:val="4C5474C5"/>
    <w:rsid w:val="4C5D0817"/>
    <w:rsid w:val="4C5E08E0"/>
    <w:rsid w:val="4C64487E"/>
    <w:rsid w:val="4C6B0365"/>
    <w:rsid w:val="4C7C64A4"/>
    <w:rsid w:val="4C9953D8"/>
    <w:rsid w:val="4C9C0858"/>
    <w:rsid w:val="4C9E0D0B"/>
    <w:rsid w:val="4CBF4AE9"/>
    <w:rsid w:val="4CCA7CF8"/>
    <w:rsid w:val="4CCC299D"/>
    <w:rsid w:val="4CCE1B7D"/>
    <w:rsid w:val="4D0A349B"/>
    <w:rsid w:val="4D0D2E78"/>
    <w:rsid w:val="4D0F04ED"/>
    <w:rsid w:val="4D164C7E"/>
    <w:rsid w:val="4D1749B6"/>
    <w:rsid w:val="4D283FC5"/>
    <w:rsid w:val="4D384A7C"/>
    <w:rsid w:val="4D3A0411"/>
    <w:rsid w:val="4D413BC0"/>
    <w:rsid w:val="4D427C91"/>
    <w:rsid w:val="4D561F8F"/>
    <w:rsid w:val="4D7706F2"/>
    <w:rsid w:val="4D845711"/>
    <w:rsid w:val="4D8A02B7"/>
    <w:rsid w:val="4D8E4163"/>
    <w:rsid w:val="4D951C4E"/>
    <w:rsid w:val="4DB66082"/>
    <w:rsid w:val="4DBE12C2"/>
    <w:rsid w:val="4DCE6ED3"/>
    <w:rsid w:val="4DD41DFF"/>
    <w:rsid w:val="4DEF3575"/>
    <w:rsid w:val="4DF46CF3"/>
    <w:rsid w:val="4E095444"/>
    <w:rsid w:val="4E0E40E2"/>
    <w:rsid w:val="4E333BBB"/>
    <w:rsid w:val="4E346342"/>
    <w:rsid w:val="4E4E04E5"/>
    <w:rsid w:val="4E665F7B"/>
    <w:rsid w:val="4E6A06E9"/>
    <w:rsid w:val="4E707407"/>
    <w:rsid w:val="4E715DB2"/>
    <w:rsid w:val="4E776B87"/>
    <w:rsid w:val="4E795FFF"/>
    <w:rsid w:val="4E8E5857"/>
    <w:rsid w:val="4EC206BE"/>
    <w:rsid w:val="4EC31543"/>
    <w:rsid w:val="4EC46EFB"/>
    <w:rsid w:val="4EC7194E"/>
    <w:rsid w:val="4EC951FF"/>
    <w:rsid w:val="4ED04B02"/>
    <w:rsid w:val="4ED346CC"/>
    <w:rsid w:val="4EDD6EFA"/>
    <w:rsid w:val="4EE96853"/>
    <w:rsid w:val="4EEF4121"/>
    <w:rsid w:val="4F105F02"/>
    <w:rsid w:val="4F121BEA"/>
    <w:rsid w:val="4F172396"/>
    <w:rsid w:val="4F1D4181"/>
    <w:rsid w:val="4F3F03C1"/>
    <w:rsid w:val="4F4C2971"/>
    <w:rsid w:val="4F566ACF"/>
    <w:rsid w:val="4F6C2ECB"/>
    <w:rsid w:val="4F704BBC"/>
    <w:rsid w:val="4F8028EE"/>
    <w:rsid w:val="4F8435B4"/>
    <w:rsid w:val="4F854761"/>
    <w:rsid w:val="4F8C7DDC"/>
    <w:rsid w:val="4FAD0DF7"/>
    <w:rsid w:val="4FBC1F04"/>
    <w:rsid w:val="4FBD361C"/>
    <w:rsid w:val="4FBE1CEA"/>
    <w:rsid w:val="4FC15F00"/>
    <w:rsid w:val="4FF17370"/>
    <w:rsid w:val="4FF77C61"/>
    <w:rsid w:val="5003418D"/>
    <w:rsid w:val="50037C0C"/>
    <w:rsid w:val="500F51F9"/>
    <w:rsid w:val="50200CEA"/>
    <w:rsid w:val="502A7546"/>
    <w:rsid w:val="502E1CFA"/>
    <w:rsid w:val="50344D97"/>
    <w:rsid w:val="50371519"/>
    <w:rsid w:val="503D6ACE"/>
    <w:rsid w:val="50447CE3"/>
    <w:rsid w:val="504570EB"/>
    <w:rsid w:val="505A0A75"/>
    <w:rsid w:val="505B05E7"/>
    <w:rsid w:val="507521C1"/>
    <w:rsid w:val="50753DB9"/>
    <w:rsid w:val="509E2BD3"/>
    <w:rsid w:val="50B106C4"/>
    <w:rsid w:val="50B11AF9"/>
    <w:rsid w:val="50BC2B88"/>
    <w:rsid w:val="50C04426"/>
    <w:rsid w:val="50C7518D"/>
    <w:rsid w:val="50C95413"/>
    <w:rsid w:val="50CA4969"/>
    <w:rsid w:val="50CA58C9"/>
    <w:rsid w:val="50ED0D36"/>
    <w:rsid w:val="50F462DA"/>
    <w:rsid w:val="510B317F"/>
    <w:rsid w:val="51130AD6"/>
    <w:rsid w:val="51147068"/>
    <w:rsid w:val="511B4097"/>
    <w:rsid w:val="51216FB7"/>
    <w:rsid w:val="512452DA"/>
    <w:rsid w:val="5125611E"/>
    <w:rsid w:val="512E023D"/>
    <w:rsid w:val="513764DE"/>
    <w:rsid w:val="514C3C7B"/>
    <w:rsid w:val="515029F4"/>
    <w:rsid w:val="515B22B5"/>
    <w:rsid w:val="51777BA1"/>
    <w:rsid w:val="517A1ADB"/>
    <w:rsid w:val="517C1302"/>
    <w:rsid w:val="51901189"/>
    <w:rsid w:val="51907785"/>
    <w:rsid w:val="51952A88"/>
    <w:rsid w:val="51B23F17"/>
    <w:rsid w:val="51B573C7"/>
    <w:rsid w:val="51B661F2"/>
    <w:rsid w:val="51BB2EED"/>
    <w:rsid w:val="51BE3600"/>
    <w:rsid w:val="51D620B0"/>
    <w:rsid w:val="51E51BA8"/>
    <w:rsid w:val="51EE27E3"/>
    <w:rsid w:val="52040DD8"/>
    <w:rsid w:val="52101F45"/>
    <w:rsid w:val="52125E5B"/>
    <w:rsid w:val="5213342A"/>
    <w:rsid w:val="52163344"/>
    <w:rsid w:val="5216472B"/>
    <w:rsid w:val="52217FFE"/>
    <w:rsid w:val="5224307A"/>
    <w:rsid w:val="5234477C"/>
    <w:rsid w:val="523449CA"/>
    <w:rsid w:val="52475C9F"/>
    <w:rsid w:val="52515077"/>
    <w:rsid w:val="525A327C"/>
    <w:rsid w:val="526C3669"/>
    <w:rsid w:val="52806E8B"/>
    <w:rsid w:val="528F3F78"/>
    <w:rsid w:val="52A84489"/>
    <w:rsid w:val="52B118DE"/>
    <w:rsid w:val="52B80D5E"/>
    <w:rsid w:val="52BF77E0"/>
    <w:rsid w:val="52C52078"/>
    <w:rsid w:val="52CB6EC0"/>
    <w:rsid w:val="52D061DA"/>
    <w:rsid w:val="52D211F8"/>
    <w:rsid w:val="52E6495A"/>
    <w:rsid w:val="52F26F28"/>
    <w:rsid w:val="52F6796A"/>
    <w:rsid w:val="53031E61"/>
    <w:rsid w:val="5315442E"/>
    <w:rsid w:val="533907AA"/>
    <w:rsid w:val="5341530E"/>
    <w:rsid w:val="534326DA"/>
    <w:rsid w:val="53434396"/>
    <w:rsid w:val="534D112E"/>
    <w:rsid w:val="535F15E8"/>
    <w:rsid w:val="53654967"/>
    <w:rsid w:val="53761C93"/>
    <w:rsid w:val="537B0A8C"/>
    <w:rsid w:val="538B1A6A"/>
    <w:rsid w:val="5393301A"/>
    <w:rsid w:val="53971518"/>
    <w:rsid w:val="5399073D"/>
    <w:rsid w:val="53991DE0"/>
    <w:rsid w:val="539C05E4"/>
    <w:rsid w:val="539E3677"/>
    <w:rsid w:val="53A84C2D"/>
    <w:rsid w:val="53AB2CD5"/>
    <w:rsid w:val="53AF23D8"/>
    <w:rsid w:val="53B31343"/>
    <w:rsid w:val="53B91D8C"/>
    <w:rsid w:val="53CA7A82"/>
    <w:rsid w:val="53CE2D5A"/>
    <w:rsid w:val="53D82514"/>
    <w:rsid w:val="53E56E6E"/>
    <w:rsid w:val="53EB2495"/>
    <w:rsid w:val="53F17662"/>
    <w:rsid w:val="53FA0EED"/>
    <w:rsid w:val="54010C17"/>
    <w:rsid w:val="540366C1"/>
    <w:rsid w:val="540459D3"/>
    <w:rsid w:val="540522B5"/>
    <w:rsid w:val="542406F9"/>
    <w:rsid w:val="54283548"/>
    <w:rsid w:val="542C2C82"/>
    <w:rsid w:val="543F012A"/>
    <w:rsid w:val="545F1D05"/>
    <w:rsid w:val="546136C7"/>
    <w:rsid w:val="54635F00"/>
    <w:rsid w:val="54661F54"/>
    <w:rsid w:val="546C3F2D"/>
    <w:rsid w:val="547F46DA"/>
    <w:rsid w:val="54944893"/>
    <w:rsid w:val="549F75FE"/>
    <w:rsid w:val="54A51CC5"/>
    <w:rsid w:val="54AF6C60"/>
    <w:rsid w:val="54B52F94"/>
    <w:rsid w:val="54BD36E4"/>
    <w:rsid w:val="54C547A5"/>
    <w:rsid w:val="54D05C30"/>
    <w:rsid w:val="54DD78BD"/>
    <w:rsid w:val="54E06144"/>
    <w:rsid w:val="54E5258C"/>
    <w:rsid w:val="54F41FB5"/>
    <w:rsid w:val="54F52367"/>
    <w:rsid w:val="550A393D"/>
    <w:rsid w:val="5525121F"/>
    <w:rsid w:val="555900AE"/>
    <w:rsid w:val="555B6E77"/>
    <w:rsid w:val="555E09D9"/>
    <w:rsid w:val="555E54FB"/>
    <w:rsid w:val="556848E1"/>
    <w:rsid w:val="556B7B91"/>
    <w:rsid w:val="556D2811"/>
    <w:rsid w:val="55767F46"/>
    <w:rsid w:val="557821AC"/>
    <w:rsid w:val="55B10A36"/>
    <w:rsid w:val="55BF5B90"/>
    <w:rsid w:val="55CE1AD5"/>
    <w:rsid w:val="55E206FC"/>
    <w:rsid w:val="55ED37B8"/>
    <w:rsid w:val="55F04C52"/>
    <w:rsid w:val="55F35D23"/>
    <w:rsid w:val="560E1061"/>
    <w:rsid w:val="56281CBC"/>
    <w:rsid w:val="562878FA"/>
    <w:rsid w:val="56333685"/>
    <w:rsid w:val="56540424"/>
    <w:rsid w:val="56674A08"/>
    <w:rsid w:val="567466BA"/>
    <w:rsid w:val="567B7B50"/>
    <w:rsid w:val="568F0DF7"/>
    <w:rsid w:val="56A332D5"/>
    <w:rsid w:val="56AD59C6"/>
    <w:rsid w:val="56B85F25"/>
    <w:rsid w:val="56C325A5"/>
    <w:rsid w:val="56C4174F"/>
    <w:rsid w:val="56C918DC"/>
    <w:rsid w:val="56E326CF"/>
    <w:rsid w:val="56E709F8"/>
    <w:rsid w:val="56EC573B"/>
    <w:rsid w:val="56F10A56"/>
    <w:rsid w:val="56FB32FA"/>
    <w:rsid w:val="570703AF"/>
    <w:rsid w:val="572D602C"/>
    <w:rsid w:val="573221A2"/>
    <w:rsid w:val="57364D30"/>
    <w:rsid w:val="573D71D1"/>
    <w:rsid w:val="574878D2"/>
    <w:rsid w:val="57574216"/>
    <w:rsid w:val="57611DCD"/>
    <w:rsid w:val="57636B03"/>
    <w:rsid w:val="57722EB4"/>
    <w:rsid w:val="5792740A"/>
    <w:rsid w:val="579E5E58"/>
    <w:rsid w:val="57A21363"/>
    <w:rsid w:val="57A54C20"/>
    <w:rsid w:val="57A71406"/>
    <w:rsid w:val="57AC21FD"/>
    <w:rsid w:val="57B06D46"/>
    <w:rsid w:val="57B937A9"/>
    <w:rsid w:val="57BB4E50"/>
    <w:rsid w:val="57C34B39"/>
    <w:rsid w:val="57C94F80"/>
    <w:rsid w:val="57DE1F69"/>
    <w:rsid w:val="57E116B4"/>
    <w:rsid w:val="58097EA5"/>
    <w:rsid w:val="580C0140"/>
    <w:rsid w:val="580F431F"/>
    <w:rsid w:val="58100035"/>
    <w:rsid w:val="58275C28"/>
    <w:rsid w:val="583D2821"/>
    <w:rsid w:val="5846168C"/>
    <w:rsid w:val="587B6F7C"/>
    <w:rsid w:val="588D5412"/>
    <w:rsid w:val="58A22BE9"/>
    <w:rsid w:val="58BD6FD7"/>
    <w:rsid w:val="58C72E10"/>
    <w:rsid w:val="58DB6137"/>
    <w:rsid w:val="58E44026"/>
    <w:rsid w:val="58E67C57"/>
    <w:rsid w:val="58E94F10"/>
    <w:rsid w:val="58F965E6"/>
    <w:rsid w:val="58FA15B8"/>
    <w:rsid w:val="58FF06B6"/>
    <w:rsid w:val="59046596"/>
    <w:rsid w:val="591C3F4A"/>
    <w:rsid w:val="591F1CBF"/>
    <w:rsid w:val="592859C8"/>
    <w:rsid w:val="593E6CC6"/>
    <w:rsid w:val="59404EE0"/>
    <w:rsid w:val="594170C2"/>
    <w:rsid w:val="594B0A62"/>
    <w:rsid w:val="594E1B0E"/>
    <w:rsid w:val="594F32F2"/>
    <w:rsid w:val="595461B1"/>
    <w:rsid w:val="59591BB8"/>
    <w:rsid w:val="595C743E"/>
    <w:rsid w:val="595E1551"/>
    <w:rsid w:val="59760077"/>
    <w:rsid w:val="59820786"/>
    <w:rsid w:val="59A774F2"/>
    <w:rsid w:val="59AD15AB"/>
    <w:rsid w:val="59B2781D"/>
    <w:rsid w:val="59B41A62"/>
    <w:rsid w:val="59BC5C03"/>
    <w:rsid w:val="59BE115B"/>
    <w:rsid w:val="59CE313C"/>
    <w:rsid w:val="59E474BD"/>
    <w:rsid w:val="59E869EC"/>
    <w:rsid w:val="59FC6B89"/>
    <w:rsid w:val="5A057FD1"/>
    <w:rsid w:val="5A143012"/>
    <w:rsid w:val="5A1530F9"/>
    <w:rsid w:val="5A261D0E"/>
    <w:rsid w:val="5A2907FC"/>
    <w:rsid w:val="5A2E6A84"/>
    <w:rsid w:val="5A3B0F06"/>
    <w:rsid w:val="5A412A61"/>
    <w:rsid w:val="5A4752E2"/>
    <w:rsid w:val="5A527BDD"/>
    <w:rsid w:val="5A6D3A47"/>
    <w:rsid w:val="5A7A7F4C"/>
    <w:rsid w:val="5A7D1253"/>
    <w:rsid w:val="5A850E4C"/>
    <w:rsid w:val="5A905E59"/>
    <w:rsid w:val="5A9311E7"/>
    <w:rsid w:val="5A95316F"/>
    <w:rsid w:val="5AA72593"/>
    <w:rsid w:val="5AA9358C"/>
    <w:rsid w:val="5AD0373D"/>
    <w:rsid w:val="5AF46A20"/>
    <w:rsid w:val="5AF502E2"/>
    <w:rsid w:val="5AF81B7B"/>
    <w:rsid w:val="5AF86253"/>
    <w:rsid w:val="5AF91E46"/>
    <w:rsid w:val="5AFB1569"/>
    <w:rsid w:val="5B047A73"/>
    <w:rsid w:val="5B081862"/>
    <w:rsid w:val="5B0836C5"/>
    <w:rsid w:val="5B0A0B9B"/>
    <w:rsid w:val="5B1140FC"/>
    <w:rsid w:val="5B1C3DCA"/>
    <w:rsid w:val="5B1F176B"/>
    <w:rsid w:val="5B24355B"/>
    <w:rsid w:val="5B2D01BB"/>
    <w:rsid w:val="5B340596"/>
    <w:rsid w:val="5B3F26B3"/>
    <w:rsid w:val="5B467F94"/>
    <w:rsid w:val="5B491028"/>
    <w:rsid w:val="5B4B70AC"/>
    <w:rsid w:val="5B683606"/>
    <w:rsid w:val="5B7D4C61"/>
    <w:rsid w:val="5B7E3A81"/>
    <w:rsid w:val="5B850F8B"/>
    <w:rsid w:val="5B8A7522"/>
    <w:rsid w:val="5B946B5D"/>
    <w:rsid w:val="5B966752"/>
    <w:rsid w:val="5BA53E1C"/>
    <w:rsid w:val="5BA92AAB"/>
    <w:rsid w:val="5BAB0B2E"/>
    <w:rsid w:val="5BB41290"/>
    <w:rsid w:val="5BC22B58"/>
    <w:rsid w:val="5BC50503"/>
    <w:rsid w:val="5BCC4827"/>
    <w:rsid w:val="5BCD464A"/>
    <w:rsid w:val="5BF50EB6"/>
    <w:rsid w:val="5BF92128"/>
    <w:rsid w:val="5BFA7DB5"/>
    <w:rsid w:val="5BFB1F01"/>
    <w:rsid w:val="5C075DA6"/>
    <w:rsid w:val="5C162620"/>
    <w:rsid w:val="5C1D7D30"/>
    <w:rsid w:val="5C275BD4"/>
    <w:rsid w:val="5C491EC9"/>
    <w:rsid w:val="5C4B16FD"/>
    <w:rsid w:val="5C4F2E18"/>
    <w:rsid w:val="5C5028D7"/>
    <w:rsid w:val="5C6D1904"/>
    <w:rsid w:val="5C703E21"/>
    <w:rsid w:val="5C7370A0"/>
    <w:rsid w:val="5C790A6A"/>
    <w:rsid w:val="5C81109C"/>
    <w:rsid w:val="5C922FEE"/>
    <w:rsid w:val="5C9E10E9"/>
    <w:rsid w:val="5C9E40DE"/>
    <w:rsid w:val="5CA11D7F"/>
    <w:rsid w:val="5CAF4CE5"/>
    <w:rsid w:val="5CB22033"/>
    <w:rsid w:val="5CC61088"/>
    <w:rsid w:val="5CC927D0"/>
    <w:rsid w:val="5CD04E1E"/>
    <w:rsid w:val="5CDA6371"/>
    <w:rsid w:val="5CEC54C0"/>
    <w:rsid w:val="5CF30224"/>
    <w:rsid w:val="5CFC64A7"/>
    <w:rsid w:val="5D0014E0"/>
    <w:rsid w:val="5D033124"/>
    <w:rsid w:val="5D1516BF"/>
    <w:rsid w:val="5D1569ED"/>
    <w:rsid w:val="5D1A5C10"/>
    <w:rsid w:val="5D1B2A4F"/>
    <w:rsid w:val="5D1B50AE"/>
    <w:rsid w:val="5D1C7440"/>
    <w:rsid w:val="5D2E6665"/>
    <w:rsid w:val="5D396C88"/>
    <w:rsid w:val="5D4F34F7"/>
    <w:rsid w:val="5D521435"/>
    <w:rsid w:val="5D6031C3"/>
    <w:rsid w:val="5D623C65"/>
    <w:rsid w:val="5D653EC8"/>
    <w:rsid w:val="5D68352E"/>
    <w:rsid w:val="5D7636FE"/>
    <w:rsid w:val="5D7F7A77"/>
    <w:rsid w:val="5D810CA8"/>
    <w:rsid w:val="5D864B2F"/>
    <w:rsid w:val="5D8C1819"/>
    <w:rsid w:val="5DC12889"/>
    <w:rsid w:val="5DC477E0"/>
    <w:rsid w:val="5DCA3061"/>
    <w:rsid w:val="5DD05318"/>
    <w:rsid w:val="5DD161BA"/>
    <w:rsid w:val="5DD50E72"/>
    <w:rsid w:val="5DE97207"/>
    <w:rsid w:val="5DEF6C2B"/>
    <w:rsid w:val="5DF22741"/>
    <w:rsid w:val="5DFB28F8"/>
    <w:rsid w:val="5DFE50F6"/>
    <w:rsid w:val="5E026A9A"/>
    <w:rsid w:val="5E050796"/>
    <w:rsid w:val="5E123553"/>
    <w:rsid w:val="5E186B89"/>
    <w:rsid w:val="5E202832"/>
    <w:rsid w:val="5E2D7C7A"/>
    <w:rsid w:val="5E4E3F80"/>
    <w:rsid w:val="5E5F4BD4"/>
    <w:rsid w:val="5E6B35BB"/>
    <w:rsid w:val="5E852B0D"/>
    <w:rsid w:val="5E8A7777"/>
    <w:rsid w:val="5E932264"/>
    <w:rsid w:val="5EA1268E"/>
    <w:rsid w:val="5EB029CD"/>
    <w:rsid w:val="5ED20F44"/>
    <w:rsid w:val="5ED656F0"/>
    <w:rsid w:val="5EDF3DC8"/>
    <w:rsid w:val="5EE7073E"/>
    <w:rsid w:val="5EEC61AE"/>
    <w:rsid w:val="5EF641A0"/>
    <w:rsid w:val="5EF67A22"/>
    <w:rsid w:val="5EFB4ED5"/>
    <w:rsid w:val="5F0501F2"/>
    <w:rsid w:val="5F123BC6"/>
    <w:rsid w:val="5F184877"/>
    <w:rsid w:val="5F1A7A37"/>
    <w:rsid w:val="5F2E2567"/>
    <w:rsid w:val="5F2E3F46"/>
    <w:rsid w:val="5F406402"/>
    <w:rsid w:val="5F474C09"/>
    <w:rsid w:val="5F475D4B"/>
    <w:rsid w:val="5F63419E"/>
    <w:rsid w:val="5F6B086B"/>
    <w:rsid w:val="5F736746"/>
    <w:rsid w:val="5F7B52AA"/>
    <w:rsid w:val="5F880842"/>
    <w:rsid w:val="5F8B3911"/>
    <w:rsid w:val="5F950838"/>
    <w:rsid w:val="5FC1728F"/>
    <w:rsid w:val="5FD27659"/>
    <w:rsid w:val="5FD95A66"/>
    <w:rsid w:val="5FDF2255"/>
    <w:rsid w:val="5FDF7A00"/>
    <w:rsid w:val="5FE12AC5"/>
    <w:rsid w:val="5FF309C7"/>
    <w:rsid w:val="5FF67529"/>
    <w:rsid w:val="5FFC4765"/>
    <w:rsid w:val="5FFF6DC4"/>
    <w:rsid w:val="60046C0F"/>
    <w:rsid w:val="600E4F7F"/>
    <w:rsid w:val="601230C0"/>
    <w:rsid w:val="60131685"/>
    <w:rsid w:val="601327BB"/>
    <w:rsid w:val="60245068"/>
    <w:rsid w:val="60255BE3"/>
    <w:rsid w:val="602717FC"/>
    <w:rsid w:val="602A62F8"/>
    <w:rsid w:val="602C01A9"/>
    <w:rsid w:val="60351EE3"/>
    <w:rsid w:val="603B1B21"/>
    <w:rsid w:val="603F2752"/>
    <w:rsid w:val="603F44BF"/>
    <w:rsid w:val="604270B3"/>
    <w:rsid w:val="60504051"/>
    <w:rsid w:val="607F2EF2"/>
    <w:rsid w:val="60842FF2"/>
    <w:rsid w:val="60AB7543"/>
    <w:rsid w:val="60AF5E00"/>
    <w:rsid w:val="60B1155A"/>
    <w:rsid w:val="60B357B2"/>
    <w:rsid w:val="60B54161"/>
    <w:rsid w:val="60D43BFA"/>
    <w:rsid w:val="60E142BE"/>
    <w:rsid w:val="60E16AB6"/>
    <w:rsid w:val="60E40C2C"/>
    <w:rsid w:val="60F32CD5"/>
    <w:rsid w:val="60FB6994"/>
    <w:rsid w:val="610D2A7D"/>
    <w:rsid w:val="61111BF1"/>
    <w:rsid w:val="61175A9A"/>
    <w:rsid w:val="612129FE"/>
    <w:rsid w:val="61252A50"/>
    <w:rsid w:val="612E0294"/>
    <w:rsid w:val="61375BEC"/>
    <w:rsid w:val="614A2305"/>
    <w:rsid w:val="614E4437"/>
    <w:rsid w:val="615F1F60"/>
    <w:rsid w:val="6182631E"/>
    <w:rsid w:val="61916138"/>
    <w:rsid w:val="61A26760"/>
    <w:rsid w:val="61AF5CD6"/>
    <w:rsid w:val="61BC217C"/>
    <w:rsid w:val="61D9772A"/>
    <w:rsid w:val="61DA1B5D"/>
    <w:rsid w:val="61DB33CF"/>
    <w:rsid w:val="61EB4962"/>
    <w:rsid w:val="61EF0933"/>
    <w:rsid w:val="61F02594"/>
    <w:rsid w:val="61F2327B"/>
    <w:rsid w:val="61F64176"/>
    <w:rsid w:val="61F6471A"/>
    <w:rsid w:val="61F97578"/>
    <w:rsid w:val="61FA7AC8"/>
    <w:rsid w:val="623942AC"/>
    <w:rsid w:val="62413765"/>
    <w:rsid w:val="625A4915"/>
    <w:rsid w:val="625E2011"/>
    <w:rsid w:val="626E5BD1"/>
    <w:rsid w:val="627803DA"/>
    <w:rsid w:val="627966B2"/>
    <w:rsid w:val="62921FA4"/>
    <w:rsid w:val="62A06349"/>
    <w:rsid w:val="62BF1D8B"/>
    <w:rsid w:val="62C83DFB"/>
    <w:rsid w:val="62CB6DF0"/>
    <w:rsid w:val="62D03FE1"/>
    <w:rsid w:val="62D33B51"/>
    <w:rsid w:val="62DC2379"/>
    <w:rsid w:val="62DD3EBB"/>
    <w:rsid w:val="62EF16C5"/>
    <w:rsid w:val="62FA52C3"/>
    <w:rsid w:val="62FD5E6F"/>
    <w:rsid w:val="63077DCD"/>
    <w:rsid w:val="630C3818"/>
    <w:rsid w:val="630F08E7"/>
    <w:rsid w:val="63196725"/>
    <w:rsid w:val="631F3FB6"/>
    <w:rsid w:val="63307428"/>
    <w:rsid w:val="63356B20"/>
    <w:rsid w:val="633B4FC0"/>
    <w:rsid w:val="63446C38"/>
    <w:rsid w:val="6349142A"/>
    <w:rsid w:val="634B7547"/>
    <w:rsid w:val="63647D08"/>
    <w:rsid w:val="637B37CB"/>
    <w:rsid w:val="637E69F6"/>
    <w:rsid w:val="63AF3FD8"/>
    <w:rsid w:val="63B47AD6"/>
    <w:rsid w:val="63B55E70"/>
    <w:rsid w:val="63BD1F88"/>
    <w:rsid w:val="63D07482"/>
    <w:rsid w:val="63DE3AA9"/>
    <w:rsid w:val="63E85719"/>
    <w:rsid w:val="63F34E27"/>
    <w:rsid w:val="63FD53D7"/>
    <w:rsid w:val="640D3774"/>
    <w:rsid w:val="64186651"/>
    <w:rsid w:val="64190D1A"/>
    <w:rsid w:val="642E2D6E"/>
    <w:rsid w:val="642F141D"/>
    <w:rsid w:val="64387FCB"/>
    <w:rsid w:val="6439179D"/>
    <w:rsid w:val="643A7D3D"/>
    <w:rsid w:val="644845EE"/>
    <w:rsid w:val="64494CF7"/>
    <w:rsid w:val="644C43F2"/>
    <w:rsid w:val="645E071A"/>
    <w:rsid w:val="64611864"/>
    <w:rsid w:val="6465357A"/>
    <w:rsid w:val="64704226"/>
    <w:rsid w:val="64730B58"/>
    <w:rsid w:val="647E3F09"/>
    <w:rsid w:val="64870014"/>
    <w:rsid w:val="649A2640"/>
    <w:rsid w:val="64AA7760"/>
    <w:rsid w:val="64B42AB0"/>
    <w:rsid w:val="64B76AA3"/>
    <w:rsid w:val="64C61C82"/>
    <w:rsid w:val="64D124DB"/>
    <w:rsid w:val="64EB099D"/>
    <w:rsid w:val="65012AAF"/>
    <w:rsid w:val="65233DA8"/>
    <w:rsid w:val="652860EC"/>
    <w:rsid w:val="652A1A84"/>
    <w:rsid w:val="652A5D21"/>
    <w:rsid w:val="653E034D"/>
    <w:rsid w:val="65480BBE"/>
    <w:rsid w:val="6550438A"/>
    <w:rsid w:val="6554639C"/>
    <w:rsid w:val="65641E21"/>
    <w:rsid w:val="65687D20"/>
    <w:rsid w:val="656A7AEB"/>
    <w:rsid w:val="656B1F42"/>
    <w:rsid w:val="656D1690"/>
    <w:rsid w:val="657B264C"/>
    <w:rsid w:val="657C3759"/>
    <w:rsid w:val="659052F9"/>
    <w:rsid w:val="65933B3C"/>
    <w:rsid w:val="65AE026A"/>
    <w:rsid w:val="65B955CA"/>
    <w:rsid w:val="65BE6C54"/>
    <w:rsid w:val="65CC3546"/>
    <w:rsid w:val="65CE71FF"/>
    <w:rsid w:val="65EE73B7"/>
    <w:rsid w:val="65F9071E"/>
    <w:rsid w:val="66032238"/>
    <w:rsid w:val="66087C36"/>
    <w:rsid w:val="660A413F"/>
    <w:rsid w:val="661A0E12"/>
    <w:rsid w:val="66214D7C"/>
    <w:rsid w:val="6624580B"/>
    <w:rsid w:val="6625001A"/>
    <w:rsid w:val="662A15EB"/>
    <w:rsid w:val="66356B67"/>
    <w:rsid w:val="665078F8"/>
    <w:rsid w:val="66760042"/>
    <w:rsid w:val="667B6C3F"/>
    <w:rsid w:val="66823E25"/>
    <w:rsid w:val="66933BD2"/>
    <w:rsid w:val="6696380F"/>
    <w:rsid w:val="66B40E42"/>
    <w:rsid w:val="66B56D61"/>
    <w:rsid w:val="66B56D68"/>
    <w:rsid w:val="66D62F3C"/>
    <w:rsid w:val="66DA6071"/>
    <w:rsid w:val="66E9392A"/>
    <w:rsid w:val="66EA1480"/>
    <w:rsid w:val="67056631"/>
    <w:rsid w:val="67126948"/>
    <w:rsid w:val="6715177C"/>
    <w:rsid w:val="67231659"/>
    <w:rsid w:val="6730681F"/>
    <w:rsid w:val="674056F4"/>
    <w:rsid w:val="6745249B"/>
    <w:rsid w:val="674672D3"/>
    <w:rsid w:val="675A13EB"/>
    <w:rsid w:val="67622FB4"/>
    <w:rsid w:val="676E6425"/>
    <w:rsid w:val="677214A5"/>
    <w:rsid w:val="67770DB9"/>
    <w:rsid w:val="67776ADD"/>
    <w:rsid w:val="6779797F"/>
    <w:rsid w:val="6788047B"/>
    <w:rsid w:val="6789047F"/>
    <w:rsid w:val="67A27AF8"/>
    <w:rsid w:val="67A720F6"/>
    <w:rsid w:val="67A85D26"/>
    <w:rsid w:val="67AC1398"/>
    <w:rsid w:val="67E7540E"/>
    <w:rsid w:val="67EA1736"/>
    <w:rsid w:val="67F509D9"/>
    <w:rsid w:val="67FC02AC"/>
    <w:rsid w:val="68006207"/>
    <w:rsid w:val="68070E08"/>
    <w:rsid w:val="680E4CA4"/>
    <w:rsid w:val="682D2C3F"/>
    <w:rsid w:val="682D432C"/>
    <w:rsid w:val="68382592"/>
    <w:rsid w:val="684159B8"/>
    <w:rsid w:val="6844604B"/>
    <w:rsid w:val="684A32DA"/>
    <w:rsid w:val="684F053A"/>
    <w:rsid w:val="68524FFC"/>
    <w:rsid w:val="686541B5"/>
    <w:rsid w:val="68777EDD"/>
    <w:rsid w:val="68784674"/>
    <w:rsid w:val="687C00C8"/>
    <w:rsid w:val="687C4042"/>
    <w:rsid w:val="68A742AD"/>
    <w:rsid w:val="68AB4C28"/>
    <w:rsid w:val="68B71B00"/>
    <w:rsid w:val="68B87F12"/>
    <w:rsid w:val="68C25CFA"/>
    <w:rsid w:val="68C731B8"/>
    <w:rsid w:val="68D536DE"/>
    <w:rsid w:val="68D979E8"/>
    <w:rsid w:val="68E62895"/>
    <w:rsid w:val="69044A5D"/>
    <w:rsid w:val="69071FA2"/>
    <w:rsid w:val="691052CA"/>
    <w:rsid w:val="69194464"/>
    <w:rsid w:val="691D05F7"/>
    <w:rsid w:val="69256624"/>
    <w:rsid w:val="69312B59"/>
    <w:rsid w:val="69446209"/>
    <w:rsid w:val="694E271E"/>
    <w:rsid w:val="6950021E"/>
    <w:rsid w:val="69534859"/>
    <w:rsid w:val="69726337"/>
    <w:rsid w:val="69787B08"/>
    <w:rsid w:val="698B1B24"/>
    <w:rsid w:val="6994580C"/>
    <w:rsid w:val="69A66C99"/>
    <w:rsid w:val="69B75241"/>
    <w:rsid w:val="69BB0755"/>
    <w:rsid w:val="69CD6D6F"/>
    <w:rsid w:val="69FB0A5B"/>
    <w:rsid w:val="6A017D36"/>
    <w:rsid w:val="6A0D79AA"/>
    <w:rsid w:val="6A115C81"/>
    <w:rsid w:val="6A162FAD"/>
    <w:rsid w:val="6A165F97"/>
    <w:rsid w:val="6A197179"/>
    <w:rsid w:val="6A22015C"/>
    <w:rsid w:val="6A265076"/>
    <w:rsid w:val="6A3A6E53"/>
    <w:rsid w:val="6A6E45DE"/>
    <w:rsid w:val="6A7A60F7"/>
    <w:rsid w:val="6A7E417E"/>
    <w:rsid w:val="6A9C36E2"/>
    <w:rsid w:val="6AAC2E76"/>
    <w:rsid w:val="6AB90DA9"/>
    <w:rsid w:val="6AD73CE6"/>
    <w:rsid w:val="6AE03E44"/>
    <w:rsid w:val="6AEE1969"/>
    <w:rsid w:val="6AF4494F"/>
    <w:rsid w:val="6B0A125F"/>
    <w:rsid w:val="6B1834FD"/>
    <w:rsid w:val="6B23484A"/>
    <w:rsid w:val="6B2E5652"/>
    <w:rsid w:val="6B30457A"/>
    <w:rsid w:val="6B375D75"/>
    <w:rsid w:val="6B3B1CB3"/>
    <w:rsid w:val="6B43702A"/>
    <w:rsid w:val="6B446AE6"/>
    <w:rsid w:val="6B524C27"/>
    <w:rsid w:val="6B5A1EC9"/>
    <w:rsid w:val="6B670A05"/>
    <w:rsid w:val="6B7308B4"/>
    <w:rsid w:val="6B744505"/>
    <w:rsid w:val="6B7B26EC"/>
    <w:rsid w:val="6B990784"/>
    <w:rsid w:val="6BA2498F"/>
    <w:rsid w:val="6BB93C93"/>
    <w:rsid w:val="6BBC51E6"/>
    <w:rsid w:val="6BBF609A"/>
    <w:rsid w:val="6BC012E3"/>
    <w:rsid w:val="6BC33B55"/>
    <w:rsid w:val="6BCA0F7D"/>
    <w:rsid w:val="6BDE4844"/>
    <w:rsid w:val="6BDE4DDD"/>
    <w:rsid w:val="6BE04A25"/>
    <w:rsid w:val="6BE07242"/>
    <w:rsid w:val="6BE5514A"/>
    <w:rsid w:val="6BE82C3E"/>
    <w:rsid w:val="6BE972DB"/>
    <w:rsid w:val="6BFE0452"/>
    <w:rsid w:val="6C0F2440"/>
    <w:rsid w:val="6C176418"/>
    <w:rsid w:val="6C1D28FC"/>
    <w:rsid w:val="6C247F63"/>
    <w:rsid w:val="6C392A9F"/>
    <w:rsid w:val="6C452784"/>
    <w:rsid w:val="6C4D097B"/>
    <w:rsid w:val="6C5173DD"/>
    <w:rsid w:val="6C524744"/>
    <w:rsid w:val="6C531367"/>
    <w:rsid w:val="6C5973BD"/>
    <w:rsid w:val="6C5F452A"/>
    <w:rsid w:val="6C762792"/>
    <w:rsid w:val="6C7D1213"/>
    <w:rsid w:val="6C801375"/>
    <w:rsid w:val="6C822E35"/>
    <w:rsid w:val="6CA31B9D"/>
    <w:rsid w:val="6CA714E6"/>
    <w:rsid w:val="6CBF7E96"/>
    <w:rsid w:val="6CEF6EBD"/>
    <w:rsid w:val="6CF01C95"/>
    <w:rsid w:val="6CF542B7"/>
    <w:rsid w:val="6CFA3A07"/>
    <w:rsid w:val="6D0071CD"/>
    <w:rsid w:val="6D18295E"/>
    <w:rsid w:val="6D1A13F6"/>
    <w:rsid w:val="6D1F12FA"/>
    <w:rsid w:val="6D206AE2"/>
    <w:rsid w:val="6D2236B9"/>
    <w:rsid w:val="6D497025"/>
    <w:rsid w:val="6D5941BB"/>
    <w:rsid w:val="6D5B0CBD"/>
    <w:rsid w:val="6D6D33F8"/>
    <w:rsid w:val="6D6F3AB1"/>
    <w:rsid w:val="6D72010C"/>
    <w:rsid w:val="6D73256C"/>
    <w:rsid w:val="6D760430"/>
    <w:rsid w:val="6D76784D"/>
    <w:rsid w:val="6D8A08D8"/>
    <w:rsid w:val="6D9541F5"/>
    <w:rsid w:val="6D961017"/>
    <w:rsid w:val="6D9B526C"/>
    <w:rsid w:val="6D9F05AA"/>
    <w:rsid w:val="6DBE0F5A"/>
    <w:rsid w:val="6DBF3CF2"/>
    <w:rsid w:val="6DCD4F84"/>
    <w:rsid w:val="6DCE3EDB"/>
    <w:rsid w:val="6DD23F1E"/>
    <w:rsid w:val="6DD4500A"/>
    <w:rsid w:val="6DDB4275"/>
    <w:rsid w:val="6DEE2081"/>
    <w:rsid w:val="6E0135EB"/>
    <w:rsid w:val="6E0A26D3"/>
    <w:rsid w:val="6E1B7D7D"/>
    <w:rsid w:val="6E210E7D"/>
    <w:rsid w:val="6E272FA3"/>
    <w:rsid w:val="6E336938"/>
    <w:rsid w:val="6E360304"/>
    <w:rsid w:val="6E4C0EF4"/>
    <w:rsid w:val="6E4E028C"/>
    <w:rsid w:val="6E4E2CC7"/>
    <w:rsid w:val="6E565A56"/>
    <w:rsid w:val="6E5C1E9E"/>
    <w:rsid w:val="6E5D68D3"/>
    <w:rsid w:val="6E6611F0"/>
    <w:rsid w:val="6E682450"/>
    <w:rsid w:val="6E6A511F"/>
    <w:rsid w:val="6E720DA7"/>
    <w:rsid w:val="6E7251F0"/>
    <w:rsid w:val="6E757524"/>
    <w:rsid w:val="6E7934F3"/>
    <w:rsid w:val="6E9C5623"/>
    <w:rsid w:val="6E9E05A5"/>
    <w:rsid w:val="6EA77E4F"/>
    <w:rsid w:val="6EAD6286"/>
    <w:rsid w:val="6EB147D3"/>
    <w:rsid w:val="6EB24C59"/>
    <w:rsid w:val="6EBD3CCD"/>
    <w:rsid w:val="6EC9468F"/>
    <w:rsid w:val="6ECD60E1"/>
    <w:rsid w:val="6EDB6C60"/>
    <w:rsid w:val="6EE64158"/>
    <w:rsid w:val="6F0F28B8"/>
    <w:rsid w:val="6F2428C0"/>
    <w:rsid w:val="6F350CF1"/>
    <w:rsid w:val="6F3A17D7"/>
    <w:rsid w:val="6F433285"/>
    <w:rsid w:val="6F5437E3"/>
    <w:rsid w:val="6F5879C5"/>
    <w:rsid w:val="6F591B5D"/>
    <w:rsid w:val="6F6127DE"/>
    <w:rsid w:val="6F737553"/>
    <w:rsid w:val="6F746E24"/>
    <w:rsid w:val="6F7E65DB"/>
    <w:rsid w:val="6F7F6D3A"/>
    <w:rsid w:val="6F8D476D"/>
    <w:rsid w:val="6F9016E6"/>
    <w:rsid w:val="6F981073"/>
    <w:rsid w:val="6FA172A4"/>
    <w:rsid w:val="6FAE5CE6"/>
    <w:rsid w:val="6FE07DD0"/>
    <w:rsid w:val="6FEC6F26"/>
    <w:rsid w:val="6FF72D78"/>
    <w:rsid w:val="6FFF65EB"/>
    <w:rsid w:val="701A3FE1"/>
    <w:rsid w:val="701A7D3E"/>
    <w:rsid w:val="702C34C5"/>
    <w:rsid w:val="702D3A00"/>
    <w:rsid w:val="70341230"/>
    <w:rsid w:val="70342FAD"/>
    <w:rsid w:val="7034472B"/>
    <w:rsid w:val="703721C4"/>
    <w:rsid w:val="704310F0"/>
    <w:rsid w:val="7048073F"/>
    <w:rsid w:val="705A14E5"/>
    <w:rsid w:val="705A4D1B"/>
    <w:rsid w:val="705F37D3"/>
    <w:rsid w:val="707A4F0F"/>
    <w:rsid w:val="7084369E"/>
    <w:rsid w:val="708B108A"/>
    <w:rsid w:val="709143C4"/>
    <w:rsid w:val="70930271"/>
    <w:rsid w:val="70A94390"/>
    <w:rsid w:val="70CB3DC2"/>
    <w:rsid w:val="70DB5146"/>
    <w:rsid w:val="70E51B6F"/>
    <w:rsid w:val="70E561EA"/>
    <w:rsid w:val="70F40322"/>
    <w:rsid w:val="70F9595A"/>
    <w:rsid w:val="70FA4092"/>
    <w:rsid w:val="70FC3C7A"/>
    <w:rsid w:val="7104159B"/>
    <w:rsid w:val="71075B1A"/>
    <w:rsid w:val="710E7F44"/>
    <w:rsid w:val="71193089"/>
    <w:rsid w:val="71211292"/>
    <w:rsid w:val="71243B68"/>
    <w:rsid w:val="712776C4"/>
    <w:rsid w:val="712A41BD"/>
    <w:rsid w:val="7131135C"/>
    <w:rsid w:val="71371DE7"/>
    <w:rsid w:val="714344B4"/>
    <w:rsid w:val="71594A7F"/>
    <w:rsid w:val="71654226"/>
    <w:rsid w:val="716F3057"/>
    <w:rsid w:val="7181738B"/>
    <w:rsid w:val="71820038"/>
    <w:rsid w:val="71860B86"/>
    <w:rsid w:val="718B1478"/>
    <w:rsid w:val="71945B7D"/>
    <w:rsid w:val="71990145"/>
    <w:rsid w:val="719E164B"/>
    <w:rsid w:val="71A6693A"/>
    <w:rsid w:val="71AD6080"/>
    <w:rsid w:val="71BB33A2"/>
    <w:rsid w:val="71C01671"/>
    <w:rsid w:val="71C12788"/>
    <w:rsid w:val="71C90ED8"/>
    <w:rsid w:val="71D72430"/>
    <w:rsid w:val="71E12038"/>
    <w:rsid w:val="71FC2D88"/>
    <w:rsid w:val="720A6753"/>
    <w:rsid w:val="720F4AFB"/>
    <w:rsid w:val="72112B83"/>
    <w:rsid w:val="72143F3C"/>
    <w:rsid w:val="721F61D9"/>
    <w:rsid w:val="722333A8"/>
    <w:rsid w:val="722A1999"/>
    <w:rsid w:val="72356373"/>
    <w:rsid w:val="723D42BE"/>
    <w:rsid w:val="72412901"/>
    <w:rsid w:val="72553DBC"/>
    <w:rsid w:val="72777556"/>
    <w:rsid w:val="72887B37"/>
    <w:rsid w:val="72910320"/>
    <w:rsid w:val="72A53302"/>
    <w:rsid w:val="72B3410C"/>
    <w:rsid w:val="72BD6DA9"/>
    <w:rsid w:val="72C374FB"/>
    <w:rsid w:val="72CB01B8"/>
    <w:rsid w:val="72CB5E1F"/>
    <w:rsid w:val="72D95B00"/>
    <w:rsid w:val="72F66709"/>
    <w:rsid w:val="72F9343E"/>
    <w:rsid w:val="730554B3"/>
    <w:rsid w:val="73092FAA"/>
    <w:rsid w:val="73272012"/>
    <w:rsid w:val="732C3102"/>
    <w:rsid w:val="73413694"/>
    <w:rsid w:val="734608F5"/>
    <w:rsid w:val="7365663A"/>
    <w:rsid w:val="736D4BAC"/>
    <w:rsid w:val="736F1AFC"/>
    <w:rsid w:val="73726A6F"/>
    <w:rsid w:val="738D1AFA"/>
    <w:rsid w:val="739B5B15"/>
    <w:rsid w:val="73A37548"/>
    <w:rsid w:val="73B36872"/>
    <w:rsid w:val="73BA58B5"/>
    <w:rsid w:val="73BE1114"/>
    <w:rsid w:val="73C315CB"/>
    <w:rsid w:val="73C76141"/>
    <w:rsid w:val="73CA3FB8"/>
    <w:rsid w:val="73E63732"/>
    <w:rsid w:val="73EC345F"/>
    <w:rsid w:val="73F34510"/>
    <w:rsid w:val="73FD1118"/>
    <w:rsid w:val="74090510"/>
    <w:rsid w:val="740E2D2D"/>
    <w:rsid w:val="7410282D"/>
    <w:rsid w:val="741752A2"/>
    <w:rsid w:val="74223A5C"/>
    <w:rsid w:val="742661E9"/>
    <w:rsid w:val="74420232"/>
    <w:rsid w:val="746075B0"/>
    <w:rsid w:val="746B6757"/>
    <w:rsid w:val="747228EA"/>
    <w:rsid w:val="74780C44"/>
    <w:rsid w:val="7479294A"/>
    <w:rsid w:val="74794607"/>
    <w:rsid w:val="747B5C9D"/>
    <w:rsid w:val="747F1177"/>
    <w:rsid w:val="748028C0"/>
    <w:rsid w:val="748431AE"/>
    <w:rsid w:val="7499003B"/>
    <w:rsid w:val="74A471EE"/>
    <w:rsid w:val="74A536E0"/>
    <w:rsid w:val="74AB58BC"/>
    <w:rsid w:val="74AF159B"/>
    <w:rsid w:val="74C01A5C"/>
    <w:rsid w:val="74C111AB"/>
    <w:rsid w:val="74C768EE"/>
    <w:rsid w:val="74CA493F"/>
    <w:rsid w:val="74E97F38"/>
    <w:rsid w:val="74ED6920"/>
    <w:rsid w:val="74F13E40"/>
    <w:rsid w:val="75065956"/>
    <w:rsid w:val="750B1697"/>
    <w:rsid w:val="751509C7"/>
    <w:rsid w:val="7525120A"/>
    <w:rsid w:val="752902C5"/>
    <w:rsid w:val="752A3F7B"/>
    <w:rsid w:val="7533655A"/>
    <w:rsid w:val="753A3853"/>
    <w:rsid w:val="754222FC"/>
    <w:rsid w:val="75444F15"/>
    <w:rsid w:val="75485488"/>
    <w:rsid w:val="75692896"/>
    <w:rsid w:val="75733C39"/>
    <w:rsid w:val="758516A2"/>
    <w:rsid w:val="758D195C"/>
    <w:rsid w:val="759176D7"/>
    <w:rsid w:val="759A2104"/>
    <w:rsid w:val="75B35E00"/>
    <w:rsid w:val="75CD1343"/>
    <w:rsid w:val="75EB2F64"/>
    <w:rsid w:val="75F04A64"/>
    <w:rsid w:val="76090780"/>
    <w:rsid w:val="7609404D"/>
    <w:rsid w:val="760F1847"/>
    <w:rsid w:val="761756AB"/>
    <w:rsid w:val="76192C32"/>
    <w:rsid w:val="761D1573"/>
    <w:rsid w:val="761F64EF"/>
    <w:rsid w:val="76281DF8"/>
    <w:rsid w:val="762825F1"/>
    <w:rsid w:val="7638029A"/>
    <w:rsid w:val="763929C4"/>
    <w:rsid w:val="764F131A"/>
    <w:rsid w:val="765B6CE9"/>
    <w:rsid w:val="765D3DA8"/>
    <w:rsid w:val="7661178C"/>
    <w:rsid w:val="766740C2"/>
    <w:rsid w:val="766852F0"/>
    <w:rsid w:val="766A6521"/>
    <w:rsid w:val="766C7968"/>
    <w:rsid w:val="766E7DAC"/>
    <w:rsid w:val="7675564C"/>
    <w:rsid w:val="76836254"/>
    <w:rsid w:val="76877462"/>
    <w:rsid w:val="76936F16"/>
    <w:rsid w:val="769909A0"/>
    <w:rsid w:val="76993FC0"/>
    <w:rsid w:val="76A10D28"/>
    <w:rsid w:val="76A64EB2"/>
    <w:rsid w:val="76BC1014"/>
    <w:rsid w:val="76D7331B"/>
    <w:rsid w:val="76FD5EA3"/>
    <w:rsid w:val="7701474F"/>
    <w:rsid w:val="77025DC3"/>
    <w:rsid w:val="772354E1"/>
    <w:rsid w:val="77276E30"/>
    <w:rsid w:val="772C68C6"/>
    <w:rsid w:val="773E0DC5"/>
    <w:rsid w:val="77594BC8"/>
    <w:rsid w:val="77652DD1"/>
    <w:rsid w:val="77690AA9"/>
    <w:rsid w:val="776C53FF"/>
    <w:rsid w:val="776E3681"/>
    <w:rsid w:val="777E5705"/>
    <w:rsid w:val="7781654E"/>
    <w:rsid w:val="77881C4F"/>
    <w:rsid w:val="779231D8"/>
    <w:rsid w:val="77A618BC"/>
    <w:rsid w:val="77AD55DB"/>
    <w:rsid w:val="77B92312"/>
    <w:rsid w:val="77BC08A0"/>
    <w:rsid w:val="77CC68FE"/>
    <w:rsid w:val="77DE5CDB"/>
    <w:rsid w:val="77E81BC6"/>
    <w:rsid w:val="77F67883"/>
    <w:rsid w:val="781C7B42"/>
    <w:rsid w:val="78205658"/>
    <w:rsid w:val="7827423F"/>
    <w:rsid w:val="78341E10"/>
    <w:rsid w:val="7835284D"/>
    <w:rsid w:val="783719D4"/>
    <w:rsid w:val="78386307"/>
    <w:rsid w:val="783A63BE"/>
    <w:rsid w:val="78493B6B"/>
    <w:rsid w:val="7850391E"/>
    <w:rsid w:val="78586B5B"/>
    <w:rsid w:val="78597E32"/>
    <w:rsid w:val="78703EBE"/>
    <w:rsid w:val="78805A36"/>
    <w:rsid w:val="78830880"/>
    <w:rsid w:val="78970F49"/>
    <w:rsid w:val="78A51D8F"/>
    <w:rsid w:val="78AE0946"/>
    <w:rsid w:val="78BE4153"/>
    <w:rsid w:val="78C10296"/>
    <w:rsid w:val="78D02D1A"/>
    <w:rsid w:val="78D1727E"/>
    <w:rsid w:val="78D17516"/>
    <w:rsid w:val="78D96E40"/>
    <w:rsid w:val="78DB3B1D"/>
    <w:rsid w:val="78F51C9B"/>
    <w:rsid w:val="78FE038B"/>
    <w:rsid w:val="7911644D"/>
    <w:rsid w:val="79122DD3"/>
    <w:rsid w:val="791465DF"/>
    <w:rsid w:val="791E0B4D"/>
    <w:rsid w:val="792078D7"/>
    <w:rsid w:val="79304E12"/>
    <w:rsid w:val="79331EC1"/>
    <w:rsid w:val="79404911"/>
    <w:rsid w:val="794D0D3C"/>
    <w:rsid w:val="7967360B"/>
    <w:rsid w:val="79781473"/>
    <w:rsid w:val="798348F7"/>
    <w:rsid w:val="7986601A"/>
    <w:rsid w:val="79905B9B"/>
    <w:rsid w:val="79905EB8"/>
    <w:rsid w:val="7993616D"/>
    <w:rsid w:val="799D69BF"/>
    <w:rsid w:val="799F3A31"/>
    <w:rsid w:val="79AE14B2"/>
    <w:rsid w:val="79B1687C"/>
    <w:rsid w:val="79B22738"/>
    <w:rsid w:val="79CE4B72"/>
    <w:rsid w:val="79FE0269"/>
    <w:rsid w:val="7A055366"/>
    <w:rsid w:val="7A0F46EB"/>
    <w:rsid w:val="7A292C38"/>
    <w:rsid w:val="7A49541C"/>
    <w:rsid w:val="7A5E6715"/>
    <w:rsid w:val="7A5F22B4"/>
    <w:rsid w:val="7A680094"/>
    <w:rsid w:val="7A7508D5"/>
    <w:rsid w:val="7A80455C"/>
    <w:rsid w:val="7A81102C"/>
    <w:rsid w:val="7A845487"/>
    <w:rsid w:val="7A8D6BBC"/>
    <w:rsid w:val="7AA37ECA"/>
    <w:rsid w:val="7AB16073"/>
    <w:rsid w:val="7ABB5514"/>
    <w:rsid w:val="7AC2458A"/>
    <w:rsid w:val="7ADE3222"/>
    <w:rsid w:val="7AE33058"/>
    <w:rsid w:val="7AF037CB"/>
    <w:rsid w:val="7AF04DB0"/>
    <w:rsid w:val="7AFA759D"/>
    <w:rsid w:val="7B0D28AD"/>
    <w:rsid w:val="7B133363"/>
    <w:rsid w:val="7B1C1737"/>
    <w:rsid w:val="7B1C6082"/>
    <w:rsid w:val="7B2F5379"/>
    <w:rsid w:val="7B322761"/>
    <w:rsid w:val="7B3C2640"/>
    <w:rsid w:val="7B41164E"/>
    <w:rsid w:val="7B4443D1"/>
    <w:rsid w:val="7B4A00C1"/>
    <w:rsid w:val="7B55415F"/>
    <w:rsid w:val="7B69789C"/>
    <w:rsid w:val="7B875C60"/>
    <w:rsid w:val="7BA1117B"/>
    <w:rsid w:val="7BA76397"/>
    <w:rsid w:val="7BB151FD"/>
    <w:rsid w:val="7BB43296"/>
    <w:rsid w:val="7BBE12F2"/>
    <w:rsid w:val="7BC94EE7"/>
    <w:rsid w:val="7BCA2EE2"/>
    <w:rsid w:val="7BD075CC"/>
    <w:rsid w:val="7BDE6C84"/>
    <w:rsid w:val="7BE07A81"/>
    <w:rsid w:val="7BE81B8B"/>
    <w:rsid w:val="7BE97D38"/>
    <w:rsid w:val="7BED162A"/>
    <w:rsid w:val="7BF01170"/>
    <w:rsid w:val="7C272B3E"/>
    <w:rsid w:val="7C2A73E7"/>
    <w:rsid w:val="7C471D4F"/>
    <w:rsid w:val="7C573A0C"/>
    <w:rsid w:val="7C5A71C2"/>
    <w:rsid w:val="7C615DCB"/>
    <w:rsid w:val="7C7A6596"/>
    <w:rsid w:val="7CA76A22"/>
    <w:rsid w:val="7CB167D6"/>
    <w:rsid w:val="7CBF18D6"/>
    <w:rsid w:val="7CCC4E54"/>
    <w:rsid w:val="7CE669EE"/>
    <w:rsid w:val="7CEB2ACD"/>
    <w:rsid w:val="7CEF6F65"/>
    <w:rsid w:val="7CF41D8D"/>
    <w:rsid w:val="7D04426F"/>
    <w:rsid w:val="7D0E7370"/>
    <w:rsid w:val="7D187F51"/>
    <w:rsid w:val="7D2745EF"/>
    <w:rsid w:val="7D2D2CA0"/>
    <w:rsid w:val="7D4F7E21"/>
    <w:rsid w:val="7D5607A5"/>
    <w:rsid w:val="7D5C29E8"/>
    <w:rsid w:val="7D6C69AF"/>
    <w:rsid w:val="7D7A7BC6"/>
    <w:rsid w:val="7D995EB0"/>
    <w:rsid w:val="7DA26A7F"/>
    <w:rsid w:val="7DA90065"/>
    <w:rsid w:val="7DBB08B6"/>
    <w:rsid w:val="7DBC7173"/>
    <w:rsid w:val="7DC815C9"/>
    <w:rsid w:val="7DD90B59"/>
    <w:rsid w:val="7DEF15A6"/>
    <w:rsid w:val="7DF103B9"/>
    <w:rsid w:val="7DFC511B"/>
    <w:rsid w:val="7E0565F6"/>
    <w:rsid w:val="7E221AFC"/>
    <w:rsid w:val="7E2A514E"/>
    <w:rsid w:val="7E2C4E20"/>
    <w:rsid w:val="7E2D20BE"/>
    <w:rsid w:val="7E35355F"/>
    <w:rsid w:val="7E4306A6"/>
    <w:rsid w:val="7E51117D"/>
    <w:rsid w:val="7E5733E1"/>
    <w:rsid w:val="7E660C33"/>
    <w:rsid w:val="7E6637F7"/>
    <w:rsid w:val="7E707801"/>
    <w:rsid w:val="7E733B66"/>
    <w:rsid w:val="7E7E43B5"/>
    <w:rsid w:val="7E8A121F"/>
    <w:rsid w:val="7EA36680"/>
    <w:rsid w:val="7EAA0237"/>
    <w:rsid w:val="7EAD5A3E"/>
    <w:rsid w:val="7EBD2CC5"/>
    <w:rsid w:val="7EBF15D0"/>
    <w:rsid w:val="7EC12AAE"/>
    <w:rsid w:val="7EC52141"/>
    <w:rsid w:val="7EC73D34"/>
    <w:rsid w:val="7ED12FEE"/>
    <w:rsid w:val="7EFD03F7"/>
    <w:rsid w:val="7F1648D6"/>
    <w:rsid w:val="7F1A7CDF"/>
    <w:rsid w:val="7F21639D"/>
    <w:rsid w:val="7F23784E"/>
    <w:rsid w:val="7F3A0E31"/>
    <w:rsid w:val="7F442E56"/>
    <w:rsid w:val="7F457080"/>
    <w:rsid w:val="7F4734EB"/>
    <w:rsid w:val="7F486BDC"/>
    <w:rsid w:val="7F493BBB"/>
    <w:rsid w:val="7F4C71A0"/>
    <w:rsid w:val="7F5124CE"/>
    <w:rsid w:val="7F5653E5"/>
    <w:rsid w:val="7F5E7B7A"/>
    <w:rsid w:val="7F6347A3"/>
    <w:rsid w:val="7F6F44D4"/>
    <w:rsid w:val="7F7B4335"/>
    <w:rsid w:val="7F8805ED"/>
    <w:rsid w:val="7FA3192C"/>
    <w:rsid w:val="7FAB42E7"/>
    <w:rsid w:val="7FB745D2"/>
    <w:rsid w:val="7FC4182D"/>
    <w:rsid w:val="7FC44AED"/>
    <w:rsid w:val="7FC459AC"/>
    <w:rsid w:val="7FD55C75"/>
    <w:rsid w:val="7FD603DF"/>
    <w:rsid w:val="7FF37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9"/>
    <w:qFormat/>
    <w:uiPriority w:val="0"/>
    <w:pPr>
      <w:keepNext/>
      <w:keepLines/>
      <w:spacing w:before="340" w:after="330" w:line="576" w:lineRule="auto"/>
      <w:outlineLvl w:val="0"/>
    </w:pPr>
    <w:rPr>
      <w:bCs/>
      <w:kern w:val="44"/>
      <w:sz w:val="30"/>
      <w:szCs w:val="44"/>
    </w:rPr>
  </w:style>
  <w:style w:type="paragraph" w:styleId="3">
    <w:name w:val="heading 2"/>
    <w:basedOn w:val="1"/>
    <w:next w:val="1"/>
    <w:link w:val="43"/>
    <w:qFormat/>
    <w:uiPriority w:val="0"/>
    <w:pPr>
      <w:keepNext/>
      <w:keepLines/>
      <w:spacing w:before="260" w:after="260" w:line="415" w:lineRule="auto"/>
      <w:outlineLvl w:val="1"/>
    </w:pPr>
    <w:rPr>
      <w:rFonts w:ascii="Arial" w:hAnsi="Arial"/>
      <w:bCs/>
      <w:sz w:val="28"/>
      <w:szCs w:val="32"/>
    </w:rPr>
  </w:style>
  <w:style w:type="paragraph" w:styleId="4">
    <w:name w:val="heading 3"/>
    <w:basedOn w:val="1"/>
    <w:next w:val="1"/>
    <w:link w:val="46"/>
    <w:qFormat/>
    <w:uiPriority w:val="0"/>
    <w:pPr>
      <w:keepNext/>
      <w:keepLines/>
      <w:spacing w:before="260" w:after="260" w:line="416" w:lineRule="auto"/>
      <w:outlineLvl w:val="2"/>
    </w:pPr>
    <w:rPr>
      <w:bCs/>
      <w:sz w:val="24"/>
      <w:szCs w:val="32"/>
    </w:rPr>
  </w:style>
  <w:style w:type="character" w:default="1" w:styleId="27">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semiHidden/>
    <w:qFormat/>
    <w:uiPriority w:val="0"/>
    <w:pPr>
      <w:ind w:left="1260"/>
      <w:jc w:val="left"/>
    </w:pPr>
    <w:rPr>
      <w:sz w:val="18"/>
      <w:szCs w:val="18"/>
    </w:rPr>
  </w:style>
  <w:style w:type="paragraph" w:styleId="6">
    <w:name w:val="Document Map"/>
    <w:basedOn w:val="1"/>
    <w:qFormat/>
    <w:uiPriority w:val="0"/>
    <w:rPr>
      <w:rFonts w:ascii="宋体"/>
      <w:sz w:val="18"/>
      <w:szCs w:val="18"/>
    </w:rPr>
  </w:style>
  <w:style w:type="paragraph" w:styleId="7">
    <w:name w:val="Body Text Indent"/>
    <w:basedOn w:val="1"/>
    <w:qFormat/>
    <w:uiPriority w:val="0"/>
    <w:pPr>
      <w:autoSpaceDE w:val="0"/>
      <w:autoSpaceDN w:val="0"/>
      <w:adjustRightInd w:val="0"/>
      <w:ind w:firstLine="420" w:firstLineChars="200"/>
      <w:jc w:val="left"/>
    </w:pPr>
    <w:rPr>
      <w:rFonts w:ascii="宋体"/>
      <w:kern w:val="0"/>
      <w:szCs w:val="20"/>
      <w:lang w:val="zh-CN"/>
    </w:rPr>
  </w:style>
  <w:style w:type="paragraph" w:styleId="8">
    <w:name w:val="toc 5"/>
    <w:basedOn w:val="1"/>
    <w:next w:val="1"/>
    <w:semiHidden/>
    <w:qFormat/>
    <w:uiPriority w:val="0"/>
    <w:pPr>
      <w:ind w:left="840"/>
      <w:jc w:val="left"/>
    </w:pPr>
    <w:rPr>
      <w:sz w:val="18"/>
      <w:szCs w:val="18"/>
    </w:rPr>
  </w:style>
  <w:style w:type="paragraph" w:styleId="9">
    <w:name w:val="toc 3"/>
    <w:basedOn w:val="1"/>
    <w:next w:val="1"/>
    <w:semiHidden/>
    <w:qFormat/>
    <w:uiPriority w:val="0"/>
    <w:pPr>
      <w:ind w:left="840" w:leftChars="400"/>
    </w:pPr>
  </w:style>
  <w:style w:type="paragraph" w:styleId="10">
    <w:name w:val="toc 8"/>
    <w:basedOn w:val="1"/>
    <w:next w:val="1"/>
    <w:semiHidden/>
    <w:qFormat/>
    <w:uiPriority w:val="0"/>
    <w:pPr>
      <w:ind w:left="1470"/>
      <w:jc w:val="left"/>
    </w:pPr>
    <w:rPr>
      <w:sz w:val="18"/>
      <w:szCs w:val="18"/>
    </w:rPr>
  </w:style>
  <w:style w:type="paragraph" w:styleId="11">
    <w:name w:val="Date"/>
    <w:basedOn w:val="1"/>
    <w:next w:val="1"/>
    <w:qFormat/>
    <w:uiPriority w:val="0"/>
    <w:pPr>
      <w:ind w:left="100" w:leftChars="2500"/>
    </w:pPr>
    <w:rPr>
      <w:rFonts w:ascii="宋体"/>
      <w:kern w:val="0"/>
      <w:sz w:val="20"/>
      <w:szCs w:val="20"/>
      <w:lang w:val="zh-CN"/>
    </w:rPr>
  </w:style>
  <w:style w:type="paragraph" w:styleId="12">
    <w:name w:val="Body Text Indent 2"/>
    <w:basedOn w:val="1"/>
    <w:qFormat/>
    <w:uiPriority w:val="0"/>
    <w:pPr>
      <w:tabs>
        <w:tab w:val="left" w:pos="2520"/>
      </w:tabs>
      <w:ind w:firstLine="435"/>
    </w:pPr>
  </w:style>
  <w:style w:type="paragraph" w:styleId="13">
    <w:name w:val="Balloon Text"/>
    <w:basedOn w:val="1"/>
    <w:link w:val="407"/>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9170"/>
      </w:tabs>
      <w:spacing w:before="120" w:after="120"/>
      <w:jc w:val="left"/>
    </w:pPr>
    <w:rPr>
      <w:rFonts w:ascii="宋体" w:hAnsi="宋体"/>
      <w:b/>
      <w:bCs/>
      <w:caps/>
      <w:color w:val="000080"/>
      <w:sz w:val="20"/>
      <w:szCs w:val="20"/>
    </w:rPr>
  </w:style>
  <w:style w:type="paragraph" w:styleId="17">
    <w:name w:val="toc 4"/>
    <w:basedOn w:val="1"/>
    <w:next w:val="1"/>
    <w:semiHidden/>
    <w:qFormat/>
    <w:uiPriority w:val="0"/>
    <w:pPr>
      <w:ind w:left="630"/>
      <w:jc w:val="left"/>
    </w:pPr>
    <w:rPr>
      <w:sz w:val="18"/>
      <w:szCs w:val="18"/>
    </w:rPr>
  </w:style>
  <w:style w:type="paragraph" w:styleId="18">
    <w:name w:val="toc 6"/>
    <w:basedOn w:val="1"/>
    <w:next w:val="1"/>
    <w:semiHidden/>
    <w:qFormat/>
    <w:uiPriority w:val="0"/>
    <w:pPr>
      <w:ind w:left="1050"/>
      <w:jc w:val="left"/>
    </w:pPr>
    <w:rPr>
      <w:sz w:val="18"/>
      <w:szCs w:val="18"/>
    </w:rPr>
  </w:style>
  <w:style w:type="paragraph" w:styleId="19">
    <w:name w:val="Body Text Indent 3"/>
    <w:basedOn w:val="1"/>
    <w:qFormat/>
    <w:uiPriority w:val="0"/>
    <w:pPr>
      <w:autoSpaceDE w:val="0"/>
      <w:autoSpaceDN w:val="0"/>
      <w:adjustRightInd w:val="0"/>
      <w:spacing w:line="360" w:lineRule="auto"/>
      <w:ind w:firstLine="630" w:firstLineChars="300"/>
      <w:jc w:val="left"/>
    </w:pPr>
    <w:rPr>
      <w:color w:val="000000"/>
      <w:kern w:val="0"/>
      <w:szCs w:val="21"/>
    </w:rPr>
  </w:style>
  <w:style w:type="paragraph" w:styleId="20">
    <w:name w:val="toc 2"/>
    <w:basedOn w:val="1"/>
    <w:next w:val="1"/>
    <w:qFormat/>
    <w:uiPriority w:val="39"/>
    <w:pPr>
      <w:tabs>
        <w:tab w:val="right" w:leader="dot" w:pos="9170"/>
      </w:tabs>
      <w:spacing w:line="360" w:lineRule="auto"/>
      <w:ind w:left="210"/>
      <w:jc w:val="left"/>
    </w:pPr>
    <w:rPr>
      <w:smallCaps/>
      <w:color w:val="FF0000"/>
      <w:sz w:val="20"/>
      <w:szCs w:val="20"/>
    </w:rPr>
  </w:style>
  <w:style w:type="paragraph" w:styleId="21">
    <w:name w:val="toc 9"/>
    <w:basedOn w:val="1"/>
    <w:next w:val="1"/>
    <w:semiHidden/>
    <w:qFormat/>
    <w:uiPriority w:val="0"/>
    <w:pPr>
      <w:ind w:left="1680"/>
      <w:jc w:val="left"/>
    </w:pPr>
    <w:rPr>
      <w:sz w:val="18"/>
      <w:szCs w:val="18"/>
    </w:rPr>
  </w:style>
  <w:style w:type="paragraph" w:styleId="2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cs="Courier New"/>
      <w:kern w:val="0"/>
      <w:sz w:val="20"/>
      <w:szCs w:val="20"/>
    </w:rPr>
  </w:style>
  <w:style w:type="paragraph" w:styleId="23">
    <w:name w:val="Normal (Web)"/>
    <w:basedOn w:val="1"/>
    <w:link w:val="50"/>
    <w:qFormat/>
    <w:uiPriority w:val="99"/>
    <w:pPr>
      <w:widowControl/>
      <w:spacing w:before="100" w:beforeAutospacing="1" w:after="100" w:afterAutospacing="1"/>
      <w:jc w:val="left"/>
    </w:pPr>
    <w:rPr>
      <w:rFonts w:ascii="宋体" w:hAnsi="宋体" w:cs="宋体"/>
      <w:kern w:val="0"/>
      <w:sz w:val="24"/>
    </w:rPr>
  </w:style>
  <w:style w:type="table" w:styleId="25">
    <w:name w:val="Table Grid"/>
    <w:basedOn w:val="2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
    <w:name w:val="Table Theme"/>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22"/>
    <w:rPr>
      <w:b/>
      <w:bCs/>
    </w:rPr>
  </w:style>
  <w:style w:type="character" w:styleId="29">
    <w:name w:val="page number"/>
    <w:basedOn w:val="27"/>
    <w:qFormat/>
    <w:uiPriority w:val="0"/>
  </w:style>
  <w:style w:type="character" w:styleId="30">
    <w:name w:val="FollowedHyperlink"/>
    <w:qFormat/>
    <w:uiPriority w:val="99"/>
    <w:rPr>
      <w:color w:val="800080"/>
      <w:u w:val="single"/>
    </w:rPr>
  </w:style>
  <w:style w:type="character" w:styleId="31">
    <w:name w:val="Hyperlink"/>
    <w:qFormat/>
    <w:uiPriority w:val="99"/>
    <w:rPr>
      <w:color w:val="0000FF"/>
      <w:u w:val="single"/>
    </w:rPr>
  </w:style>
  <w:style w:type="character" w:customStyle="1" w:styleId="32">
    <w:name w:val="font31"/>
    <w:qFormat/>
    <w:uiPriority w:val="0"/>
    <w:rPr>
      <w:rFonts w:hint="eastAsia" w:ascii="宋体" w:hAnsi="宋体" w:eastAsia="宋体" w:cs="宋体"/>
      <w:color w:val="000000"/>
      <w:sz w:val="20"/>
      <w:szCs w:val="20"/>
      <w:u w:val="none"/>
    </w:rPr>
  </w:style>
  <w:style w:type="character" w:customStyle="1" w:styleId="33">
    <w:name w:val="font41"/>
    <w:qFormat/>
    <w:uiPriority w:val="0"/>
    <w:rPr>
      <w:rFonts w:ascii="MS Gothic" w:hAnsi="MS Gothic" w:eastAsia="MS Gothic" w:cs="MS Gothic"/>
      <w:color w:val="000000"/>
      <w:sz w:val="20"/>
      <w:szCs w:val="20"/>
      <w:u w:val="none"/>
    </w:rPr>
  </w:style>
  <w:style w:type="character" w:customStyle="1" w:styleId="34">
    <w:name w:val="普通 (Web) Char Char1"/>
    <w:qFormat/>
    <w:locked/>
    <w:uiPriority w:val="0"/>
    <w:rPr>
      <w:rFonts w:ascii="宋体" w:hAnsi="宋体" w:eastAsia="宋体" w:cs="宋体"/>
      <w:sz w:val="24"/>
      <w:szCs w:val="24"/>
      <w:lang w:val="en-US" w:eastAsia="zh-CN" w:bidi="ar-SA"/>
    </w:rPr>
  </w:style>
  <w:style w:type="character" w:customStyle="1" w:styleId="35">
    <w:name w:val="f41"/>
    <w:qFormat/>
    <w:uiPriority w:val="0"/>
    <w:rPr>
      <w:rFonts w:hint="eastAsia" w:ascii="宋体" w:hAnsi="宋体" w:eastAsia="宋体"/>
      <w:sz w:val="18"/>
      <w:szCs w:val="18"/>
    </w:rPr>
  </w:style>
  <w:style w:type="character" w:customStyle="1" w:styleId="36">
    <w:name w:val="f21"/>
    <w:qFormat/>
    <w:uiPriority w:val="0"/>
    <w:rPr>
      <w:rFonts w:hint="eastAsia" w:ascii="宋体" w:hAnsi="宋体" w:eastAsia="宋体"/>
      <w:sz w:val="21"/>
      <w:szCs w:val="21"/>
    </w:rPr>
  </w:style>
  <w:style w:type="character" w:customStyle="1" w:styleId="37">
    <w:name w:val="showtext"/>
    <w:basedOn w:val="27"/>
    <w:qFormat/>
    <w:uiPriority w:val="0"/>
  </w:style>
  <w:style w:type="character" w:customStyle="1" w:styleId="38">
    <w:name w:val="标题 2 Char"/>
    <w:qFormat/>
    <w:uiPriority w:val="0"/>
    <w:rPr>
      <w:rFonts w:ascii="Arial" w:hAnsi="Arial" w:eastAsia="黑体"/>
      <w:b/>
      <w:bCs/>
      <w:kern w:val="2"/>
      <w:sz w:val="32"/>
      <w:szCs w:val="32"/>
      <w:lang w:val="en-US" w:eastAsia="zh-CN" w:bidi="ar-SA"/>
    </w:rPr>
  </w:style>
  <w:style w:type="character" w:customStyle="1" w:styleId="39">
    <w:name w:val="f31"/>
    <w:qFormat/>
    <w:uiPriority w:val="0"/>
    <w:rPr>
      <w:rFonts w:hint="default" w:ascii="ˎ̥" w:hAnsi="ˎ̥"/>
      <w:color w:val="999999"/>
      <w:sz w:val="16"/>
      <w:szCs w:val="16"/>
    </w:rPr>
  </w:style>
  <w:style w:type="character" w:customStyle="1" w:styleId="40">
    <w:name w:val="style171"/>
    <w:qFormat/>
    <w:uiPriority w:val="0"/>
    <w:rPr>
      <w:sz w:val="21"/>
      <w:szCs w:val="21"/>
    </w:rPr>
  </w:style>
  <w:style w:type="character" w:customStyle="1" w:styleId="41">
    <w:name w:val="标题 3 Char1"/>
    <w:qFormat/>
    <w:uiPriority w:val="0"/>
    <w:rPr>
      <w:rFonts w:eastAsia="宋体"/>
      <w:b/>
      <w:bCs/>
      <w:kern w:val="2"/>
      <w:sz w:val="32"/>
      <w:szCs w:val="32"/>
      <w:lang w:val="en-US" w:eastAsia="zh-CN" w:bidi="ar-SA"/>
    </w:rPr>
  </w:style>
  <w:style w:type="character" w:customStyle="1" w:styleId="42">
    <w:name w:val="普通 (Web) Char Char"/>
    <w:qFormat/>
    <w:locked/>
    <w:uiPriority w:val="0"/>
    <w:rPr>
      <w:rFonts w:ascii="宋体" w:hAnsi="宋体" w:eastAsia="宋体" w:cs="宋体"/>
      <w:sz w:val="24"/>
      <w:szCs w:val="24"/>
      <w:lang w:val="en-US" w:eastAsia="zh-CN" w:bidi="ar-SA"/>
    </w:rPr>
  </w:style>
  <w:style w:type="character" w:customStyle="1" w:styleId="43">
    <w:name w:val="标题 2 Char1"/>
    <w:link w:val="3"/>
    <w:qFormat/>
    <w:uiPriority w:val="0"/>
    <w:rPr>
      <w:rFonts w:ascii="Arial" w:hAnsi="Arial" w:eastAsia="宋体"/>
      <w:bCs/>
      <w:kern w:val="2"/>
      <w:sz w:val="28"/>
      <w:szCs w:val="32"/>
      <w:lang w:val="en-US" w:eastAsia="zh-CN" w:bidi="ar-SA"/>
    </w:rPr>
  </w:style>
  <w:style w:type="character" w:customStyle="1" w:styleId="44">
    <w:name w:val="style161"/>
    <w:qFormat/>
    <w:uiPriority w:val="0"/>
    <w:rPr>
      <w:sz w:val="24"/>
      <w:szCs w:val="24"/>
    </w:rPr>
  </w:style>
  <w:style w:type="character" w:customStyle="1" w:styleId="45">
    <w:name w:val="标题 3 Char"/>
    <w:qFormat/>
    <w:uiPriority w:val="0"/>
    <w:rPr>
      <w:rFonts w:eastAsia="宋体"/>
      <w:b/>
      <w:bCs/>
      <w:kern w:val="2"/>
      <w:sz w:val="32"/>
      <w:szCs w:val="32"/>
      <w:lang w:val="en-US" w:eastAsia="zh-CN" w:bidi="ar-SA"/>
    </w:rPr>
  </w:style>
  <w:style w:type="character" w:customStyle="1" w:styleId="46">
    <w:name w:val="标题 3 Char2"/>
    <w:link w:val="4"/>
    <w:qFormat/>
    <w:uiPriority w:val="0"/>
    <w:rPr>
      <w:rFonts w:eastAsia="宋体"/>
      <w:bCs/>
      <w:kern w:val="2"/>
      <w:sz w:val="24"/>
      <w:szCs w:val="32"/>
      <w:lang w:val="en-US" w:eastAsia="zh-CN" w:bidi="ar-SA"/>
    </w:rPr>
  </w:style>
  <w:style w:type="character" w:customStyle="1" w:styleId="47">
    <w:name w:val="Heading 1 Char"/>
    <w:qFormat/>
    <w:locked/>
    <w:uiPriority w:val="0"/>
    <w:rPr>
      <w:rFonts w:ascii="Calibri" w:hAnsi="Calibri" w:eastAsia="宋体"/>
      <w:b/>
      <w:bCs/>
      <w:kern w:val="44"/>
      <w:sz w:val="44"/>
      <w:szCs w:val="44"/>
      <w:lang w:val="en-US" w:eastAsia="zh-CN" w:bidi="ar-SA"/>
    </w:rPr>
  </w:style>
  <w:style w:type="character" w:customStyle="1" w:styleId="48">
    <w:name w:val="apple-converted-space"/>
    <w:basedOn w:val="27"/>
    <w:qFormat/>
    <w:uiPriority w:val="0"/>
  </w:style>
  <w:style w:type="character" w:customStyle="1" w:styleId="49">
    <w:name w:val="标题 1 Char"/>
    <w:link w:val="2"/>
    <w:qFormat/>
    <w:uiPriority w:val="0"/>
    <w:rPr>
      <w:bCs/>
      <w:kern w:val="44"/>
      <w:sz w:val="30"/>
      <w:szCs w:val="44"/>
    </w:rPr>
  </w:style>
  <w:style w:type="character" w:customStyle="1" w:styleId="50">
    <w:name w:val="普通(网站) Char"/>
    <w:link w:val="23"/>
    <w:qFormat/>
    <w:locked/>
    <w:uiPriority w:val="0"/>
    <w:rPr>
      <w:rFonts w:ascii="宋体" w:hAnsi="宋体" w:eastAsia="宋体" w:cs="宋体"/>
      <w:sz w:val="24"/>
      <w:szCs w:val="24"/>
      <w:lang w:val="en-US" w:eastAsia="zh-CN" w:bidi="ar-SA"/>
    </w:rPr>
  </w:style>
  <w:style w:type="paragraph" w:customStyle="1" w:styleId="51">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52">
    <w:name w:val="TOC Heading"/>
    <w:basedOn w:val="2"/>
    <w:next w:val="1"/>
    <w:qFormat/>
    <w:uiPriority w:val="39"/>
    <w:pPr>
      <w:widowControl/>
      <w:spacing w:before="480" w:after="0" w:line="276" w:lineRule="auto"/>
      <w:jc w:val="left"/>
      <w:outlineLvl w:val="9"/>
    </w:pPr>
    <w:rPr>
      <w:rFonts w:ascii="Cambria" w:hAnsi="Cambria"/>
      <w:b/>
      <w:color w:val="365F91"/>
      <w:kern w:val="0"/>
      <w:sz w:val="28"/>
      <w:szCs w:val="28"/>
    </w:rPr>
  </w:style>
  <w:style w:type="paragraph" w:customStyle="1" w:styleId="53">
    <w:name w:val="xl57"/>
    <w:basedOn w:val="1"/>
    <w:qFormat/>
    <w:uiPriority w:val="0"/>
    <w:pPr>
      <w:widowControl/>
      <w:spacing w:before="100" w:beforeAutospacing="1" w:after="100" w:afterAutospacing="1"/>
      <w:jc w:val="left"/>
      <w:textAlignment w:val="top"/>
    </w:pPr>
    <w:rPr>
      <w:kern w:val="0"/>
      <w:sz w:val="20"/>
      <w:szCs w:val="20"/>
    </w:rPr>
  </w:style>
  <w:style w:type="paragraph" w:customStyle="1" w:styleId="54">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55">
    <w:name w:val="xl10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56">
    <w:name w:val="stedit1"/>
    <w:basedOn w:val="1"/>
    <w:qFormat/>
    <w:uiPriority w:val="0"/>
    <w:pPr>
      <w:widowControl/>
      <w:pBdr>
        <w:top w:val="single" w:color="000000" w:sz="6" w:space="0"/>
        <w:left w:val="single" w:color="000000" w:sz="6" w:space="0"/>
        <w:bottom w:val="single" w:color="000000" w:sz="6" w:space="0"/>
        <w:right w:val="single" w:color="000000" w:sz="6" w:space="0"/>
      </w:pBdr>
      <w:shd w:val="clear" w:color="auto" w:fill="C0C0C0"/>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57">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olor w:val="000000"/>
      <w:kern w:val="0"/>
      <w:sz w:val="20"/>
      <w:szCs w:val="20"/>
    </w:rPr>
  </w:style>
  <w:style w:type="paragraph" w:customStyle="1" w:styleId="58">
    <w:name w:val="xl2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59">
    <w:name w:val="xl72"/>
    <w:basedOn w:val="1"/>
    <w:qFormat/>
    <w:uiPriority w:val="0"/>
    <w:pPr>
      <w:widowControl/>
      <w:pBdr>
        <w:bottom w:val="single" w:color="auto" w:sz="4" w:space="0"/>
        <w:right w:val="single" w:color="auto" w:sz="4" w:space="0"/>
      </w:pBdr>
      <w:spacing w:before="100" w:beforeAutospacing="1" w:after="100" w:afterAutospacing="1"/>
      <w:jc w:val="center"/>
    </w:pPr>
    <w:rPr>
      <w:kern w:val="0"/>
      <w:sz w:val="20"/>
      <w:szCs w:val="20"/>
    </w:rPr>
  </w:style>
  <w:style w:type="paragraph" w:customStyle="1" w:styleId="60">
    <w:name w:val="table302"/>
    <w:basedOn w:val="1"/>
    <w:qFormat/>
    <w:uiPriority w:val="0"/>
    <w:pPr>
      <w:widowControl/>
      <w:pBdr>
        <w:top w:val="single" w:color="2E72B1" w:sz="6" w:space="0"/>
        <w:left w:val="single" w:color="2E72B1" w:sz="6" w:space="0"/>
        <w:bottom w:val="single" w:color="2E72B1" w:sz="6" w:space="0"/>
        <w:right w:val="single" w:color="2E72B1"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61">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62">
    <w:name w:val="xl98"/>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6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64">
    <w:name w:val="xl2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6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66">
    <w:name w:val="xl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67">
    <w:name w:val="font11"/>
    <w:basedOn w:val="1"/>
    <w:qFormat/>
    <w:uiPriority w:val="0"/>
    <w:pPr>
      <w:widowControl/>
      <w:spacing w:before="100" w:beforeAutospacing="1" w:after="100" w:afterAutospacing="1"/>
      <w:jc w:val="left"/>
    </w:pPr>
    <w:rPr>
      <w:b/>
      <w:bCs/>
      <w:color w:val="FFFFFF"/>
      <w:kern w:val="0"/>
      <w:sz w:val="18"/>
      <w:szCs w:val="18"/>
    </w:rPr>
  </w:style>
  <w:style w:type="paragraph" w:customStyle="1" w:styleId="68">
    <w:name w:val="f5"/>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69">
    <w:name w:val="xl2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0">
    <w:name w:val="xl93"/>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71">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72">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73">
    <w:name w:val="xl2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74">
    <w:name w:val="xl1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5">
    <w:name w:val="xl3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6">
    <w:name w:val="font9"/>
    <w:basedOn w:val="1"/>
    <w:qFormat/>
    <w:uiPriority w:val="0"/>
    <w:pPr>
      <w:widowControl/>
      <w:spacing w:before="100" w:beforeAutospacing="1" w:after="100" w:afterAutospacing="1"/>
      <w:jc w:val="left"/>
    </w:pPr>
    <w:rPr>
      <w:kern w:val="0"/>
      <w:sz w:val="20"/>
      <w:szCs w:val="20"/>
    </w:rPr>
  </w:style>
  <w:style w:type="paragraph" w:customStyle="1" w:styleId="77">
    <w:name w:val="stedit"/>
    <w:basedOn w:val="1"/>
    <w:qFormat/>
    <w:uiPriority w:val="0"/>
    <w:pPr>
      <w:widowControl/>
      <w:pBdr>
        <w:top w:val="single" w:color="000000" w:sz="6" w:space="0"/>
        <w:left w:val="single" w:color="000000" w:sz="6" w:space="0"/>
        <w:bottom w:val="single" w:color="000000" w:sz="6" w:space="0"/>
        <w:right w:val="single" w:color="000000" w:sz="6" w:space="0"/>
      </w:pBdr>
      <w:shd w:val="clear" w:color="auto" w:fill="FFFFFF"/>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78">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9">
    <w:name w:val="xl3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0">
    <w:name w:val="xl8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81">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2">
    <w:name w:val="font10"/>
    <w:basedOn w:val="1"/>
    <w:qFormat/>
    <w:uiPriority w:val="0"/>
    <w:pPr>
      <w:widowControl/>
      <w:spacing w:before="100" w:beforeAutospacing="1" w:after="100" w:afterAutospacing="1"/>
      <w:jc w:val="left"/>
    </w:pPr>
    <w:rPr>
      <w:rFonts w:hint="eastAsia" w:ascii="宋体" w:hAnsi="宋体"/>
      <w:b/>
      <w:bCs/>
      <w:color w:val="FFFFFF"/>
      <w:kern w:val="0"/>
      <w:sz w:val="18"/>
      <w:szCs w:val="18"/>
    </w:rPr>
  </w:style>
  <w:style w:type="paragraph" w:customStyle="1" w:styleId="83">
    <w:name w:val="xl3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4">
    <w:name w:val="font7"/>
    <w:basedOn w:val="1"/>
    <w:qFormat/>
    <w:uiPriority w:val="0"/>
    <w:pPr>
      <w:widowControl/>
      <w:spacing w:before="100" w:beforeAutospacing="1" w:after="100" w:afterAutospacing="1"/>
      <w:jc w:val="left"/>
    </w:pPr>
    <w:rPr>
      <w:rFonts w:eastAsia="Arial Unicode MS"/>
      <w:kern w:val="0"/>
      <w:sz w:val="20"/>
      <w:szCs w:val="20"/>
    </w:rPr>
  </w:style>
  <w:style w:type="paragraph" w:customStyle="1" w:styleId="85">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6600"/>
      <w:kern w:val="0"/>
      <w:sz w:val="20"/>
      <w:szCs w:val="20"/>
    </w:rPr>
  </w:style>
  <w:style w:type="paragraph" w:customStyle="1" w:styleId="86">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87">
    <w:name w:val="xl2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8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89">
    <w:name w:val="xl3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0">
    <w:name w:val="f8"/>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91">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2">
    <w:name w:val="xl2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3">
    <w:name w:val="xl2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94">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95">
    <w:name w:val="xl2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96">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7">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8">
    <w:name w:val="xl2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9">
    <w:name w:val="xl2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0">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1">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02">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03">
    <w:name w:val="xl2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4">
    <w:name w:val="xl2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6">
    <w:name w:val="font5"/>
    <w:basedOn w:val="1"/>
    <w:qFormat/>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107">
    <w:name w:val="xl3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8">
    <w:name w:val="xl2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9">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110">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1">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112">
    <w:name w:val="xl2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3">
    <w:name w:val="xl2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4">
    <w:name w:val="xl2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5">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6">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117">
    <w:name w:val="xl2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8">
    <w:name w:val="custtext"/>
    <w:basedOn w:val="1"/>
    <w:qFormat/>
    <w:uiPriority w:val="0"/>
    <w:pPr>
      <w:widowControl/>
      <w:pBdr>
        <w:top w:val="single" w:color="C0C0C0" w:sz="6" w:space="0"/>
        <w:left w:val="single" w:color="C0C0C0" w:sz="6" w:space="0"/>
        <w:bottom w:val="single" w:color="C0C0C0" w:sz="6" w:space="0"/>
        <w:right w:val="single" w:color="C0C0C0" w:sz="6" w:space="0"/>
      </w:pBdr>
      <w:shd w:val="clear" w:color="auto" w:fill="F2F8FF"/>
      <w:spacing w:before="100" w:beforeAutospacing="1" w:after="100" w:afterAutospacing="1" w:line="330" w:lineRule="atLeast"/>
      <w:jc w:val="left"/>
    </w:pPr>
    <w:rPr>
      <w:rFonts w:hint="eastAsia" w:ascii="宋体" w:hAnsi="宋体" w:cs="Arial Unicode MS"/>
      <w:color w:val="054B92"/>
      <w:kern w:val="0"/>
      <w:sz w:val="18"/>
      <w:szCs w:val="18"/>
    </w:rPr>
  </w:style>
  <w:style w:type="paragraph" w:customStyle="1" w:styleId="119">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0">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1">
    <w:name w:val="xl2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2">
    <w:name w:val="HTML Top of Form"/>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123">
    <w:name w:val="xl2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4">
    <w:name w:val="xl2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5">
    <w:name w:val="xl2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6">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7">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8">
    <w:name w:val="xl3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9">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30">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1">
    <w:name w:val="xl6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132">
    <w:name w:val="xl2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3">
    <w:name w:val="xl3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4">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3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36">
    <w:name w:val="xl2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7">
    <w:name w:val="xl2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8">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9">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40">
    <w:name w:val="xl113"/>
    <w:basedOn w:val="1"/>
    <w:qFormat/>
    <w:uiPriority w:val="0"/>
    <w:pPr>
      <w:widowControl/>
      <w:pBdr>
        <w:left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41">
    <w:name w:val="xl74"/>
    <w:basedOn w:val="1"/>
    <w:qFormat/>
    <w:uiPriority w:val="0"/>
    <w:pPr>
      <w:widowControl/>
      <w:pBdr>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142">
    <w:name w:val="font8"/>
    <w:basedOn w:val="1"/>
    <w:qFormat/>
    <w:uiPriority w:val="0"/>
    <w:pPr>
      <w:widowControl/>
      <w:spacing w:before="100" w:beforeAutospacing="1" w:after="100" w:afterAutospacing="1"/>
      <w:jc w:val="left"/>
    </w:pPr>
    <w:rPr>
      <w:rFonts w:ascii="Tahoma" w:hAnsi="Tahoma" w:cs="Tahoma"/>
      <w:kern w:val="0"/>
      <w:sz w:val="20"/>
      <w:szCs w:val="20"/>
    </w:rPr>
  </w:style>
  <w:style w:type="paragraph" w:customStyle="1" w:styleId="143">
    <w:name w:val="xl11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44">
    <w:name w:val="xl3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5">
    <w:name w:val="xl2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6">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47">
    <w:name w:val="xl2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8">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9">
    <w:name w:val="f7"/>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150">
    <w:name w:val="xl87"/>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2">
    <w:name w:val="fgj01"/>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153">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54">
    <w:name w:val="xl94"/>
    <w:basedOn w:val="1"/>
    <w:qFormat/>
    <w:uiPriority w:val="0"/>
    <w:pPr>
      <w:widowControl/>
      <w:pBdr>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5">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56">
    <w:name w:val="xl2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57">
    <w:name w:val="xl78"/>
    <w:basedOn w:val="1"/>
    <w:qFormat/>
    <w:uiPriority w:val="0"/>
    <w:pPr>
      <w:widowControl/>
      <w:pBdr>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5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159">
    <w:name w:val="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0">
    <w:name w:val="xl2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1">
    <w:name w:val="xl2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62">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3">
    <w:name w:val="xl2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4">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165">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6">
    <w:name w:val="xl3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7">
    <w:name w:val="xl2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8">
    <w:name w:val="xl2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170">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1">
    <w:name w:val="xl73"/>
    <w:basedOn w:val="1"/>
    <w:qFormat/>
    <w:uiPriority w:val="0"/>
    <w:pPr>
      <w:widowControl/>
      <w:pBdr>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172">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74">
    <w:name w:val="table305"/>
    <w:basedOn w:val="1"/>
    <w:qFormat/>
    <w:uiPriority w:val="0"/>
    <w:pPr>
      <w:widowControl/>
      <w:pBdr>
        <w:top w:val="single" w:color="C0C0C0" w:sz="6" w:space="0"/>
        <w:left w:val="single" w:color="C0C0C0" w:sz="2" w:space="0"/>
        <w:bottom w:val="single" w:color="C0C0C0" w:sz="2" w:space="0"/>
        <w:right w:val="single" w:color="C0C0C0" w:sz="2" w:space="0"/>
      </w:pBdr>
      <w:shd w:val="clear" w:color="auto" w:fill="E9E9E9"/>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75">
    <w:name w:val="xl2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76">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7">
    <w:name w:val="xl2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79">
    <w:name w:val="xl2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0">
    <w:name w:val="f0"/>
    <w:basedOn w:val="1"/>
    <w:qFormat/>
    <w:uiPriority w:val="0"/>
    <w:pPr>
      <w:widowControl/>
      <w:spacing w:before="100" w:beforeAutospacing="1" w:after="100" w:afterAutospacing="1" w:line="270" w:lineRule="atLeast"/>
      <w:jc w:val="left"/>
    </w:pPr>
    <w:rPr>
      <w:rFonts w:hint="eastAsia" w:ascii="宋体" w:hAnsi="宋体" w:cs="Arial Unicode MS"/>
      <w:color w:val="000000"/>
      <w:kern w:val="0"/>
      <w:sz w:val="18"/>
      <w:szCs w:val="18"/>
    </w:rPr>
  </w:style>
  <w:style w:type="paragraph" w:customStyle="1" w:styleId="181">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2">
    <w:name w:val="xl2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3">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84">
    <w:name w:val="xl2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85">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86">
    <w:name w:val="xl56"/>
    <w:basedOn w:val="1"/>
    <w:qFormat/>
    <w:uiPriority w:val="0"/>
    <w:pPr>
      <w:widowControl/>
      <w:spacing w:before="100" w:beforeAutospacing="1" w:after="100" w:afterAutospacing="1"/>
      <w:jc w:val="center"/>
      <w:textAlignment w:val="bottom"/>
    </w:pPr>
    <w:rPr>
      <w:kern w:val="0"/>
      <w:sz w:val="20"/>
      <w:szCs w:val="20"/>
    </w:rPr>
  </w:style>
  <w:style w:type="paragraph" w:customStyle="1" w:styleId="187">
    <w:name w:val="xl2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8">
    <w:name w:val="xl6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189">
    <w:name w:val="xl71"/>
    <w:basedOn w:val="1"/>
    <w:qFormat/>
    <w:uiPriority w:val="0"/>
    <w:pPr>
      <w:widowControl/>
      <w:pBdr>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190">
    <w:name w:val="table301"/>
    <w:basedOn w:val="1"/>
    <w:qFormat/>
    <w:uiPriority w:val="0"/>
    <w:pPr>
      <w:widowControl/>
      <w:pBdr>
        <w:top w:val="single" w:color="898989" w:sz="2" w:space="0"/>
        <w:left w:val="single" w:color="898989" w:sz="6" w:space="0"/>
        <w:bottom w:val="single" w:color="898989" w:sz="6" w:space="0"/>
        <w:right w:val="single" w:color="898989"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91">
    <w:name w:val="xl2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2">
    <w:name w:val="xl3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93">
    <w:name w:val="xl3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4">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5">
    <w:name w:val="xl3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96">
    <w:name w:val="xl2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7">
    <w:name w:val="xl2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8">
    <w:name w:val="xl2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9">
    <w:name w:val="xl2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0">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01">
    <w:name w:val="xl3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02">
    <w:name w:val="buttons02"/>
    <w:basedOn w:val="1"/>
    <w:qFormat/>
    <w:uiPriority w:val="0"/>
    <w:pPr>
      <w:widowControl/>
      <w:shd w:val="clear" w:color="auto" w:fill="D2E4FC"/>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203">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4">
    <w:name w:val="xl2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5">
    <w:name w:val="xl2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6">
    <w:name w:val="xl3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7">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8">
    <w:name w:val="fgj02"/>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209">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0">
    <w:name w:val="xl2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1">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2">
    <w:name w:val="xl2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3">
    <w:name w:val="xl3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4">
    <w:name w:val="xl2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5">
    <w:name w:val="xl97"/>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16">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217">
    <w:name w:val="xl2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8">
    <w:name w:val="xl2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9">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0">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1">
    <w:name w:val="xl2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2">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23">
    <w:name w:val="xl3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4">
    <w:name w:val="xl11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5">
    <w:name w:val="xl2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6">
    <w:name w:val="xl88"/>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27">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28">
    <w:name w:val="f6"/>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229">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0">
    <w:name w:val="xl2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2">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23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234">
    <w:name w:val="xl3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35">
    <w:name w:val="xl3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6">
    <w:name w:val="xl1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37">
    <w:name w:val="xl64"/>
    <w:basedOn w:val="1"/>
    <w:qFormat/>
    <w:uiPriority w:val="0"/>
    <w:pPr>
      <w:widowControl/>
      <w:spacing w:before="100" w:beforeAutospacing="1" w:after="100" w:afterAutospacing="1"/>
      <w:jc w:val="left"/>
      <w:textAlignment w:val="bottom"/>
    </w:pPr>
    <w:rPr>
      <w:kern w:val="0"/>
      <w:sz w:val="20"/>
      <w:szCs w:val="20"/>
    </w:rPr>
  </w:style>
  <w:style w:type="paragraph" w:customStyle="1" w:styleId="238">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239">
    <w:name w:val="xl2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0">
    <w:name w:val="xl3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1">
    <w:name w:val="xl2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2">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243">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44">
    <w:name w:val="xl3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5">
    <w:name w:val="xl3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6">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7">
    <w:name w:val="xl95"/>
    <w:basedOn w:val="1"/>
    <w:qFormat/>
    <w:uiPriority w:val="0"/>
    <w:pPr>
      <w:widowControl/>
      <w:pBdr>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48">
    <w:name w:val="xl44"/>
    <w:basedOn w:val="1"/>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249">
    <w:name w:val="xl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250">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1">
    <w:name w:val="xl2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52">
    <w:name w:val="xl3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3">
    <w:name w:val="xl2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4">
    <w:name w:val="xl2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5">
    <w:name w:val="xl3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6">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7">
    <w:name w:val="f10"/>
    <w:basedOn w:val="1"/>
    <w:qFormat/>
    <w:uiPriority w:val="0"/>
    <w:pPr>
      <w:widowControl/>
      <w:spacing w:before="100" w:beforeAutospacing="1" w:after="100" w:afterAutospacing="1" w:line="300" w:lineRule="atLeast"/>
      <w:jc w:val="left"/>
    </w:pPr>
    <w:rPr>
      <w:rFonts w:hint="eastAsia" w:ascii="宋体" w:hAnsi="宋体" w:cs="Arial Unicode MS"/>
      <w:color w:val="000000"/>
      <w:kern w:val="0"/>
      <w:sz w:val="18"/>
      <w:szCs w:val="18"/>
    </w:rPr>
  </w:style>
  <w:style w:type="paragraph" w:customStyle="1" w:styleId="258">
    <w:name w:val="xl2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9">
    <w:name w:val="table304"/>
    <w:basedOn w:val="1"/>
    <w:qFormat/>
    <w:uiPriority w:val="0"/>
    <w:pPr>
      <w:widowControl/>
      <w:pBdr>
        <w:top w:val="single" w:color="636363" w:sz="2" w:space="0"/>
        <w:left w:val="single" w:color="636363" w:sz="6" w:space="0"/>
        <w:bottom w:val="single" w:color="636363" w:sz="6" w:space="0"/>
        <w:right w:val="single" w:color="636363"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260">
    <w:name w:val="xl2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61">
    <w:name w:val="xl2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2">
    <w:name w:val="xl2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3">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4">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6">
    <w:name w:val="xl2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7">
    <w:name w:val="xl2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8">
    <w:name w:val="xl3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9">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0">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272">
    <w:name w:val="xl3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3">
    <w:name w:val="xl3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4">
    <w:name w:val="xl2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75">
    <w:name w:val="xl2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6">
    <w:name w:val="xl2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7">
    <w:name w:val="xl8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kern w:val="0"/>
      <w:sz w:val="20"/>
      <w:szCs w:val="20"/>
    </w:rPr>
  </w:style>
  <w:style w:type="paragraph" w:customStyle="1" w:styleId="278">
    <w:name w:val="xl58"/>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279">
    <w:name w:val="xl2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0">
    <w:name w:val="xl1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1">
    <w:name w:val="xl92"/>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2">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3">
    <w:name w:val="f3"/>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6"/>
      <w:szCs w:val="16"/>
    </w:rPr>
  </w:style>
  <w:style w:type="paragraph" w:customStyle="1" w:styleId="28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5">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6">
    <w:name w:val="xl3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7">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8">
    <w:name w:val="xl10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9">
    <w:name w:val="xl2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0">
    <w:name w:val="xl60"/>
    <w:basedOn w:val="1"/>
    <w:qFormat/>
    <w:uiPriority w:val="0"/>
    <w:pPr>
      <w:widowControl/>
      <w:spacing w:before="100" w:beforeAutospacing="1" w:after="100" w:afterAutospacing="1"/>
      <w:jc w:val="center"/>
      <w:textAlignment w:val="bottom"/>
    </w:pPr>
    <w:rPr>
      <w:color w:val="0000FF"/>
      <w:kern w:val="0"/>
      <w:sz w:val="20"/>
      <w:szCs w:val="20"/>
    </w:rPr>
  </w:style>
  <w:style w:type="paragraph" w:customStyle="1" w:styleId="291">
    <w:name w:val="f1"/>
    <w:basedOn w:val="1"/>
    <w:qFormat/>
    <w:uiPriority w:val="0"/>
    <w:pPr>
      <w:widowControl/>
      <w:spacing w:before="100" w:beforeAutospacing="1" w:after="100" w:afterAutospacing="1" w:line="330" w:lineRule="atLeast"/>
      <w:jc w:val="left"/>
    </w:pPr>
    <w:rPr>
      <w:rFonts w:hint="eastAsia" w:ascii="宋体" w:hAnsi="宋体"/>
      <w:color w:val="000000"/>
      <w:kern w:val="0"/>
      <w:sz w:val="18"/>
      <w:szCs w:val="18"/>
    </w:rPr>
  </w:style>
  <w:style w:type="paragraph" w:customStyle="1" w:styleId="292">
    <w:name w:val="xl3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3">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4">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295">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6">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7">
    <w:name w:val="xl2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8">
    <w:name w:val="xl3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9">
    <w:name w:val="xl62"/>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300">
    <w:name w:val="xl67"/>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01">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2">
    <w:name w:val="xl2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03">
    <w:name w:val="xl2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4">
    <w:name w:val="xl8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305">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6">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0000FF"/>
      <w:kern w:val="0"/>
      <w:sz w:val="20"/>
      <w:szCs w:val="20"/>
    </w:rPr>
  </w:style>
  <w:style w:type="paragraph" w:customStyle="1" w:styleId="307">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8">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9">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0">
    <w:name w:val="xl3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11">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2">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3">
    <w:name w:val="xl81"/>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314">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15">
    <w:name w:val="xl2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6">
    <w:name w:val="xl2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7">
    <w:name w:val="xl82"/>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18">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9">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0">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1">
    <w:name w:val="xl10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22">
    <w:name w:val="xl3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3">
    <w:name w:val="xl2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4">
    <w:name w:val="xl3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25">
    <w:name w:val="xl2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6">
    <w:name w:val="xl1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7">
    <w:name w:val="HTML Bottom of Form"/>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328">
    <w:name w:val="xl68"/>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29">
    <w:name w:val="f2"/>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330">
    <w:name w:val="xl2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1">
    <w:name w:val="xl2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32">
    <w:name w:val="unnamed1"/>
    <w:basedOn w:val="1"/>
    <w:qFormat/>
    <w:uiPriority w:val="0"/>
    <w:pPr>
      <w:widowControl/>
      <w:spacing w:line="330" w:lineRule="atLeast"/>
      <w:jc w:val="left"/>
    </w:pPr>
    <w:rPr>
      <w:rFonts w:ascii="宋体" w:hAnsi="宋体" w:cs="宋体"/>
      <w:kern w:val="0"/>
      <w:szCs w:val="21"/>
    </w:rPr>
  </w:style>
  <w:style w:type="paragraph" w:customStyle="1" w:styleId="333">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4">
    <w:name w:val="xl2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35">
    <w:name w:val="xl110"/>
    <w:basedOn w:val="1"/>
    <w:qFormat/>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336">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7">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38">
    <w:name w:val="xl77"/>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color w:val="000000"/>
      <w:kern w:val="0"/>
      <w:sz w:val="20"/>
      <w:szCs w:val="20"/>
    </w:rPr>
  </w:style>
  <w:style w:type="paragraph" w:customStyle="1" w:styleId="339">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0">
    <w:name w:val="xl2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1">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2">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FF6600"/>
      <w:kern w:val="0"/>
      <w:sz w:val="20"/>
      <w:szCs w:val="20"/>
    </w:rPr>
  </w:style>
  <w:style w:type="paragraph" w:customStyle="1" w:styleId="343">
    <w:name w:val="xl2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4">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5">
    <w:name w:val="xl2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6">
    <w:name w:val="xl3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348">
    <w:name w:val="xl2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9">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0">
    <w:name w:val="xl10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51">
    <w:name w:val="f8-hg"/>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352">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353">
    <w:name w:val="xl2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4">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5">
    <w:name w:val="xl3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6">
    <w:name w:val="xl2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7">
    <w:name w:val="xl2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8">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359">
    <w:name w:val="xl3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0">
    <w:name w:val="xl2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1">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62">
    <w:name w:val="xl8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363">
    <w:name w:val="xl3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4">
    <w:name w:val="xl1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5">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366">
    <w:name w:val="xl2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7">
    <w:name w:val="xl2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8">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69">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0">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71">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2">
    <w:name w:val="xl7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37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374">
    <w:name w:val="xl10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375">
    <w:name w:val="xl2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6">
    <w:name w:val="xl2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77">
    <w:name w:val="xl76"/>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7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Arial Unicode MS" w:eastAsia="黑体" w:cs="Arial Unicode MS"/>
      <w:kern w:val="0"/>
      <w:sz w:val="20"/>
      <w:szCs w:val="20"/>
    </w:rPr>
  </w:style>
  <w:style w:type="paragraph" w:customStyle="1" w:styleId="379">
    <w:name w:val="xl96"/>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80">
    <w:name w:val="xl3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1">
    <w:name w:val="xl2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2">
    <w:name w:val="xl3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3">
    <w:name w:val="f4"/>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384">
    <w:name w:val="xl2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5">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6">
    <w:name w:val="xl2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38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389">
    <w:name w:val="xl2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0">
    <w:name w:val="xl2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1">
    <w:name w:val="xl3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92">
    <w:name w:val="Default"/>
    <w:qFormat/>
    <w:uiPriority w:val="0"/>
    <w:pPr>
      <w:widowControl w:val="0"/>
      <w:autoSpaceDE w:val="0"/>
      <w:autoSpaceDN w:val="0"/>
      <w:adjustRightInd w:val="0"/>
    </w:pPr>
    <w:rPr>
      <w:rFonts w:ascii="微软雅黑" w:hAnsi="微软雅黑" w:eastAsia="宋体" w:cs="微软雅黑"/>
      <w:color w:val="000000"/>
      <w:sz w:val="24"/>
      <w:szCs w:val="24"/>
      <w:lang w:val="en-US" w:eastAsia="zh-CN" w:bidi="ar-SA"/>
    </w:rPr>
  </w:style>
  <w:style w:type="paragraph" w:customStyle="1" w:styleId="393">
    <w:name w:val="xl3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4">
    <w:name w:val="xl2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95">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6">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7">
    <w:name w:val="xl2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8">
    <w:name w:val="xl2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9">
    <w:name w:val="xl23"/>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textAlignment w:val="center"/>
    </w:pPr>
    <w:rPr>
      <w:rFonts w:ascii="宋体" w:hAnsi="宋体" w:cs="宋体"/>
      <w:color w:val="000000"/>
      <w:kern w:val="0"/>
      <w:sz w:val="24"/>
    </w:rPr>
  </w:style>
  <w:style w:type="paragraph" w:customStyle="1" w:styleId="400">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401">
    <w:name w:val="table303"/>
    <w:basedOn w:val="1"/>
    <w:qFormat/>
    <w:uiPriority w:val="0"/>
    <w:pPr>
      <w:widowControl/>
      <w:pBdr>
        <w:top w:val="single" w:color="000000" w:sz="6" w:space="0"/>
        <w:left w:val="single" w:color="000000" w:sz="6" w:space="0"/>
        <w:bottom w:val="single" w:color="000000" w:sz="6" w:space="0"/>
        <w:right w:val="single" w:color="000000"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402">
    <w:name w:val="xl79"/>
    <w:basedOn w:val="1"/>
    <w:qFormat/>
    <w:uiPriority w:val="0"/>
    <w:pPr>
      <w:widowControl/>
      <w:pBdr>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403">
    <w:name w:val="xl65"/>
    <w:basedOn w:val="1"/>
    <w:qFormat/>
    <w:uiPriority w:val="0"/>
    <w:pPr>
      <w:widowControl/>
      <w:spacing w:before="100" w:beforeAutospacing="1" w:after="100" w:afterAutospacing="1"/>
      <w:jc w:val="left"/>
      <w:textAlignment w:val="top"/>
    </w:pPr>
    <w:rPr>
      <w:rFonts w:ascii="宋体" w:hAnsi="宋体" w:cs="宋体"/>
      <w:kern w:val="0"/>
      <w:sz w:val="20"/>
      <w:szCs w:val="20"/>
    </w:rPr>
  </w:style>
  <w:style w:type="paragraph" w:customStyle="1" w:styleId="40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405">
    <w:name w:val="xl2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406">
    <w:name w:val="xl89"/>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character" w:customStyle="1" w:styleId="407">
    <w:name w:val="批注框文本 Char"/>
    <w:basedOn w:val="27"/>
    <w:link w:val="13"/>
    <w:qFormat/>
    <w:uiPriority w:val="0"/>
    <w:rPr>
      <w:kern w:val="2"/>
      <w:sz w:val="18"/>
      <w:szCs w:val="18"/>
    </w:rPr>
  </w:style>
  <w:style w:type="character" w:customStyle="1" w:styleId="408">
    <w:name w:val="font01"/>
    <w:basedOn w:val="27"/>
    <w:qFormat/>
    <w:uiPriority w:val="0"/>
    <w:rPr>
      <w:rFonts w:ascii="Tahoma" w:hAnsi="Tahoma" w:eastAsia="Tahoma" w:cs="Tahoma"/>
      <w:color w:val="000000"/>
      <w:sz w:val="18"/>
      <w:szCs w:val="18"/>
      <w:u w:val="none"/>
    </w:rPr>
  </w:style>
  <w:style w:type="character" w:customStyle="1" w:styleId="409">
    <w:name w:val="font51"/>
    <w:basedOn w:val="27"/>
    <w:qFormat/>
    <w:uiPriority w:val="0"/>
    <w:rPr>
      <w:rFonts w:ascii="Tahoma" w:hAnsi="Tahoma" w:eastAsia="Tahoma" w:cs="Tahoma"/>
      <w:color w:val="000000"/>
      <w:sz w:val="18"/>
      <w:szCs w:val="18"/>
      <w:u w:val="none"/>
    </w:rPr>
  </w:style>
  <w:style w:type="character" w:customStyle="1" w:styleId="410">
    <w:name w:val="font21"/>
    <w:basedOn w:val="2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Pages>
  <Words>4005</Words>
  <Characters>22834</Characters>
  <Lines>190</Lines>
  <Paragraphs>53</Paragraphs>
  <TotalTime>0</TotalTime>
  <ScaleCrop>false</ScaleCrop>
  <LinksUpToDate>false</LinksUpToDate>
  <CharactersWithSpaces>26786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2017-11-23T08:10:00Z</dcterms:created>
  <dc:creator>MC SYSTEM</dc:creator>
  <cp:lastModifiedBy>Administrator</cp:lastModifiedBy>
  <dcterms:modified xsi:type="dcterms:W3CDTF">2022-01-29T00:45:05Z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2052-11.1.0.11294</vt:lpwstr>
  </property>
  <property fmtid="{D5CDD505-2E9C-101B-9397-08002B2CF9AE}" pid="4" name="ICV">
    <vt:lpwstr>D366F8CEF0B34B9A839F473A36DCA92E</vt:lpwstr>
  </property>
</Properties>
</file>