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3580" w:rsidRDefault="00142717">
      <w:pPr>
        <w:spacing w:line="400" w:lineRule="exact"/>
        <w:rPr>
          <w:rFonts w:cs="Times New Roman"/>
        </w:rPr>
      </w:pPr>
      <w:r>
        <w:rPr>
          <w:noProof/>
        </w:rPr>
        <w:drawing>
          <wp:anchor distT="0" distB="0" distL="114300" distR="114300" simplePos="0" relativeHeight="251659264" behindDoc="1" locked="0" layoutInCell="1" allowOverlap="1">
            <wp:simplePos x="0" y="0"/>
            <wp:positionH relativeFrom="column">
              <wp:posOffset>-705485</wp:posOffset>
            </wp:positionH>
            <wp:positionV relativeFrom="paragraph">
              <wp:posOffset>-909955</wp:posOffset>
            </wp:positionV>
            <wp:extent cx="7648575" cy="10696575"/>
            <wp:effectExtent l="19050" t="0" r="9525" b="0"/>
            <wp:wrapNone/>
            <wp:docPr id="1" name="图片 1" descr="封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封面.jpg"/>
                    <pic:cNvPicPr>
                      <a:picLocks noChangeAspect="1"/>
                    </pic:cNvPicPr>
                  </pic:nvPicPr>
                  <pic:blipFill>
                    <a:blip r:embed="rId9"/>
                    <a:stretch>
                      <a:fillRect/>
                    </a:stretch>
                  </pic:blipFill>
                  <pic:spPr>
                    <a:xfrm>
                      <a:off x="0" y="0"/>
                      <a:ext cx="7648575" cy="10696575"/>
                    </a:xfrm>
                    <a:prstGeom prst="rect">
                      <a:avLst/>
                    </a:prstGeom>
                    <a:noFill/>
                    <a:ln>
                      <a:noFill/>
                    </a:ln>
                  </pic:spPr>
                </pic:pic>
              </a:graphicData>
            </a:graphic>
          </wp:anchor>
        </w:drawing>
      </w:r>
    </w:p>
    <w:p w:rsidR="00963580" w:rsidRPr="00E07917" w:rsidRDefault="00772796" w:rsidP="00E07917">
      <w:pPr>
        <w:pStyle w:val="CharCharChar"/>
        <w:tabs>
          <w:tab w:val="center" w:pos="4153"/>
          <w:tab w:val="left" w:pos="5910"/>
          <w:tab w:val="left" w:pos="7501"/>
        </w:tabs>
        <w:spacing w:line="240" w:lineRule="auto"/>
        <w:rPr>
          <w:rFonts w:ascii="宋体" w:hAnsi="宋体" w:cs="Times New Roman"/>
          <w:b/>
          <w:color w:val="000000"/>
          <w:sz w:val="28"/>
          <w:szCs w:val="28"/>
          <w:lang w:eastAsia="zh-CN"/>
        </w:rPr>
      </w:pPr>
      <w:r w:rsidRPr="00772796">
        <w:rPr>
          <w:lang w:eastAsia="zh-CN"/>
        </w:rPr>
        <w:pict>
          <v:shapetype id="_x0000_t202" coordsize="21600,21600" o:spt="202" path="m,l,21600r21600,l21600,xe">
            <v:stroke joinstyle="miter"/>
            <v:path gradientshapeok="t" o:connecttype="rect"/>
          </v:shapetype>
          <v:shape id="文本框 4" o:spid="_x0000_s1026" type="#_x0000_t202" style="position:absolute;margin-left:49.45pt;margin-top:421.65pt;width:393.75pt;height:123.15pt;z-index:251660288" o:gfxdata="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" filled="f" stroked="f">
            <v:textbox style="mso-next-textbox:#文本框 4">
              <w:txbxContent>
                <w:p w:rsidR="00233096" w:rsidRDefault="00233096" w:rsidP="00C53A07">
                  <w:pPr>
                    <w:jc w:val="center"/>
                    <w:rPr>
                      <w:b/>
                      <w:sz w:val="36"/>
                      <w:szCs w:val="36"/>
                    </w:rPr>
                  </w:pPr>
                </w:p>
                <w:p w:rsidR="00233096" w:rsidRDefault="00233096" w:rsidP="00C53A07">
                  <w:pPr>
                    <w:jc w:val="center"/>
                    <w:rPr>
                      <w:b/>
                      <w:sz w:val="36"/>
                      <w:szCs w:val="36"/>
                    </w:rPr>
                  </w:pPr>
                  <w:r>
                    <w:rPr>
                      <w:rFonts w:hint="eastAsia"/>
                      <w:b/>
                      <w:sz w:val="36"/>
                      <w:szCs w:val="36"/>
                    </w:rPr>
                    <w:t>中商网小金属周报</w:t>
                  </w:r>
                </w:p>
                <w:p w:rsidR="00233096" w:rsidRDefault="00233096" w:rsidP="00C53A07">
                  <w:pPr>
                    <w:jc w:val="center"/>
                    <w:rPr>
                      <w:b/>
                      <w:sz w:val="36"/>
                      <w:szCs w:val="36"/>
                    </w:rPr>
                  </w:pPr>
                  <w:r w:rsidRPr="00E07917">
                    <w:rPr>
                      <w:rFonts w:ascii="Times New Roman" w:hAnsi="Times New Roman" w:cs="Times New Roman"/>
                      <w:b/>
                      <w:sz w:val="36"/>
                      <w:szCs w:val="36"/>
                    </w:rPr>
                    <w:t>20</w:t>
                  </w:r>
                  <w:r w:rsidR="00A80880">
                    <w:rPr>
                      <w:rFonts w:ascii="Times New Roman" w:hAnsi="Times New Roman" w:cs="Times New Roman" w:hint="eastAsia"/>
                      <w:b/>
                      <w:sz w:val="36"/>
                      <w:szCs w:val="36"/>
                    </w:rPr>
                    <w:t>21.12.31</w:t>
                  </w:r>
                </w:p>
                <w:p w:rsidR="00233096" w:rsidRPr="00E07917" w:rsidRDefault="00233096" w:rsidP="00E07917">
                  <w:pPr>
                    <w:jc w:val="center"/>
                    <w:rPr>
                      <w:rFonts w:ascii="Times New Roman" w:hAnsi="Times New Roman" w:cs="Times New Roman"/>
                      <w:b/>
                      <w:sz w:val="36"/>
                      <w:szCs w:val="36"/>
                    </w:rPr>
                  </w:pPr>
                </w:p>
                <w:p w:rsidR="00233096" w:rsidRDefault="00233096"/>
              </w:txbxContent>
            </v:textbox>
          </v:shape>
        </w:pict>
      </w:r>
      <w:r w:rsidRPr="00772796">
        <w:rPr>
          <w:lang w:eastAsia="zh-CN"/>
        </w:rPr>
        <w:pict>
          <v:shape id="文本框 5" o:spid="_x0000_s1027" type="#_x0000_t202" style="position:absolute;margin-left:36.75pt;margin-top:580.6pt;width:414pt;height:112.15pt;z-index:251661312" o:gfxdata="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0rn2cNgAAAAMAQAADwAAAAAAAAABACAAAAAiAAAAZHJzL2Rvd25yZXYueG1sUEsBAhQAFAAAAAgA&#10;h07iQDX7KmSzAQAAXQMAAA4AAAAAAAAAAQAgAAAAJwEAAGRycy9lMm9Eb2MueG1sUEsFBgAAAAAG&#10;AAYAWQEAAEwFAAAAAA==&#10;" filled="f" stroked="f">
            <v:textbox>
              <w:txbxContent>
                <w:p w:rsidR="00233096" w:rsidRPr="00E07917" w:rsidRDefault="00233096">
                  <w:pPr>
                    <w:pStyle w:val="CharCharChar"/>
                    <w:rPr>
                      <w:rFonts w:ascii="宋体" w:hAnsi="宋体" w:cs="Times New Roman"/>
                      <w:bCs/>
                      <w:kern w:val="2"/>
                      <w:sz w:val="18"/>
                      <w:szCs w:val="18"/>
                      <w:lang w:eastAsia="zh-CN"/>
                    </w:rPr>
                  </w:pPr>
                  <w:r w:rsidRPr="00E07917">
                    <w:rPr>
                      <w:rFonts w:ascii="宋体" w:hAnsi="宋体" w:cs="Times New Roman" w:hint="eastAsia"/>
                      <w:bCs/>
                      <w:kern w:val="2"/>
                      <w:sz w:val="18"/>
                      <w:szCs w:val="18"/>
                      <w:lang w:eastAsia="zh-CN"/>
                    </w:rPr>
                    <w:t>责任编辑：朱海燕</w:t>
                  </w:r>
                  <w:r w:rsidRPr="00E07917">
                    <w:rPr>
                      <w:rFonts w:ascii="宋体" w:hAnsi="宋体" w:cs="Times New Roman"/>
                      <w:bCs/>
                      <w:kern w:val="2"/>
                      <w:sz w:val="18"/>
                      <w:szCs w:val="18"/>
                      <w:lang w:eastAsia="zh-CN"/>
                    </w:rPr>
                    <w:t>/</w:t>
                  </w:r>
                  <w:r w:rsidRPr="00E07917">
                    <w:rPr>
                      <w:rFonts w:ascii="宋体" w:hAnsi="宋体" w:cs="Times New Roman" w:hint="eastAsia"/>
                      <w:bCs/>
                      <w:kern w:val="2"/>
                      <w:sz w:val="18"/>
                      <w:szCs w:val="18"/>
                      <w:lang w:eastAsia="zh-CN"/>
                    </w:rPr>
                    <w:t>于亚楠</w:t>
                  </w:r>
                </w:p>
                <w:p w:rsidR="00233096" w:rsidRPr="00E07917" w:rsidRDefault="00233096">
                  <w:pPr>
                    <w:pStyle w:val="CharCharChar"/>
                    <w:rPr>
                      <w:rFonts w:ascii="宋体" w:hAnsi="宋体" w:cs="Times New Roman"/>
                      <w:bCs/>
                      <w:kern w:val="2"/>
                      <w:sz w:val="18"/>
                      <w:szCs w:val="18"/>
                      <w:lang w:eastAsia="zh-CN"/>
                    </w:rPr>
                  </w:pPr>
                  <w:r w:rsidRPr="00E07917">
                    <w:rPr>
                      <w:rFonts w:ascii="宋体" w:hAnsi="宋体" w:cs="Times New Roman" w:hint="eastAsia"/>
                      <w:bCs/>
                      <w:kern w:val="2"/>
                      <w:sz w:val="18"/>
                      <w:szCs w:val="18"/>
                      <w:lang w:eastAsia="zh-CN"/>
                    </w:rPr>
                    <w:t>电话：</w:t>
                  </w:r>
                  <w:r w:rsidRPr="00E07917">
                    <w:rPr>
                      <w:rFonts w:ascii="宋体" w:hAnsi="宋体" w:cs="Times New Roman"/>
                      <w:bCs/>
                      <w:kern w:val="2"/>
                      <w:sz w:val="18"/>
                      <w:szCs w:val="18"/>
                      <w:lang w:eastAsia="zh-CN"/>
                    </w:rPr>
                    <w:t>86-10-18513790749</w:t>
                  </w:r>
                </w:p>
                <w:p w:rsidR="00233096" w:rsidRPr="00E07917" w:rsidRDefault="00233096">
                  <w:pPr>
                    <w:pStyle w:val="CharCharChar"/>
                    <w:rPr>
                      <w:rFonts w:ascii="宋体" w:hAnsi="宋体" w:cs="Times New Roman"/>
                      <w:bCs/>
                      <w:kern w:val="2"/>
                      <w:sz w:val="18"/>
                      <w:szCs w:val="18"/>
                      <w:lang w:eastAsia="zh-CN"/>
                    </w:rPr>
                  </w:pPr>
                  <w:r w:rsidRPr="00E07917">
                    <w:rPr>
                      <w:rFonts w:ascii="宋体" w:hAnsi="宋体" w:cs="Times New Roman" w:hint="eastAsia"/>
                      <w:bCs/>
                      <w:kern w:val="2"/>
                      <w:sz w:val="18"/>
                      <w:szCs w:val="18"/>
                      <w:lang w:eastAsia="zh-CN"/>
                    </w:rPr>
                    <w:t>传真：</w:t>
                  </w:r>
                  <w:r w:rsidRPr="00E07917">
                    <w:rPr>
                      <w:rFonts w:ascii="宋体" w:hAnsi="宋体" w:cs="Times New Roman"/>
                      <w:bCs/>
                      <w:kern w:val="2"/>
                      <w:sz w:val="18"/>
                      <w:szCs w:val="18"/>
                      <w:lang w:eastAsia="zh-CN"/>
                    </w:rPr>
                    <w:t>86-010-85725399</w:t>
                  </w:r>
                </w:p>
                <w:p w:rsidR="00233096" w:rsidRPr="00E07917" w:rsidRDefault="00233096">
                  <w:pPr>
                    <w:pStyle w:val="CharCharChar"/>
                    <w:rPr>
                      <w:rFonts w:ascii="宋体" w:hAnsi="宋体" w:cs="Times New Roman"/>
                      <w:bCs/>
                      <w:kern w:val="2"/>
                      <w:sz w:val="18"/>
                      <w:szCs w:val="18"/>
                      <w:lang w:eastAsia="zh-CN"/>
                    </w:rPr>
                  </w:pPr>
                  <w:r w:rsidRPr="00E07917">
                    <w:rPr>
                      <w:rFonts w:ascii="宋体" w:hAnsi="宋体" w:cs="Times New Roman" w:hint="eastAsia"/>
                      <w:bCs/>
                      <w:kern w:val="2"/>
                      <w:sz w:val="18"/>
                      <w:szCs w:val="18"/>
                      <w:lang w:eastAsia="zh-CN"/>
                    </w:rPr>
                    <w:t>编辑邮箱：</w:t>
                  </w:r>
                  <w:r w:rsidRPr="00E07917">
                    <w:rPr>
                      <w:rFonts w:ascii="宋体" w:hAnsi="宋体" w:cs="Times New Roman"/>
                      <w:bCs/>
                      <w:kern w:val="2"/>
                      <w:sz w:val="18"/>
                      <w:szCs w:val="18"/>
                      <w:lang w:eastAsia="zh-CN"/>
                    </w:rPr>
                    <w:t>zhuhy@chinaccm.com</w:t>
                  </w:r>
                </w:p>
                <w:p w:rsidR="00233096" w:rsidRPr="00E07917" w:rsidRDefault="00233096">
                  <w:pPr>
                    <w:pStyle w:val="CharCharChar"/>
                    <w:rPr>
                      <w:rFonts w:ascii="宋体" w:hAnsi="宋体" w:cs="Times New Roman"/>
                      <w:bCs/>
                      <w:kern w:val="2"/>
                      <w:sz w:val="18"/>
                      <w:szCs w:val="18"/>
                      <w:lang w:eastAsia="zh-CN"/>
                    </w:rPr>
                  </w:pPr>
                  <w:r w:rsidRPr="00E07917">
                    <w:rPr>
                      <w:rFonts w:ascii="宋体" w:hAnsi="宋体" w:cs="Times New Roman" w:hint="eastAsia"/>
                      <w:bCs/>
                      <w:kern w:val="2"/>
                      <w:sz w:val="18"/>
                      <w:szCs w:val="18"/>
                      <w:lang w:eastAsia="zh-CN"/>
                    </w:rPr>
                    <w:t>地址：北京市朝阳区高碑店东区</w:t>
                  </w:r>
                  <w:r w:rsidRPr="00E07917">
                    <w:rPr>
                      <w:rFonts w:ascii="宋体" w:hAnsi="宋体" w:cs="Times New Roman"/>
                      <w:bCs/>
                      <w:kern w:val="2"/>
                      <w:sz w:val="18"/>
                      <w:szCs w:val="18"/>
                      <w:lang w:eastAsia="zh-CN"/>
                    </w:rPr>
                    <w:t>B</w:t>
                  </w:r>
                  <w:r w:rsidRPr="00E07917">
                    <w:rPr>
                      <w:rFonts w:ascii="宋体" w:hAnsi="宋体" w:cs="Times New Roman" w:hint="eastAsia"/>
                      <w:bCs/>
                      <w:kern w:val="2"/>
                      <w:sz w:val="18"/>
                      <w:szCs w:val="18"/>
                      <w:lang w:eastAsia="zh-CN"/>
                    </w:rPr>
                    <w:t>区</w:t>
                  </w:r>
                  <w:r w:rsidRPr="00E07917">
                    <w:rPr>
                      <w:rFonts w:ascii="宋体" w:hAnsi="宋体" w:cs="Times New Roman"/>
                      <w:bCs/>
                      <w:kern w:val="2"/>
                      <w:sz w:val="18"/>
                      <w:szCs w:val="18"/>
                      <w:lang w:eastAsia="zh-CN"/>
                    </w:rPr>
                    <w:t>8-1</w:t>
                  </w:r>
                  <w:r w:rsidRPr="00E07917">
                    <w:rPr>
                      <w:rFonts w:ascii="宋体" w:hAnsi="宋体" w:cs="Times New Roman" w:hint="eastAsia"/>
                      <w:bCs/>
                      <w:kern w:val="2"/>
                      <w:sz w:val="18"/>
                      <w:szCs w:val="18"/>
                      <w:lang w:eastAsia="zh-CN"/>
                    </w:rPr>
                    <w:t>（邮编：</w:t>
                  </w:r>
                  <w:r w:rsidRPr="00E07917">
                    <w:rPr>
                      <w:rFonts w:ascii="宋体" w:hAnsi="宋体" w:cs="Times New Roman"/>
                      <w:bCs/>
                      <w:kern w:val="2"/>
                      <w:sz w:val="18"/>
                      <w:szCs w:val="18"/>
                      <w:lang w:eastAsia="zh-CN"/>
                    </w:rPr>
                    <w:t>100022</w:t>
                  </w:r>
                  <w:r w:rsidRPr="00E07917">
                    <w:rPr>
                      <w:rFonts w:ascii="宋体" w:hAnsi="宋体" w:cs="Times New Roman" w:hint="eastAsia"/>
                      <w:bCs/>
                      <w:kern w:val="2"/>
                      <w:sz w:val="18"/>
                      <w:szCs w:val="18"/>
                      <w:lang w:eastAsia="zh-CN"/>
                    </w:rPr>
                    <w:t>）</w:t>
                  </w:r>
                </w:p>
                <w:p w:rsidR="00233096" w:rsidRDefault="00233096">
                  <w:pPr>
                    <w:jc w:val="left"/>
                    <w:rPr>
                      <w:rFonts w:cs="Times New Roman"/>
                    </w:rPr>
                  </w:pPr>
                </w:p>
              </w:txbxContent>
            </v:textbox>
          </v:shape>
        </w:pict>
      </w:r>
      <w:r w:rsidR="00142717">
        <w:rPr>
          <w:rFonts w:cs="Times New Roman"/>
        </w:rPr>
        <w:br w:type="page"/>
      </w:r>
      <w:r w:rsidR="00142717" w:rsidRPr="00E07917">
        <w:rPr>
          <w:rFonts w:ascii="宋体" w:hAnsi="宋体" w:cs="Times New Roman" w:hint="eastAsia"/>
          <w:b/>
          <w:color w:val="000000"/>
          <w:sz w:val="28"/>
          <w:szCs w:val="28"/>
          <w:lang w:eastAsia="zh-CN"/>
        </w:rPr>
        <w:lastRenderedPageBreak/>
        <w:t>小金属周报目录</w:t>
      </w:r>
      <w:bookmarkStart w:id="0" w:name="_Toc485828985"/>
      <w:bookmarkStart w:id="1" w:name="_Toc486002518"/>
    </w:p>
    <w:p w:rsidR="00A80880" w:rsidRDefault="00772796">
      <w:pPr>
        <w:pStyle w:val="30"/>
        <w:rPr>
          <w:rFonts w:asciiTheme="minorHAnsi" w:eastAsiaTheme="minorEastAsia" w:hAnsiTheme="minorHAnsi" w:cstheme="minorBidi"/>
          <w:b w:val="0"/>
          <w:bCs w:val="0"/>
          <w:noProof/>
          <w:kern w:val="2"/>
          <w:sz w:val="21"/>
          <w:szCs w:val="22"/>
        </w:rPr>
      </w:pPr>
      <w:r w:rsidRPr="00772796">
        <w:rPr>
          <w:rFonts w:cs="Times New Roman"/>
          <w:caps/>
          <w:color w:val="000000"/>
          <w:sz w:val="28"/>
          <w:szCs w:val="28"/>
        </w:rPr>
        <w:fldChar w:fldCharType="begin"/>
      </w:r>
      <w:r w:rsidR="00142717" w:rsidRPr="00E07917">
        <w:rPr>
          <w:rFonts w:cs="Times New Roman"/>
          <w:b w:val="0"/>
          <w:color w:val="000000"/>
          <w:sz w:val="28"/>
          <w:szCs w:val="28"/>
        </w:rPr>
        <w:instrText xml:space="preserve"> TOC \o "1-3" \h \z \u </w:instrText>
      </w:r>
      <w:r w:rsidRPr="00772796">
        <w:rPr>
          <w:rFonts w:cs="Times New Roman"/>
          <w:caps/>
          <w:color w:val="000000"/>
          <w:sz w:val="28"/>
          <w:szCs w:val="28"/>
        </w:rPr>
        <w:fldChar w:fldCharType="separate"/>
      </w:r>
      <w:hyperlink w:anchor="_Toc91853755" w:history="1">
        <w:r w:rsidR="00A80880" w:rsidRPr="006C7DB0">
          <w:rPr>
            <w:rStyle w:val="ae"/>
            <w:rFonts w:cs="黑体" w:hint="eastAsia"/>
            <w:noProof/>
          </w:rPr>
          <w:t>一、小金属一周评述</w:t>
        </w:r>
        <w:r w:rsidR="00A80880">
          <w:rPr>
            <w:noProof/>
            <w:webHidden/>
          </w:rPr>
          <w:tab/>
        </w:r>
        <w:r w:rsidR="00A80880">
          <w:rPr>
            <w:noProof/>
            <w:webHidden/>
          </w:rPr>
          <w:fldChar w:fldCharType="begin"/>
        </w:r>
        <w:r w:rsidR="00A80880">
          <w:rPr>
            <w:noProof/>
            <w:webHidden/>
          </w:rPr>
          <w:instrText xml:space="preserve"> PAGEREF _Toc91853755 \h </w:instrText>
        </w:r>
        <w:r w:rsidR="00A80880">
          <w:rPr>
            <w:noProof/>
            <w:webHidden/>
          </w:rPr>
        </w:r>
        <w:r w:rsidR="00A80880">
          <w:rPr>
            <w:noProof/>
            <w:webHidden/>
          </w:rPr>
          <w:fldChar w:fldCharType="separate"/>
        </w:r>
        <w:r w:rsidR="00A80880">
          <w:rPr>
            <w:noProof/>
            <w:webHidden/>
          </w:rPr>
          <w:t>3</w:t>
        </w:r>
        <w:r w:rsidR="00A80880">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56" w:history="1">
        <w:r w:rsidRPr="006C7DB0">
          <w:rPr>
            <w:rStyle w:val="ae"/>
            <w:rFonts w:cs="Arial"/>
            <w:noProof/>
          </w:rPr>
          <w:t>1</w:t>
        </w:r>
        <w:r w:rsidRPr="006C7DB0">
          <w:rPr>
            <w:rStyle w:val="ae"/>
            <w:rFonts w:cs="Arial" w:hint="eastAsia"/>
            <w:noProof/>
          </w:rPr>
          <w:t>、硒评论：电解锰市场小幅提高报价</w:t>
        </w:r>
        <w:r w:rsidRPr="006C7DB0">
          <w:rPr>
            <w:rStyle w:val="ae"/>
            <w:rFonts w:cs="Arial"/>
            <w:noProof/>
          </w:rPr>
          <w:t xml:space="preserve"> </w:t>
        </w:r>
        <w:r w:rsidRPr="006C7DB0">
          <w:rPr>
            <w:rStyle w:val="ae"/>
            <w:rFonts w:cs="Arial" w:hint="eastAsia"/>
            <w:noProof/>
          </w:rPr>
          <w:t>二硒市场买家采购不积极</w:t>
        </w:r>
        <w:r>
          <w:rPr>
            <w:noProof/>
            <w:webHidden/>
          </w:rPr>
          <w:tab/>
        </w:r>
        <w:r>
          <w:rPr>
            <w:noProof/>
            <w:webHidden/>
          </w:rPr>
          <w:fldChar w:fldCharType="begin"/>
        </w:r>
        <w:r>
          <w:rPr>
            <w:noProof/>
            <w:webHidden/>
          </w:rPr>
          <w:instrText xml:space="preserve"> PAGEREF _Toc91853756 \h </w:instrText>
        </w:r>
        <w:r>
          <w:rPr>
            <w:noProof/>
            <w:webHidden/>
          </w:rPr>
        </w:r>
        <w:r>
          <w:rPr>
            <w:noProof/>
            <w:webHidden/>
          </w:rPr>
          <w:fldChar w:fldCharType="separate"/>
        </w:r>
        <w:r>
          <w:rPr>
            <w:noProof/>
            <w:webHidden/>
          </w:rPr>
          <w:t>3</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57" w:history="1">
        <w:r w:rsidRPr="006C7DB0">
          <w:rPr>
            <w:rStyle w:val="ae"/>
            <w:rFonts w:cs="Arial"/>
            <w:noProof/>
          </w:rPr>
          <w:t>2</w:t>
        </w:r>
        <w:r w:rsidRPr="006C7DB0">
          <w:rPr>
            <w:rStyle w:val="ae"/>
            <w:rFonts w:cs="Arial" w:hint="eastAsia"/>
            <w:noProof/>
          </w:rPr>
          <w:t>、铋评论：铋锭现货市场以稳为主</w:t>
        </w:r>
        <w:r>
          <w:rPr>
            <w:noProof/>
            <w:webHidden/>
          </w:rPr>
          <w:tab/>
        </w:r>
        <w:r>
          <w:rPr>
            <w:noProof/>
            <w:webHidden/>
          </w:rPr>
          <w:fldChar w:fldCharType="begin"/>
        </w:r>
        <w:r>
          <w:rPr>
            <w:noProof/>
            <w:webHidden/>
          </w:rPr>
          <w:instrText xml:space="preserve"> PAGEREF _Toc91853757 \h </w:instrText>
        </w:r>
        <w:r>
          <w:rPr>
            <w:noProof/>
            <w:webHidden/>
          </w:rPr>
        </w:r>
        <w:r>
          <w:rPr>
            <w:noProof/>
            <w:webHidden/>
          </w:rPr>
          <w:fldChar w:fldCharType="separate"/>
        </w:r>
        <w:r>
          <w:rPr>
            <w:noProof/>
            <w:webHidden/>
          </w:rPr>
          <w:t>3</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58" w:history="1">
        <w:r w:rsidRPr="006C7DB0">
          <w:rPr>
            <w:rStyle w:val="ae"/>
            <w:rFonts w:cs="Arial"/>
            <w:noProof/>
          </w:rPr>
          <w:t>3</w:t>
        </w:r>
        <w:r w:rsidRPr="006C7DB0">
          <w:rPr>
            <w:rStyle w:val="ae"/>
            <w:rFonts w:cs="Arial" w:hint="eastAsia"/>
            <w:noProof/>
          </w:rPr>
          <w:t>、铟评论：铟锭市场成交方面相对冷清</w:t>
        </w:r>
        <w:r>
          <w:rPr>
            <w:noProof/>
            <w:webHidden/>
          </w:rPr>
          <w:tab/>
        </w:r>
        <w:r>
          <w:rPr>
            <w:noProof/>
            <w:webHidden/>
          </w:rPr>
          <w:fldChar w:fldCharType="begin"/>
        </w:r>
        <w:r>
          <w:rPr>
            <w:noProof/>
            <w:webHidden/>
          </w:rPr>
          <w:instrText xml:space="preserve"> PAGEREF _Toc91853758 \h </w:instrText>
        </w:r>
        <w:r>
          <w:rPr>
            <w:noProof/>
            <w:webHidden/>
          </w:rPr>
        </w:r>
        <w:r>
          <w:rPr>
            <w:noProof/>
            <w:webHidden/>
          </w:rPr>
          <w:fldChar w:fldCharType="separate"/>
        </w:r>
        <w:r>
          <w:rPr>
            <w:noProof/>
            <w:webHidden/>
          </w:rPr>
          <w:t>4</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59" w:history="1">
        <w:r w:rsidRPr="006C7DB0">
          <w:rPr>
            <w:rStyle w:val="ae"/>
            <w:rFonts w:cs="Arial"/>
            <w:noProof/>
          </w:rPr>
          <w:t>4</w:t>
        </w:r>
        <w:r w:rsidRPr="006C7DB0">
          <w:rPr>
            <w:rStyle w:val="ae"/>
            <w:rFonts w:cs="Arial" w:hint="eastAsia"/>
            <w:noProof/>
          </w:rPr>
          <w:t>、碲评论：国内碲锭近期市场需求疲软</w:t>
        </w:r>
        <w:r>
          <w:rPr>
            <w:noProof/>
            <w:webHidden/>
          </w:rPr>
          <w:tab/>
        </w:r>
        <w:r>
          <w:rPr>
            <w:noProof/>
            <w:webHidden/>
          </w:rPr>
          <w:fldChar w:fldCharType="begin"/>
        </w:r>
        <w:r>
          <w:rPr>
            <w:noProof/>
            <w:webHidden/>
          </w:rPr>
          <w:instrText xml:space="preserve"> PAGEREF _Toc91853759 \h </w:instrText>
        </w:r>
        <w:r>
          <w:rPr>
            <w:noProof/>
            <w:webHidden/>
          </w:rPr>
        </w:r>
        <w:r>
          <w:rPr>
            <w:noProof/>
            <w:webHidden/>
          </w:rPr>
          <w:fldChar w:fldCharType="separate"/>
        </w:r>
        <w:r>
          <w:rPr>
            <w:noProof/>
            <w:webHidden/>
          </w:rPr>
          <w:t>4</w:t>
        </w:r>
        <w:r>
          <w:rPr>
            <w:noProof/>
            <w:webHidden/>
          </w:rPr>
          <w:fldChar w:fldCharType="end"/>
        </w:r>
      </w:hyperlink>
    </w:p>
    <w:p w:rsidR="00A80880" w:rsidRDefault="00A80880">
      <w:pPr>
        <w:pStyle w:val="10"/>
        <w:rPr>
          <w:rFonts w:asciiTheme="minorHAnsi" w:eastAsiaTheme="minorEastAsia" w:hAnsiTheme="minorHAnsi" w:cstheme="minorBidi"/>
          <w:b w:val="0"/>
          <w:bCs w:val="0"/>
          <w:caps w:val="0"/>
          <w:noProof/>
          <w:sz w:val="21"/>
          <w:szCs w:val="22"/>
        </w:rPr>
      </w:pPr>
      <w:hyperlink w:anchor="_Toc91853760" w:history="1">
        <w:r w:rsidRPr="006C7DB0">
          <w:rPr>
            <w:rStyle w:val="ae"/>
            <w:rFonts w:cs="Arial" w:hint="eastAsia"/>
            <w:noProof/>
            <w:kern w:val="0"/>
          </w:rPr>
          <w:t>二、价格行情</w:t>
        </w:r>
        <w:r>
          <w:rPr>
            <w:noProof/>
            <w:webHidden/>
          </w:rPr>
          <w:tab/>
        </w:r>
        <w:r>
          <w:rPr>
            <w:noProof/>
            <w:webHidden/>
          </w:rPr>
          <w:fldChar w:fldCharType="begin"/>
        </w:r>
        <w:r>
          <w:rPr>
            <w:noProof/>
            <w:webHidden/>
          </w:rPr>
          <w:instrText xml:space="preserve"> PAGEREF _Toc91853760 \h </w:instrText>
        </w:r>
        <w:r>
          <w:rPr>
            <w:noProof/>
            <w:webHidden/>
          </w:rPr>
        </w:r>
        <w:r>
          <w:rPr>
            <w:noProof/>
            <w:webHidden/>
          </w:rPr>
          <w:fldChar w:fldCharType="separate"/>
        </w:r>
        <w:r>
          <w:rPr>
            <w:noProof/>
            <w:webHidden/>
          </w:rPr>
          <w:t>4</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1" w:history="1">
        <w:r w:rsidRPr="006C7DB0">
          <w:rPr>
            <w:rStyle w:val="ae"/>
            <w:rFonts w:cs="Arial"/>
            <w:noProof/>
          </w:rPr>
          <w:t>1</w:t>
        </w:r>
        <w:r w:rsidRPr="006C7DB0">
          <w:rPr>
            <w:rStyle w:val="ae"/>
            <w:rFonts w:cs="Arial" w:hint="eastAsia"/>
            <w:noProof/>
          </w:rPr>
          <w:t>、国际价格</w:t>
        </w:r>
        <w:r>
          <w:rPr>
            <w:noProof/>
            <w:webHidden/>
          </w:rPr>
          <w:tab/>
        </w:r>
        <w:r>
          <w:rPr>
            <w:noProof/>
            <w:webHidden/>
          </w:rPr>
          <w:fldChar w:fldCharType="begin"/>
        </w:r>
        <w:r>
          <w:rPr>
            <w:noProof/>
            <w:webHidden/>
          </w:rPr>
          <w:instrText xml:space="preserve"> PAGEREF _Toc91853761 \h </w:instrText>
        </w:r>
        <w:r>
          <w:rPr>
            <w:noProof/>
            <w:webHidden/>
          </w:rPr>
        </w:r>
        <w:r>
          <w:rPr>
            <w:noProof/>
            <w:webHidden/>
          </w:rPr>
          <w:fldChar w:fldCharType="separate"/>
        </w:r>
        <w:r>
          <w:rPr>
            <w:noProof/>
            <w:webHidden/>
          </w:rPr>
          <w:t>4</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2" w:history="1">
        <w:r w:rsidRPr="006C7DB0">
          <w:rPr>
            <w:rStyle w:val="ae"/>
            <w:rFonts w:cs="Arial"/>
            <w:noProof/>
          </w:rPr>
          <w:t>2</w:t>
        </w:r>
        <w:r w:rsidRPr="006C7DB0">
          <w:rPr>
            <w:rStyle w:val="ae"/>
            <w:rFonts w:cs="Arial" w:hint="eastAsia"/>
            <w:noProof/>
          </w:rPr>
          <w:t>、欧洲鹿特丹小金属价格</w:t>
        </w:r>
        <w:r>
          <w:rPr>
            <w:noProof/>
            <w:webHidden/>
          </w:rPr>
          <w:tab/>
        </w:r>
        <w:r>
          <w:rPr>
            <w:noProof/>
            <w:webHidden/>
          </w:rPr>
          <w:fldChar w:fldCharType="begin"/>
        </w:r>
        <w:r>
          <w:rPr>
            <w:noProof/>
            <w:webHidden/>
          </w:rPr>
          <w:instrText xml:space="preserve"> PAGEREF _Toc91853762 \h </w:instrText>
        </w:r>
        <w:r>
          <w:rPr>
            <w:noProof/>
            <w:webHidden/>
          </w:rPr>
        </w:r>
        <w:r>
          <w:rPr>
            <w:noProof/>
            <w:webHidden/>
          </w:rPr>
          <w:fldChar w:fldCharType="separate"/>
        </w:r>
        <w:r>
          <w:rPr>
            <w:noProof/>
            <w:webHidden/>
          </w:rPr>
          <w:t>5</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3" w:history="1">
        <w:r w:rsidRPr="006C7DB0">
          <w:rPr>
            <w:rStyle w:val="ae"/>
            <w:rFonts w:cs="Arial"/>
            <w:noProof/>
          </w:rPr>
          <w:t>3</w:t>
        </w:r>
        <w:r w:rsidRPr="006C7DB0">
          <w:rPr>
            <w:rStyle w:val="ae"/>
            <w:rFonts w:cs="Arial" w:hint="eastAsia"/>
            <w:noProof/>
          </w:rPr>
          <w:t>、国内一周小金属价格汇总</w:t>
        </w:r>
        <w:r>
          <w:rPr>
            <w:noProof/>
            <w:webHidden/>
          </w:rPr>
          <w:tab/>
        </w:r>
        <w:r>
          <w:rPr>
            <w:noProof/>
            <w:webHidden/>
          </w:rPr>
          <w:fldChar w:fldCharType="begin"/>
        </w:r>
        <w:r>
          <w:rPr>
            <w:noProof/>
            <w:webHidden/>
          </w:rPr>
          <w:instrText xml:space="preserve"> PAGEREF _Toc91853763 \h </w:instrText>
        </w:r>
        <w:r>
          <w:rPr>
            <w:noProof/>
            <w:webHidden/>
          </w:rPr>
        </w:r>
        <w:r>
          <w:rPr>
            <w:noProof/>
            <w:webHidden/>
          </w:rPr>
          <w:fldChar w:fldCharType="separate"/>
        </w:r>
        <w:r>
          <w:rPr>
            <w:noProof/>
            <w:webHidden/>
          </w:rPr>
          <w:t>5</w:t>
        </w:r>
        <w:r>
          <w:rPr>
            <w:noProof/>
            <w:webHidden/>
          </w:rPr>
          <w:fldChar w:fldCharType="end"/>
        </w:r>
      </w:hyperlink>
    </w:p>
    <w:p w:rsidR="00A80880" w:rsidRDefault="00A80880">
      <w:pPr>
        <w:pStyle w:val="10"/>
        <w:rPr>
          <w:rFonts w:asciiTheme="minorHAnsi" w:eastAsiaTheme="minorEastAsia" w:hAnsiTheme="minorHAnsi" w:cstheme="minorBidi"/>
          <w:b w:val="0"/>
          <w:bCs w:val="0"/>
          <w:caps w:val="0"/>
          <w:noProof/>
          <w:sz w:val="21"/>
          <w:szCs w:val="22"/>
        </w:rPr>
      </w:pPr>
      <w:hyperlink w:anchor="_Toc91853764" w:history="1">
        <w:r w:rsidRPr="006C7DB0">
          <w:rPr>
            <w:rStyle w:val="ae"/>
            <w:rFonts w:cs="黑体" w:hint="eastAsia"/>
            <w:noProof/>
            <w:kern w:val="0"/>
          </w:rPr>
          <w:t>三、 一周市场动态回顾</w:t>
        </w:r>
        <w:r>
          <w:rPr>
            <w:noProof/>
            <w:webHidden/>
          </w:rPr>
          <w:tab/>
        </w:r>
        <w:r>
          <w:rPr>
            <w:noProof/>
            <w:webHidden/>
          </w:rPr>
          <w:fldChar w:fldCharType="begin"/>
        </w:r>
        <w:r>
          <w:rPr>
            <w:noProof/>
            <w:webHidden/>
          </w:rPr>
          <w:instrText xml:space="preserve"> PAGEREF _Toc91853764 \h </w:instrText>
        </w:r>
        <w:r>
          <w:rPr>
            <w:noProof/>
            <w:webHidden/>
          </w:rPr>
        </w:r>
        <w:r>
          <w:rPr>
            <w:noProof/>
            <w:webHidden/>
          </w:rPr>
          <w:fldChar w:fldCharType="separate"/>
        </w:r>
        <w:r>
          <w:rPr>
            <w:noProof/>
            <w:webHidden/>
          </w:rPr>
          <w:t>6</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5" w:history="1">
        <w:r w:rsidRPr="006C7DB0">
          <w:rPr>
            <w:rStyle w:val="ae"/>
            <w:rFonts w:cs="Arial" w:hint="eastAsia"/>
            <w:noProof/>
          </w:rPr>
          <w:t>艾芬豪的卡莫阿</w:t>
        </w:r>
        <w:r w:rsidRPr="006C7DB0">
          <w:rPr>
            <w:rStyle w:val="ae"/>
            <w:rFonts w:cs="Arial"/>
            <w:noProof/>
          </w:rPr>
          <w:t>-</w:t>
        </w:r>
        <w:r w:rsidRPr="006C7DB0">
          <w:rPr>
            <w:rStyle w:val="ae"/>
            <w:rFonts w:cs="Arial" w:hint="eastAsia"/>
            <w:noProof/>
          </w:rPr>
          <w:t>卡库拉铜矿产量比年初预期高出</w:t>
        </w:r>
        <w:r w:rsidRPr="006C7DB0">
          <w:rPr>
            <w:rStyle w:val="ae"/>
            <w:rFonts w:cs="Arial"/>
            <w:noProof/>
          </w:rPr>
          <w:t>100,000</w:t>
        </w:r>
        <w:r w:rsidRPr="006C7DB0">
          <w:rPr>
            <w:rStyle w:val="ae"/>
            <w:rFonts w:cs="Arial" w:hint="eastAsia"/>
            <w:noProof/>
          </w:rPr>
          <w:t>吨</w:t>
        </w:r>
        <w:r>
          <w:rPr>
            <w:noProof/>
            <w:webHidden/>
          </w:rPr>
          <w:tab/>
        </w:r>
        <w:r>
          <w:rPr>
            <w:noProof/>
            <w:webHidden/>
          </w:rPr>
          <w:fldChar w:fldCharType="begin"/>
        </w:r>
        <w:r>
          <w:rPr>
            <w:noProof/>
            <w:webHidden/>
          </w:rPr>
          <w:instrText xml:space="preserve"> PAGEREF _Toc91853765 \h </w:instrText>
        </w:r>
        <w:r>
          <w:rPr>
            <w:noProof/>
            <w:webHidden/>
          </w:rPr>
        </w:r>
        <w:r>
          <w:rPr>
            <w:noProof/>
            <w:webHidden/>
          </w:rPr>
          <w:fldChar w:fldCharType="separate"/>
        </w:r>
        <w:r>
          <w:rPr>
            <w:noProof/>
            <w:webHidden/>
          </w:rPr>
          <w:t>6</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6" w:history="1">
        <w:r w:rsidRPr="006C7DB0">
          <w:rPr>
            <w:rStyle w:val="ae"/>
            <w:rFonts w:cs="Arial" w:hint="eastAsia"/>
            <w:noProof/>
          </w:rPr>
          <w:t>白银有色合作建设</w:t>
        </w:r>
        <w:r w:rsidRPr="006C7DB0">
          <w:rPr>
            <w:rStyle w:val="ae"/>
            <w:rFonts w:cs="Arial"/>
            <w:noProof/>
          </w:rPr>
          <w:t>20</w:t>
        </w:r>
        <w:r w:rsidRPr="006C7DB0">
          <w:rPr>
            <w:rStyle w:val="ae"/>
            <w:rFonts w:cs="Arial" w:hint="eastAsia"/>
            <w:noProof/>
          </w:rPr>
          <w:t>万吨高档电解铜箔项目</w:t>
        </w:r>
        <w:r w:rsidRPr="006C7DB0">
          <w:rPr>
            <w:rStyle w:val="ae"/>
            <w:rFonts w:cs="Arial"/>
            <w:noProof/>
          </w:rPr>
          <w:t xml:space="preserve"> 2022</w:t>
        </w:r>
        <w:r w:rsidRPr="006C7DB0">
          <w:rPr>
            <w:rStyle w:val="ae"/>
            <w:rFonts w:cs="Arial" w:hint="eastAsia"/>
            <w:noProof/>
          </w:rPr>
          <w:t>年底产能将达到</w:t>
        </w:r>
        <w:r w:rsidRPr="006C7DB0">
          <w:rPr>
            <w:rStyle w:val="ae"/>
            <w:rFonts w:cs="Arial"/>
            <w:noProof/>
          </w:rPr>
          <w:t>7</w:t>
        </w:r>
        <w:r w:rsidRPr="006C7DB0">
          <w:rPr>
            <w:rStyle w:val="ae"/>
            <w:rFonts w:cs="Arial" w:hint="eastAsia"/>
            <w:noProof/>
          </w:rPr>
          <w:t>万吨</w:t>
        </w:r>
        <w:r w:rsidRPr="006C7DB0">
          <w:rPr>
            <w:rStyle w:val="ae"/>
            <w:rFonts w:cs="Arial"/>
            <w:noProof/>
          </w:rPr>
          <w:t>/</w:t>
        </w:r>
        <w:r w:rsidRPr="006C7DB0">
          <w:rPr>
            <w:rStyle w:val="ae"/>
            <w:rFonts w:cs="Arial" w:hint="eastAsia"/>
            <w:noProof/>
          </w:rPr>
          <w:t>年</w:t>
        </w:r>
        <w:r>
          <w:rPr>
            <w:noProof/>
            <w:webHidden/>
          </w:rPr>
          <w:tab/>
        </w:r>
        <w:r>
          <w:rPr>
            <w:noProof/>
            <w:webHidden/>
          </w:rPr>
          <w:fldChar w:fldCharType="begin"/>
        </w:r>
        <w:r>
          <w:rPr>
            <w:noProof/>
            <w:webHidden/>
          </w:rPr>
          <w:instrText xml:space="preserve"> PAGEREF _Toc91853766 \h </w:instrText>
        </w:r>
        <w:r>
          <w:rPr>
            <w:noProof/>
            <w:webHidden/>
          </w:rPr>
        </w:r>
        <w:r>
          <w:rPr>
            <w:noProof/>
            <w:webHidden/>
          </w:rPr>
          <w:fldChar w:fldCharType="separate"/>
        </w:r>
        <w:r>
          <w:rPr>
            <w:noProof/>
            <w:webHidden/>
          </w:rPr>
          <w:t>7</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7" w:history="1">
        <w:r w:rsidRPr="006C7DB0">
          <w:rPr>
            <w:rStyle w:val="ae"/>
            <w:rFonts w:cs="Arial" w:hint="eastAsia"/>
            <w:noProof/>
          </w:rPr>
          <w:t>卡莫阿</w:t>
        </w:r>
        <w:r w:rsidRPr="006C7DB0">
          <w:rPr>
            <w:rStyle w:val="ae"/>
            <w:rFonts w:cs="Arial"/>
            <w:noProof/>
          </w:rPr>
          <w:t>-</w:t>
        </w:r>
        <w:r w:rsidRPr="006C7DB0">
          <w:rPr>
            <w:rStyle w:val="ae"/>
            <w:rFonts w:cs="Arial" w:hint="eastAsia"/>
            <w:noProof/>
          </w:rPr>
          <w:t>卡库拉年产铜突破</w:t>
        </w:r>
        <w:r w:rsidRPr="006C7DB0">
          <w:rPr>
            <w:rStyle w:val="ae"/>
            <w:rFonts w:cs="Arial"/>
            <w:noProof/>
          </w:rPr>
          <w:t>10</w:t>
        </w:r>
        <w:r w:rsidRPr="006C7DB0">
          <w:rPr>
            <w:rStyle w:val="ae"/>
            <w:rFonts w:cs="Arial" w:hint="eastAsia"/>
            <w:noProof/>
          </w:rPr>
          <w:t>万吨</w:t>
        </w:r>
        <w:r>
          <w:rPr>
            <w:noProof/>
            <w:webHidden/>
          </w:rPr>
          <w:tab/>
        </w:r>
        <w:r>
          <w:rPr>
            <w:noProof/>
            <w:webHidden/>
          </w:rPr>
          <w:fldChar w:fldCharType="begin"/>
        </w:r>
        <w:r>
          <w:rPr>
            <w:noProof/>
            <w:webHidden/>
          </w:rPr>
          <w:instrText xml:space="preserve"> PAGEREF _Toc91853767 \h </w:instrText>
        </w:r>
        <w:r>
          <w:rPr>
            <w:noProof/>
            <w:webHidden/>
          </w:rPr>
        </w:r>
        <w:r>
          <w:rPr>
            <w:noProof/>
            <w:webHidden/>
          </w:rPr>
          <w:fldChar w:fldCharType="separate"/>
        </w:r>
        <w:r>
          <w:rPr>
            <w:noProof/>
            <w:webHidden/>
          </w:rPr>
          <w:t>7</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8" w:history="1">
        <w:r w:rsidRPr="006C7DB0">
          <w:rPr>
            <w:rStyle w:val="ae"/>
            <w:rFonts w:cs="Arial" w:hint="eastAsia"/>
            <w:noProof/>
          </w:rPr>
          <w:t>国内电解铜库存趋弱难改</w:t>
        </w:r>
        <w:r>
          <w:rPr>
            <w:noProof/>
            <w:webHidden/>
          </w:rPr>
          <w:tab/>
        </w:r>
        <w:r>
          <w:rPr>
            <w:noProof/>
            <w:webHidden/>
          </w:rPr>
          <w:fldChar w:fldCharType="begin"/>
        </w:r>
        <w:r>
          <w:rPr>
            <w:noProof/>
            <w:webHidden/>
          </w:rPr>
          <w:instrText xml:space="preserve"> PAGEREF _Toc91853768 \h </w:instrText>
        </w:r>
        <w:r>
          <w:rPr>
            <w:noProof/>
            <w:webHidden/>
          </w:rPr>
        </w:r>
        <w:r>
          <w:rPr>
            <w:noProof/>
            <w:webHidden/>
          </w:rPr>
          <w:fldChar w:fldCharType="separate"/>
        </w:r>
        <w:r>
          <w:rPr>
            <w:noProof/>
            <w:webHidden/>
          </w:rPr>
          <w:t>8</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69" w:history="1">
        <w:r w:rsidRPr="006C7DB0">
          <w:rPr>
            <w:rStyle w:val="ae"/>
            <w:rFonts w:cs="Arial"/>
            <w:noProof/>
          </w:rPr>
          <w:t>2022</w:t>
        </w:r>
        <w:r w:rsidRPr="006C7DB0">
          <w:rPr>
            <w:rStyle w:val="ae"/>
            <w:rFonts w:cs="Arial" w:hint="eastAsia"/>
            <w:noProof/>
          </w:rPr>
          <w:t>年铜市展望：供应充足，精炼铜可能过剩</w:t>
        </w:r>
        <w:r>
          <w:rPr>
            <w:noProof/>
            <w:webHidden/>
          </w:rPr>
          <w:tab/>
        </w:r>
        <w:r>
          <w:rPr>
            <w:noProof/>
            <w:webHidden/>
          </w:rPr>
          <w:fldChar w:fldCharType="begin"/>
        </w:r>
        <w:r>
          <w:rPr>
            <w:noProof/>
            <w:webHidden/>
          </w:rPr>
          <w:instrText xml:space="preserve"> PAGEREF _Toc91853769 \h </w:instrText>
        </w:r>
        <w:r>
          <w:rPr>
            <w:noProof/>
            <w:webHidden/>
          </w:rPr>
        </w:r>
        <w:r>
          <w:rPr>
            <w:noProof/>
            <w:webHidden/>
          </w:rPr>
          <w:fldChar w:fldCharType="separate"/>
        </w:r>
        <w:r>
          <w:rPr>
            <w:noProof/>
            <w:webHidden/>
          </w:rPr>
          <w:t>8</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70" w:history="1">
        <w:r w:rsidRPr="006C7DB0">
          <w:rPr>
            <w:rStyle w:val="ae"/>
            <w:rFonts w:cs="Arial" w:hint="eastAsia"/>
            <w:noProof/>
          </w:rPr>
          <w:t>金川集团梅特瑞斯如瓦西矿业公司“</w:t>
        </w:r>
        <w:r w:rsidRPr="006C7DB0">
          <w:rPr>
            <w:rStyle w:val="ae"/>
            <w:rFonts w:cs="Arial"/>
            <w:noProof/>
          </w:rPr>
          <w:t>60</w:t>
        </w:r>
        <w:r w:rsidRPr="006C7DB0">
          <w:rPr>
            <w:rStyle w:val="ae"/>
            <w:rFonts w:cs="Arial" w:hint="eastAsia"/>
            <w:noProof/>
          </w:rPr>
          <w:t>万吨选矿扩建和改造项目”投产</w:t>
        </w:r>
        <w:r>
          <w:rPr>
            <w:noProof/>
            <w:webHidden/>
          </w:rPr>
          <w:tab/>
        </w:r>
        <w:r>
          <w:rPr>
            <w:noProof/>
            <w:webHidden/>
          </w:rPr>
          <w:fldChar w:fldCharType="begin"/>
        </w:r>
        <w:r>
          <w:rPr>
            <w:noProof/>
            <w:webHidden/>
          </w:rPr>
          <w:instrText xml:space="preserve"> PAGEREF _Toc91853770 \h </w:instrText>
        </w:r>
        <w:r>
          <w:rPr>
            <w:noProof/>
            <w:webHidden/>
          </w:rPr>
        </w:r>
        <w:r>
          <w:rPr>
            <w:noProof/>
            <w:webHidden/>
          </w:rPr>
          <w:fldChar w:fldCharType="separate"/>
        </w:r>
        <w:r>
          <w:rPr>
            <w:noProof/>
            <w:webHidden/>
          </w:rPr>
          <w:t>9</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71" w:history="1">
        <w:r w:rsidRPr="006C7DB0">
          <w:rPr>
            <w:rStyle w:val="ae"/>
            <w:rFonts w:cs="Arial" w:hint="eastAsia"/>
            <w:noProof/>
          </w:rPr>
          <w:t>稀土集团正式成立，利好半导体</w:t>
        </w:r>
        <w:r>
          <w:rPr>
            <w:noProof/>
            <w:webHidden/>
          </w:rPr>
          <w:tab/>
        </w:r>
        <w:r>
          <w:rPr>
            <w:noProof/>
            <w:webHidden/>
          </w:rPr>
          <w:fldChar w:fldCharType="begin"/>
        </w:r>
        <w:r>
          <w:rPr>
            <w:noProof/>
            <w:webHidden/>
          </w:rPr>
          <w:instrText xml:space="preserve"> PAGEREF _Toc91853771 \h </w:instrText>
        </w:r>
        <w:r>
          <w:rPr>
            <w:noProof/>
            <w:webHidden/>
          </w:rPr>
        </w:r>
        <w:r>
          <w:rPr>
            <w:noProof/>
            <w:webHidden/>
          </w:rPr>
          <w:fldChar w:fldCharType="separate"/>
        </w:r>
        <w:r>
          <w:rPr>
            <w:noProof/>
            <w:webHidden/>
          </w:rPr>
          <w:t>10</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72" w:history="1">
        <w:r w:rsidRPr="006C7DB0">
          <w:rPr>
            <w:rStyle w:val="ae"/>
            <w:rFonts w:cs="Arial" w:hint="eastAsia"/>
            <w:noProof/>
          </w:rPr>
          <w:t>概伦电子抢下“</w:t>
        </w:r>
        <w:r w:rsidRPr="006C7DB0">
          <w:rPr>
            <w:rStyle w:val="ae"/>
            <w:rFonts w:cs="Arial"/>
            <w:noProof/>
          </w:rPr>
          <w:t>EDA</w:t>
        </w:r>
        <w:r w:rsidRPr="006C7DB0">
          <w:rPr>
            <w:rStyle w:val="ae"/>
            <w:rFonts w:cs="Arial" w:hint="eastAsia"/>
            <w:noProof/>
          </w:rPr>
          <w:t>第一股”名号，资本终于渗入中国半导体源头</w:t>
        </w:r>
        <w:r>
          <w:rPr>
            <w:noProof/>
            <w:webHidden/>
          </w:rPr>
          <w:tab/>
        </w:r>
        <w:r>
          <w:rPr>
            <w:noProof/>
            <w:webHidden/>
          </w:rPr>
          <w:fldChar w:fldCharType="begin"/>
        </w:r>
        <w:r>
          <w:rPr>
            <w:noProof/>
            <w:webHidden/>
          </w:rPr>
          <w:instrText xml:space="preserve"> PAGEREF _Toc91853772 \h </w:instrText>
        </w:r>
        <w:r>
          <w:rPr>
            <w:noProof/>
            <w:webHidden/>
          </w:rPr>
        </w:r>
        <w:r>
          <w:rPr>
            <w:noProof/>
            <w:webHidden/>
          </w:rPr>
          <w:fldChar w:fldCharType="separate"/>
        </w:r>
        <w:r>
          <w:rPr>
            <w:noProof/>
            <w:webHidden/>
          </w:rPr>
          <w:t>12</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73" w:history="1">
        <w:r w:rsidRPr="006C7DB0">
          <w:rPr>
            <w:rStyle w:val="ae"/>
            <w:rFonts w:cs="Arial" w:hint="eastAsia"/>
            <w:noProof/>
          </w:rPr>
          <w:t>会泽新建成</w:t>
        </w:r>
        <w:r w:rsidRPr="006C7DB0">
          <w:rPr>
            <w:rStyle w:val="ae"/>
            <w:rFonts w:cs="Arial"/>
            <w:noProof/>
          </w:rPr>
          <w:t>14</w:t>
        </w:r>
        <w:r w:rsidRPr="006C7DB0">
          <w:rPr>
            <w:rStyle w:val="ae"/>
            <w:rFonts w:cs="Arial" w:hint="eastAsia"/>
            <w:noProof/>
          </w:rPr>
          <w:t>个冷链冷库，设计总库容</w:t>
        </w:r>
        <w:r w:rsidRPr="006C7DB0">
          <w:rPr>
            <w:rStyle w:val="ae"/>
            <w:rFonts w:cs="Arial"/>
            <w:noProof/>
          </w:rPr>
          <w:t>38404.7</w:t>
        </w:r>
        <w:r w:rsidRPr="006C7DB0">
          <w:rPr>
            <w:rStyle w:val="ae"/>
            <w:rFonts w:cs="Arial" w:hint="eastAsia"/>
            <w:noProof/>
          </w:rPr>
          <w:t>立方米</w:t>
        </w:r>
        <w:r>
          <w:rPr>
            <w:noProof/>
            <w:webHidden/>
          </w:rPr>
          <w:tab/>
        </w:r>
        <w:r>
          <w:rPr>
            <w:noProof/>
            <w:webHidden/>
          </w:rPr>
          <w:fldChar w:fldCharType="begin"/>
        </w:r>
        <w:r>
          <w:rPr>
            <w:noProof/>
            <w:webHidden/>
          </w:rPr>
          <w:instrText xml:space="preserve"> PAGEREF _Toc91853773 \h </w:instrText>
        </w:r>
        <w:r>
          <w:rPr>
            <w:noProof/>
            <w:webHidden/>
          </w:rPr>
        </w:r>
        <w:r>
          <w:rPr>
            <w:noProof/>
            <w:webHidden/>
          </w:rPr>
          <w:fldChar w:fldCharType="separate"/>
        </w:r>
        <w:r>
          <w:rPr>
            <w:noProof/>
            <w:webHidden/>
          </w:rPr>
          <w:t>14</w:t>
        </w:r>
        <w:r>
          <w:rPr>
            <w:noProof/>
            <w:webHidden/>
          </w:rPr>
          <w:fldChar w:fldCharType="end"/>
        </w:r>
      </w:hyperlink>
    </w:p>
    <w:p w:rsidR="00A80880" w:rsidRDefault="00A80880">
      <w:pPr>
        <w:pStyle w:val="21"/>
        <w:rPr>
          <w:rFonts w:asciiTheme="minorHAnsi" w:eastAsiaTheme="minorEastAsia" w:hAnsiTheme="minorHAnsi" w:cstheme="minorBidi"/>
          <w:b w:val="0"/>
          <w:bCs w:val="0"/>
          <w:smallCaps w:val="0"/>
          <w:noProof/>
          <w:color w:val="auto"/>
          <w:kern w:val="2"/>
          <w:sz w:val="21"/>
          <w:szCs w:val="22"/>
        </w:rPr>
      </w:pPr>
      <w:hyperlink w:anchor="_Toc91853774" w:history="1">
        <w:r w:rsidRPr="006C7DB0">
          <w:rPr>
            <w:rStyle w:val="ae"/>
            <w:rFonts w:cs="Arial" w:hint="eastAsia"/>
            <w:noProof/>
          </w:rPr>
          <w:t>容量</w:t>
        </w:r>
        <w:r w:rsidRPr="006C7DB0">
          <w:rPr>
            <w:rStyle w:val="ae"/>
            <w:rFonts w:cs="Arial"/>
            <w:noProof/>
          </w:rPr>
          <w:t>23.5</w:t>
        </w:r>
        <w:r w:rsidRPr="006C7DB0">
          <w:rPr>
            <w:rStyle w:val="ae"/>
            <w:rFonts w:cs="Arial" w:hint="eastAsia"/>
            <w:noProof/>
          </w:rPr>
          <w:t>万吨，重庆建成全国最大的冷冻库</w:t>
        </w:r>
        <w:r>
          <w:rPr>
            <w:noProof/>
            <w:webHidden/>
          </w:rPr>
          <w:tab/>
        </w:r>
        <w:r>
          <w:rPr>
            <w:noProof/>
            <w:webHidden/>
          </w:rPr>
          <w:fldChar w:fldCharType="begin"/>
        </w:r>
        <w:r>
          <w:rPr>
            <w:noProof/>
            <w:webHidden/>
          </w:rPr>
          <w:instrText xml:space="preserve"> PAGEREF _Toc91853774 \h </w:instrText>
        </w:r>
        <w:r>
          <w:rPr>
            <w:noProof/>
            <w:webHidden/>
          </w:rPr>
        </w:r>
        <w:r>
          <w:rPr>
            <w:noProof/>
            <w:webHidden/>
          </w:rPr>
          <w:fldChar w:fldCharType="separate"/>
        </w:r>
        <w:r>
          <w:rPr>
            <w:noProof/>
            <w:webHidden/>
          </w:rPr>
          <w:t>15</w:t>
        </w:r>
        <w:r>
          <w:rPr>
            <w:noProof/>
            <w:webHidden/>
          </w:rPr>
          <w:fldChar w:fldCharType="end"/>
        </w:r>
      </w:hyperlink>
    </w:p>
    <w:p w:rsidR="00963580" w:rsidRDefault="00772796" w:rsidP="00E07917">
      <w:pPr>
        <w:pStyle w:val="CharCharChar"/>
        <w:tabs>
          <w:tab w:val="center" w:pos="4153"/>
          <w:tab w:val="left" w:pos="5910"/>
          <w:tab w:val="left" w:pos="7501"/>
        </w:tabs>
        <w:spacing w:line="240" w:lineRule="auto"/>
      </w:pPr>
      <w:r w:rsidRPr="00E07917">
        <w:rPr>
          <w:rFonts w:ascii="宋体" w:hAnsi="宋体" w:cs="Times New Roman"/>
          <w:b/>
          <w:color w:val="000000"/>
          <w:sz w:val="28"/>
          <w:szCs w:val="28"/>
          <w:lang w:eastAsia="zh-CN"/>
        </w:rPr>
        <w:fldChar w:fldCharType="end"/>
      </w:r>
      <w:bookmarkEnd w:id="0"/>
    </w:p>
    <w:p w:rsidR="00963580" w:rsidRDefault="00963580"/>
    <w:p w:rsidR="007D7B1F" w:rsidRDefault="007D7B1F"/>
    <w:p w:rsidR="007D7B1F" w:rsidRDefault="007D7B1F"/>
    <w:p w:rsidR="007D7B1F" w:rsidRDefault="007D7B1F"/>
    <w:p w:rsidR="00542C8D" w:rsidRDefault="00542C8D"/>
    <w:p w:rsidR="00542C8D" w:rsidRDefault="00542C8D"/>
    <w:p w:rsidR="00963580" w:rsidRPr="00542C8D" w:rsidRDefault="00142717" w:rsidP="00F0733F">
      <w:pPr>
        <w:pStyle w:val="3"/>
        <w:tabs>
          <w:tab w:val="center" w:pos="4252"/>
        </w:tabs>
        <w:spacing w:line="400" w:lineRule="exact"/>
        <w:rPr>
          <w:kern w:val="0"/>
        </w:rPr>
      </w:pPr>
      <w:bookmarkStart w:id="2" w:name="_Toc91853755"/>
      <w:r>
        <w:rPr>
          <w:rFonts w:cs="黑体" w:hint="eastAsia"/>
        </w:rPr>
        <w:t>一、小金属一周评述</w:t>
      </w:r>
      <w:bookmarkStart w:id="3" w:name="_Toc530728485"/>
      <w:bookmarkStart w:id="4" w:name="_Toc510190825"/>
      <w:bookmarkStart w:id="5" w:name="_Toc505947794"/>
      <w:bookmarkStart w:id="6" w:name="_Toc529541800"/>
      <w:bookmarkStart w:id="7" w:name="_Toc512521225"/>
      <w:bookmarkStart w:id="8" w:name="_Toc528936986"/>
      <w:bookmarkStart w:id="9" w:name="_Toc528332594"/>
      <w:bookmarkStart w:id="10" w:name="_Toc507665368"/>
      <w:bookmarkStart w:id="11" w:name="_Toc513118842"/>
      <w:bookmarkStart w:id="12" w:name="_Toc507769000"/>
      <w:bookmarkStart w:id="13" w:name="_Toc509582478"/>
      <w:bookmarkStart w:id="14" w:name="_Toc504123327"/>
      <w:bookmarkStart w:id="15" w:name="_Toc533674480"/>
      <w:bookmarkStart w:id="16" w:name="_Toc532566849"/>
      <w:bookmarkStart w:id="17" w:name="_Toc528913994"/>
      <w:bookmarkStart w:id="18" w:name="_Toc511290048"/>
      <w:bookmarkStart w:id="19" w:name="_Toc517965461"/>
      <w:bookmarkStart w:id="20" w:name="_Toc513728611"/>
      <w:bookmarkStart w:id="21" w:name="_Toc520381693"/>
      <w:bookmarkStart w:id="22" w:name="_Toc512606000"/>
      <w:bookmarkStart w:id="23" w:name="_Toc522890290"/>
      <w:bookmarkStart w:id="24" w:name="_Toc508975637"/>
      <w:bookmarkStart w:id="25" w:name="_Toc534383436"/>
      <w:bookmarkStart w:id="26" w:name="_Toc515612471"/>
      <w:bookmarkStart w:id="27" w:name="_Toc533083465"/>
      <w:bookmarkStart w:id="28" w:name="_Toc513728505"/>
      <w:bookmarkStart w:id="29" w:name="_Toc530057359"/>
      <w:bookmarkStart w:id="30" w:name="_Toc521075423"/>
      <w:bookmarkStart w:id="31" w:name="_Toc533777202"/>
      <w:bookmarkStart w:id="32" w:name="_Toc515027608"/>
      <w:bookmarkStart w:id="33" w:name="_Toc510190043"/>
      <w:bookmarkStart w:id="34" w:name="_Toc519842315"/>
      <w:bookmarkStart w:id="35" w:name="_Toc525913129"/>
      <w:bookmarkStart w:id="36" w:name="_Toc533168359"/>
      <w:bookmarkStart w:id="37" w:name="_Toc514921969"/>
      <w:bookmarkStart w:id="38" w:name="_Toc504744209"/>
      <w:bookmarkStart w:id="39" w:name="_Toc512520694"/>
      <w:bookmarkStart w:id="40" w:name="_Toc521679472"/>
      <w:bookmarkStart w:id="41" w:name="_Toc522179796"/>
      <w:bookmarkStart w:id="42" w:name="_Toc521053860"/>
      <w:bookmarkStart w:id="43" w:name="_Toc519865236"/>
      <w:bookmarkStart w:id="44" w:name="_Toc520366056"/>
      <w:bookmarkStart w:id="45" w:name="_Toc508960595"/>
      <w:bookmarkStart w:id="46" w:name="_Toc516237036"/>
      <w:bookmarkStart w:id="47" w:name="_Toc531358358"/>
      <w:bookmarkStart w:id="48" w:name="_Toc520452528"/>
      <w:bookmarkStart w:id="49" w:name="_Toc527035872"/>
      <w:bookmarkStart w:id="50" w:name="_Toc504140101"/>
      <w:bookmarkStart w:id="51" w:name="_Toc528222492"/>
      <w:bookmarkStart w:id="52" w:name="_Toc511397199"/>
      <w:bookmarkStart w:id="53" w:name="_Toc524334722"/>
      <w:bookmarkStart w:id="54" w:name="_Toc517448405"/>
      <w:bookmarkStart w:id="55" w:name="_Toc529455508"/>
      <w:bookmarkStart w:id="56" w:name="_Toc511375612"/>
      <w:bookmarkStart w:id="57" w:name="_Toc513816736"/>
      <w:bookmarkStart w:id="58" w:name="_Toc522285450"/>
      <w:bookmarkStart w:id="59" w:name="_Toc530751847"/>
      <w:bookmarkStart w:id="60" w:name="_Toc523991798"/>
      <w:bookmarkStart w:id="61" w:name="_Toc515611913"/>
      <w:bookmarkStart w:id="62" w:name="_Toc530149342"/>
      <w:bookmarkStart w:id="63" w:name="_Toc533167784"/>
      <w:bookmarkStart w:id="64" w:name="_Toc510166278"/>
      <w:bookmarkStart w:id="65" w:name="_Toc508369676"/>
      <w:bookmarkStart w:id="66" w:name="_Toc517427833"/>
      <w:bookmarkStart w:id="67" w:name="_Toc519258206"/>
      <w:bookmarkStart w:id="68" w:name="_Toc527640818"/>
      <w:bookmarkStart w:id="69" w:name="_Toc523381108"/>
      <w:bookmarkStart w:id="70" w:name="_Toc516819989"/>
      <w:bookmarkStart w:id="71" w:name="_Toc531943255"/>
      <w:bookmarkStart w:id="72" w:name="_Toc512001762"/>
      <w:bookmarkStart w:id="73" w:name="_Toc518650435"/>
      <w:bookmarkStart w:id="74" w:name="_Toc513211123"/>
      <w:bookmarkStart w:id="75" w:name="_Toc531271720"/>
      <w:bookmarkStart w:id="76" w:name="_Toc530147840"/>
      <w:bookmarkStart w:id="77" w:name="_Toc521586415"/>
      <w:bookmarkStart w:id="78" w:name="_Toc519147013"/>
      <w:bookmarkStart w:id="79" w:name="_Toc485828984"/>
      <w:bookmarkStart w:id="80" w:name="_Toc508267081"/>
      <w:bookmarkStart w:id="81" w:name="_Toc523494890"/>
      <w:bookmarkStart w:id="82" w:name="_Toc527037029"/>
      <w:bookmarkStart w:id="83" w:name="_Toc509574325"/>
      <w:bookmarkStart w:id="84" w:name="_Toc531854138"/>
      <w:bookmarkStart w:id="85" w:name="_Toc527123553"/>
      <w:bookmarkStart w:id="86" w:name="_Toc514422624"/>
      <w:bookmarkStart w:id="87" w:name="_Toc505261402"/>
      <w:bookmarkStart w:id="88" w:name="_Toc518548545"/>
      <w:bookmarkStart w:id="89" w:name="_Toc505347182"/>
      <w:bookmarkStart w:id="90" w:name="_Toc524704217"/>
      <w:bookmarkStart w:id="91" w:name="_Toc518651973"/>
      <w:bookmarkStart w:id="92" w:name="_Toc514329181"/>
      <w:bookmarkStart w:id="93" w:name="_Toc527728174"/>
      <w:bookmarkStart w:id="94" w:name="_Toc1132017"/>
      <w:bookmarkStart w:id="95" w:name="_Toc516841874"/>
      <w:bookmarkStart w:id="96" w:name="_Toc504651767"/>
      <w:bookmarkStart w:id="97" w:name="_Toc515633934"/>
      <w:bookmarkStart w:id="98" w:name="_Toc504057445"/>
      <w:bookmarkStart w:id="99" w:name="_Toc511898980"/>
      <w:bookmarkStart w:id="100" w:name="_Toc525309223"/>
      <w:bookmarkStart w:id="101" w:name="_Toc518051249"/>
      <w:bookmarkStart w:id="102" w:name="_Toc521051959"/>
      <w:bookmarkStart w:id="103" w:name="_Toc513123883"/>
      <w:bookmarkEnd w:id="1"/>
      <w:bookmarkEnd w:id="2"/>
      <w:r>
        <w:rPr>
          <w:rFonts w:cs="黑体" w:hint="eastAsia"/>
        </w:rPr>
        <w:tab/>
      </w:r>
    </w:p>
    <w:p w:rsidR="00674093" w:rsidRPr="00B162F6" w:rsidRDefault="00A32F47" w:rsidP="009F2E8F">
      <w:pPr>
        <w:widowControl/>
        <w:spacing w:after="90"/>
        <w:ind w:leftChars="100" w:left="210"/>
        <w:jc w:val="left"/>
        <w:outlineLvl w:val="1"/>
        <w:rPr>
          <w:rFonts w:asciiTheme="minorEastAsia" w:eastAsiaTheme="minorEastAsia" w:hAnsiTheme="minorEastAsia" w:cstheme="minorEastAsia"/>
          <w:kern w:val="0"/>
          <w:sz w:val="28"/>
          <w:szCs w:val="28"/>
        </w:rPr>
      </w:pPr>
      <w:bookmarkStart w:id="104" w:name="_Toc91853756"/>
      <w:r>
        <w:rPr>
          <w:rFonts w:ascii="宋体" w:hAnsi="宋体" w:cs="Arial" w:hint="eastAsia"/>
          <w:b/>
          <w:kern w:val="0"/>
          <w:sz w:val="32"/>
          <w:szCs w:val="32"/>
        </w:rPr>
        <w:t>1、</w:t>
      </w:r>
      <w:r w:rsidR="00142717" w:rsidRPr="00E07917">
        <w:rPr>
          <w:rFonts w:ascii="宋体" w:hAnsi="宋体" w:cs="Arial" w:hint="eastAsia"/>
          <w:b/>
          <w:kern w:val="0"/>
          <w:sz w:val="32"/>
          <w:szCs w:val="32"/>
        </w:rPr>
        <w:t>硒评论：电解锰</w:t>
      </w:r>
      <w:r w:rsidR="0068619D" w:rsidRPr="00E07917">
        <w:rPr>
          <w:rFonts w:ascii="宋体" w:hAnsi="宋体" w:cs="Arial" w:hint="eastAsia"/>
          <w:b/>
          <w:kern w:val="0"/>
          <w:sz w:val="32"/>
          <w:szCs w:val="32"/>
        </w:rPr>
        <w:t>市场</w:t>
      </w:r>
      <w:r w:rsidR="009F2E8F" w:rsidRPr="009F2E8F">
        <w:rPr>
          <w:rFonts w:ascii="宋体" w:hAnsi="宋体" w:cs="Arial"/>
          <w:b/>
          <w:kern w:val="0"/>
          <w:sz w:val="32"/>
          <w:szCs w:val="32"/>
        </w:rPr>
        <w:t>小幅提高报价</w:t>
      </w:r>
      <w:r w:rsidR="00926710" w:rsidRPr="00E07917">
        <w:rPr>
          <w:rFonts w:ascii="宋体" w:hAnsi="宋体" w:cs="Arial" w:hint="eastAsia"/>
          <w:b/>
          <w:kern w:val="0"/>
          <w:sz w:val="32"/>
          <w:szCs w:val="32"/>
        </w:rPr>
        <w:t xml:space="preserve"> </w:t>
      </w:r>
      <w:r w:rsidR="00142717" w:rsidRPr="00E07917">
        <w:rPr>
          <w:rFonts w:ascii="宋体" w:hAnsi="宋体" w:cs="Arial" w:hint="eastAsia"/>
          <w:b/>
          <w:kern w:val="0"/>
          <w:sz w:val="32"/>
          <w:szCs w:val="32"/>
        </w:rPr>
        <w:t>二硒</w:t>
      </w:r>
      <w:r w:rsidR="0068619D" w:rsidRPr="00E07917">
        <w:rPr>
          <w:rFonts w:ascii="宋体" w:hAnsi="宋体" w:cs="Arial" w:hint="eastAsia"/>
          <w:b/>
          <w:kern w:val="0"/>
          <w:sz w:val="32"/>
          <w:szCs w:val="32"/>
        </w:rPr>
        <w:t>市场</w:t>
      </w:r>
      <w:r w:rsidR="009F2E8F" w:rsidRPr="009F2E8F">
        <w:rPr>
          <w:rFonts w:ascii="宋体" w:hAnsi="宋体" w:cs="Arial"/>
          <w:b/>
          <w:kern w:val="0"/>
          <w:sz w:val="32"/>
          <w:szCs w:val="32"/>
        </w:rPr>
        <w:t>买家采购不积极</w:t>
      </w:r>
      <w:bookmarkEnd w:id="104"/>
    </w:p>
    <w:p w:rsidR="009F2E8F" w:rsidRPr="009F2E8F" w:rsidRDefault="009F2E8F" w:rsidP="009F2E8F">
      <w:pPr>
        <w:pStyle w:val="ab"/>
        <w:ind w:firstLineChars="200" w:firstLine="360"/>
        <w:rPr>
          <w:sz w:val="18"/>
          <w:szCs w:val="18"/>
        </w:rPr>
      </w:pPr>
      <w:r w:rsidRPr="009F2E8F">
        <w:rPr>
          <w:sz w:val="18"/>
          <w:szCs w:val="18"/>
        </w:rPr>
        <w:t>中商网讯：截至到目前电解锰的报价在37000-39000元/吨，均价较上周五均价上涨500元/吨。本周国内电解锰市场小幅提高报价，部分卖家从本周逐渐开始补充库存，从而供应骤紧，鉴于他们本周开始积极询价。预计未来一周国内电解锰市场价格将会进一步小幅上涨。</w:t>
      </w:r>
    </w:p>
    <w:p w:rsidR="009F2E8F" w:rsidRPr="009F2E8F" w:rsidRDefault="009F2E8F" w:rsidP="009F2E8F">
      <w:pPr>
        <w:pStyle w:val="ab"/>
        <w:ind w:firstLineChars="200" w:firstLine="360"/>
        <w:rPr>
          <w:sz w:val="18"/>
          <w:szCs w:val="18"/>
        </w:rPr>
      </w:pPr>
      <w:r w:rsidRPr="009F2E8F">
        <w:rPr>
          <w:sz w:val="18"/>
          <w:szCs w:val="18"/>
        </w:rPr>
        <w:t>硒粉国际市场最新报价在9.7-11美元/磅，价格较上周五保持平稳。欧洲鹿特丹市场硒粉报价为9.7美元/磅，均价较上周五保持稳定。本周国内硒粉市场价格为145-155元/公斤，均价较上周五保持不变。本周粗硒市场价格为90-110元/公斤，均价较上周五最低价下调10/公斤。目前国内硒市场延续弱稳走势，本周需求表现也不尽人意，鉴于大部分供应商并没有选择坚挺报价。预计未来一周国内硒市场价格将会继续小幅下滑。</w:t>
      </w:r>
    </w:p>
    <w:p w:rsidR="009F2E8F" w:rsidRPr="009F2E8F" w:rsidRDefault="009F2E8F" w:rsidP="009F2E8F">
      <w:pPr>
        <w:pStyle w:val="ab"/>
        <w:ind w:firstLineChars="200" w:firstLine="360"/>
        <w:rPr>
          <w:sz w:val="18"/>
          <w:szCs w:val="18"/>
        </w:rPr>
      </w:pPr>
      <w:r w:rsidRPr="009F2E8F">
        <w:rPr>
          <w:sz w:val="18"/>
          <w:szCs w:val="18"/>
        </w:rPr>
        <w:t>本周国内二氧化硒市场价格为80-85元/公斤，均价较上周五价格最低价下调-4元/公斤，最高价下调-3元/公斤。目前国内二氧化硒市场感到悲观并降价以释放库存，目前因下游买家采购不积极。预计未来一周国内二氧化硒价格将进一步下滑。</w:t>
      </w:r>
    </w:p>
    <w:p w:rsidR="009F2E8F" w:rsidRPr="009F2E8F" w:rsidRDefault="009F2E8F" w:rsidP="009F2E8F">
      <w:pPr>
        <w:pStyle w:val="ab"/>
        <w:ind w:firstLineChars="200" w:firstLine="360"/>
        <w:rPr>
          <w:sz w:val="18"/>
          <w:szCs w:val="18"/>
        </w:rPr>
      </w:pPr>
      <w:r w:rsidRPr="009F2E8F">
        <w:rPr>
          <w:sz w:val="18"/>
          <w:szCs w:val="18"/>
        </w:rPr>
        <w:t>分析评述：本周硒市场价格保持弱稳状态，电解锰市场价格有小幅提升，粗硒市场价格小幅下滑，二氧化硒市场价格有所减弱。目前国内硒市场由于近两周没有成交，需求将进一步减弱。未来几天接近年底并打算继续降价。预计未来一周硒市场价格将会小幅跌。</w:t>
      </w:r>
    </w:p>
    <w:p w:rsidR="00EE7DE5" w:rsidRPr="009F2E8F" w:rsidRDefault="00EE7DE5" w:rsidP="00EE7DE5">
      <w:pPr>
        <w:pStyle w:val="ab"/>
        <w:ind w:firstLineChars="200" w:firstLine="360"/>
        <w:rPr>
          <w:sz w:val="18"/>
          <w:szCs w:val="18"/>
        </w:rPr>
      </w:pPr>
    </w:p>
    <w:p w:rsidR="005106F7" w:rsidRPr="005106F7" w:rsidRDefault="004C228D" w:rsidP="004C228D">
      <w:pPr>
        <w:widowControl/>
        <w:spacing w:after="90"/>
        <w:jc w:val="left"/>
        <w:outlineLvl w:val="1"/>
        <w:rPr>
          <w:rFonts w:ascii="宋体" w:hAnsi="宋体" w:cs="Arial"/>
          <w:b/>
          <w:kern w:val="0"/>
          <w:sz w:val="32"/>
          <w:szCs w:val="32"/>
        </w:rPr>
      </w:pPr>
      <w:r>
        <w:rPr>
          <w:rFonts w:ascii="宋体" w:hAnsi="宋体" w:cs="Arial" w:hint="eastAsia"/>
          <w:b/>
          <w:kern w:val="0"/>
          <w:sz w:val="32"/>
          <w:szCs w:val="32"/>
        </w:rPr>
        <w:t xml:space="preserve"> </w:t>
      </w:r>
      <w:bookmarkStart w:id="105" w:name="_Toc91853757"/>
      <w:r w:rsidR="00A32F47">
        <w:rPr>
          <w:rFonts w:ascii="宋体" w:hAnsi="宋体" w:cs="Arial" w:hint="eastAsia"/>
          <w:b/>
          <w:kern w:val="0"/>
          <w:sz w:val="32"/>
          <w:szCs w:val="32"/>
        </w:rPr>
        <w:t>2、</w:t>
      </w:r>
      <w:r w:rsidR="00142717" w:rsidRPr="00E07917">
        <w:rPr>
          <w:rFonts w:ascii="宋体" w:hAnsi="宋体" w:cs="Arial" w:hint="eastAsia"/>
          <w:b/>
          <w:kern w:val="0"/>
          <w:sz w:val="32"/>
          <w:szCs w:val="32"/>
        </w:rPr>
        <w:t>铋评论：</w:t>
      </w:r>
      <w:r w:rsidR="00142717" w:rsidRPr="00E07917">
        <w:rPr>
          <w:rFonts w:ascii="宋体" w:hAnsi="宋体" w:cs="Arial"/>
          <w:b/>
          <w:kern w:val="0"/>
          <w:sz w:val="32"/>
          <w:szCs w:val="32"/>
        </w:rPr>
        <w:t>铋</w:t>
      </w:r>
      <w:r w:rsidR="00142717" w:rsidRPr="00AB3F16">
        <w:rPr>
          <w:rFonts w:ascii="宋体" w:hAnsi="宋体" w:cs="Arial"/>
          <w:b/>
          <w:kern w:val="0"/>
          <w:sz w:val="32"/>
          <w:szCs w:val="32"/>
        </w:rPr>
        <w:t>锭</w:t>
      </w:r>
      <w:r w:rsidR="004A66EB" w:rsidRPr="004A66EB">
        <w:rPr>
          <w:rFonts w:ascii="宋体" w:hAnsi="宋体" w:cs="Arial"/>
          <w:b/>
          <w:kern w:val="0"/>
          <w:sz w:val="32"/>
          <w:szCs w:val="32"/>
        </w:rPr>
        <w:t>现货市场</w:t>
      </w:r>
      <w:r w:rsidR="009F2E8F" w:rsidRPr="009F2E8F">
        <w:rPr>
          <w:rFonts w:ascii="宋体" w:hAnsi="宋体" w:cs="Arial"/>
          <w:b/>
          <w:kern w:val="0"/>
          <w:sz w:val="32"/>
          <w:szCs w:val="32"/>
        </w:rPr>
        <w:t>以稳为主</w:t>
      </w:r>
      <w:bookmarkEnd w:id="105"/>
    </w:p>
    <w:p w:rsidR="009F2E8F" w:rsidRPr="009F2E8F" w:rsidRDefault="009F2E8F" w:rsidP="009F2E8F">
      <w:pPr>
        <w:pStyle w:val="ab"/>
        <w:ind w:firstLineChars="200" w:firstLine="360"/>
        <w:rPr>
          <w:sz w:val="18"/>
          <w:szCs w:val="18"/>
        </w:rPr>
      </w:pPr>
      <w:r w:rsidRPr="009F2E8F">
        <w:rPr>
          <w:sz w:val="18"/>
          <w:szCs w:val="18"/>
        </w:rPr>
        <w:t>中商网讯：本周国内铋锭市场以稳为主，目前部分供应商预计降低价格，由于部分供应商在年底前仍有库存可供出售，而消费商普遍观望市场，鉴于过去两周他们没有采购任何产品，也因消费商普遍拒绝建库。预计未来一周国内铋锭价格将保持疲软。</w:t>
      </w:r>
    </w:p>
    <w:p w:rsidR="009F2E8F" w:rsidRPr="009F2E8F" w:rsidRDefault="009F2E8F" w:rsidP="009F2E8F">
      <w:pPr>
        <w:pStyle w:val="ab"/>
        <w:ind w:firstLineChars="200" w:firstLine="360"/>
        <w:rPr>
          <w:sz w:val="18"/>
          <w:szCs w:val="18"/>
        </w:rPr>
      </w:pPr>
      <w:r w:rsidRPr="009F2E8F">
        <w:rPr>
          <w:sz w:val="18"/>
          <w:szCs w:val="18"/>
        </w:rPr>
        <w:t>本周国际市场铋锭报价为3.95-4.2美元/磅，均价较上周五保持平稳。欧洲鹿特丹市场最新报价在3.95美元/磅，价格较上周五保持稳定。出口市场价格为3.4-3.5美元/磅，均价较上周五保持不变。</w:t>
      </w:r>
    </w:p>
    <w:p w:rsidR="009F2E8F" w:rsidRPr="009F2E8F" w:rsidRDefault="009F2E8F" w:rsidP="009F2E8F">
      <w:pPr>
        <w:pStyle w:val="ab"/>
        <w:ind w:firstLineChars="200" w:firstLine="360"/>
        <w:rPr>
          <w:sz w:val="18"/>
          <w:szCs w:val="18"/>
        </w:rPr>
      </w:pPr>
      <w:r w:rsidRPr="009F2E8F">
        <w:rPr>
          <w:sz w:val="18"/>
          <w:szCs w:val="18"/>
        </w:rPr>
        <w:lastRenderedPageBreak/>
        <w:t>本周国内铋锭市场主流报价为44500-45500元/吨，均价较上周五保持不变。目前国内铋锭市场运行缓慢，因为大多数消费商在年底前只是观望行情，目前价格保持稳定。目前国内氧化铋的市场价格为47000-48000元/吨，均价较上周五保持稳定。目前国内氧化铋市场消费商询盘仍不积极，终端用户需求疲软，由于年底将近消费商都吃观望态度。预计未来一周国内氧化铋市场价格将保持弱稳。</w:t>
      </w:r>
    </w:p>
    <w:p w:rsidR="009F2E8F" w:rsidRPr="009F2E8F" w:rsidRDefault="009F2E8F" w:rsidP="009F2E8F">
      <w:pPr>
        <w:pStyle w:val="ab"/>
        <w:ind w:firstLineChars="200" w:firstLine="360"/>
        <w:rPr>
          <w:sz w:val="18"/>
          <w:szCs w:val="18"/>
        </w:rPr>
      </w:pPr>
      <w:r w:rsidRPr="009F2E8F">
        <w:rPr>
          <w:sz w:val="18"/>
          <w:szCs w:val="18"/>
        </w:rPr>
        <w:t>分析评述：本周国内铋锭市场整体气氛不活跃，交投量有限，现阶段接近年底整体供应变化不大，鉴于消费商普遍观望后市。预计未来一周国内铋锭市场价格将会小幅下滑。</w:t>
      </w:r>
    </w:p>
    <w:p w:rsidR="00EE7DE5" w:rsidRPr="009F2E8F" w:rsidRDefault="00EE7DE5" w:rsidP="00EE7DE5">
      <w:pPr>
        <w:pStyle w:val="ab"/>
        <w:ind w:firstLineChars="200" w:firstLine="360"/>
        <w:rPr>
          <w:sz w:val="18"/>
          <w:szCs w:val="18"/>
        </w:rPr>
      </w:pPr>
    </w:p>
    <w:p w:rsidR="000A09FA" w:rsidRPr="00BA158C" w:rsidRDefault="00142717" w:rsidP="004F7562">
      <w:pPr>
        <w:widowControl/>
        <w:spacing w:after="90"/>
        <w:jc w:val="left"/>
        <w:outlineLvl w:val="1"/>
        <w:rPr>
          <w:rFonts w:asciiTheme="minorEastAsia" w:eastAsiaTheme="minorEastAsia" w:hAnsiTheme="minorEastAsia" w:cs="Arial"/>
          <w:b/>
          <w:kern w:val="0"/>
          <w:sz w:val="32"/>
          <w:szCs w:val="32"/>
        </w:rPr>
      </w:pPr>
      <w:bookmarkStart w:id="106" w:name="_Toc91853758"/>
      <w:r w:rsidRPr="00E07917">
        <w:rPr>
          <w:rFonts w:ascii="宋体" w:hAnsi="宋体" w:cs="Arial" w:hint="eastAsia"/>
          <w:b/>
          <w:kern w:val="0"/>
          <w:sz w:val="32"/>
          <w:szCs w:val="32"/>
        </w:rPr>
        <w:t>3、铟评论：铟锭</w:t>
      </w:r>
      <w:r w:rsidR="00A713C2" w:rsidRPr="00A713C2">
        <w:rPr>
          <w:rFonts w:ascii="宋体" w:hAnsi="宋体" w:cs="Arial" w:hint="eastAsia"/>
          <w:b/>
          <w:kern w:val="0"/>
          <w:sz w:val="32"/>
          <w:szCs w:val="32"/>
        </w:rPr>
        <w:t>市场</w:t>
      </w:r>
      <w:r w:rsidR="004F7562" w:rsidRPr="004F7562">
        <w:rPr>
          <w:rFonts w:ascii="宋体" w:hAnsi="宋体" w:cs="Arial" w:hint="eastAsia"/>
          <w:b/>
          <w:kern w:val="0"/>
          <w:sz w:val="32"/>
          <w:szCs w:val="32"/>
        </w:rPr>
        <w:t>成交方面相对冷清</w:t>
      </w:r>
      <w:bookmarkEnd w:id="106"/>
    </w:p>
    <w:p w:rsidR="004F7562" w:rsidRPr="004F7562" w:rsidRDefault="004F7562" w:rsidP="004F7562">
      <w:pPr>
        <w:widowControl/>
        <w:spacing w:after="90"/>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hint="eastAsia"/>
          <w:kern w:val="0"/>
          <w:sz w:val="18"/>
          <w:szCs w:val="18"/>
        </w:rPr>
        <w:t>中商网讯：今日国内铟锭主流价格为1530-1580元/公斤，均价较上一交易日保持不变。目前国内铟锭市场价格整体平稳，由于年底临近，市场成交方面相对冷清，供应商出货积极性不高，消费商够买情绪也买兴不足，出货相对困难，鉴于进入年底交易两难阶段。预计未来一周国内铟锭价格将保持平稳运行。</w:t>
      </w:r>
    </w:p>
    <w:p w:rsidR="004F7562" w:rsidRPr="004F7562" w:rsidRDefault="004F7562" w:rsidP="004F7562">
      <w:pPr>
        <w:widowControl/>
        <w:spacing w:after="90"/>
        <w:ind w:firstLineChars="200" w:firstLine="360"/>
        <w:jc w:val="left"/>
        <w:rPr>
          <w:rFonts w:asciiTheme="minorEastAsia" w:eastAsiaTheme="minorEastAsia" w:hAnsiTheme="minorEastAsia" w:cs="Arial"/>
          <w:kern w:val="0"/>
          <w:sz w:val="18"/>
          <w:szCs w:val="18"/>
        </w:rPr>
      </w:pPr>
    </w:p>
    <w:p w:rsidR="004F7562" w:rsidRPr="004F7562" w:rsidRDefault="004F7562" w:rsidP="004F7562">
      <w:pPr>
        <w:widowControl/>
        <w:spacing w:after="90"/>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hint="eastAsia"/>
          <w:kern w:val="0"/>
          <w:sz w:val="18"/>
          <w:szCs w:val="18"/>
        </w:rPr>
        <w:t>目前国内铟锭市场市场整体不够活跃。元旦假期将近，终端市场需求较为清淡，观望后市的情绪较浓。鉴于多数供应商坚挺报价。预计未来一周国内铟锭市场价格将会保持稳定。</w:t>
      </w:r>
    </w:p>
    <w:p w:rsidR="004F7562" w:rsidRPr="004F7562" w:rsidRDefault="004F7562" w:rsidP="004F7562">
      <w:pPr>
        <w:widowControl/>
        <w:spacing w:after="90"/>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kern w:val="0"/>
          <w:sz w:val="18"/>
          <w:szCs w:val="18"/>
        </w:rPr>
        <w:t xml:space="preserve"> </w:t>
      </w:r>
    </w:p>
    <w:p w:rsidR="004F7562" w:rsidRPr="004F7562" w:rsidRDefault="004F7562" w:rsidP="004F7562">
      <w:pPr>
        <w:widowControl/>
        <w:spacing w:after="90"/>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kern w:val="0"/>
          <w:sz w:val="18"/>
          <w:szCs w:val="18"/>
        </w:rPr>
        <w:t xml:space="preserve"> </w:t>
      </w:r>
    </w:p>
    <w:p w:rsidR="007D7B1F" w:rsidRPr="00317E6F" w:rsidRDefault="007D7B1F" w:rsidP="00902E48">
      <w:pPr>
        <w:widowControl/>
        <w:spacing w:after="90"/>
        <w:ind w:firstLineChars="200" w:firstLine="360"/>
        <w:jc w:val="left"/>
        <w:rPr>
          <w:rFonts w:asciiTheme="minorEastAsia" w:eastAsiaTheme="minorEastAsia" w:hAnsiTheme="minorEastAsia"/>
          <w:sz w:val="18"/>
          <w:szCs w:val="18"/>
        </w:rPr>
      </w:pPr>
    </w:p>
    <w:p w:rsidR="001D6277" w:rsidRDefault="00142717" w:rsidP="00902E48">
      <w:pPr>
        <w:widowControl/>
        <w:spacing w:after="90"/>
        <w:jc w:val="left"/>
        <w:outlineLvl w:val="1"/>
        <w:rPr>
          <w:rFonts w:ascii="宋体" w:hAnsi="宋体" w:cs="Arial"/>
          <w:b/>
          <w:kern w:val="0"/>
          <w:sz w:val="32"/>
          <w:szCs w:val="32"/>
        </w:rPr>
      </w:pPr>
      <w:bookmarkStart w:id="107" w:name="_Toc91853759"/>
      <w:r w:rsidRPr="00E07917">
        <w:rPr>
          <w:rFonts w:ascii="宋体" w:hAnsi="宋体" w:cs="Arial" w:hint="eastAsia"/>
          <w:b/>
          <w:kern w:val="0"/>
          <w:sz w:val="32"/>
          <w:szCs w:val="32"/>
        </w:rPr>
        <w:t>4、碲评论：国内碲锭</w:t>
      </w:r>
      <w:r w:rsidR="00A713C2" w:rsidRPr="00A713C2">
        <w:rPr>
          <w:rFonts w:ascii="宋体" w:hAnsi="宋体" w:cs="Arial" w:hint="eastAsia"/>
          <w:b/>
          <w:kern w:val="0"/>
          <w:sz w:val="32"/>
          <w:szCs w:val="32"/>
        </w:rPr>
        <w:t>近期市场</w:t>
      </w:r>
      <w:r w:rsidR="004F7562" w:rsidRPr="004F7562">
        <w:rPr>
          <w:rFonts w:ascii="宋体" w:hAnsi="宋体" w:cs="Arial" w:hint="eastAsia"/>
          <w:b/>
          <w:kern w:val="0"/>
          <w:sz w:val="32"/>
          <w:szCs w:val="32"/>
        </w:rPr>
        <w:t>需求疲软</w:t>
      </w:r>
      <w:bookmarkEnd w:id="107"/>
    </w:p>
    <w:p w:rsidR="00317E6F" w:rsidRPr="001D6277" w:rsidRDefault="00317E6F" w:rsidP="00902E48">
      <w:pPr>
        <w:widowControl/>
        <w:spacing w:after="90"/>
        <w:jc w:val="left"/>
        <w:outlineLvl w:val="1"/>
        <w:rPr>
          <w:rFonts w:asciiTheme="minorEastAsia" w:eastAsiaTheme="minorEastAsia" w:hAnsiTheme="minorEastAsia" w:cstheme="minorEastAsia"/>
          <w:kern w:val="0"/>
          <w:sz w:val="18"/>
          <w:szCs w:val="18"/>
        </w:rPr>
      </w:pP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hint="eastAsia"/>
          <w:kern w:val="0"/>
          <w:sz w:val="18"/>
          <w:szCs w:val="18"/>
        </w:rPr>
        <w:t>中商网讯：今日国内金属碲的主流报价为460-480元/公斤，均价较上一交易日保持平稳。目前国内金属碲市场需求疲软，由于临近元旦，采购商已提前完成了备货，元旦前不会进行新的采购计划，目前市场成交量有限。鉴于市场交投气氛较为清淡。预计未来一周国内金属碲市场将保持平稳运行。</w:t>
      </w: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hint="eastAsia"/>
          <w:kern w:val="0"/>
          <w:sz w:val="18"/>
          <w:szCs w:val="18"/>
        </w:rPr>
        <w:t>目前国内金属碲市场下游消费商普遍无意采购，由于元旦将近，供应商普遍很难成交。鉴于现货市场成交有限。预计未来一周国内金属碲市场价格将会保持稳定。</w:t>
      </w: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kern w:val="0"/>
          <w:sz w:val="18"/>
          <w:szCs w:val="18"/>
        </w:rPr>
        <w:t xml:space="preserve"> </w:t>
      </w: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kern w:val="0"/>
          <w:sz w:val="18"/>
          <w:szCs w:val="18"/>
        </w:rPr>
        <w:t xml:space="preserve"> </w:t>
      </w:r>
    </w:p>
    <w:p w:rsidR="004F7562" w:rsidRPr="004F7562" w:rsidRDefault="004F7562" w:rsidP="004F7562">
      <w:pPr>
        <w:ind w:firstLineChars="200" w:firstLine="360"/>
        <w:jc w:val="left"/>
        <w:rPr>
          <w:rFonts w:asciiTheme="minorEastAsia" w:eastAsiaTheme="minorEastAsia" w:hAnsiTheme="minorEastAsia" w:cs="Arial"/>
          <w:kern w:val="0"/>
          <w:sz w:val="18"/>
          <w:szCs w:val="18"/>
        </w:rPr>
      </w:pPr>
      <w:r w:rsidRPr="004F7562">
        <w:rPr>
          <w:rFonts w:asciiTheme="minorEastAsia" w:eastAsiaTheme="minorEastAsia" w:hAnsiTheme="minorEastAsia" w:cs="Arial"/>
          <w:kern w:val="0"/>
          <w:sz w:val="18"/>
          <w:szCs w:val="18"/>
        </w:rPr>
        <w:t xml:space="preserve"> </w:t>
      </w:r>
    </w:p>
    <w:p w:rsidR="00C23EB4" w:rsidRDefault="007D7BB0" w:rsidP="00C23EB4">
      <w:pPr>
        <w:ind w:firstLineChars="200" w:firstLine="360"/>
        <w:jc w:val="left"/>
        <w:rPr>
          <w:rFonts w:asciiTheme="minorEastAsia" w:eastAsiaTheme="minorEastAsia" w:hAnsiTheme="minorEastAsia"/>
          <w:sz w:val="18"/>
          <w:szCs w:val="18"/>
        </w:rPr>
      </w:pPr>
      <w:r w:rsidRPr="007D7BB0">
        <w:rPr>
          <w:rFonts w:asciiTheme="minorEastAsia" w:eastAsiaTheme="minorEastAsia" w:hAnsiTheme="minorEastAsia" w:cs="Arial"/>
          <w:kern w:val="0"/>
          <w:sz w:val="18"/>
          <w:szCs w:val="18"/>
        </w:rPr>
        <w:t> </w:t>
      </w:r>
      <w:r w:rsidRPr="007D7BB0">
        <w:rPr>
          <w:rFonts w:asciiTheme="minorEastAsia" w:eastAsiaTheme="minorEastAsia" w:hAnsiTheme="minorEastAsia" w:cs="Arial"/>
          <w:kern w:val="0"/>
          <w:sz w:val="18"/>
          <w:szCs w:val="18"/>
        </w:rPr>
        <w:br/>
      </w:r>
    </w:p>
    <w:p w:rsidR="007D7B1F" w:rsidRDefault="007D7B1F" w:rsidP="00C23EB4">
      <w:pPr>
        <w:ind w:firstLineChars="200" w:firstLine="360"/>
        <w:jc w:val="left"/>
        <w:rPr>
          <w:rFonts w:asciiTheme="minorEastAsia" w:eastAsiaTheme="minorEastAsia" w:hAnsiTheme="minorEastAsia"/>
          <w:sz w:val="18"/>
          <w:szCs w:val="18"/>
        </w:rPr>
      </w:pPr>
    </w:p>
    <w:p w:rsidR="007D7B1F" w:rsidRPr="00C23EB4" w:rsidRDefault="007D7B1F" w:rsidP="00C23EB4">
      <w:pPr>
        <w:ind w:firstLineChars="200" w:firstLine="360"/>
        <w:jc w:val="left"/>
        <w:rPr>
          <w:rFonts w:asciiTheme="minorEastAsia" w:eastAsiaTheme="minorEastAsia" w:hAnsiTheme="minorEastAsia"/>
          <w:sz w:val="18"/>
          <w:szCs w:val="18"/>
        </w:rPr>
      </w:pPr>
    </w:p>
    <w:p w:rsidR="00963580" w:rsidRPr="00E07917" w:rsidRDefault="00142717" w:rsidP="00E07917">
      <w:pPr>
        <w:jc w:val="left"/>
        <w:outlineLvl w:val="0"/>
        <w:rPr>
          <w:rFonts w:ascii="宋体" w:hAnsi="宋体" w:cs="Arial"/>
          <w:b/>
          <w:bCs/>
          <w:kern w:val="0"/>
          <w:sz w:val="36"/>
          <w:szCs w:val="36"/>
        </w:rPr>
      </w:pPr>
      <w:bookmarkStart w:id="108" w:name="_Toc91853760"/>
      <w:r w:rsidRPr="00E07917">
        <w:rPr>
          <w:rFonts w:ascii="宋体" w:hAnsi="宋体" w:cs="Arial" w:hint="eastAsia"/>
          <w:b/>
          <w:bCs/>
          <w:kern w:val="0"/>
          <w:sz w:val="36"/>
          <w:szCs w:val="36"/>
        </w:rPr>
        <w:t>二、价格行情</w:t>
      </w:r>
      <w:bookmarkEnd w:id="108"/>
    </w:p>
    <w:p w:rsidR="00963580" w:rsidRDefault="00142717" w:rsidP="00E07917">
      <w:pPr>
        <w:widowControl/>
        <w:spacing w:after="90"/>
        <w:jc w:val="left"/>
        <w:outlineLvl w:val="1"/>
        <w:rPr>
          <w:rFonts w:ascii="宋体" w:hAnsi="宋体" w:cs="Arial"/>
          <w:b/>
          <w:kern w:val="0"/>
          <w:sz w:val="32"/>
          <w:szCs w:val="32"/>
        </w:rPr>
      </w:pPr>
      <w:bookmarkStart w:id="109" w:name="_Toc91853761"/>
      <w:r w:rsidRPr="00E07917">
        <w:rPr>
          <w:rFonts w:ascii="宋体" w:hAnsi="宋体" w:cs="Arial"/>
          <w:b/>
          <w:kern w:val="0"/>
          <w:sz w:val="32"/>
          <w:szCs w:val="32"/>
        </w:rPr>
        <w:t>1</w:t>
      </w:r>
      <w:r w:rsidRPr="00E07917">
        <w:rPr>
          <w:rFonts w:ascii="宋体" w:hAnsi="宋体" w:cs="Arial" w:hint="eastAsia"/>
          <w:b/>
          <w:kern w:val="0"/>
          <w:sz w:val="32"/>
          <w:szCs w:val="32"/>
        </w:rPr>
        <w:t>、国际价格</w:t>
      </w:r>
      <w:bookmarkEnd w:id="109"/>
    </w:p>
    <w:p w:rsidR="007D7B1F" w:rsidRPr="00E07917" w:rsidRDefault="007D7B1F" w:rsidP="00E07917">
      <w:pPr>
        <w:widowControl/>
        <w:spacing w:after="90"/>
        <w:jc w:val="left"/>
        <w:outlineLvl w:val="1"/>
        <w:rPr>
          <w:rFonts w:ascii="宋体" w:hAnsi="宋体" w:cs="Arial"/>
          <w:b/>
          <w:kern w:val="0"/>
          <w:sz w:val="32"/>
          <w:szCs w:val="32"/>
        </w:rPr>
      </w:pPr>
    </w:p>
    <w:tbl>
      <w:tblPr>
        <w:tblpPr w:leftFromText="180" w:rightFromText="180" w:vertAnchor="text" w:horzAnchor="page" w:tblpX="1042" w:tblpY="486"/>
        <w:tblOverlap w:val="never"/>
        <w:tblW w:w="99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73"/>
        <w:gridCol w:w="620"/>
        <w:gridCol w:w="746"/>
        <w:gridCol w:w="657"/>
        <w:gridCol w:w="657"/>
        <w:gridCol w:w="616"/>
        <w:gridCol w:w="564"/>
        <w:gridCol w:w="602"/>
        <w:gridCol w:w="555"/>
        <w:gridCol w:w="594"/>
        <w:gridCol w:w="609"/>
        <w:gridCol w:w="487"/>
        <w:gridCol w:w="488"/>
        <w:gridCol w:w="609"/>
        <w:gridCol w:w="705"/>
      </w:tblGrid>
      <w:tr w:rsidR="00963580" w:rsidRPr="00F7710F" w:rsidTr="00E13231">
        <w:trPr>
          <w:trHeight w:val="349"/>
        </w:trPr>
        <w:tc>
          <w:tcPr>
            <w:tcW w:w="9982" w:type="dxa"/>
            <w:gridSpan w:val="15"/>
            <w:shd w:val="clear" w:color="auto" w:fill="auto"/>
            <w:noWrap/>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国际小金属价格</w:t>
            </w:r>
          </w:p>
        </w:tc>
      </w:tr>
      <w:tr w:rsidR="00963580" w:rsidRPr="00F7710F" w:rsidTr="00E13231">
        <w:trPr>
          <w:trHeight w:val="349"/>
        </w:trPr>
        <w:tc>
          <w:tcPr>
            <w:tcW w:w="1473" w:type="dxa"/>
            <w:vMerge w:val="restart"/>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日期</w:t>
            </w:r>
          </w:p>
        </w:tc>
        <w:tc>
          <w:tcPr>
            <w:tcW w:w="1366" w:type="dxa"/>
            <w:gridSpan w:val="2"/>
            <w:vMerge w:val="restart"/>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硒（美元）</w:t>
            </w:r>
          </w:p>
        </w:tc>
        <w:tc>
          <w:tcPr>
            <w:tcW w:w="1314" w:type="dxa"/>
            <w:gridSpan w:val="2"/>
            <w:vMerge w:val="restart"/>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铋（美元）</w:t>
            </w:r>
          </w:p>
        </w:tc>
        <w:tc>
          <w:tcPr>
            <w:tcW w:w="1180" w:type="dxa"/>
            <w:gridSpan w:val="2"/>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镉</w:t>
            </w:r>
          </w:p>
        </w:tc>
        <w:tc>
          <w:tcPr>
            <w:tcW w:w="1157" w:type="dxa"/>
            <w:gridSpan w:val="2"/>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镉</w:t>
            </w:r>
          </w:p>
        </w:tc>
        <w:tc>
          <w:tcPr>
            <w:tcW w:w="1203" w:type="dxa"/>
            <w:gridSpan w:val="2"/>
            <w:vMerge w:val="restart"/>
            <w:shd w:val="clear" w:color="auto" w:fill="auto"/>
            <w:vAlign w:val="center"/>
          </w:tcPr>
          <w:p w:rsidR="00963580" w:rsidRPr="00F7710F" w:rsidRDefault="00142717" w:rsidP="00B257B5">
            <w:pPr>
              <w:widowControl/>
              <w:jc w:val="center"/>
              <w:rPr>
                <w:rFonts w:asciiTheme="minorEastAsia" w:eastAsiaTheme="minorEastAsia" w:hAnsiTheme="minorEastAsia" w:cs="宋体"/>
                <w:color w:val="000000"/>
                <w:kern w:val="0"/>
                <w:sz w:val="18"/>
                <w:szCs w:val="18"/>
              </w:rPr>
            </w:pPr>
            <w:r w:rsidRPr="00F7710F">
              <w:rPr>
                <w:rFonts w:asciiTheme="minorEastAsia" w:eastAsiaTheme="minorEastAsia" w:hAnsiTheme="minorEastAsia" w:cs="宋体" w:hint="eastAsia"/>
                <w:color w:val="000000"/>
                <w:kern w:val="0"/>
                <w:sz w:val="18"/>
                <w:szCs w:val="18"/>
              </w:rPr>
              <w:t>铟（美元）</w:t>
            </w:r>
          </w:p>
        </w:tc>
        <w:tc>
          <w:tcPr>
            <w:tcW w:w="975" w:type="dxa"/>
            <w:gridSpan w:val="2"/>
            <w:vMerge w:val="restart"/>
            <w:shd w:val="clear" w:color="auto" w:fill="auto"/>
            <w:vAlign w:val="center"/>
          </w:tcPr>
          <w:p w:rsidR="00963580" w:rsidRPr="00F7710F" w:rsidRDefault="00142717" w:rsidP="00B257B5">
            <w:pPr>
              <w:widowControl/>
              <w:jc w:val="center"/>
              <w:rPr>
                <w:rFonts w:asciiTheme="minorEastAsia" w:eastAsiaTheme="minorEastAsia" w:hAnsiTheme="minorEastAsia" w:cs="宋体"/>
                <w:color w:val="000000"/>
                <w:kern w:val="0"/>
                <w:sz w:val="18"/>
                <w:szCs w:val="18"/>
              </w:rPr>
            </w:pPr>
            <w:r w:rsidRPr="00F7710F">
              <w:rPr>
                <w:rFonts w:asciiTheme="minorEastAsia" w:eastAsiaTheme="minorEastAsia" w:hAnsiTheme="minorEastAsia" w:cs="宋体" w:hint="eastAsia"/>
                <w:color w:val="000000"/>
                <w:kern w:val="0"/>
                <w:sz w:val="18"/>
                <w:szCs w:val="18"/>
              </w:rPr>
              <w:t>碲锭（美元）</w:t>
            </w:r>
          </w:p>
        </w:tc>
        <w:tc>
          <w:tcPr>
            <w:tcW w:w="1314" w:type="dxa"/>
            <w:gridSpan w:val="2"/>
            <w:vMerge w:val="restart"/>
            <w:shd w:val="clear" w:color="auto" w:fill="auto"/>
            <w:vAlign w:val="center"/>
          </w:tcPr>
          <w:p w:rsidR="00963580" w:rsidRPr="00F7710F" w:rsidRDefault="00142717" w:rsidP="00B257B5">
            <w:pPr>
              <w:widowControl/>
              <w:jc w:val="center"/>
              <w:rPr>
                <w:rFonts w:asciiTheme="minorEastAsia" w:eastAsiaTheme="minorEastAsia" w:hAnsiTheme="minorEastAsia" w:cs="宋体"/>
                <w:color w:val="000000"/>
                <w:kern w:val="0"/>
                <w:sz w:val="18"/>
                <w:szCs w:val="18"/>
              </w:rPr>
            </w:pPr>
            <w:r w:rsidRPr="00F7710F">
              <w:rPr>
                <w:rFonts w:asciiTheme="minorEastAsia" w:eastAsiaTheme="minorEastAsia" w:hAnsiTheme="minorEastAsia" w:cs="宋体" w:hint="eastAsia"/>
                <w:color w:val="000000"/>
                <w:kern w:val="0"/>
                <w:sz w:val="18"/>
                <w:szCs w:val="18"/>
              </w:rPr>
              <w:t>二氧化锗（美元）</w:t>
            </w:r>
          </w:p>
        </w:tc>
      </w:tr>
      <w:tr w:rsidR="00963580" w:rsidRPr="00F7710F" w:rsidTr="00E13231">
        <w:trPr>
          <w:trHeight w:val="678"/>
        </w:trPr>
        <w:tc>
          <w:tcPr>
            <w:tcW w:w="1473" w:type="dxa"/>
            <w:vMerge/>
            <w:vAlign w:val="center"/>
          </w:tcPr>
          <w:p w:rsidR="00963580" w:rsidRPr="00F7710F" w:rsidRDefault="00963580" w:rsidP="00B257B5">
            <w:pPr>
              <w:jc w:val="center"/>
              <w:rPr>
                <w:rFonts w:asciiTheme="minorEastAsia" w:eastAsiaTheme="minorEastAsia" w:hAnsiTheme="minorEastAsia" w:cs="仿宋_GB2312"/>
                <w:sz w:val="18"/>
                <w:szCs w:val="18"/>
              </w:rPr>
            </w:pPr>
          </w:p>
        </w:tc>
        <w:tc>
          <w:tcPr>
            <w:tcW w:w="1366" w:type="dxa"/>
            <w:gridSpan w:val="2"/>
            <w:vMerge/>
            <w:vAlign w:val="center"/>
          </w:tcPr>
          <w:p w:rsidR="00963580" w:rsidRPr="00F7710F" w:rsidRDefault="00963580" w:rsidP="00B257B5">
            <w:pPr>
              <w:jc w:val="center"/>
              <w:rPr>
                <w:rFonts w:asciiTheme="minorEastAsia" w:eastAsiaTheme="minorEastAsia" w:hAnsiTheme="minorEastAsia" w:cs="仿宋_GB2312"/>
                <w:sz w:val="18"/>
                <w:szCs w:val="18"/>
              </w:rPr>
            </w:pPr>
          </w:p>
        </w:tc>
        <w:tc>
          <w:tcPr>
            <w:tcW w:w="1314" w:type="dxa"/>
            <w:gridSpan w:val="2"/>
            <w:vMerge/>
            <w:vAlign w:val="center"/>
          </w:tcPr>
          <w:p w:rsidR="00963580" w:rsidRPr="00F7710F" w:rsidRDefault="00963580" w:rsidP="00B257B5">
            <w:pPr>
              <w:jc w:val="center"/>
              <w:rPr>
                <w:rFonts w:asciiTheme="minorEastAsia" w:eastAsiaTheme="minorEastAsia" w:hAnsiTheme="minorEastAsia" w:cs="仿宋_GB2312"/>
                <w:sz w:val="18"/>
                <w:szCs w:val="18"/>
              </w:rPr>
            </w:pPr>
          </w:p>
        </w:tc>
        <w:tc>
          <w:tcPr>
            <w:tcW w:w="1180" w:type="dxa"/>
            <w:gridSpan w:val="2"/>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（99.95美分）</w:t>
            </w:r>
          </w:p>
        </w:tc>
        <w:tc>
          <w:tcPr>
            <w:tcW w:w="1157" w:type="dxa"/>
            <w:gridSpan w:val="2"/>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（99.99美分）</w:t>
            </w:r>
          </w:p>
        </w:tc>
        <w:tc>
          <w:tcPr>
            <w:tcW w:w="1203" w:type="dxa"/>
            <w:gridSpan w:val="2"/>
            <w:vMerge/>
            <w:vAlign w:val="center"/>
          </w:tcPr>
          <w:p w:rsidR="00963580" w:rsidRPr="00F7710F" w:rsidRDefault="00963580" w:rsidP="00B257B5">
            <w:pPr>
              <w:widowControl/>
              <w:jc w:val="left"/>
              <w:rPr>
                <w:rFonts w:asciiTheme="minorEastAsia" w:eastAsiaTheme="minorEastAsia" w:hAnsiTheme="minorEastAsia" w:cs="宋体"/>
                <w:color w:val="000000"/>
                <w:kern w:val="0"/>
                <w:sz w:val="18"/>
                <w:szCs w:val="18"/>
              </w:rPr>
            </w:pPr>
          </w:p>
        </w:tc>
        <w:tc>
          <w:tcPr>
            <w:tcW w:w="975" w:type="dxa"/>
            <w:gridSpan w:val="2"/>
            <w:vMerge/>
            <w:vAlign w:val="center"/>
          </w:tcPr>
          <w:p w:rsidR="00963580" w:rsidRPr="00F7710F" w:rsidRDefault="00963580" w:rsidP="00B257B5">
            <w:pPr>
              <w:widowControl/>
              <w:jc w:val="left"/>
              <w:rPr>
                <w:rFonts w:asciiTheme="minorEastAsia" w:eastAsiaTheme="minorEastAsia" w:hAnsiTheme="minorEastAsia" w:cs="宋体"/>
                <w:color w:val="000000"/>
                <w:kern w:val="0"/>
                <w:sz w:val="18"/>
                <w:szCs w:val="18"/>
              </w:rPr>
            </w:pPr>
          </w:p>
        </w:tc>
        <w:tc>
          <w:tcPr>
            <w:tcW w:w="1314" w:type="dxa"/>
            <w:gridSpan w:val="2"/>
            <w:vMerge/>
            <w:vAlign w:val="center"/>
          </w:tcPr>
          <w:p w:rsidR="00963580" w:rsidRPr="00F7710F" w:rsidRDefault="00963580" w:rsidP="00B257B5">
            <w:pPr>
              <w:widowControl/>
              <w:jc w:val="left"/>
              <w:rPr>
                <w:rFonts w:asciiTheme="minorEastAsia" w:eastAsiaTheme="minorEastAsia" w:hAnsiTheme="minorEastAsia" w:cs="宋体"/>
                <w:color w:val="000000"/>
                <w:kern w:val="0"/>
                <w:sz w:val="18"/>
                <w:szCs w:val="18"/>
              </w:rPr>
            </w:pPr>
          </w:p>
        </w:tc>
      </w:tr>
      <w:tr w:rsidR="00963580" w:rsidRPr="00F7710F" w:rsidTr="00E13231">
        <w:trPr>
          <w:trHeight w:val="699"/>
        </w:trPr>
        <w:tc>
          <w:tcPr>
            <w:tcW w:w="1473" w:type="dxa"/>
            <w:shd w:val="clear" w:color="auto" w:fill="auto"/>
            <w:vAlign w:val="center"/>
          </w:tcPr>
          <w:p w:rsidR="00963580" w:rsidRPr="00F7710F" w:rsidRDefault="00DA2B0C" w:rsidP="00B257B5">
            <w:pPr>
              <w:widowControl/>
              <w:jc w:val="center"/>
              <w:rPr>
                <w:rFonts w:asciiTheme="minorEastAsia" w:eastAsiaTheme="minorEastAsia" w:hAnsiTheme="minorEastAsia" w:cs="宋体"/>
                <w:kern w:val="0"/>
                <w:sz w:val="18"/>
                <w:szCs w:val="18"/>
              </w:rPr>
            </w:pPr>
            <w:r>
              <w:rPr>
                <w:rFonts w:asciiTheme="minorEastAsia" w:eastAsiaTheme="minorEastAsia" w:hAnsiTheme="minorEastAsia" w:cs="仿宋_GB2312" w:hint="eastAsia"/>
                <w:sz w:val="18"/>
                <w:szCs w:val="18"/>
              </w:rPr>
              <w:t>12</w:t>
            </w:r>
            <w:r w:rsidR="00142717" w:rsidRPr="00F7710F">
              <w:rPr>
                <w:rFonts w:asciiTheme="minorEastAsia" w:eastAsiaTheme="minorEastAsia" w:hAnsiTheme="minorEastAsia" w:cs="仿宋_GB2312" w:hint="eastAsia"/>
                <w:sz w:val="18"/>
                <w:szCs w:val="18"/>
              </w:rPr>
              <w:t>月</w:t>
            </w:r>
            <w:r w:rsidR="005463BC">
              <w:rPr>
                <w:rFonts w:asciiTheme="minorEastAsia" w:eastAsiaTheme="minorEastAsia" w:hAnsiTheme="minorEastAsia" w:cs="仿宋_GB2312" w:hint="eastAsia"/>
                <w:sz w:val="18"/>
                <w:szCs w:val="18"/>
              </w:rPr>
              <w:t>2</w:t>
            </w:r>
            <w:r w:rsidR="009D2D71">
              <w:rPr>
                <w:rFonts w:asciiTheme="minorEastAsia" w:eastAsiaTheme="minorEastAsia" w:hAnsiTheme="minorEastAsia" w:cs="仿宋_GB2312" w:hint="eastAsia"/>
                <w:sz w:val="18"/>
                <w:szCs w:val="18"/>
              </w:rPr>
              <w:t>9</w:t>
            </w:r>
            <w:r w:rsidR="00142717" w:rsidRPr="00F7710F">
              <w:rPr>
                <w:rFonts w:asciiTheme="minorEastAsia" w:eastAsiaTheme="minorEastAsia" w:hAnsiTheme="minorEastAsia" w:cs="仿宋_GB2312" w:hint="eastAsia"/>
                <w:sz w:val="18"/>
                <w:szCs w:val="18"/>
              </w:rPr>
              <w:t>日</w:t>
            </w:r>
          </w:p>
        </w:tc>
        <w:tc>
          <w:tcPr>
            <w:tcW w:w="620" w:type="dxa"/>
            <w:shd w:val="clear" w:color="auto" w:fill="auto"/>
            <w:vAlign w:val="center"/>
          </w:tcPr>
          <w:p w:rsidR="00963580" w:rsidRPr="00F7710F" w:rsidRDefault="00A27B67" w:rsidP="00B257B5">
            <w:pPr>
              <w:widowControl/>
              <w:jc w:val="center"/>
              <w:textAlignment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w:t>
            </w:r>
            <w:r w:rsidR="00DE6BA0">
              <w:rPr>
                <w:rFonts w:asciiTheme="minorEastAsia" w:eastAsiaTheme="minorEastAsia" w:hAnsiTheme="minorEastAsia" w:cs="仿宋_GB2312" w:hint="eastAsia"/>
                <w:sz w:val="18"/>
                <w:szCs w:val="18"/>
              </w:rPr>
              <w:t>7</w:t>
            </w:r>
          </w:p>
        </w:tc>
        <w:tc>
          <w:tcPr>
            <w:tcW w:w="746" w:type="dxa"/>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1</w:t>
            </w:r>
            <w:r w:rsidR="0068619D" w:rsidRPr="00F7710F">
              <w:rPr>
                <w:rFonts w:asciiTheme="minorEastAsia" w:eastAsiaTheme="minorEastAsia" w:hAnsiTheme="minorEastAsia" w:cs="仿宋_GB2312" w:hint="eastAsia"/>
                <w:sz w:val="18"/>
                <w:szCs w:val="18"/>
              </w:rPr>
              <w:t>1</w:t>
            </w:r>
          </w:p>
        </w:tc>
        <w:tc>
          <w:tcPr>
            <w:tcW w:w="657" w:type="dxa"/>
            <w:shd w:val="clear" w:color="auto" w:fill="auto"/>
            <w:vAlign w:val="center"/>
          </w:tcPr>
          <w:p w:rsidR="00963580" w:rsidRPr="00F7710F" w:rsidRDefault="00142717"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3</w:t>
            </w:r>
            <w:r w:rsidR="00EE1D71" w:rsidRPr="00F7710F">
              <w:rPr>
                <w:rFonts w:asciiTheme="minorEastAsia" w:eastAsiaTheme="minorEastAsia" w:hAnsiTheme="minorEastAsia" w:cs="仿宋_GB2312" w:hint="eastAsia"/>
                <w:sz w:val="18"/>
                <w:szCs w:val="18"/>
              </w:rPr>
              <w:t>.</w:t>
            </w:r>
            <w:r w:rsidR="00A27B67">
              <w:rPr>
                <w:rFonts w:asciiTheme="minorEastAsia" w:eastAsiaTheme="minorEastAsia" w:hAnsiTheme="minorEastAsia" w:cs="仿宋_GB2312" w:hint="eastAsia"/>
                <w:sz w:val="18"/>
                <w:szCs w:val="18"/>
              </w:rPr>
              <w:t>9</w:t>
            </w:r>
            <w:r w:rsidR="00D51251">
              <w:rPr>
                <w:rFonts w:asciiTheme="minorEastAsia" w:eastAsiaTheme="minorEastAsia" w:hAnsiTheme="minorEastAsia" w:cs="仿宋_GB2312" w:hint="eastAsia"/>
                <w:sz w:val="18"/>
                <w:szCs w:val="18"/>
              </w:rPr>
              <w:t>5</w:t>
            </w:r>
          </w:p>
        </w:tc>
        <w:tc>
          <w:tcPr>
            <w:tcW w:w="657" w:type="dxa"/>
            <w:shd w:val="clear" w:color="auto" w:fill="auto"/>
            <w:vAlign w:val="center"/>
          </w:tcPr>
          <w:p w:rsidR="00963580" w:rsidRPr="00F7710F" w:rsidRDefault="00EE1D71"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4</w:t>
            </w:r>
            <w:r w:rsidR="0068619D" w:rsidRPr="00F7710F">
              <w:rPr>
                <w:rFonts w:asciiTheme="minorEastAsia" w:eastAsiaTheme="minorEastAsia" w:hAnsiTheme="minorEastAsia" w:cs="仿宋_GB2312" w:hint="eastAsia"/>
                <w:sz w:val="18"/>
                <w:szCs w:val="18"/>
              </w:rPr>
              <w:t>.</w:t>
            </w:r>
            <w:r w:rsidR="00D51251">
              <w:rPr>
                <w:rFonts w:asciiTheme="minorEastAsia" w:eastAsiaTheme="minorEastAsia" w:hAnsiTheme="minorEastAsia" w:cs="仿宋_GB2312" w:hint="eastAsia"/>
                <w:sz w:val="18"/>
                <w:szCs w:val="18"/>
              </w:rPr>
              <w:t>2</w:t>
            </w:r>
          </w:p>
        </w:tc>
        <w:tc>
          <w:tcPr>
            <w:tcW w:w="616" w:type="dxa"/>
            <w:shd w:val="clear" w:color="auto" w:fill="auto"/>
            <w:vAlign w:val="center"/>
          </w:tcPr>
          <w:p w:rsidR="00963580" w:rsidRPr="00F7710F" w:rsidRDefault="003144FC"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00A27B67">
              <w:rPr>
                <w:rFonts w:asciiTheme="minorEastAsia" w:eastAsiaTheme="minorEastAsia" w:hAnsiTheme="minorEastAsia" w:cs="仿宋_GB2312" w:hint="eastAsia"/>
                <w:sz w:val="18"/>
                <w:szCs w:val="18"/>
              </w:rPr>
              <w:t>5</w:t>
            </w:r>
          </w:p>
        </w:tc>
        <w:tc>
          <w:tcPr>
            <w:tcW w:w="564" w:type="dxa"/>
            <w:shd w:val="clear" w:color="auto" w:fill="auto"/>
            <w:vAlign w:val="center"/>
          </w:tcPr>
          <w:p w:rsidR="00963580" w:rsidRPr="00F7710F" w:rsidRDefault="00C12E2E"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140</w:t>
            </w:r>
          </w:p>
        </w:tc>
        <w:tc>
          <w:tcPr>
            <w:tcW w:w="602" w:type="dxa"/>
            <w:shd w:val="clear" w:color="auto" w:fill="auto"/>
            <w:vAlign w:val="center"/>
          </w:tcPr>
          <w:p w:rsidR="00963580" w:rsidRPr="00F7710F" w:rsidRDefault="003144FC" w:rsidP="00F7710F">
            <w:pPr>
              <w:ind w:firstLineChars="50" w:firstLine="90"/>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w:t>
            </w:r>
            <w:r w:rsidR="00A27B67">
              <w:rPr>
                <w:rFonts w:asciiTheme="minorEastAsia" w:eastAsiaTheme="minorEastAsia" w:hAnsiTheme="minorEastAsia" w:cs="仿宋_GB2312" w:hint="eastAsia"/>
                <w:sz w:val="18"/>
                <w:szCs w:val="18"/>
              </w:rPr>
              <w:t>30</w:t>
            </w:r>
          </w:p>
        </w:tc>
        <w:tc>
          <w:tcPr>
            <w:tcW w:w="555" w:type="dxa"/>
            <w:shd w:val="clear" w:color="auto" w:fill="auto"/>
            <w:vAlign w:val="center"/>
          </w:tcPr>
          <w:p w:rsidR="00963580" w:rsidRPr="00F7710F" w:rsidRDefault="00AB3F16"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w:t>
            </w:r>
            <w:r w:rsidR="00A27B67">
              <w:rPr>
                <w:rFonts w:asciiTheme="minorEastAsia" w:eastAsiaTheme="minorEastAsia" w:hAnsiTheme="minorEastAsia" w:cs="仿宋_GB2312" w:hint="eastAsia"/>
                <w:sz w:val="18"/>
                <w:szCs w:val="18"/>
              </w:rPr>
              <w:t>40</w:t>
            </w:r>
          </w:p>
        </w:tc>
        <w:tc>
          <w:tcPr>
            <w:tcW w:w="594" w:type="dxa"/>
            <w:shd w:val="clear" w:color="auto" w:fill="auto"/>
            <w:vAlign w:val="center"/>
          </w:tcPr>
          <w:p w:rsidR="00963580" w:rsidRPr="00F7710F" w:rsidRDefault="005463BC"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255</w:t>
            </w:r>
          </w:p>
        </w:tc>
        <w:tc>
          <w:tcPr>
            <w:tcW w:w="609" w:type="dxa"/>
            <w:shd w:val="clear" w:color="auto" w:fill="auto"/>
            <w:vAlign w:val="center"/>
          </w:tcPr>
          <w:p w:rsidR="00963580" w:rsidRPr="00F7710F" w:rsidRDefault="00EE1D71" w:rsidP="00B257B5">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2</w:t>
            </w:r>
            <w:r w:rsidR="00D51251">
              <w:rPr>
                <w:rFonts w:asciiTheme="minorEastAsia" w:eastAsiaTheme="minorEastAsia" w:hAnsiTheme="minorEastAsia" w:cs="仿宋_GB2312" w:hint="eastAsia"/>
                <w:sz w:val="18"/>
                <w:szCs w:val="18"/>
              </w:rPr>
              <w:t>9</w:t>
            </w:r>
            <w:r w:rsidR="009D2D71">
              <w:rPr>
                <w:rFonts w:asciiTheme="minorEastAsia" w:eastAsiaTheme="minorEastAsia" w:hAnsiTheme="minorEastAsia" w:cs="仿宋_GB2312" w:hint="eastAsia"/>
                <w:sz w:val="18"/>
                <w:szCs w:val="18"/>
              </w:rPr>
              <w:t>5</w:t>
            </w:r>
          </w:p>
        </w:tc>
        <w:tc>
          <w:tcPr>
            <w:tcW w:w="487" w:type="dxa"/>
            <w:shd w:val="clear" w:color="auto" w:fill="auto"/>
            <w:vAlign w:val="center"/>
          </w:tcPr>
          <w:p w:rsidR="00963580" w:rsidRPr="00F7710F" w:rsidRDefault="00C12E2E"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60</w:t>
            </w:r>
          </w:p>
        </w:tc>
        <w:tc>
          <w:tcPr>
            <w:tcW w:w="488" w:type="dxa"/>
            <w:shd w:val="clear" w:color="auto" w:fill="auto"/>
            <w:vAlign w:val="center"/>
          </w:tcPr>
          <w:p w:rsidR="00963580" w:rsidRPr="00F7710F" w:rsidRDefault="00AB3F16"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7</w:t>
            </w:r>
            <w:r w:rsidR="009D2D71">
              <w:rPr>
                <w:rFonts w:asciiTheme="minorEastAsia" w:eastAsiaTheme="minorEastAsia" w:hAnsiTheme="minorEastAsia" w:cs="仿宋_GB2312" w:hint="eastAsia"/>
                <w:sz w:val="18"/>
                <w:szCs w:val="18"/>
              </w:rPr>
              <w:t>5</w:t>
            </w:r>
          </w:p>
        </w:tc>
        <w:tc>
          <w:tcPr>
            <w:tcW w:w="609" w:type="dxa"/>
            <w:shd w:val="clear" w:color="auto" w:fill="auto"/>
            <w:vAlign w:val="center"/>
          </w:tcPr>
          <w:p w:rsidR="00963580" w:rsidRPr="00F7710F" w:rsidRDefault="00C12E2E"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920</w:t>
            </w:r>
          </w:p>
        </w:tc>
        <w:tc>
          <w:tcPr>
            <w:tcW w:w="705" w:type="dxa"/>
            <w:shd w:val="clear" w:color="auto" w:fill="auto"/>
            <w:vAlign w:val="center"/>
          </w:tcPr>
          <w:p w:rsidR="00963580" w:rsidRPr="00F7710F" w:rsidRDefault="001E66A3" w:rsidP="00B257B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955</w:t>
            </w:r>
          </w:p>
        </w:tc>
      </w:tr>
    </w:tbl>
    <w:p w:rsidR="00963580" w:rsidRDefault="00963580"/>
    <w:p w:rsidR="00963580" w:rsidRDefault="00963580"/>
    <w:p w:rsidR="00963580" w:rsidRPr="00E07917" w:rsidRDefault="00142717" w:rsidP="00E07917">
      <w:pPr>
        <w:widowControl/>
        <w:spacing w:after="90"/>
        <w:jc w:val="left"/>
        <w:outlineLvl w:val="1"/>
        <w:rPr>
          <w:rFonts w:ascii="宋体" w:hAnsi="宋体" w:cs="Arial"/>
          <w:b/>
          <w:kern w:val="0"/>
          <w:sz w:val="32"/>
          <w:szCs w:val="32"/>
        </w:rPr>
      </w:pPr>
      <w:bookmarkStart w:id="110" w:name="_Toc91853762"/>
      <w:r w:rsidRPr="00E07917">
        <w:rPr>
          <w:rFonts w:ascii="宋体" w:hAnsi="宋体" w:cs="Arial"/>
          <w:b/>
          <w:kern w:val="0"/>
          <w:sz w:val="32"/>
          <w:szCs w:val="32"/>
        </w:rPr>
        <w:t>2</w:t>
      </w:r>
      <w:r w:rsidRPr="00E07917">
        <w:rPr>
          <w:rFonts w:ascii="宋体" w:hAnsi="宋体" w:cs="Arial" w:hint="eastAsia"/>
          <w:b/>
          <w:kern w:val="0"/>
          <w:sz w:val="32"/>
          <w:szCs w:val="32"/>
        </w:rPr>
        <w:t>、欧洲鹿特丹小金属价格</w:t>
      </w:r>
      <w:bookmarkEnd w:id="110"/>
    </w:p>
    <w:tbl>
      <w:tblPr>
        <w:tblpPr w:leftFromText="180" w:rightFromText="180" w:vertAnchor="text" w:horzAnchor="page" w:tblpX="1342" w:tblpY="291"/>
        <w:tblOverlap w:val="never"/>
        <w:tblW w:w="9577" w:type="dxa"/>
        <w:tblLayout w:type="fixed"/>
        <w:tblLook w:val="04A0"/>
      </w:tblPr>
      <w:tblGrid>
        <w:gridCol w:w="1146"/>
        <w:gridCol w:w="978"/>
        <w:gridCol w:w="955"/>
        <w:gridCol w:w="1109"/>
        <w:gridCol w:w="1110"/>
        <w:gridCol w:w="1020"/>
        <w:gridCol w:w="1005"/>
        <w:gridCol w:w="1229"/>
        <w:gridCol w:w="1025"/>
      </w:tblGrid>
      <w:tr w:rsidR="00963580" w:rsidRPr="00F7710F">
        <w:trPr>
          <w:trHeight w:val="427"/>
        </w:trPr>
        <w:tc>
          <w:tcPr>
            <w:tcW w:w="9577" w:type="dxa"/>
            <w:gridSpan w:val="9"/>
            <w:tcBorders>
              <w:top w:val="single" w:sz="8" w:space="0" w:color="auto"/>
              <w:left w:val="single" w:sz="8" w:space="0" w:color="auto"/>
              <w:bottom w:val="single" w:sz="4" w:space="0" w:color="auto"/>
              <w:right w:val="single" w:sz="8" w:space="0" w:color="000000"/>
            </w:tcBorders>
            <w:vAlign w:val="center"/>
          </w:tcPr>
          <w:p w:rsidR="00963580" w:rsidRPr="00F7710F" w:rsidRDefault="00142717">
            <w:pPr>
              <w:spacing w:line="400" w:lineRule="exact"/>
              <w:jc w:val="center"/>
              <w:rPr>
                <w:rFonts w:asciiTheme="minorEastAsia" w:eastAsiaTheme="minorEastAsia" w:hAnsiTheme="minorEastAsia" w:cs="Times New Roman"/>
                <w:b/>
                <w:bCs/>
                <w:sz w:val="18"/>
                <w:szCs w:val="18"/>
              </w:rPr>
            </w:pPr>
            <w:r w:rsidRPr="00F7710F">
              <w:rPr>
                <w:rFonts w:asciiTheme="minorEastAsia" w:eastAsiaTheme="minorEastAsia" w:hAnsiTheme="minorEastAsia" w:cs="仿宋_GB2312" w:hint="eastAsia"/>
                <w:b/>
                <w:bCs/>
                <w:sz w:val="18"/>
                <w:szCs w:val="18"/>
              </w:rPr>
              <w:t>欧洲鹿特丹小金属价格一周汇总</w:t>
            </w:r>
          </w:p>
        </w:tc>
      </w:tr>
      <w:tr w:rsidR="00963580" w:rsidRPr="00F7710F">
        <w:trPr>
          <w:trHeight w:val="1337"/>
        </w:trPr>
        <w:tc>
          <w:tcPr>
            <w:tcW w:w="1146" w:type="dxa"/>
            <w:tcBorders>
              <w:top w:val="nil"/>
              <w:left w:val="single" w:sz="8" w:space="0" w:color="auto"/>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日期</w:t>
            </w:r>
          </w:p>
        </w:tc>
        <w:tc>
          <w:tcPr>
            <w:tcW w:w="978"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硒（美元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磅）</w:t>
            </w:r>
          </w:p>
        </w:tc>
        <w:tc>
          <w:tcPr>
            <w:tcW w:w="955"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铋（美元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磅）</w:t>
            </w:r>
          </w:p>
        </w:tc>
        <w:tc>
          <w:tcPr>
            <w:tcW w:w="1109"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镉（</w:t>
            </w:r>
            <w:r w:rsidRPr="00F7710F">
              <w:rPr>
                <w:rFonts w:asciiTheme="minorEastAsia" w:eastAsiaTheme="minorEastAsia" w:hAnsiTheme="minorEastAsia" w:cs="仿宋_GB2312"/>
                <w:sz w:val="18"/>
                <w:szCs w:val="18"/>
              </w:rPr>
              <w:t>99.95</w:t>
            </w:r>
            <w:r w:rsidRPr="00F7710F">
              <w:rPr>
                <w:rFonts w:asciiTheme="minorEastAsia" w:eastAsiaTheme="minorEastAsia" w:hAnsiTheme="minorEastAsia" w:cs="仿宋_GB2312" w:hint="eastAsia"/>
                <w:sz w:val="18"/>
                <w:szCs w:val="18"/>
              </w:rPr>
              <w:t>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磅）</w:t>
            </w:r>
          </w:p>
        </w:tc>
        <w:tc>
          <w:tcPr>
            <w:tcW w:w="1110"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镉（</w:t>
            </w:r>
            <w:r w:rsidRPr="00F7710F">
              <w:rPr>
                <w:rFonts w:asciiTheme="minorEastAsia" w:eastAsiaTheme="minorEastAsia" w:hAnsiTheme="minorEastAsia" w:cs="仿宋_GB2312"/>
                <w:sz w:val="18"/>
                <w:szCs w:val="18"/>
              </w:rPr>
              <w:t>99.99</w:t>
            </w:r>
            <w:r w:rsidRPr="00F7710F">
              <w:rPr>
                <w:rFonts w:asciiTheme="minorEastAsia" w:eastAsiaTheme="minorEastAsia" w:hAnsiTheme="minorEastAsia" w:cs="仿宋_GB2312" w:hint="eastAsia"/>
                <w:sz w:val="18"/>
                <w:szCs w:val="18"/>
              </w:rPr>
              <w:t>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磅）</w:t>
            </w:r>
          </w:p>
        </w:tc>
        <w:tc>
          <w:tcPr>
            <w:tcW w:w="1020"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铟（美元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公斤）</w:t>
            </w:r>
          </w:p>
        </w:tc>
        <w:tc>
          <w:tcPr>
            <w:tcW w:w="1005"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锗（元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公斤）</w:t>
            </w:r>
          </w:p>
        </w:tc>
        <w:tc>
          <w:tcPr>
            <w:tcW w:w="1229" w:type="dxa"/>
            <w:tcBorders>
              <w:top w:val="single" w:sz="4" w:space="0" w:color="auto"/>
              <w:left w:val="nil"/>
              <w:bottom w:val="single" w:sz="4" w:space="0" w:color="auto"/>
              <w:right w:val="single" w:sz="4" w:space="0" w:color="auto"/>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二氧化锗（美元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公斤）</w:t>
            </w:r>
          </w:p>
        </w:tc>
        <w:tc>
          <w:tcPr>
            <w:tcW w:w="1025" w:type="dxa"/>
            <w:tcBorders>
              <w:top w:val="single" w:sz="4" w:space="0" w:color="auto"/>
              <w:left w:val="nil"/>
              <w:bottom w:val="single" w:sz="4" w:space="0" w:color="auto"/>
              <w:right w:val="single" w:sz="8" w:space="0" w:color="000000"/>
            </w:tcBorders>
            <w:vAlign w:val="center"/>
          </w:tcPr>
          <w:p w:rsidR="00963580" w:rsidRPr="00F7710F" w:rsidRDefault="00142717">
            <w:pPr>
              <w:spacing w:line="400" w:lineRule="exact"/>
              <w:jc w:val="center"/>
              <w:rPr>
                <w:rFonts w:asciiTheme="minorEastAsia" w:eastAsiaTheme="minorEastAsia" w:hAnsiTheme="minorEastAsia" w:cs="Times New Roman"/>
                <w:sz w:val="18"/>
                <w:szCs w:val="18"/>
              </w:rPr>
            </w:pPr>
            <w:r w:rsidRPr="00F7710F">
              <w:rPr>
                <w:rFonts w:asciiTheme="minorEastAsia" w:eastAsiaTheme="minorEastAsia" w:hAnsiTheme="minorEastAsia" w:cs="仿宋_GB2312" w:hint="eastAsia"/>
                <w:sz w:val="18"/>
                <w:szCs w:val="18"/>
              </w:rPr>
              <w:t>镓（美元</w:t>
            </w:r>
            <w:r w:rsidRPr="00F7710F">
              <w:rPr>
                <w:rFonts w:asciiTheme="minorEastAsia" w:eastAsiaTheme="minorEastAsia" w:hAnsiTheme="minorEastAsia" w:cs="仿宋_GB2312"/>
                <w:sz w:val="18"/>
                <w:szCs w:val="18"/>
              </w:rPr>
              <w:t>/</w:t>
            </w:r>
            <w:r w:rsidRPr="00F7710F">
              <w:rPr>
                <w:rFonts w:asciiTheme="minorEastAsia" w:eastAsiaTheme="minorEastAsia" w:hAnsiTheme="minorEastAsia" w:cs="仿宋_GB2312" w:hint="eastAsia"/>
                <w:sz w:val="18"/>
                <w:szCs w:val="18"/>
              </w:rPr>
              <w:t>公斤）</w:t>
            </w:r>
          </w:p>
        </w:tc>
      </w:tr>
      <w:tr w:rsidR="00963580" w:rsidRPr="00F7710F">
        <w:trPr>
          <w:trHeight w:val="824"/>
        </w:trPr>
        <w:tc>
          <w:tcPr>
            <w:tcW w:w="1146" w:type="dxa"/>
            <w:tcBorders>
              <w:top w:val="nil"/>
              <w:left w:val="single" w:sz="8" w:space="0" w:color="auto"/>
              <w:bottom w:val="single" w:sz="4" w:space="0" w:color="auto"/>
              <w:right w:val="single" w:sz="4" w:space="0" w:color="auto"/>
            </w:tcBorders>
            <w:vAlign w:val="center"/>
          </w:tcPr>
          <w:p w:rsidR="00963580" w:rsidRPr="00F7710F" w:rsidRDefault="00B45C5B" w:rsidP="003144FC">
            <w:pPr>
              <w:spacing w:line="400" w:lineRule="exact"/>
              <w:jc w:val="center"/>
              <w:rPr>
                <w:rFonts w:asciiTheme="minorEastAsia" w:eastAsiaTheme="minorEastAsia" w:hAnsiTheme="minorEastAsia" w:cs="Times New Roman"/>
                <w:sz w:val="18"/>
                <w:szCs w:val="18"/>
              </w:rPr>
            </w:pPr>
            <w:r>
              <w:rPr>
                <w:rFonts w:asciiTheme="minorEastAsia" w:eastAsiaTheme="minorEastAsia" w:hAnsiTheme="minorEastAsia" w:cs="仿宋_GB2312" w:hint="eastAsia"/>
                <w:sz w:val="18"/>
                <w:szCs w:val="18"/>
              </w:rPr>
              <w:t>12</w:t>
            </w:r>
            <w:r w:rsidR="00142717" w:rsidRPr="00F7710F">
              <w:rPr>
                <w:rFonts w:asciiTheme="minorEastAsia" w:eastAsiaTheme="minorEastAsia" w:hAnsiTheme="minorEastAsia" w:cs="仿宋_GB2312" w:hint="eastAsia"/>
                <w:sz w:val="18"/>
                <w:szCs w:val="18"/>
              </w:rPr>
              <w:t>月</w:t>
            </w:r>
            <w:r w:rsidR="007755C3">
              <w:rPr>
                <w:rFonts w:asciiTheme="minorEastAsia" w:eastAsiaTheme="minorEastAsia" w:hAnsiTheme="minorEastAsia" w:cs="仿宋_GB2312" w:hint="eastAsia"/>
                <w:sz w:val="18"/>
                <w:szCs w:val="18"/>
              </w:rPr>
              <w:t>29</w:t>
            </w:r>
            <w:r w:rsidR="00142717" w:rsidRPr="00F7710F">
              <w:rPr>
                <w:rFonts w:asciiTheme="minorEastAsia" w:eastAsiaTheme="minorEastAsia" w:hAnsiTheme="minorEastAsia" w:cs="仿宋_GB2312" w:hint="eastAsia"/>
                <w:sz w:val="18"/>
                <w:szCs w:val="18"/>
              </w:rPr>
              <w:t>日</w:t>
            </w:r>
          </w:p>
        </w:tc>
        <w:tc>
          <w:tcPr>
            <w:tcW w:w="978" w:type="dxa"/>
            <w:tcBorders>
              <w:top w:val="single" w:sz="4" w:space="0" w:color="auto"/>
              <w:left w:val="nil"/>
              <w:bottom w:val="single" w:sz="4" w:space="0" w:color="auto"/>
              <w:right w:val="single" w:sz="4" w:space="0" w:color="auto"/>
            </w:tcBorders>
            <w:noWrap/>
            <w:vAlign w:val="center"/>
          </w:tcPr>
          <w:p w:rsidR="00963580" w:rsidRPr="00F7710F" w:rsidRDefault="00142717" w:rsidP="00B63FBC">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9.</w:t>
            </w:r>
            <w:r w:rsidR="00B63FBC">
              <w:rPr>
                <w:rFonts w:asciiTheme="minorEastAsia" w:eastAsiaTheme="minorEastAsia" w:hAnsiTheme="minorEastAsia" w:cs="仿宋_GB2312" w:hint="eastAsia"/>
                <w:sz w:val="18"/>
                <w:szCs w:val="18"/>
              </w:rPr>
              <w:t>7</w:t>
            </w:r>
          </w:p>
        </w:tc>
        <w:tc>
          <w:tcPr>
            <w:tcW w:w="955" w:type="dxa"/>
            <w:tcBorders>
              <w:top w:val="single" w:sz="4" w:space="0" w:color="auto"/>
              <w:left w:val="nil"/>
              <w:bottom w:val="single" w:sz="4" w:space="0" w:color="auto"/>
              <w:right w:val="single" w:sz="4" w:space="0" w:color="auto"/>
            </w:tcBorders>
            <w:noWrap/>
            <w:vAlign w:val="center"/>
          </w:tcPr>
          <w:p w:rsidR="00963580" w:rsidRPr="00F7710F" w:rsidRDefault="00142717" w:rsidP="003144FC">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3.</w:t>
            </w:r>
            <w:r w:rsidR="00B63FBC">
              <w:rPr>
                <w:rFonts w:asciiTheme="minorEastAsia" w:eastAsiaTheme="minorEastAsia" w:hAnsiTheme="minorEastAsia" w:cs="仿宋_GB2312" w:hint="eastAsia"/>
                <w:sz w:val="18"/>
                <w:szCs w:val="18"/>
              </w:rPr>
              <w:t>9</w:t>
            </w:r>
            <w:r w:rsidR="003144FC">
              <w:rPr>
                <w:rFonts w:asciiTheme="minorEastAsia" w:eastAsiaTheme="minorEastAsia" w:hAnsiTheme="minorEastAsia" w:cs="仿宋_GB2312" w:hint="eastAsia"/>
                <w:sz w:val="18"/>
                <w:szCs w:val="18"/>
              </w:rPr>
              <w:t>5</w:t>
            </w:r>
          </w:p>
        </w:tc>
        <w:tc>
          <w:tcPr>
            <w:tcW w:w="1109" w:type="dxa"/>
            <w:tcBorders>
              <w:top w:val="single" w:sz="4" w:space="0" w:color="auto"/>
              <w:left w:val="nil"/>
              <w:bottom w:val="single" w:sz="4" w:space="0" w:color="auto"/>
              <w:right w:val="single" w:sz="4" w:space="0" w:color="auto"/>
            </w:tcBorders>
            <w:noWrap/>
            <w:vAlign w:val="center"/>
          </w:tcPr>
          <w:p w:rsidR="00963580" w:rsidRPr="00F7710F" w:rsidRDefault="003144FC" w:rsidP="00AB3F1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1.03</w:t>
            </w:r>
          </w:p>
        </w:tc>
        <w:tc>
          <w:tcPr>
            <w:tcW w:w="1110" w:type="dxa"/>
            <w:tcBorders>
              <w:top w:val="single" w:sz="4" w:space="0" w:color="auto"/>
              <w:left w:val="nil"/>
              <w:bottom w:val="single" w:sz="4" w:space="0" w:color="auto"/>
              <w:right w:val="single" w:sz="4" w:space="0" w:color="auto"/>
            </w:tcBorders>
            <w:noWrap/>
            <w:vAlign w:val="center"/>
          </w:tcPr>
          <w:p w:rsidR="00963580" w:rsidRPr="00F7710F" w:rsidRDefault="00142717">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1.</w:t>
            </w:r>
            <w:r w:rsidR="000D7487" w:rsidRPr="00F7710F">
              <w:rPr>
                <w:rFonts w:asciiTheme="minorEastAsia" w:eastAsiaTheme="minorEastAsia" w:hAnsiTheme="minorEastAsia" w:cs="仿宋_GB2312" w:hint="eastAsia"/>
                <w:sz w:val="18"/>
                <w:szCs w:val="18"/>
              </w:rPr>
              <w:t>1</w:t>
            </w:r>
          </w:p>
        </w:tc>
        <w:tc>
          <w:tcPr>
            <w:tcW w:w="1020" w:type="dxa"/>
            <w:tcBorders>
              <w:top w:val="single" w:sz="4" w:space="0" w:color="auto"/>
              <w:left w:val="nil"/>
              <w:bottom w:val="single" w:sz="4" w:space="0" w:color="auto"/>
              <w:right w:val="single" w:sz="4" w:space="0" w:color="auto"/>
            </w:tcBorders>
            <w:noWrap/>
            <w:vAlign w:val="center"/>
          </w:tcPr>
          <w:p w:rsidR="00963580" w:rsidRPr="00F7710F" w:rsidRDefault="003144FC">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w:t>
            </w:r>
            <w:r w:rsidR="00B63FBC">
              <w:rPr>
                <w:rFonts w:asciiTheme="minorEastAsia" w:eastAsiaTheme="minorEastAsia" w:hAnsiTheme="minorEastAsia" w:cs="仿宋_GB2312" w:hint="eastAsia"/>
                <w:sz w:val="18"/>
                <w:szCs w:val="18"/>
              </w:rPr>
              <w:t>85</w:t>
            </w:r>
          </w:p>
        </w:tc>
        <w:tc>
          <w:tcPr>
            <w:tcW w:w="1005" w:type="dxa"/>
            <w:tcBorders>
              <w:top w:val="single" w:sz="4" w:space="0" w:color="auto"/>
              <w:left w:val="nil"/>
              <w:bottom w:val="single" w:sz="4" w:space="0" w:color="auto"/>
              <w:right w:val="single" w:sz="4" w:space="0" w:color="auto"/>
            </w:tcBorders>
            <w:noWrap/>
            <w:vAlign w:val="center"/>
          </w:tcPr>
          <w:p w:rsidR="00963580" w:rsidRPr="00F7710F" w:rsidRDefault="00B45C5B">
            <w:pPr>
              <w:jc w:val="center"/>
              <w:rPr>
                <w:rFonts w:asciiTheme="minorEastAsia" w:eastAsiaTheme="minorEastAsia" w:hAnsiTheme="minorEastAsia" w:cs="仿宋_GB2312"/>
                <w:sz w:val="18"/>
                <w:szCs w:val="18"/>
              </w:rPr>
            </w:pPr>
            <w:r w:rsidRPr="004D474F">
              <w:rPr>
                <w:rFonts w:asciiTheme="minorEastAsia" w:eastAsiaTheme="minorEastAsia" w:hAnsiTheme="minorEastAsia" w:cs="仿宋_GB2312" w:hint="eastAsia"/>
                <w:sz w:val="18"/>
                <w:szCs w:val="18"/>
              </w:rPr>
              <w:t>1295</w:t>
            </w:r>
          </w:p>
        </w:tc>
        <w:tc>
          <w:tcPr>
            <w:tcW w:w="1229" w:type="dxa"/>
            <w:tcBorders>
              <w:top w:val="single" w:sz="4" w:space="0" w:color="auto"/>
              <w:left w:val="nil"/>
              <w:bottom w:val="single" w:sz="4" w:space="0" w:color="auto"/>
              <w:right w:val="single" w:sz="4" w:space="0" w:color="auto"/>
            </w:tcBorders>
            <w:noWrap/>
            <w:vAlign w:val="center"/>
          </w:tcPr>
          <w:p w:rsidR="00963580" w:rsidRPr="00F7710F" w:rsidRDefault="00B45C5B">
            <w:pPr>
              <w:jc w:val="center"/>
              <w:rPr>
                <w:rFonts w:asciiTheme="minorEastAsia" w:eastAsiaTheme="minorEastAsia" w:hAnsiTheme="minorEastAsia" w:cs="仿宋_GB2312"/>
                <w:sz w:val="18"/>
                <w:szCs w:val="18"/>
              </w:rPr>
            </w:pPr>
            <w:r w:rsidRPr="004D474F">
              <w:rPr>
                <w:rFonts w:asciiTheme="minorEastAsia" w:eastAsiaTheme="minorEastAsia" w:hAnsiTheme="minorEastAsia" w:cs="仿宋_GB2312" w:hint="eastAsia"/>
                <w:sz w:val="18"/>
                <w:szCs w:val="18"/>
              </w:rPr>
              <w:t>907.5</w:t>
            </w:r>
          </w:p>
        </w:tc>
        <w:tc>
          <w:tcPr>
            <w:tcW w:w="1025" w:type="dxa"/>
            <w:tcBorders>
              <w:top w:val="single" w:sz="4" w:space="0" w:color="auto"/>
              <w:left w:val="nil"/>
              <w:bottom w:val="single" w:sz="4" w:space="0" w:color="auto"/>
              <w:right w:val="single" w:sz="8" w:space="0" w:color="000000"/>
            </w:tcBorders>
            <w:noWrap/>
            <w:vAlign w:val="center"/>
          </w:tcPr>
          <w:p w:rsidR="00963580" w:rsidRPr="00F7710F" w:rsidRDefault="00B63FBC">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330</w:t>
            </w:r>
          </w:p>
        </w:tc>
      </w:tr>
      <w:tr w:rsidR="00963580" w:rsidRPr="00F7710F">
        <w:trPr>
          <w:trHeight w:val="834"/>
        </w:trPr>
        <w:tc>
          <w:tcPr>
            <w:tcW w:w="1146" w:type="dxa"/>
            <w:tcBorders>
              <w:top w:val="nil"/>
              <w:left w:val="single" w:sz="8" w:space="0" w:color="auto"/>
              <w:bottom w:val="single" w:sz="4" w:space="0" w:color="auto"/>
              <w:right w:val="single" w:sz="4" w:space="0" w:color="auto"/>
            </w:tcBorders>
            <w:vAlign w:val="center"/>
          </w:tcPr>
          <w:p w:rsidR="00963580" w:rsidRPr="00F7710F" w:rsidRDefault="00B45C5B">
            <w:pPr>
              <w:widowControl/>
              <w:jc w:val="center"/>
              <w:textAlignment w:val="center"/>
              <w:rPr>
                <w:rFonts w:asciiTheme="minorEastAsia" w:eastAsiaTheme="minorEastAsia" w:hAnsiTheme="minorEastAsia" w:cs="仿宋_GB2312"/>
                <w:color w:val="000000"/>
                <w:sz w:val="18"/>
                <w:szCs w:val="18"/>
              </w:rPr>
            </w:pPr>
            <w:r>
              <w:rPr>
                <w:rFonts w:asciiTheme="minorEastAsia" w:eastAsiaTheme="minorEastAsia" w:hAnsiTheme="minorEastAsia" w:cs="仿宋_GB2312" w:hint="eastAsia"/>
                <w:color w:val="000000"/>
                <w:kern w:val="0"/>
                <w:sz w:val="18"/>
                <w:szCs w:val="18"/>
              </w:rPr>
              <w:t>12</w:t>
            </w:r>
            <w:r w:rsidR="00142717" w:rsidRPr="00F7710F">
              <w:rPr>
                <w:rFonts w:asciiTheme="minorEastAsia" w:eastAsiaTheme="minorEastAsia" w:hAnsiTheme="minorEastAsia" w:cs="仿宋_GB2312"/>
                <w:color w:val="000000"/>
                <w:kern w:val="0"/>
                <w:sz w:val="18"/>
                <w:szCs w:val="18"/>
              </w:rPr>
              <w:t>月</w:t>
            </w:r>
            <w:r w:rsidR="007755C3">
              <w:rPr>
                <w:rFonts w:asciiTheme="minorEastAsia" w:eastAsiaTheme="minorEastAsia" w:hAnsiTheme="minorEastAsia" w:cs="仿宋_GB2312" w:hint="eastAsia"/>
                <w:color w:val="000000"/>
                <w:kern w:val="0"/>
                <w:sz w:val="18"/>
                <w:szCs w:val="18"/>
              </w:rPr>
              <w:t>30</w:t>
            </w:r>
            <w:r w:rsidR="00142717" w:rsidRPr="00F7710F">
              <w:rPr>
                <w:rFonts w:asciiTheme="minorEastAsia" w:eastAsiaTheme="minorEastAsia" w:hAnsiTheme="minorEastAsia" w:cs="仿宋_GB2312"/>
                <w:color w:val="000000"/>
                <w:kern w:val="0"/>
                <w:sz w:val="18"/>
                <w:szCs w:val="18"/>
              </w:rPr>
              <w:t>日</w:t>
            </w:r>
          </w:p>
        </w:tc>
        <w:tc>
          <w:tcPr>
            <w:tcW w:w="978" w:type="dxa"/>
            <w:tcBorders>
              <w:top w:val="single" w:sz="4" w:space="0" w:color="auto"/>
              <w:left w:val="nil"/>
              <w:bottom w:val="single" w:sz="4" w:space="0" w:color="auto"/>
              <w:right w:val="single" w:sz="4" w:space="0" w:color="auto"/>
            </w:tcBorders>
            <w:noWrap/>
            <w:vAlign w:val="center"/>
          </w:tcPr>
          <w:p w:rsidR="00963580" w:rsidRPr="00F7710F" w:rsidRDefault="000D7487" w:rsidP="00691E0D">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9.</w:t>
            </w:r>
            <w:r w:rsidR="00B63FBC">
              <w:rPr>
                <w:rFonts w:asciiTheme="minorEastAsia" w:eastAsiaTheme="minorEastAsia" w:hAnsiTheme="minorEastAsia" w:cs="仿宋_GB2312" w:hint="eastAsia"/>
                <w:sz w:val="18"/>
                <w:szCs w:val="18"/>
              </w:rPr>
              <w:t>7</w:t>
            </w:r>
          </w:p>
        </w:tc>
        <w:tc>
          <w:tcPr>
            <w:tcW w:w="955" w:type="dxa"/>
            <w:tcBorders>
              <w:top w:val="single" w:sz="4" w:space="0" w:color="auto"/>
              <w:left w:val="nil"/>
              <w:bottom w:val="single" w:sz="4" w:space="0" w:color="auto"/>
              <w:right w:val="single" w:sz="4" w:space="0" w:color="auto"/>
            </w:tcBorders>
            <w:noWrap/>
            <w:vAlign w:val="center"/>
          </w:tcPr>
          <w:p w:rsidR="00963580" w:rsidRPr="00F7710F" w:rsidRDefault="00142717" w:rsidP="00AB3F16">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3.</w:t>
            </w:r>
            <w:r w:rsidR="00B63FBC">
              <w:rPr>
                <w:rFonts w:asciiTheme="minorEastAsia" w:eastAsiaTheme="minorEastAsia" w:hAnsiTheme="minorEastAsia" w:cs="仿宋_GB2312" w:hint="eastAsia"/>
                <w:sz w:val="18"/>
                <w:szCs w:val="18"/>
              </w:rPr>
              <w:t>9</w:t>
            </w:r>
            <w:r w:rsidR="00AB3F16">
              <w:rPr>
                <w:rFonts w:asciiTheme="minorEastAsia" w:eastAsiaTheme="minorEastAsia" w:hAnsiTheme="minorEastAsia" w:cs="仿宋_GB2312" w:hint="eastAsia"/>
                <w:sz w:val="18"/>
                <w:szCs w:val="18"/>
              </w:rPr>
              <w:t>5</w:t>
            </w:r>
          </w:p>
        </w:tc>
        <w:tc>
          <w:tcPr>
            <w:tcW w:w="1109" w:type="dxa"/>
            <w:tcBorders>
              <w:top w:val="single" w:sz="4" w:space="0" w:color="auto"/>
              <w:left w:val="nil"/>
              <w:bottom w:val="single" w:sz="4" w:space="0" w:color="auto"/>
              <w:right w:val="single" w:sz="4" w:space="0" w:color="auto"/>
            </w:tcBorders>
            <w:noWrap/>
            <w:vAlign w:val="center"/>
          </w:tcPr>
          <w:p w:rsidR="00963580" w:rsidRPr="00F7710F" w:rsidRDefault="00142717">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1.</w:t>
            </w:r>
            <w:r w:rsidR="00AB3F16">
              <w:rPr>
                <w:rFonts w:asciiTheme="minorEastAsia" w:eastAsiaTheme="minorEastAsia" w:hAnsiTheme="minorEastAsia" w:cs="仿宋_GB2312" w:hint="eastAsia"/>
                <w:sz w:val="18"/>
                <w:szCs w:val="18"/>
              </w:rPr>
              <w:t>03</w:t>
            </w:r>
          </w:p>
        </w:tc>
        <w:tc>
          <w:tcPr>
            <w:tcW w:w="1110" w:type="dxa"/>
            <w:tcBorders>
              <w:top w:val="single" w:sz="4" w:space="0" w:color="auto"/>
              <w:left w:val="nil"/>
              <w:bottom w:val="single" w:sz="4" w:space="0" w:color="auto"/>
              <w:right w:val="single" w:sz="4" w:space="0" w:color="auto"/>
            </w:tcBorders>
            <w:noWrap/>
            <w:vAlign w:val="center"/>
          </w:tcPr>
          <w:p w:rsidR="00963580" w:rsidRPr="00F7710F" w:rsidRDefault="00142717">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1.</w:t>
            </w:r>
            <w:r w:rsidR="000D7487" w:rsidRPr="00F7710F">
              <w:rPr>
                <w:rFonts w:asciiTheme="minorEastAsia" w:eastAsiaTheme="minorEastAsia" w:hAnsiTheme="minorEastAsia" w:cs="仿宋_GB2312" w:hint="eastAsia"/>
                <w:sz w:val="18"/>
                <w:szCs w:val="18"/>
              </w:rPr>
              <w:t>1</w:t>
            </w:r>
          </w:p>
        </w:tc>
        <w:tc>
          <w:tcPr>
            <w:tcW w:w="1020" w:type="dxa"/>
            <w:tcBorders>
              <w:top w:val="single" w:sz="4" w:space="0" w:color="auto"/>
              <w:left w:val="nil"/>
              <w:bottom w:val="single" w:sz="4" w:space="0" w:color="auto"/>
              <w:right w:val="single" w:sz="4" w:space="0" w:color="auto"/>
            </w:tcBorders>
            <w:noWrap/>
            <w:vAlign w:val="center"/>
          </w:tcPr>
          <w:p w:rsidR="00963580" w:rsidRPr="00F7710F" w:rsidRDefault="000D7487">
            <w:pPr>
              <w:jc w:val="center"/>
              <w:rPr>
                <w:rFonts w:asciiTheme="minorEastAsia" w:eastAsiaTheme="minorEastAsia" w:hAnsiTheme="minorEastAsia" w:cs="仿宋_GB2312"/>
                <w:sz w:val="18"/>
                <w:szCs w:val="18"/>
              </w:rPr>
            </w:pPr>
            <w:r w:rsidRPr="00F7710F">
              <w:rPr>
                <w:rFonts w:asciiTheme="minorEastAsia" w:eastAsiaTheme="minorEastAsia" w:hAnsiTheme="minorEastAsia" w:cs="仿宋_GB2312" w:hint="eastAsia"/>
                <w:sz w:val="18"/>
                <w:szCs w:val="18"/>
              </w:rPr>
              <w:t>2</w:t>
            </w:r>
            <w:r w:rsidR="00B63FBC">
              <w:rPr>
                <w:rFonts w:asciiTheme="minorEastAsia" w:eastAsiaTheme="minorEastAsia" w:hAnsiTheme="minorEastAsia" w:cs="仿宋_GB2312" w:hint="eastAsia"/>
                <w:sz w:val="18"/>
                <w:szCs w:val="18"/>
              </w:rPr>
              <w:t>85</w:t>
            </w:r>
          </w:p>
        </w:tc>
        <w:tc>
          <w:tcPr>
            <w:tcW w:w="1005" w:type="dxa"/>
            <w:tcBorders>
              <w:top w:val="single" w:sz="4" w:space="0" w:color="auto"/>
              <w:left w:val="nil"/>
              <w:bottom w:val="single" w:sz="4" w:space="0" w:color="auto"/>
              <w:right w:val="single" w:sz="4" w:space="0" w:color="auto"/>
            </w:tcBorders>
            <w:noWrap/>
            <w:vAlign w:val="center"/>
          </w:tcPr>
          <w:p w:rsidR="00963580" w:rsidRPr="00F7710F" w:rsidRDefault="00B45C5B">
            <w:pPr>
              <w:jc w:val="center"/>
              <w:rPr>
                <w:rFonts w:asciiTheme="minorEastAsia" w:eastAsiaTheme="minorEastAsia" w:hAnsiTheme="minorEastAsia" w:cs="仿宋_GB2312"/>
                <w:sz w:val="18"/>
                <w:szCs w:val="18"/>
              </w:rPr>
            </w:pPr>
            <w:r w:rsidRPr="004D474F">
              <w:rPr>
                <w:rFonts w:asciiTheme="minorEastAsia" w:eastAsiaTheme="minorEastAsia" w:hAnsiTheme="minorEastAsia" w:cs="仿宋_GB2312" w:hint="eastAsia"/>
                <w:sz w:val="18"/>
                <w:szCs w:val="18"/>
              </w:rPr>
              <w:t>1295</w:t>
            </w:r>
          </w:p>
        </w:tc>
        <w:tc>
          <w:tcPr>
            <w:tcW w:w="1229" w:type="dxa"/>
            <w:tcBorders>
              <w:top w:val="single" w:sz="4" w:space="0" w:color="auto"/>
              <w:left w:val="nil"/>
              <w:bottom w:val="single" w:sz="4" w:space="0" w:color="auto"/>
              <w:right w:val="single" w:sz="4" w:space="0" w:color="auto"/>
            </w:tcBorders>
            <w:noWrap/>
            <w:vAlign w:val="center"/>
          </w:tcPr>
          <w:p w:rsidR="00963580" w:rsidRPr="00F7710F" w:rsidRDefault="00B45C5B">
            <w:pPr>
              <w:jc w:val="center"/>
              <w:rPr>
                <w:rFonts w:asciiTheme="minorEastAsia" w:eastAsiaTheme="minorEastAsia" w:hAnsiTheme="minorEastAsia" w:cs="仿宋_GB2312"/>
                <w:sz w:val="18"/>
                <w:szCs w:val="18"/>
              </w:rPr>
            </w:pPr>
            <w:r w:rsidRPr="004D474F">
              <w:rPr>
                <w:rFonts w:asciiTheme="minorEastAsia" w:eastAsiaTheme="minorEastAsia" w:hAnsiTheme="minorEastAsia" w:cs="仿宋_GB2312" w:hint="eastAsia"/>
                <w:sz w:val="18"/>
                <w:szCs w:val="18"/>
              </w:rPr>
              <w:t>907.5</w:t>
            </w:r>
          </w:p>
        </w:tc>
        <w:tc>
          <w:tcPr>
            <w:tcW w:w="1025" w:type="dxa"/>
            <w:tcBorders>
              <w:top w:val="single" w:sz="4" w:space="0" w:color="auto"/>
              <w:left w:val="nil"/>
              <w:bottom w:val="single" w:sz="4" w:space="0" w:color="auto"/>
              <w:right w:val="single" w:sz="8" w:space="0" w:color="000000"/>
            </w:tcBorders>
            <w:noWrap/>
            <w:vAlign w:val="center"/>
          </w:tcPr>
          <w:p w:rsidR="00963580" w:rsidRPr="00F7710F" w:rsidRDefault="00AB3F1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3</w:t>
            </w:r>
            <w:r w:rsidR="00B63FBC">
              <w:rPr>
                <w:rFonts w:asciiTheme="minorEastAsia" w:eastAsiaTheme="minorEastAsia" w:hAnsiTheme="minorEastAsia" w:cs="仿宋_GB2312" w:hint="eastAsia"/>
                <w:sz w:val="18"/>
                <w:szCs w:val="18"/>
              </w:rPr>
              <w:t>30</w:t>
            </w:r>
          </w:p>
        </w:tc>
      </w:tr>
    </w:tbl>
    <w:p w:rsidR="00963580" w:rsidRDefault="00963580"/>
    <w:p w:rsidR="00963580" w:rsidRDefault="00963580">
      <w:pPr>
        <w:rPr>
          <w:rFonts w:cs="Times New Roman"/>
        </w:rPr>
      </w:pPr>
    </w:p>
    <w:p w:rsidR="00963580" w:rsidRDefault="00963580">
      <w:pPr>
        <w:rPr>
          <w:rFonts w:cs="Times New Roman"/>
        </w:rPr>
      </w:pPr>
    </w:p>
    <w:p w:rsidR="00963580" w:rsidRDefault="00963580">
      <w:pPr>
        <w:rPr>
          <w:rFonts w:cs="Times New Roman"/>
        </w:rPr>
      </w:pPr>
    </w:p>
    <w:p w:rsidR="00963580" w:rsidRPr="00E07917" w:rsidRDefault="00A32F47" w:rsidP="00E07917">
      <w:pPr>
        <w:widowControl/>
        <w:spacing w:after="90"/>
        <w:jc w:val="left"/>
        <w:outlineLvl w:val="1"/>
        <w:rPr>
          <w:rFonts w:ascii="宋体" w:hAnsi="宋体" w:cs="Arial"/>
          <w:b/>
          <w:kern w:val="0"/>
          <w:sz w:val="32"/>
          <w:szCs w:val="32"/>
        </w:rPr>
      </w:pPr>
      <w:bookmarkStart w:id="111" w:name="_Toc91853763"/>
      <w:r>
        <w:rPr>
          <w:rFonts w:ascii="宋体" w:hAnsi="宋体" w:cs="Arial" w:hint="eastAsia"/>
          <w:b/>
          <w:kern w:val="0"/>
          <w:sz w:val="32"/>
          <w:szCs w:val="32"/>
        </w:rPr>
        <w:t>3</w:t>
      </w:r>
      <w:r w:rsidRPr="00E07917">
        <w:rPr>
          <w:rFonts w:ascii="宋体" w:hAnsi="宋体" w:cs="Arial" w:hint="eastAsia"/>
          <w:b/>
          <w:kern w:val="0"/>
          <w:sz w:val="32"/>
          <w:szCs w:val="32"/>
        </w:rPr>
        <w:t>、</w:t>
      </w:r>
      <w:r w:rsidR="00142717" w:rsidRPr="00E07917">
        <w:rPr>
          <w:rFonts w:ascii="宋体" w:hAnsi="宋体" w:cs="Arial" w:hint="eastAsia"/>
          <w:b/>
          <w:kern w:val="0"/>
          <w:sz w:val="32"/>
          <w:szCs w:val="32"/>
        </w:rPr>
        <w:t>国内一周小金属价格汇总</w:t>
      </w:r>
      <w:bookmarkEnd w:id="111"/>
    </w:p>
    <w:tbl>
      <w:tblPr>
        <w:tblW w:w="8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58"/>
        <w:gridCol w:w="721"/>
        <w:gridCol w:w="722"/>
        <w:gridCol w:w="722"/>
        <w:gridCol w:w="785"/>
        <w:gridCol w:w="659"/>
        <w:gridCol w:w="724"/>
        <w:gridCol w:w="842"/>
        <w:gridCol w:w="843"/>
        <w:gridCol w:w="842"/>
        <w:gridCol w:w="842"/>
      </w:tblGrid>
      <w:tr w:rsidR="00963580" w:rsidRPr="007950D1" w:rsidTr="005463BC">
        <w:trPr>
          <w:trHeight w:val="415"/>
          <w:jc w:val="center"/>
        </w:trPr>
        <w:tc>
          <w:tcPr>
            <w:tcW w:w="8960" w:type="dxa"/>
            <w:gridSpan w:val="11"/>
            <w:vAlign w:val="bottom"/>
          </w:tcPr>
          <w:p w:rsidR="00963580" w:rsidRPr="007950D1" w:rsidRDefault="00142717">
            <w:pPr>
              <w:widowControl/>
              <w:spacing w:line="400" w:lineRule="exact"/>
              <w:jc w:val="center"/>
              <w:rPr>
                <w:rFonts w:asciiTheme="minorEastAsia" w:eastAsiaTheme="minorEastAsia" w:hAnsiTheme="minorEastAsia" w:cs="Times New Roman"/>
                <w:b/>
                <w:bCs/>
                <w:kern w:val="0"/>
                <w:sz w:val="18"/>
                <w:szCs w:val="18"/>
              </w:rPr>
            </w:pPr>
            <w:r w:rsidRPr="007950D1">
              <w:rPr>
                <w:rFonts w:asciiTheme="minorEastAsia" w:eastAsiaTheme="minorEastAsia" w:hAnsiTheme="minorEastAsia" w:cs="仿宋_GB2312" w:hint="eastAsia"/>
                <w:b/>
                <w:bCs/>
                <w:kern w:val="0"/>
                <w:sz w:val="18"/>
                <w:szCs w:val="18"/>
              </w:rPr>
              <w:t>国内小金属价格一周汇总</w:t>
            </w:r>
          </w:p>
        </w:tc>
      </w:tr>
      <w:tr w:rsidR="00963580" w:rsidRPr="007950D1" w:rsidTr="005463BC">
        <w:trPr>
          <w:trHeight w:val="415"/>
          <w:jc w:val="center"/>
        </w:trPr>
        <w:tc>
          <w:tcPr>
            <w:tcW w:w="1258" w:type="dxa"/>
            <w:vAlign w:val="bottom"/>
          </w:tcPr>
          <w:p w:rsidR="00963580" w:rsidRPr="007950D1" w:rsidRDefault="00142717">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日期</w:t>
            </w:r>
          </w:p>
        </w:tc>
        <w:tc>
          <w:tcPr>
            <w:tcW w:w="1443" w:type="dxa"/>
            <w:gridSpan w:val="2"/>
            <w:vAlign w:val="bottom"/>
          </w:tcPr>
          <w:p w:rsidR="00963580" w:rsidRPr="007950D1" w:rsidRDefault="00142717">
            <w:pPr>
              <w:widowControl/>
              <w:spacing w:line="400" w:lineRule="exact"/>
              <w:jc w:val="center"/>
              <w:rPr>
                <w:rFonts w:asciiTheme="minorEastAsia" w:eastAsiaTheme="minorEastAsia" w:hAnsiTheme="minorEastAsia" w:cs="仿宋_GB2312"/>
                <w:kern w:val="0"/>
                <w:sz w:val="18"/>
                <w:szCs w:val="18"/>
              </w:rPr>
            </w:pPr>
            <w:r w:rsidRPr="007950D1">
              <w:rPr>
                <w:rFonts w:asciiTheme="minorEastAsia" w:eastAsiaTheme="minorEastAsia" w:hAnsiTheme="minorEastAsia" w:cs="仿宋_GB2312" w:hint="eastAsia"/>
                <w:kern w:val="0"/>
                <w:sz w:val="18"/>
                <w:szCs w:val="18"/>
              </w:rPr>
              <w:t>硒粉</w:t>
            </w:r>
            <w:r w:rsidRPr="007950D1">
              <w:rPr>
                <w:rFonts w:asciiTheme="minorEastAsia" w:eastAsiaTheme="minorEastAsia" w:hAnsiTheme="minorEastAsia" w:cs="仿宋_GB2312"/>
                <w:kern w:val="0"/>
                <w:sz w:val="18"/>
                <w:szCs w:val="18"/>
              </w:rPr>
              <w:t>99.9%</w:t>
            </w:r>
          </w:p>
        </w:tc>
        <w:tc>
          <w:tcPr>
            <w:tcW w:w="1507" w:type="dxa"/>
            <w:gridSpan w:val="2"/>
            <w:vAlign w:val="bottom"/>
          </w:tcPr>
          <w:p w:rsidR="00963580" w:rsidRPr="007950D1" w:rsidRDefault="00142717">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二氧化硒</w:t>
            </w:r>
          </w:p>
        </w:tc>
        <w:tc>
          <w:tcPr>
            <w:tcW w:w="1383" w:type="dxa"/>
            <w:gridSpan w:val="2"/>
            <w:vAlign w:val="bottom"/>
          </w:tcPr>
          <w:p w:rsidR="00963580" w:rsidRPr="007950D1" w:rsidRDefault="00142717">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精铟</w:t>
            </w:r>
          </w:p>
        </w:tc>
        <w:tc>
          <w:tcPr>
            <w:tcW w:w="1685" w:type="dxa"/>
            <w:gridSpan w:val="2"/>
            <w:vAlign w:val="bottom"/>
          </w:tcPr>
          <w:p w:rsidR="00963580" w:rsidRPr="007950D1" w:rsidRDefault="00142717">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粗铟</w:t>
            </w:r>
          </w:p>
        </w:tc>
        <w:tc>
          <w:tcPr>
            <w:tcW w:w="1684" w:type="dxa"/>
            <w:gridSpan w:val="2"/>
            <w:vAlign w:val="bottom"/>
          </w:tcPr>
          <w:p w:rsidR="00963580" w:rsidRPr="007950D1" w:rsidRDefault="00142717">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锗锭</w:t>
            </w:r>
          </w:p>
        </w:tc>
      </w:tr>
      <w:tr w:rsidR="00963580" w:rsidRPr="007950D1" w:rsidTr="005463BC">
        <w:trPr>
          <w:trHeight w:val="387"/>
          <w:jc w:val="center"/>
        </w:trPr>
        <w:tc>
          <w:tcPr>
            <w:tcW w:w="1258" w:type="dxa"/>
            <w:vAlign w:val="center"/>
          </w:tcPr>
          <w:p w:rsidR="00963580" w:rsidRPr="007950D1" w:rsidRDefault="006E3DAC">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00142717" w:rsidRPr="007950D1">
              <w:rPr>
                <w:rFonts w:asciiTheme="minorEastAsia" w:eastAsiaTheme="minorEastAsia" w:hAnsiTheme="minorEastAsia" w:cs="仿宋_GB2312" w:hint="eastAsia"/>
                <w:sz w:val="18"/>
                <w:szCs w:val="18"/>
              </w:rPr>
              <w:t>月</w:t>
            </w:r>
            <w:r w:rsidR="007755C3">
              <w:rPr>
                <w:rFonts w:asciiTheme="minorEastAsia" w:eastAsiaTheme="minorEastAsia" w:hAnsiTheme="minorEastAsia" w:cs="仿宋_GB2312" w:hint="eastAsia"/>
                <w:sz w:val="18"/>
                <w:szCs w:val="18"/>
              </w:rPr>
              <w:t>29</w:t>
            </w:r>
            <w:r w:rsidR="00142717" w:rsidRPr="007950D1">
              <w:rPr>
                <w:rFonts w:asciiTheme="minorEastAsia" w:eastAsiaTheme="minorEastAsia" w:hAnsiTheme="minorEastAsia" w:cs="仿宋_GB2312" w:hint="eastAsia"/>
                <w:sz w:val="18"/>
                <w:szCs w:val="18"/>
              </w:rPr>
              <w:t>日</w:t>
            </w:r>
          </w:p>
        </w:tc>
        <w:tc>
          <w:tcPr>
            <w:tcW w:w="721" w:type="dxa"/>
            <w:noWrap/>
            <w:vAlign w:val="center"/>
          </w:tcPr>
          <w:p w:rsidR="00963580" w:rsidRPr="007950D1" w:rsidRDefault="00BF1E45">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14</w:t>
            </w:r>
            <w:r w:rsidR="00691E0D" w:rsidRPr="007950D1">
              <w:rPr>
                <w:rFonts w:asciiTheme="minorEastAsia" w:eastAsiaTheme="minorEastAsia" w:hAnsiTheme="minorEastAsia" w:cs="仿宋_GB2312" w:hint="eastAsia"/>
                <w:sz w:val="18"/>
                <w:szCs w:val="18"/>
              </w:rPr>
              <w:t>5</w:t>
            </w:r>
          </w:p>
        </w:tc>
        <w:tc>
          <w:tcPr>
            <w:tcW w:w="722" w:type="dxa"/>
            <w:noWrap/>
            <w:vAlign w:val="center"/>
          </w:tcPr>
          <w:p w:rsidR="00963580" w:rsidRPr="007950D1" w:rsidRDefault="00BF1E45">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155</w:t>
            </w:r>
          </w:p>
        </w:tc>
        <w:tc>
          <w:tcPr>
            <w:tcW w:w="722" w:type="dxa"/>
            <w:vAlign w:val="center"/>
          </w:tcPr>
          <w:p w:rsidR="00963580" w:rsidRPr="007950D1" w:rsidRDefault="007755C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82</w:t>
            </w:r>
          </w:p>
        </w:tc>
        <w:tc>
          <w:tcPr>
            <w:tcW w:w="785" w:type="dxa"/>
            <w:vAlign w:val="center"/>
          </w:tcPr>
          <w:p w:rsidR="00963580" w:rsidRPr="007950D1" w:rsidRDefault="005463BC">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w:t>
            </w:r>
            <w:r w:rsidR="007755C3">
              <w:rPr>
                <w:rFonts w:asciiTheme="minorEastAsia" w:eastAsiaTheme="minorEastAsia" w:hAnsiTheme="minorEastAsia" w:cs="仿宋_GB2312" w:hint="eastAsia"/>
                <w:sz w:val="18"/>
                <w:szCs w:val="18"/>
              </w:rPr>
              <w:t>6</w:t>
            </w:r>
          </w:p>
        </w:tc>
        <w:tc>
          <w:tcPr>
            <w:tcW w:w="659" w:type="dxa"/>
            <w:vAlign w:val="center"/>
          </w:tcPr>
          <w:p w:rsidR="00963580" w:rsidRPr="007950D1" w:rsidRDefault="007755C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1510</w:t>
            </w:r>
          </w:p>
        </w:tc>
        <w:tc>
          <w:tcPr>
            <w:tcW w:w="724" w:type="dxa"/>
            <w:vAlign w:val="center"/>
          </w:tcPr>
          <w:p w:rsidR="00963580" w:rsidRPr="007950D1" w:rsidRDefault="007755C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156</w:t>
            </w:r>
            <w:r w:rsidR="006E3DAC" w:rsidRPr="006E3DAC">
              <w:rPr>
                <w:rFonts w:asciiTheme="minorEastAsia" w:eastAsiaTheme="minorEastAsia" w:hAnsiTheme="minorEastAsia" w:cs="仿宋_GB2312" w:hint="eastAsia"/>
                <w:sz w:val="18"/>
                <w:szCs w:val="18"/>
              </w:rPr>
              <w:t>0</w:t>
            </w:r>
          </w:p>
        </w:tc>
        <w:tc>
          <w:tcPr>
            <w:tcW w:w="842" w:type="dxa"/>
            <w:vAlign w:val="center"/>
          </w:tcPr>
          <w:p w:rsidR="00963580" w:rsidRPr="007950D1" w:rsidRDefault="007755C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141</w:t>
            </w:r>
            <w:r w:rsidR="006E3DAC" w:rsidRPr="006E3DAC">
              <w:rPr>
                <w:rFonts w:asciiTheme="minorEastAsia" w:eastAsiaTheme="minorEastAsia" w:hAnsiTheme="minorEastAsia" w:cs="仿宋_GB2312" w:hint="eastAsia"/>
                <w:sz w:val="18"/>
                <w:szCs w:val="18"/>
              </w:rPr>
              <w:t>0</w:t>
            </w:r>
          </w:p>
        </w:tc>
        <w:tc>
          <w:tcPr>
            <w:tcW w:w="843" w:type="dxa"/>
            <w:vAlign w:val="center"/>
          </w:tcPr>
          <w:p w:rsidR="00963580" w:rsidRPr="007950D1" w:rsidRDefault="007755C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146</w:t>
            </w:r>
            <w:r w:rsidR="006E3DAC" w:rsidRPr="006E3DAC">
              <w:rPr>
                <w:rFonts w:asciiTheme="minorEastAsia" w:eastAsiaTheme="minorEastAsia" w:hAnsiTheme="minorEastAsia" w:cs="仿宋_GB2312" w:hint="eastAsia"/>
                <w:sz w:val="18"/>
                <w:szCs w:val="18"/>
              </w:rPr>
              <w:t>0</w:t>
            </w:r>
          </w:p>
        </w:tc>
        <w:tc>
          <w:tcPr>
            <w:tcW w:w="842" w:type="dxa"/>
            <w:vAlign w:val="center"/>
          </w:tcPr>
          <w:p w:rsidR="00963580" w:rsidRPr="007950D1" w:rsidRDefault="006C276A" w:rsidP="003841E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9200</w:t>
            </w:r>
          </w:p>
        </w:tc>
        <w:tc>
          <w:tcPr>
            <w:tcW w:w="842" w:type="dxa"/>
            <w:vAlign w:val="center"/>
          </w:tcPr>
          <w:p w:rsidR="00963580" w:rsidRPr="007950D1" w:rsidRDefault="006C276A" w:rsidP="003841E5">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96</w:t>
            </w:r>
            <w:r w:rsidR="006E3DAC" w:rsidRPr="006E3DAC">
              <w:rPr>
                <w:rFonts w:asciiTheme="minorEastAsia" w:eastAsiaTheme="minorEastAsia" w:hAnsiTheme="minorEastAsia" w:cs="仿宋_GB2312" w:hint="eastAsia"/>
                <w:sz w:val="18"/>
                <w:szCs w:val="18"/>
              </w:rPr>
              <w:t>00</w:t>
            </w:r>
          </w:p>
        </w:tc>
      </w:tr>
      <w:tr w:rsidR="007755C3" w:rsidRPr="007950D1" w:rsidTr="005463BC">
        <w:trPr>
          <w:trHeight w:val="415"/>
          <w:jc w:val="center"/>
        </w:trPr>
        <w:tc>
          <w:tcPr>
            <w:tcW w:w="1258" w:type="dxa"/>
            <w:vAlign w:val="center"/>
          </w:tcPr>
          <w:p w:rsidR="007755C3" w:rsidRPr="007950D1" w:rsidRDefault="007755C3" w:rsidP="00807B40">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Pr="007950D1">
              <w:rPr>
                <w:rFonts w:asciiTheme="minorEastAsia" w:eastAsiaTheme="minorEastAsia" w:hAnsiTheme="minorEastAsia" w:cs="仿宋_GB2312" w:hint="eastAsia"/>
                <w:sz w:val="18"/>
                <w:szCs w:val="18"/>
              </w:rPr>
              <w:t>月</w:t>
            </w:r>
            <w:r>
              <w:rPr>
                <w:rFonts w:asciiTheme="minorEastAsia" w:eastAsiaTheme="minorEastAsia" w:hAnsiTheme="minorEastAsia" w:cs="仿宋_GB2312" w:hint="eastAsia"/>
                <w:sz w:val="18"/>
                <w:szCs w:val="18"/>
              </w:rPr>
              <w:t>30</w:t>
            </w:r>
            <w:r w:rsidRPr="007950D1">
              <w:rPr>
                <w:rFonts w:asciiTheme="minorEastAsia" w:eastAsiaTheme="minorEastAsia" w:hAnsiTheme="minorEastAsia" w:cs="仿宋_GB2312" w:hint="eastAsia"/>
                <w:sz w:val="18"/>
                <w:szCs w:val="18"/>
              </w:rPr>
              <w:t>日</w:t>
            </w:r>
          </w:p>
        </w:tc>
        <w:tc>
          <w:tcPr>
            <w:tcW w:w="721" w:type="dxa"/>
            <w:noWrap/>
            <w:vAlign w:val="center"/>
          </w:tcPr>
          <w:p w:rsidR="007755C3" w:rsidRPr="007950D1" w:rsidRDefault="007755C3">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145</w:t>
            </w:r>
          </w:p>
        </w:tc>
        <w:tc>
          <w:tcPr>
            <w:tcW w:w="722" w:type="dxa"/>
            <w:noWrap/>
            <w:vAlign w:val="center"/>
          </w:tcPr>
          <w:p w:rsidR="007755C3" w:rsidRPr="007950D1" w:rsidRDefault="007755C3">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155</w:t>
            </w:r>
          </w:p>
        </w:tc>
        <w:tc>
          <w:tcPr>
            <w:tcW w:w="722" w:type="dxa"/>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80</w:t>
            </w:r>
          </w:p>
        </w:tc>
        <w:tc>
          <w:tcPr>
            <w:tcW w:w="785" w:type="dxa"/>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85</w:t>
            </w:r>
          </w:p>
        </w:tc>
        <w:tc>
          <w:tcPr>
            <w:tcW w:w="659"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1510</w:t>
            </w:r>
          </w:p>
        </w:tc>
        <w:tc>
          <w:tcPr>
            <w:tcW w:w="724"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156</w:t>
            </w:r>
            <w:r w:rsidRPr="006E3DAC">
              <w:rPr>
                <w:rFonts w:asciiTheme="minorEastAsia" w:eastAsiaTheme="minorEastAsia" w:hAnsiTheme="minorEastAsia" w:cs="仿宋_GB2312" w:hint="eastAsia"/>
                <w:sz w:val="18"/>
                <w:szCs w:val="18"/>
              </w:rPr>
              <w:t>0</w:t>
            </w:r>
          </w:p>
        </w:tc>
        <w:tc>
          <w:tcPr>
            <w:tcW w:w="842"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141</w:t>
            </w:r>
            <w:r w:rsidRPr="006E3DAC">
              <w:rPr>
                <w:rFonts w:asciiTheme="minorEastAsia" w:eastAsiaTheme="minorEastAsia" w:hAnsiTheme="minorEastAsia" w:cs="仿宋_GB2312" w:hint="eastAsia"/>
                <w:sz w:val="18"/>
                <w:szCs w:val="18"/>
              </w:rPr>
              <w:t>0</w:t>
            </w:r>
          </w:p>
        </w:tc>
        <w:tc>
          <w:tcPr>
            <w:tcW w:w="843"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146</w:t>
            </w:r>
            <w:r w:rsidRPr="006E3DAC">
              <w:rPr>
                <w:rFonts w:asciiTheme="minorEastAsia" w:eastAsiaTheme="minorEastAsia" w:hAnsiTheme="minorEastAsia" w:cs="仿宋_GB2312" w:hint="eastAsia"/>
                <w:sz w:val="18"/>
                <w:szCs w:val="18"/>
              </w:rPr>
              <w:t>0</w:t>
            </w:r>
          </w:p>
        </w:tc>
        <w:tc>
          <w:tcPr>
            <w:tcW w:w="842" w:type="dxa"/>
            <w:vAlign w:val="center"/>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9200</w:t>
            </w:r>
          </w:p>
        </w:tc>
        <w:tc>
          <w:tcPr>
            <w:tcW w:w="842" w:type="dxa"/>
            <w:vAlign w:val="center"/>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96</w:t>
            </w:r>
            <w:r w:rsidRPr="006E3DAC">
              <w:rPr>
                <w:rFonts w:asciiTheme="minorEastAsia" w:eastAsiaTheme="minorEastAsia" w:hAnsiTheme="minorEastAsia" w:cs="仿宋_GB2312" w:hint="eastAsia"/>
                <w:sz w:val="18"/>
                <w:szCs w:val="18"/>
              </w:rPr>
              <w:t>00</w:t>
            </w:r>
          </w:p>
        </w:tc>
      </w:tr>
      <w:tr w:rsidR="007755C3" w:rsidRPr="007950D1" w:rsidTr="005463BC">
        <w:trPr>
          <w:trHeight w:val="415"/>
          <w:jc w:val="center"/>
        </w:trPr>
        <w:tc>
          <w:tcPr>
            <w:tcW w:w="1258" w:type="dxa"/>
            <w:vAlign w:val="center"/>
          </w:tcPr>
          <w:p w:rsidR="007755C3" w:rsidRPr="007950D1" w:rsidRDefault="007755C3" w:rsidP="00807B40">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Pr="007950D1">
              <w:rPr>
                <w:rFonts w:asciiTheme="minorEastAsia" w:eastAsiaTheme="minorEastAsia" w:hAnsiTheme="minorEastAsia" w:cs="仿宋_GB2312" w:hint="eastAsia"/>
                <w:sz w:val="18"/>
                <w:szCs w:val="18"/>
              </w:rPr>
              <w:t>月</w:t>
            </w:r>
            <w:r>
              <w:rPr>
                <w:rFonts w:asciiTheme="minorEastAsia" w:eastAsiaTheme="minorEastAsia" w:hAnsiTheme="minorEastAsia" w:cs="仿宋_GB2312" w:hint="eastAsia"/>
                <w:sz w:val="18"/>
                <w:szCs w:val="18"/>
              </w:rPr>
              <w:t>31</w:t>
            </w:r>
            <w:r w:rsidRPr="007950D1">
              <w:rPr>
                <w:rFonts w:asciiTheme="minorEastAsia" w:eastAsiaTheme="minorEastAsia" w:hAnsiTheme="minorEastAsia" w:cs="仿宋_GB2312" w:hint="eastAsia"/>
                <w:sz w:val="18"/>
                <w:szCs w:val="18"/>
              </w:rPr>
              <w:t>日</w:t>
            </w:r>
          </w:p>
        </w:tc>
        <w:tc>
          <w:tcPr>
            <w:tcW w:w="721" w:type="dxa"/>
            <w:noWrap/>
            <w:vAlign w:val="center"/>
          </w:tcPr>
          <w:p w:rsidR="007755C3" w:rsidRPr="007950D1" w:rsidRDefault="007755C3" w:rsidP="000D7684">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145</w:t>
            </w:r>
          </w:p>
        </w:tc>
        <w:tc>
          <w:tcPr>
            <w:tcW w:w="722" w:type="dxa"/>
            <w:noWrap/>
            <w:vAlign w:val="center"/>
          </w:tcPr>
          <w:p w:rsidR="007755C3" w:rsidRPr="007950D1" w:rsidRDefault="007755C3" w:rsidP="000D7684">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155</w:t>
            </w:r>
          </w:p>
        </w:tc>
        <w:tc>
          <w:tcPr>
            <w:tcW w:w="722" w:type="dxa"/>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80</w:t>
            </w:r>
          </w:p>
        </w:tc>
        <w:tc>
          <w:tcPr>
            <w:tcW w:w="785" w:type="dxa"/>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85</w:t>
            </w:r>
          </w:p>
        </w:tc>
        <w:tc>
          <w:tcPr>
            <w:tcW w:w="659"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1510</w:t>
            </w:r>
          </w:p>
        </w:tc>
        <w:tc>
          <w:tcPr>
            <w:tcW w:w="724"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156</w:t>
            </w:r>
            <w:r w:rsidRPr="006E3DAC">
              <w:rPr>
                <w:rFonts w:asciiTheme="minorEastAsia" w:eastAsiaTheme="minorEastAsia" w:hAnsiTheme="minorEastAsia" w:cs="仿宋_GB2312" w:hint="eastAsia"/>
                <w:sz w:val="18"/>
                <w:szCs w:val="18"/>
              </w:rPr>
              <w:t>0</w:t>
            </w:r>
          </w:p>
        </w:tc>
        <w:tc>
          <w:tcPr>
            <w:tcW w:w="842"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141</w:t>
            </w:r>
            <w:r w:rsidRPr="006E3DAC">
              <w:rPr>
                <w:rFonts w:asciiTheme="minorEastAsia" w:eastAsiaTheme="minorEastAsia" w:hAnsiTheme="minorEastAsia" w:cs="仿宋_GB2312" w:hint="eastAsia"/>
                <w:sz w:val="18"/>
                <w:szCs w:val="18"/>
              </w:rPr>
              <w:t>0</w:t>
            </w:r>
          </w:p>
        </w:tc>
        <w:tc>
          <w:tcPr>
            <w:tcW w:w="843"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146</w:t>
            </w:r>
            <w:r w:rsidRPr="006E3DAC">
              <w:rPr>
                <w:rFonts w:asciiTheme="minorEastAsia" w:eastAsiaTheme="minorEastAsia" w:hAnsiTheme="minorEastAsia" w:cs="仿宋_GB2312" w:hint="eastAsia"/>
                <w:sz w:val="18"/>
                <w:szCs w:val="18"/>
              </w:rPr>
              <w:t>0</w:t>
            </w:r>
          </w:p>
        </w:tc>
        <w:tc>
          <w:tcPr>
            <w:tcW w:w="842" w:type="dxa"/>
            <w:vAlign w:val="center"/>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9200</w:t>
            </w:r>
          </w:p>
        </w:tc>
        <w:tc>
          <w:tcPr>
            <w:tcW w:w="842" w:type="dxa"/>
            <w:vAlign w:val="center"/>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96</w:t>
            </w:r>
            <w:r w:rsidRPr="006E3DAC">
              <w:rPr>
                <w:rFonts w:asciiTheme="minorEastAsia" w:eastAsiaTheme="minorEastAsia" w:hAnsiTheme="minorEastAsia" w:cs="仿宋_GB2312" w:hint="eastAsia"/>
                <w:sz w:val="18"/>
                <w:szCs w:val="18"/>
              </w:rPr>
              <w:t>00</w:t>
            </w:r>
          </w:p>
        </w:tc>
      </w:tr>
      <w:tr w:rsidR="00F54EE8" w:rsidRPr="007950D1" w:rsidTr="005463BC">
        <w:trPr>
          <w:trHeight w:val="415"/>
          <w:jc w:val="center"/>
        </w:trPr>
        <w:tc>
          <w:tcPr>
            <w:tcW w:w="1258" w:type="dxa"/>
            <w:noWrap/>
            <w:vAlign w:val="bottom"/>
          </w:tcPr>
          <w:p w:rsidR="00F54EE8" w:rsidRPr="007950D1" w:rsidRDefault="00F54EE8">
            <w:pPr>
              <w:spacing w:line="400" w:lineRule="exact"/>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单位</w:t>
            </w:r>
          </w:p>
        </w:tc>
        <w:tc>
          <w:tcPr>
            <w:tcW w:w="7702" w:type="dxa"/>
            <w:gridSpan w:val="10"/>
            <w:noWrap/>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元/公斤</w:t>
            </w:r>
          </w:p>
        </w:tc>
      </w:tr>
      <w:tr w:rsidR="00F54EE8" w:rsidRPr="007950D1" w:rsidTr="005463BC">
        <w:trPr>
          <w:trHeight w:val="415"/>
          <w:jc w:val="center"/>
        </w:trPr>
        <w:tc>
          <w:tcPr>
            <w:tcW w:w="1258" w:type="dxa"/>
            <w:vAlign w:val="bottom"/>
          </w:tcPr>
          <w:p w:rsidR="00F54EE8" w:rsidRPr="007950D1" w:rsidRDefault="00F54EE8">
            <w:pPr>
              <w:spacing w:line="400" w:lineRule="exact"/>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日期</w:t>
            </w:r>
          </w:p>
        </w:tc>
        <w:tc>
          <w:tcPr>
            <w:tcW w:w="1443" w:type="dxa"/>
            <w:gridSpan w:val="2"/>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二氧化锗</w:t>
            </w:r>
          </w:p>
        </w:tc>
        <w:tc>
          <w:tcPr>
            <w:tcW w:w="1507" w:type="dxa"/>
            <w:gridSpan w:val="2"/>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镓锭</w:t>
            </w:r>
          </w:p>
        </w:tc>
        <w:tc>
          <w:tcPr>
            <w:tcW w:w="1383" w:type="dxa"/>
            <w:gridSpan w:val="2"/>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碲锭</w:t>
            </w:r>
          </w:p>
        </w:tc>
        <w:tc>
          <w:tcPr>
            <w:tcW w:w="1685" w:type="dxa"/>
            <w:gridSpan w:val="2"/>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铋锭</w:t>
            </w:r>
          </w:p>
        </w:tc>
        <w:tc>
          <w:tcPr>
            <w:tcW w:w="1684" w:type="dxa"/>
            <w:gridSpan w:val="2"/>
            <w:vAlign w:val="bottom"/>
          </w:tcPr>
          <w:p w:rsidR="00F54EE8" w:rsidRPr="007950D1" w:rsidRDefault="00F54EE8">
            <w:pPr>
              <w:jc w:val="center"/>
              <w:rPr>
                <w:rFonts w:asciiTheme="minorEastAsia" w:eastAsiaTheme="minorEastAsia" w:hAnsiTheme="minorEastAsia" w:cs="仿宋_GB2312"/>
                <w:sz w:val="18"/>
                <w:szCs w:val="18"/>
              </w:rPr>
            </w:pPr>
            <w:r w:rsidRPr="007950D1">
              <w:rPr>
                <w:rFonts w:asciiTheme="minorEastAsia" w:eastAsiaTheme="minorEastAsia" w:hAnsiTheme="minorEastAsia" w:cs="仿宋_GB2312" w:hint="eastAsia"/>
                <w:sz w:val="18"/>
                <w:szCs w:val="18"/>
              </w:rPr>
              <w:t>镉锭</w:t>
            </w:r>
          </w:p>
        </w:tc>
      </w:tr>
      <w:tr w:rsidR="007755C3" w:rsidRPr="007950D1" w:rsidTr="005463BC">
        <w:trPr>
          <w:trHeight w:val="415"/>
          <w:jc w:val="center"/>
        </w:trPr>
        <w:tc>
          <w:tcPr>
            <w:tcW w:w="1258" w:type="dxa"/>
            <w:vAlign w:val="center"/>
          </w:tcPr>
          <w:p w:rsidR="007755C3" w:rsidRPr="007950D1" w:rsidRDefault="007755C3" w:rsidP="00065E33">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Pr="007950D1">
              <w:rPr>
                <w:rFonts w:asciiTheme="minorEastAsia" w:eastAsiaTheme="minorEastAsia" w:hAnsiTheme="minorEastAsia" w:cs="仿宋_GB2312" w:hint="eastAsia"/>
                <w:sz w:val="18"/>
                <w:szCs w:val="18"/>
              </w:rPr>
              <w:t>月</w:t>
            </w:r>
            <w:r>
              <w:rPr>
                <w:rFonts w:asciiTheme="minorEastAsia" w:eastAsiaTheme="minorEastAsia" w:hAnsiTheme="minorEastAsia" w:cs="仿宋_GB2312" w:hint="eastAsia"/>
                <w:sz w:val="18"/>
                <w:szCs w:val="18"/>
              </w:rPr>
              <w:t>29</w:t>
            </w:r>
            <w:r w:rsidRPr="007950D1">
              <w:rPr>
                <w:rFonts w:asciiTheme="minorEastAsia" w:eastAsiaTheme="minorEastAsia" w:hAnsiTheme="minorEastAsia" w:cs="仿宋_GB2312" w:hint="eastAsia"/>
                <w:sz w:val="18"/>
                <w:szCs w:val="18"/>
              </w:rPr>
              <w:t>日</w:t>
            </w:r>
          </w:p>
        </w:tc>
        <w:tc>
          <w:tcPr>
            <w:tcW w:w="721"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6000</w:t>
            </w:r>
          </w:p>
        </w:tc>
        <w:tc>
          <w:tcPr>
            <w:tcW w:w="722"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6200</w:t>
            </w:r>
          </w:p>
        </w:tc>
        <w:tc>
          <w:tcPr>
            <w:tcW w:w="722" w:type="dxa"/>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233</w:t>
            </w:r>
            <w:r w:rsidRPr="006E3DAC">
              <w:rPr>
                <w:rFonts w:asciiTheme="minorEastAsia" w:eastAsiaTheme="minorEastAsia" w:hAnsiTheme="minorEastAsia" w:cs="仿宋_GB2312" w:hint="eastAsia"/>
                <w:sz w:val="18"/>
                <w:szCs w:val="18"/>
              </w:rPr>
              <w:t>0</w:t>
            </w:r>
          </w:p>
        </w:tc>
        <w:tc>
          <w:tcPr>
            <w:tcW w:w="785" w:type="dxa"/>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238</w:t>
            </w:r>
            <w:r w:rsidRPr="007950D1">
              <w:rPr>
                <w:rFonts w:asciiTheme="minorEastAsia" w:eastAsiaTheme="minorEastAsia" w:hAnsiTheme="minorEastAsia" w:cs="仿宋_GB2312" w:hint="eastAsia"/>
                <w:sz w:val="18"/>
                <w:szCs w:val="18"/>
              </w:rPr>
              <w:t>0</w:t>
            </w:r>
          </w:p>
        </w:tc>
        <w:tc>
          <w:tcPr>
            <w:tcW w:w="659" w:type="dxa"/>
            <w:noWrap/>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460</w:t>
            </w:r>
          </w:p>
        </w:tc>
        <w:tc>
          <w:tcPr>
            <w:tcW w:w="724" w:type="dxa"/>
            <w:noWrap/>
            <w:vAlign w:val="center"/>
          </w:tcPr>
          <w:p w:rsidR="007755C3" w:rsidRPr="007950D1" w:rsidRDefault="007755C3" w:rsidP="00F84176">
            <w:pPr>
              <w:jc w:val="center"/>
              <w:rPr>
                <w:rFonts w:asciiTheme="minorEastAsia" w:eastAsiaTheme="minorEastAsia" w:hAnsiTheme="minorEastAsia" w:cs="仿宋_GB2312"/>
                <w:sz w:val="18"/>
                <w:szCs w:val="18"/>
              </w:rPr>
            </w:pPr>
            <w:r w:rsidRPr="006E3DAC">
              <w:rPr>
                <w:rFonts w:asciiTheme="minorEastAsia" w:eastAsiaTheme="minorEastAsia" w:hAnsiTheme="minorEastAsia" w:cs="仿宋_GB2312" w:hint="eastAsia"/>
                <w:sz w:val="18"/>
                <w:szCs w:val="18"/>
              </w:rPr>
              <w:t>48</w:t>
            </w:r>
            <w:r>
              <w:rPr>
                <w:rFonts w:asciiTheme="minorEastAsia" w:eastAsiaTheme="minorEastAsia" w:hAnsiTheme="minorEastAsia" w:cs="仿宋_GB2312" w:hint="eastAsia"/>
                <w:sz w:val="18"/>
                <w:szCs w:val="18"/>
              </w:rPr>
              <w:t>0</w:t>
            </w:r>
          </w:p>
        </w:tc>
        <w:tc>
          <w:tcPr>
            <w:tcW w:w="842" w:type="dxa"/>
          </w:tcPr>
          <w:p w:rsidR="007755C3" w:rsidRPr="007950D1" w:rsidRDefault="007755C3" w:rsidP="00200F79">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44500</w:t>
            </w:r>
          </w:p>
        </w:tc>
        <w:tc>
          <w:tcPr>
            <w:tcW w:w="843" w:type="dxa"/>
          </w:tcPr>
          <w:p w:rsidR="007755C3" w:rsidRPr="007950D1" w:rsidRDefault="007755C3" w:rsidP="00200F79">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45500</w:t>
            </w:r>
          </w:p>
        </w:tc>
        <w:tc>
          <w:tcPr>
            <w:tcW w:w="842" w:type="dxa"/>
            <w:noWrap/>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19000</w:t>
            </w:r>
          </w:p>
        </w:tc>
        <w:tc>
          <w:tcPr>
            <w:tcW w:w="842" w:type="dxa"/>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195</w:t>
            </w:r>
            <w:r w:rsidRPr="001E1716">
              <w:rPr>
                <w:rFonts w:asciiTheme="minorEastAsia" w:eastAsiaTheme="minorEastAsia" w:hAnsiTheme="minorEastAsia" w:cs="仿宋_GB2312" w:hint="eastAsia"/>
                <w:sz w:val="18"/>
                <w:szCs w:val="18"/>
              </w:rPr>
              <w:t>00</w:t>
            </w:r>
          </w:p>
        </w:tc>
      </w:tr>
      <w:tr w:rsidR="007755C3" w:rsidRPr="007950D1" w:rsidTr="005463BC">
        <w:trPr>
          <w:trHeight w:val="415"/>
          <w:jc w:val="center"/>
        </w:trPr>
        <w:tc>
          <w:tcPr>
            <w:tcW w:w="1258" w:type="dxa"/>
            <w:vAlign w:val="center"/>
          </w:tcPr>
          <w:p w:rsidR="007755C3" w:rsidRPr="007950D1" w:rsidRDefault="007755C3" w:rsidP="00065E33">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lastRenderedPageBreak/>
              <w:t>12</w:t>
            </w:r>
            <w:r w:rsidRPr="007950D1">
              <w:rPr>
                <w:rFonts w:asciiTheme="minorEastAsia" w:eastAsiaTheme="minorEastAsia" w:hAnsiTheme="minorEastAsia" w:cs="仿宋_GB2312" w:hint="eastAsia"/>
                <w:sz w:val="18"/>
                <w:szCs w:val="18"/>
              </w:rPr>
              <w:t>月</w:t>
            </w:r>
            <w:r>
              <w:rPr>
                <w:rFonts w:asciiTheme="minorEastAsia" w:eastAsiaTheme="minorEastAsia" w:hAnsiTheme="minorEastAsia" w:cs="仿宋_GB2312" w:hint="eastAsia"/>
                <w:sz w:val="18"/>
                <w:szCs w:val="18"/>
              </w:rPr>
              <w:t>30</w:t>
            </w:r>
            <w:r w:rsidRPr="007950D1">
              <w:rPr>
                <w:rFonts w:asciiTheme="minorEastAsia" w:eastAsiaTheme="minorEastAsia" w:hAnsiTheme="minorEastAsia" w:cs="仿宋_GB2312" w:hint="eastAsia"/>
                <w:sz w:val="18"/>
                <w:szCs w:val="18"/>
              </w:rPr>
              <w:t>日</w:t>
            </w:r>
          </w:p>
        </w:tc>
        <w:tc>
          <w:tcPr>
            <w:tcW w:w="721"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6000</w:t>
            </w:r>
          </w:p>
        </w:tc>
        <w:tc>
          <w:tcPr>
            <w:tcW w:w="722"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6200</w:t>
            </w:r>
          </w:p>
        </w:tc>
        <w:tc>
          <w:tcPr>
            <w:tcW w:w="722"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233</w:t>
            </w:r>
            <w:r w:rsidRPr="006E3DAC">
              <w:rPr>
                <w:rFonts w:asciiTheme="minorEastAsia" w:eastAsiaTheme="minorEastAsia" w:hAnsiTheme="minorEastAsia" w:cs="仿宋_GB2312" w:hint="eastAsia"/>
                <w:sz w:val="18"/>
                <w:szCs w:val="18"/>
              </w:rPr>
              <w:t>0</w:t>
            </w:r>
          </w:p>
        </w:tc>
        <w:tc>
          <w:tcPr>
            <w:tcW w:w="785"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238</w:t>
            </w:r>
            <w:r w:rsidRPr="007950D1">
              <w:rPr>
                <w:rFonts w:asciiTheme="minorEastAsia" w:eastAsiaTheme="minorEastAsia" w:hAnsiTheme="minorEastAsia" w:cs="仿宋_GB2312" w:hint="eastAsia"/>
                <w:sz w:val="18"/>
                <w:szCs w:val="18"/>
              </w:rPr>
              <w:t>0</w:t>
            </w:r>
          </w:p>
        </w:tc>
        <w:tc>
          <w:tcPr>
            <w:tcW w:w="659" w:type="dxa"/>
            <w:noWrap/>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460</w:t>
            </w:r>
          </w:p>
        </w:tc>
        <w:tc>
          <w:tcPr>
            <w:tcW w:w="724" w:type="dxa"/>
            <w:noWrap/>
            <w:vAlign w:val="center"/>
          </w:tcPr>
          <w:p w:rsidR="007755C3" w:rsidRPr="007950D1" w:rsidRDefault="007755C3" w:rsidP="00B33FAE">
            <w:pPr>
              <w:jc w:val="center"/>
              <w:rPr>
                <w:rFonts w:asciiTheme="minorEastAsia" w:eastAsiaTheme="minorEastAsia" w:hAnsiTheme="minorEastAsia" w:cs="仿宋_GB2312"/>
                <w:sz w:val="18"/>
                <w:szCs w:val="18"/>
              </w:rPr>
            </w:pPr>
            <w:r w:rsidRPr="006E3DAC">
              <w:rPr>
                <w:rFonts w:asciiTheme="minorEastAsia" w:eastAsiaTheme="minorEastAsia" w:hAnsiTheme="minorEastAsia" w:cs="仿宋_GB2312" w:hint="eastAsia"/>
                <w:sz w:val="18"/>
                <w:szCs w:val="18"/>
              </w:rPr>
              <w:t>48</w:t>
            </w:r>
            <w:r>
              <w:rPr>
                <w:rFonts w:asciiTheme="minorEastAsia" w:eastAsiaTheme="minorEastAsia" w:hAnsiTheme="minorEastAsia" w:cs="仿宋_GB2312" w:hint="eastAsia"/>
                <w:sz w:val="18"/>
                <w:szCs w:val="18"/>
              </w:rPr>
              <w:t>0</w:t>
            </w:r>
          </w:p>
        </w:tc>
        <w:tc>
          <w:tcPr>
            <w:tcW w:w="842" w:type="dxa"/>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44500</w:t>
            </w:r>
          </w:p>
        </w:tc>
        <w:tc>
          <w:tcPr>
            <w:tcW w:w="843" w:type="dxa"/>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45500</w:t>
            </w:r>
          </w:p>
        </w:tc>
        <w:tc>
          <w:tcPr>
            <w:tcW w:w="842" w:type="dxa"/>
            <w:noWrap/>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19000</w:t>
            </w:r>
          </w:p>
        </w:tc>
        <w:tc>
          <w:tcPr>
            <w:tcW w:w="842" w:type="dxa"/>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195</w:t>
            </w:r>
            <w:r w:rsidRPr="001E1716">
              <w:rPr>
                <w:rFonts w:asciiTheme="minorEastAsia" w:eastAsiaTheme="minorEastAsia" w:hAnsiTheme="minorEastAsia" w:cs="仿宋_GB2312" w:hint="eastAsia"/>
                <w:sz w:val="18"/>
                <w:szCs w:val="18"/>
              </w:rPr>
              <w:t>00</w:t>
            </w:r>
          </w:p>
        </w:tc>
      </w:tr>
      <w:tr w:rsidR="007755C3" w:rsidRPr="007950D1" w:rsidTr="005463BC">
        <w:trPr>
          <w:trHeight w:val="415"/>
          <w:jc w:val="center"/>
        </w:trPr>
        <w:tc>
          <w:tcPr>
            <w:tcW w:w="1258" w:type="dxa"/>
            <w:vAlign w:val="center"/>
          </w:tcPr>
          <w:p w:rsidR="007755C3" w:rsidRPr="007950D1" w:rsidRDefault="007755C3" w:rsidP="00065E33">
            <w:pPr>
              <w:spacing w:line="400" w:lineRule="exact"/>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12</w:t>
            </w:r>
            <w:r w:rsidRPr="007950D1">
              <w:rPr>
                <w:rFonts w:asciiTheme="minorEastAsia" w:eastAsiaTheme="minorEastAsia" w:hAnsiTheme="minorEastAsia" w:cs="仿宋_GB2312" w:hint="eastAsia"/>
                <w:sz w:val="18"/>
                <w:szCs w:val="18"/>
              </w:rPr>
              <w:t>月</w:t>
            </w:r>
            <w:r>
              <w:rPr>
                <w:rFonts w:asciiTheme="minorEastAsia" w:eastAsiaTheme="minorEastAsia" w:hAnsiTheme="minorEastAsia" w:cs="仿宋_GB2312" w:hint="eastAsia"/>
                <w:sz w:val="18"/>
                <w:szCs w:val="18"/>
              </w:rPr>
              <w:t>31</w:t>
            </w:r>
            <w:r w:rsidRPr="007950D1">
              <w:rPr>
                <w:rFonts w:asciiTheme="minorEastAsia" w:eastAsiaTheme="minorEastAsia" w:hAnsiTheme="minorEastAsia" w:cs="仿宋_GB2312" w:hint="eastAsia"/>
                <w:sz w:val="18"/>
                <w:szCs w:val="18"/>
              </w:rPr>
              <w:t>日</w:t>
            </w:r>
          </w:p>
        </w:tc>
        <w:tc>
          <w:tcPr>
            <w:tcW w:w="721"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6000</w:t>
            </w:r>
          </w:p>
        </w:tc>
        <w:tc>
          <w:tcPr>
            <w:tcW w:w="722" w:type="dxa"/>
            <w:vAlign w:val="center"/>
          </w:tcPr>
          <w:p w:rsidR="007755C3" w:rsidRPr="007950D1" w:rsidRDefault="007755C3" w:rsidP="000F1404">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6200</w:t>
            </w:r>
          </w:p>
        </w:tc>
        <w:tc>
          <w:tcPr>
            <w:tcW w:w="722"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233</w:t>
            </w:r>
            <w:r w:rsidRPr="006E3DAC">
              <w:rPr>
                <w:rFonts w:asciiTheme="minorEastAsia" w:eastAsiaTheme="minorEastAsia" w:hAnsiTheme="minorEastAsia" w:cs="仿宋_GB2312" w:hint="eastAsia"/>
                <w:sz w:val="18"/>
                <w:szCs w:val="18"/>
              </w:rPr>
              <w:t>0</w:t>
            </w:r>
          </w:p>
        </w:tc>
        <w:tc>
          <w:tcPr>
            <w:tcW w:w="785" w:type="dxa"/>
            <w:vAlign w:val="center"/>
          </w:tcPr>
          <w:p w:rsidR="007755C3" w:rsidRPr="007950D1" w:rsidRDefault="007755C3" w:rsidP="00065E33">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238</w:t>
            </w:r>
            <w:r w:rsidRPr="007950D1">
              <w:rPr>
                <w:rFonts w:asciiTheme="minorEastAsia" w:eastAsiaTheme="minorEastAsia" w:hAnsiTheme="minorEastAsia" w:cs="仿宋_GB2312" w:hint="eastAsia"/>
                <w:sz w:val="18"/>
                <w:szCs w:val="18"/>
              </w:rPr>
              <w:t>0</w:t>
            </w:r>
          </w:p>
        </w:tc>
        <w:tc>
          <w:tcPr>
            <w:tcW w:w="659" w:type="dxa"/>
            <w:noWrap/>
            <w:vAlign w:val="center"/>
          </w:tcPr>
          <w:p w:rsidR="007755C3" w:rsidRPr="007950D1" w:rsidRDefault="007755C3" w:rsidP="00B33FAE">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460</w:t>
            </w:r>
          </w:p>
        </w:tc>
        <w:tc>
          <w:tcPr>
            <w:tcW w:w="724" w:type="dxa"/>
            <w:noWrap/>
            <w:vAlign w:val="center"/>
          </w:tcPr>
          <w:p w:rsidR="007755C3" w:rsidRPr="007950D1" w:rsidRDefault="007755C3" w:rsidP="00B33FAE">
            <w:pPr>
              <w:jc w:val="center"/>
              <w:rPr>
                <w:rFonts w:asciiTheme="minorEastAsia" w:eastAsiaTheme="minorEastAsia" w:hAnsiTheme="minorEastAsia" w:cs="仿宋_GB2312"/>
                <w:sz w:val="18"/>
                <w:szCs w:val="18"/>
              </w:rPr>
            </w:pPr>
            <w:r w:rsidRPr="006E3DAC">
              <w:rPr>
                <w:rFonts w:asciiTheme="minorEastAsia" w:eastAsiaTheme="minorEastAsia" w:hAnsiTheme="minorEastAsia" w:cs="仿宋_GB2312" w:hint="eastAsia"/>
                <w:sz w:val="18"/>
                <w:szCs w:val="18"/>
              </w:rPr>
              <w:t>48</w:t>
            </w:r>
            <w:r>
              <w:rPr>
                <w:rFonts w:asciiTheme="minorEastAsia" w:eastAsiaTheme="minorEastAsia" w:hAnsiTheme="minorEastAsia" w:cs="仿宋_GB2312" w:hint="eastAsia"/>
                <w:sz w:val="18"/>
                <w:szCs w:val="18"/>
              </w:rPr>
              <w:t>0</w:t>
            </w:r>
          </w:p>
        </w:tc>
        <w:tc>
          <w:tcPr>
            <w:tcW w:w="842" w:type="dxa"/>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44500</w:t>
            </w:r>
          </w:p>
        </w:tc>
        <w:tc>
          <w:tcPr>
            <w:tcW w:w="843" w:type="dxa"/>
          </w:tcPr>
          <w:p w:rsidR="007755C3" w:rsidRPr="007950D1" w:rsidRDefault="007755C3" w:rsidP="00FF2511">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45500</w:t>
            </w:r>
          </w:p>
        </w:tc>
        <w:tc>
          <w:tcPr>
            <w:tcW w:w="842" w:type="dxa"/>
            <w:noWrap/>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19000</w:t>
            </w:r>
          </w:p>
        </w:tc>
        <w:tc>
          <w:tcPr>
            <w:tcW w:w="842" w:type="dxa"/>
            <w:vAlign w:val="center"/>
          </w:tcPr>
          <w:p w:rsidR="007755C3" w:rsidRPr="007950D1" w:rsidRDefault="007755C3" w:rsidP="00F84176">
            <w:pPr>
              <w:jc w:val="center"/>
              <w:rPr>
                <w:rFonts w:asciiTheme="minorEastAsia" w:eastAsiaTheme="minorEastAsia" w:hAnsiTheme="minorEastAsia" w:cs="仿宋_GB2312"/>
                <w:sz w:val="18"/>
                <w:szCs w:val="18"/>
              </w:rPr>
            </w:pPr>
            <w:r>
              <w:rPr>
                <w:rFonts w:asciiTheme="minorEastAsia" w:eastAsiaTheme="minorEastAsia" w:hAnsiTheme="minorEastAsia" w:cs="仿宋_GB2312" w:hint="eastAsia"/>
                <w:sz w:val="18"/>
                <w:szCs w:val="18"/>
              </w:rPr>
              <w:t>195</w:t>
            </w:r>
            <w:r w:rsidRPr="001E1716">
              <w:rPr>
                <w:rFonts w:asciiTheme="minorEastAsia" w:eastAsiaTheme="minorEastAsia" w:hAnsiTheme="minorEastAsia" w:cs="仿宋_GB2312" w:hint="eastAsia"/>
                <w:sz w:val="18"/>
                <w:szCs w:val="18"/>
              </w:rPr>
              <w:t>00</w:t>
            </w:r>
          </w:p>
        </w:tc>
      </w:tr>
      <w:tr w:rsidR="00F54EE8" w:rsidRPr="007950D1" w:rsidTr="005463BC">
        <w:trPr>
          <w:trHeight w:val="425"/>
          <w:jc w:val="center"/>
        </w:trPr>
        <w:tc>
          <w:tcPr>
            <w:tcW w:w="1258" w:type="dxa"/>
            <w:noWrap/>
            <w:vAlign w:val="bottom"/>
          </w:tcPr>
          <w:p w:rsidR="00F54EE8" w:rsidRPr="007950D1" w:rsidRDefault="00F54EE8">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单位</w:t>
            </w:r>
          </w:p>
        </w:tc>
        <w:tc>
          <w:tcPr>
            <w:tcW w:w="4333" w:type="dxa"/>
            <w:gridSpan w:val="6"/>
            <w:noWrap/>
            <w:vAlign w:val="bottom"/>
          </w:tcPr>
          <w:p w:rsidR="00F54EE8" w:rsidRPr="007950D1" w:rsidRDefault="00F54EE8">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元</w:t>
            </w:r>
            <w:r w:rsidRPr="007950D1">
              <w:rPr>
                <w:rFonts w:asciiTheme="minorEastAsia" w:eastAsiaTheme="minorEastAsia" w:hAnsiTheme="minorEastAsia" w:cs="仿宋_GB2312"/>
                <w:kern w:val="0"/>
                <w:sz w:val="18"/>
                <w:szCs w:val="18"/>
              </w:rPr>
              <w:t>/</w:t>
            </w:r>
            <w:r w:rsidRPr="007950D1">
              <w:rPr>
                <w:rFonts w:asciiTheme="minorEastAsia" w:eastAsiaTheme="minorEastAsia" w:hAnsiTheme="minorEastAsia" w:cs="仿宋_GB2312" w:hint="eastAsia"/>
                <w:kern w:val="0"/>
                <w:sz w:val="18"/>
                <w:szCs w:val="18"/>
              </w:rPr>
              <w:t>公斤</w:t>
            </w:r>
          </w:p>
        </w:tc>
        <w:tc>
          <w:tcPr>
            <w:tcW w:w="3369" w:type="dxa"/>
            <w:gridSpan w:val="4"/>
            <w:noWrap/>
            <w:vAlign w:val="bottom"/>
          </w:tcPr>
          <w:p w:rsidR="00F54EE8" w:rsidRPr="007950D1" w:rsidRDefault="00F54EE8">
            <w:pPr>
              <w:widowControl/>
              <w:spacing w:line="400" w:lineRule="exact"/>
              <w:jc w:val="center"/>
              <w:rPr>
                <w:rFonts w:asciiTheme="minorEastAsia" w:eastAsiaTheme="minorEastAsia" w:hAnsiTheme="minorEastAsia" w:cs="Times New Roman"/>
                <w:kern w:val="0"/>
                <w:sz w:val="18"/>
                <w:szCs w:val="18"/>
              </w:rPr>
            </w:pPr>
            <w:r w:rsidRPr="007950D1">
              <w:rPr>
                <w:rFonts w:asciiTheme="minorEastAsia" w:eastAsiaTheme="minorEastAsia" w:hAnsiTheme="minorEastAsia" w:cs="仿宋_GB2312" w:hint="eastAsia"/>
                <w:kern w:val="0"/>
                <w:sz w:val="18"/>
                <w:szCs w:val="18"/>
              </w:rPr>
              <w:t>元</w:t>
            </w:r>
            <w:r w:rsidRPr="007950D1">
              <w:rPr>
                <w:rFonts w:asciiTheme="minorEastAsia" w:eastAsiaTheme="minorEastAsia" w:hAnsiTheme="minorEastAsia" w:cs="仿宋_GB2312"/>
                <w:kern w:val="0"/>
                <w:sz w:val="18"/>
                <w:szCs w:val="18"/>
              </w:rPr>
              <w:t>/</w:t>
            </w:r>
            <w:r w:rsidRPr="007950D1">
              <w:rPr>
                <w:rFonts w:asciiTheme="minorEastAsia" w:eastAsiaTheme="minorEastAsia" w:hAnsiTheme="minorEastAsia" w:cs="仿宋_GB2312" w:hint="eastAsia"/>
                <w:kern w:val="0"/>
                <w:sz w:val="18"/>
                <w:szCs w:val="18"/>
              </w:rPr>
              <w:t>吨</w:t>
            </w:r>
          </w:p>
        </w:tc>
      </w:tr>
    </w:tbl>
    <w:p w:rsidR="00963580" w:rsidRDefault="00963580"/>
    <w:p w:rsidR="00963580" w:rsidRDefault="00963580"/>
    <w:p w:rsidR="00963580" w:rsidRDefault="00963580"/>
    <w:p w:rsidR="00963580" w:rsidRDefault="00963580"/>
    <w:p w:rsidR="00963580" w:rsidRDefault="00963580"/>
    <w:p w:rsidR="00963580" w:rsidRDefault="00142717">
      <w:pPr>
        <w:pStyle w:val="1"/>
        <w:numPr>
          <w:ilvl w:val="0"/>
          <w:numId w:val="3"/>
        </w:numPr>
        <w:spacing w:line="400" w:lineRule="exact"/>
        <w:rPr>
          <w:rFonts w:cs="黑体"/>
          <w:kern w:val="0"/>
        </w:rPr>
      </w:pPr>
      <w:bookmarkStart w:id="112" w:name="_Toc91853764"/>
      <w:r>
        <w:rPr>
          <w:rFonts w:cs="黑体" w:hint="eastAsia"/>
          <w:kern w:val="0"/>
        </w:rPr>
        <w:t>一周市场动态回顾</w:t>
      </w:r>
      <w:bookmarkEnd w:id="112"/>
    </w:p>
    <w:p w:rsidR="00FF638C" w:rsidRPr="00FF638C" w:rsidRDefault="00FF638C" w:rsidP="00FF638C"/>
    <w:p w:rsidR="006D6FAC" w:rsidRDefault="0016278D" w:rsidP="000F3E2C">
      <w:pPr>
        <w:widowControl/>
        <w:spacing w:after="90"/>
        <w:jc w:val="left"/>
        <w:outlineLvl w:val="1"/>
        <w:rPr>
          <w:rFonts w:ascii="宋体" w:hAnsi="宋体" w:cs="Arial"/>
          <w:b/>
          <w:kern w:val="0"/>
          <w:sz w:val="32"/>
          <w:szCs w:val="32"/>
        </w:rPr>
      </w:pPr>
      <w:bookmarkStart w:id="113" w:name="_Toc91853765"/>
      <w:r w:rsidRPr="0016278D">
        <w:rPr>
          <w:rFonts w:ascii="宋体" w:hAnsi="宋体" w:cs="Arial" w:hint="eastAsia"/>
          <w:b/>
          <w:kern w:val="0"/>
          <w:sz w:val="32"/>
          <w:szCs w:val="32"/>
        </w:rPr>
        <w:t>艾芬豪的卡莫阿-卡库拉铜矿产量比年初预期高出100,000吨</w:t>
      </w:r>
      <w:bookmarkEnd w:id="113"/>
    </w:p>
    <w:p w:rsidR="002813FD" w:rsidRDefault="002813FD" w:rsidP="000F3E2C">
      <w:pPr>
        <w:widowControl/>
        <w:spacing w:after="90"/>
        <w:jc w:val="left"/>
        <w:outlineLvl w:val="1"/>
        <w:rPr>
          <w:rFonts w:ascii="宋体" w:hAnsi="宋体" w:cs="Arial"/>
          <w:b/>
          <w:kern w:val="0"/>
          <w:sz w:val="32"/>
          <w:szCs w:val="32"/>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艾芬豪矿业(多伦多证券交易所代码：IVN)宣布，截至12月22日，该公司在刚果民主共和国(DRC)的卡莫阿-卡库拉(Kamoa-Kakula)合资企业已生产超过10万吨铜，超过了年度产量预期范围的上限。</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该产量数据是基于100%的项目产量。艾芬豪拥有卡莫阿合资企业39.6%的股份，也是该项目的运营商。其他股东包括紫金矿业集团(39.6%)、Crystal River Global(0.8%)以及刚果民主共和国政府(20%)。</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卡莫阿-卡库拉于2021年5月首次从一期3.8吨/年的选矿厂开始生产铜精矿。随后于7月1日实现商业化生产，预计每年可生产200,000吨铜。</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根据艾芬豪的最新更新，二期选矿厂的建设目前正在进行中，该厂将是一期工厂的“翻版”，可以将年产量翻一番，目前已完成约70%。</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艾芬豪2021年的产量预期范围设定为92,500到100,000吨，而原先预计为80,000-95,000吨。此前在11月就已经上调过年度生产预期，反映了第一阶段选矿厂的成功投产。</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创始人兼联席董事长罗伯特?弗里德兰表示，卡莫阿铜业的表现标志着艾芬豪矿业给标志性的一年画上了圆满的句号。我们向卡莫阿-卡库拉的团队表示衷心的祝贺，他们在世界上最新的世界级铜矿的建设和开发过程中一直超出预期。第二阶段的扩建仍然“显著提前”。该公司准备从2022年第二季度初起将铜年产量翻一番，达到约400,000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到12月为止，艾芬豪的进料矿石的铜含量已超过6%，回收率也超过了设计回收率86%，据弗里兰德称，这预示着该公司将有效推进卡莫阿-卡库拉的未来扩产项目。</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艾芬豪管理团队现在预计第三期选矿厂将于2024年底投入生产。</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通过计划中的分阶段扩建，卡莫-卡库拉地下矿场有望成为世界上最大的铜生产商之一，年产量峰值将超过800,000吨。</w:t>
      </w:r>
    </w:p>
    <w:p w:rsidR="00FF638C" w:rsidRPr="0016278D" w:rsidRDefault="00FF638C" w:rsidP="00AD0DBE">
      <w:pPr>
        <w:widowControl/>
        <w:wordWrap w:val="0"/>
        <w:spacing w:after="100"/>
        <w:ind w:firstLineChars="200" w:firstLine="360"/>
        <w:jc w:val="left"/>
        <w:rPr>
          <w:rFonts w:asciiTheme="minorEastAsia" w:eastAsiaTheme="minorEastAsia" w:hAnsiTheme="minorEastAsia" w:cstheme="minorEastAsia"/>
          <w:sz w:val="18"/>
          <w:szCs w:val="18"/>
        </w:rPr>
      </w:pPr>
    </w:p>
    <w:p w:rsidR="00304082" w:rsidRDefault="0016278D" w:rsidP="004D35DD">
      <w:pPr>
        <w:widowControl/>
        <w:spacing w:after="90"/>
        <w:jc w:val="left"/>
        <w:outlineLvl w:val="1"/>
        <w:rPr>
          <w:rFonts w:ascii="宋体" w:hAnsi="宋体" w:cs="Arial"/>
          <w:b/>
          <w:kern w:val="0"/>
          <w:sz w:val="32"/>
          <w:szCs w:val="32"/>
        </w:rPr>
      </w:pPr>
      <w:bookmarkStart w:id="114" w:name="_Toc91853766"/>
      <w:r w:rsidRPr="0016278D">
        <w:rPr>
          <w:rFonts w:ascii="宋体" w:hAnsi="宋体" w:cs="Arial" w:hint="eastAsia"/>
          <w:b/>
          <w:kern w:val="0"/>
          <w:sz w:val="32"/>
          <w:szCs w:val="32"/>
        </w:rPr>
        <w:lastRenderedPageBreak/>
        <w:t>白银有色合作建设20万吨高档电解铜箔项目 2022年底产能将达到7万吨/年</w:t>
      </w:r>
      <w:bookmarkEnd w:id="114"/>
    </w:p>
    <w:p w:rsidR="00AD0DBE" w:rsidRPr="00AD0DBE" w:rsidRDefault="00AD0DBE" w:rsidP="004D35DD">
      <w:pPr>
        <w:widowControl/>
        <w:spacing w:after="90"/>
        <w:jc w:val="left"/>
        <w:outlineLvl w:val="1"/>
        <w:rPr>
          <w:rFonts w:ascii="宋体" w:hAnsi="宋体" w:cs="Arial"/>
          <w:b/>
          <w:kern w:val="0"/>
          <w:sz w:val="32"/>
          <w:szCs w:val="32"/>
        </w:rPr>
      </w:pPr>
    </w:p>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白银有色发布公告，根据白银有色“十四五”发展规划，推进“一体两翼”高质量发展，大力推进战略新兴产业，白银有色实施合作建设20万吨高档锂电铜箔项目，项目建设主体甘肃德福新材料有限公司(以下简称“甘肃德福”)于2018年6月在兰州新区设立，目前，注册资本5亿元，白银有色持股37%。</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白银有色表示，20万吨高档电解铜箔项目分期建设，前期经公司董事会审议决策，2019年10月1.2万吨已建成投产，2021年底将形成3万吨产能，2021年10月启动4万吨项目建设，计划2022年底建成投产，后续项目建设按计划推进。2021年1-9月，已生产各类铜箔9527吨，实现销售收入9.07亿元，实现利润1.59亿元。</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我国电解铜箔的需求前景广阔。在中国“新基建”项目中，5G基站建设、铁路与轨道交通、新能源汽车行业、大型数据中心等均离不开电解铜箔。下游市场潜在的巨大空间将带动电解铜箔需求快速增长，预计未来我国电解铜箔的市场规模将呈现连续增长趋势。</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白银有色指出，公司合作建设20万吨高档电解铜箔项目，将使锂电铜箔产品规模跨入一个新的台阶，成本得到明显优化，技术开发能力将大大增强，形成合理的产业平台，进一步提升产业链竞争能力。目前电解铜箔产能基本具备3万吨/年，正在建设三期4万吨/年项目，到2022年底产能将达到7万吨/年，产能规模位居国内前列，可以发挥已具备的良好产业发展基础和项目建设经验，推动20万吨/年电解铜箔项目建设。</w:t>
      </w:r>
    </w:p>
    <w:p w:rsidR="00AD0DBE" w:rsidRPr="0016278D" w:rsidRDefault="00AD0DBE" w:rsidP="00AD0DBE">
      <w:pPr>
        <w:widowControl/>
        <w:wordWrap w:val="0"/>
        <w:spacing w:after="90"/>
        <w:ind w:firstLine="482"/>
        <w:jc w:val="left"/>
        <w:rPr>
          <w:rFonts w:asciiTheme="minorEastAsia" w:eastAsiaTheme="minorEastAsia" w:hAnsiTheme="minorEastAsia" w:cs="Arial"/>
          <w:kern w:val="0"/>
          <w:sz w:val="18"/>
          <w:szCs w:val="18"/>
        </w:rPr>
      </w:pPr>
    </w:p>
    <w:p w:rsidR="00F83F76" w:rsidRDefault="0016278D" w:rsidP="00923EFC">
      <w:pPr>
        <w:widowControl/>
        <w:spacing w:after="90"/>
        <w:jc w:val="left"/>
        <w:outlineLvl w:val="1"/>
        <w:rPr>
          <w:rFonts w:ascii="宋体" w:hAnsi="宋体" w:cs="Arial"/>
          <w:b/>
          <w:kern w:val="0"/>
          <w:sz w:val="32"/>
          <w:szCs w:val="32"/>
        </w:rPr>
      </w:pPr>
      <w:bookmarkStart w:id="115" w:name="_Toc91853767"/>
      <w:r w:rsidRPr="0016278D">
        <w:rPr>
          <w:rFonts w:ascii="宋体" w:hAnsi="宋体" w:cs="Arial" w:hint="eastAsia"/>
          <w:b/>
          <w:kern w:val="0"/>
          <w:sz w:val="32"/>
          <w:szCs w:val="32"/>
        </w:rPr>
        <w:t>卡莫阿-卡库拉年产铜突破10万吨</w:t>
      </w:r>
      <w:bookmarkEnd w:id="115"/>
    </w:p>
    <w:p w:rsidR="00304082" w:rsidRPr="00304082" w:rsidRDefault="00304082" w:rsidP="00923EFC">
      <w:pPr>
        <w:widowControl/>
        <w:spacing w:after="90"/>
        <w:jc w:val="left"/>
        <w:outlineLvl w:val="1"/>
        <w:rPr>
          <w:rFonts w:asciiTheme="minorEastAsia" w:eastAsiaTheme="minorEastAsia" w:hAnsiTheme="minorEastAsia" w:cs="宋体"/>
          <w:b/>
          <w:bCs/>
          <w:kern w:val="0"/>
          <w:sz w:val="18"/>
          <w:szCs w:val="18"/>
        </w:rPr>
      </w:pP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艾芬豪矿业联席董事长罗伯特·弗里兰德 (Robert Friedland) 与孙玉峰 (Miles Sun) 欣然宣布，公司位于刚果民主共和国 (以下简称“刚果(金)”) 的卡莫阿-卡库拉 I 期年处理矿石380万吨选厂已实现年度生产指导目标的较高铜产量，截至2021年12月22日，共生产精矿含铜金属量达10万吨以上。上述数字均以100%项目权益统计。报告的精矿含铜金属量未考虑冶炼协议中的损失或扣减。</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艾芬豪制订的卡莫阿-卡库拉项目2021年生产指导目标为92,500至100,000吨铜，最初预期目标为80,000至95,000吨。11月份由于卡库拉 I 期选厂成功实现产量爬坡，生产指导目标进行上调。</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卡莫阿-卡库拉2021年剩余时间的铜产量，以及2022年 (包括 II 期运营初期) 的铜产量、销售成本和现金成本指导，将于2022年1月发布。</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创始人兼执行联席董事长罗伯特·弗里兰德评论说﹕“卡莫阿铜业的杰出表现，为艾芬豪矿业成就辉煌的一年划上了圆满的句号。我们衷心祝贺卡莫阿-卡库拉的团队成员，他们持续超越预期，为全球最新的世界级铜矿的建设和开发，继续奋勇前行，以优异的表现完成产量爬坡并实现全面达产。”</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“II 期扩建工程将按计划大幅提前完工，预计于2022年第二季度初实现年产量翻番至40万吨铜/年。12月份，原矿品位已达到6%以上，铜回收率也超过86%的设计稳产指标，这将有利于我们有效地加快卡莫阿-卡库拉的后续扩建。项目管理团队预计，III 期选厂将于2024年底投入生产。”</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“最后，我们谨祝所有员工、合作伙伴、利益相关方和股东们佳节幸福安康、虎年万象更新! 我们热切期待2022年继续践行公司的独特文化，将艾芬豪矿业打造为全球主要的碳中和驱动力企业。我们的团队正积极研究负责任的绿色金属供应链，以助力实现全球能源转型的宏伟目标。”</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关于艾芬豪矿业</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艾芬豪矿业是一家加拿大TSX上市企业，运营旗下三大合资项目：位于刚果民主共和国的卡莫阿-卡库拉铜矿和位于南非的普拉特瑞夫钯-铑-铂-镍-铜-金矿的大型机械化地下矿山开发，以及同样位于刚果民主共和国、久富盛名的基普什大型锌-铜-锗-银矿的重建和升级。</w:t>
      </w:r>
    </w:p>
    <w:p w:rsidR="0016278D" w:rsidRPr="0016278D" w:rsidRDefault="0016278D" w:rsidP="0016278D">
      <w:pPr>
        <w:widowControl/>
        <w:wordWrap w:val="0"/>
        <w:spacing w:after="90"/>
        <w:ind w:firstLine="198"/>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卡莫阿-卡库拉铜矿项目于2021年5月实现铜生产，未来将分阶段进行扩建，预计将会成为全球最大规模的铜生产商之一。卡莫阿-卡库拉和基普什将使用清洁、可再生的水电，并将成为世界上每单位金属温室气体排放量最低的矿山之一。艾芬豪矿业已作出承诺，卡莫阿-卡库拉铜矿将会在电、氢和混合技术的大型地下采矿设备可供商业使用时尽快引入采矿作业，致力实现净零运营温室气体排放 (范围一和二)。同时，艾芬豪正在刚果民主共和国境内、毗邻卡莫阿-卡库拉项目的西部前沿探矿权内寻找新的铜矿资源。</w:t>
      </w:r>
    </w:p>
    <w:p w:rsidR="00F83F76" w:rsidRPr="0016278D" w:rsidRDefault="00F83F76" w:rsidP="004D35DD">
      <w:pPr>
        <w:widowControl/>
        <w:wordWrap w:val="0"/>
        <w:spacing w:after="90"/>
        <w:ind w:firstLineChars="200" w:firstLine="360"/>
        <w:jc w:val="left"/>
        <w:rPr>
          <w:rFonts w:asciiTheme="minorEastAsia" w:eastAsiaTheme="minorEastAsia" w:hAnsiTheme="minorEastAsia" w:cs="Arial"/>
          <w:kern w:val="0"/>
          <w:sz w:val="18"/>
          <w:szCs w:val="18"/>
        </w:rPr>
      </w:pPr>
    </w:p>
    <w:p w:rsidR="00AC0E6F" w:rsidRDefault="0016278D" w:rsidP="00F83F76">
      <w:pPr>
        <w:widowControl/>
        <w:spacing w:after="90"/>
        <w:jc w:val="left"/>
        <w:outlineLvl w:val="1"/>
        <w:rPr>
          <w:rFonts w:ascii="宋体" w:hAnsi="宋体" w:cs="Arial"/>
          <w:b/>
          <w:kern w:val="0"/>
          <w:sz w:val="32"/>
          <w:szCs w:val="32"/>
        </w:rPr>
      </w:pPr>
      <w:bookmarkStart w:id="116" w:name="_Toc91853768"/>
      <w:r w:rsidRPr="0016278D">
        <w:rPr>
          <w:rFonts w:ascii="宋体" w:hAnsi="宋体" w:cs="Arial" w:hint="eastAsia"/>
          <w:b/>
          <w:kern w:val="0"/>
          <w:sz w:val="32"/>
          <w:szCs w:val="32"/>
        </w:rPr>
        <w:t>国内电解铜库存趋弱难改</w:t>
      </w:r>
      <w:bookmarkEnd w:id="116"/>
    </w:p>
    <w:p w:rsidR="00304082" w:rsidRPr="00304082" w:rsidRDefault="00304082" w:rsidP="00F83F76">
      <w:pPr>
        <w:widowControl/>
        <w:spacing w:after="90"/>
        <w:jc w:val="left"/>
        <w:outlineLvl w:val="1"/>
        <w:rPr>
          <w:rFonts w:ascii="宋体" w:hAnsi="宋体" w:cs="Arial"/>
          <w:b/>
          <w:kern w:val="0"/>
          <w:sz w:val="32"/>
          <w:szCs w:val="32"/>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近两个月国内库存持续维持低位，目前国内总库存仅是去年的一半水平，供应偏弱的情况明显。保税区库存近期去库速度放缓，但依旧属于历史低位。LME库存不足九万，远远低于去年同期水平。</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据Mysteel调研统计，截止2021年12月23日，中国市场电解铜现货库存7.35万吨，较12月16日减1.3万吨，同比去年减8.14万吨，下降幅度达52%;保税区上海和广东两地电解铜现货库存合计14.1万吨，较2021年12月16日减0.8万吨，同比去年减29.8万吨，下降幅度达67%。</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具体分区域来看，截止2021年12月23日，其中上海库存4.98万吨，江苏库存0.93万吨，广东市场库存0.91万吨。上海市场去库较为明显，但出库并未明显增加，主要因近期库存入库减少导致，年底冶炼企以稳定长单供应，减少对华东集中地发货，叠加进口铜比价走弱和临近年关清关量有所下滑，令其库存走低。广西地区突如其来的疫情影响，导致电解铜发运时间增长，货物流通量减少，华南市场货源补给不足，广东库存再降，引发后期供应担忧，近日增出现一货难求局面。天津地区本周库存骤然增加，因下游长单客户资金紧张限制采购，而供应商现货周一抵达天津地区，入库后一直堆放仓库。</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保税区上海和广东两地铜现货库存合计14.1万吨，其中上海保税区13.3万吨，广东保税区0.8万吨。近期进口比价不理想，进口盈利收窄，外贸商清关积极性下降。国外圣诞节假日临近，海上运输速度放缓，到港货源不多，短期保税区仍将维持低库存。</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后市来看，近期铜价大幅下跌，叠精废价差急剧收窄，致使废铜优势大大减弱，下游利废加工企业适量转电解铜的需求，从而导致废铜的采购需求下降，精铜需求有所上升。精铜杆消费略显增加，导致铜板库存依旧偏低，库存受到疫情干扰和年度结算、发运迟缓等因素影响，国内电解铜现货供应水平趋弱难改。</w:t>
      </w:r>
    </w:p>
    <w:p w:rsidR="00222463" w:rsidRPr="0016278D" w:rsidRDefault="00222463" w:rsidP="00222463">
      <w:pPr>
        <w:widowControl/>
        <w:wordWrap w:val="0"/>
        <w:spacing w:after="90"/>
        <w:ind w:firstLine="482"/>
        <w:jc w:val="left"/>
        <w:rPr>
          <w:rFonts w:asciiTheme="minorEastAsia" w:eastAsiaTheme="minorEastAsia" w:hAnsiTheme="minorEastAsia" w:cs="Arial"/>
          <w:kern w:val="0"/>
          <w:sz w:val="18"/>
          <w:szCs w:val="18"/>
        </w:rPr>
      </w:pPr>
    </w:p>
    <w:p w:rsidR="009652A2" w:rsidRDefault="0016278D" w:rsidP="00FB5822">
      <w:pPr>
        <w:widowControl/>
        <w:spacing w:after="90"/>
        <w:jc w:val="left"/>
        <w:outlineLvl w:val="1"/>
        <w:rPr>
          <w:rFonts w:ascii="宋体" w:hAnsi="宋体" w:cs="Arial"/>
          <w:b/>
          <w:kern w:val="0"/>
          <w:sz w:val="32"/>
          <w:szCs w:val="32"/>
        </w:rPr>
      </w:pPr>
      <w:bookmarkStart w:id="117" w:name="_Toc91853769"/>
      <w:r w:rsidRPr="0016278D">
        <w:rPr>
          <w:rFonts w:ascii="宋体" w:hAnsi="宋体" w:cs="Arial" w:hint="eastAsia"/>
          <w:b/>
          <w:kern w:val="0"/>
          <w:sz w:val="32"/>
          <w:szCs w:val="32"/>
        </w:rPr>
        <w:t>2022年铜市展望：供应充足，精炼铜可能过剩</w:t>
      </w:r>
      <w:bookmarkEnd w:id="117"/>
    </w:p>
    <w:p w:rsidR="00FB5822" w:rsidRPr="00FB5822" w:rsidRDefault="00FB5822" w:rsidP="00FB5822">
      <w:pPr>
        <w:widowControl/>
        <w:spacing w:after="90"/>
        <w:jc w:val="left"/>
        <w:outlineLvl w:val="1"/>
        <w:rPr>
          <w:rFonts w:asciiTheme="minorEastAsia" w:eastAsiaTheme="minorEastAsia" w:hAnsiTheme="minorEastAsia" w:cstheme="minorEastAsia"/>
          <w:sz w:val="18"/>
          <w:szCs w:val="18"/>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外媒12月27日消息：经过2021年供应略微短缺后，2022年全球精炼铜市场供应可能明显过剩。</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国际铜研究组织(ICSG)的数据显示，2020年精炼铜市场供应缺口达479,000吨。ICSG预计2021年精炼铜供应缺口在42,000吨，并预计2022年供应将比需求高出328,000吨。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ED&amp;F Man资本市场公司分析师爱德华?梅尔表示，2022年供应过剩的预期是基于精炼铜产量有望增长3.9%的预期，这将是八年来的最大产量增幅，铜需求预计将增长2.4%。</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梅尔表示，考虑到TC/RC温和下滑，自9月中旬以来铜精矿市场看起来趋于紧张。长期合同谈判仍然停滞不前，尽管人们期待能够在圣诞节前敲定基准价格。梅尔表示，2021年的铜精矿基准价格为59.50美元/吨。2022年可能在67到69美元，以反映铜矿增产(ICSG预计铜产量增长3.9%)。由于供应前景看起来乐观，许多人预计进入2022年后铜价将会下跌。ED&amp;F公司的12月铜价区间在9315美元至9880美元/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德国商业银行商品分析师丹尼尔?布莱斯曼表示，虽然需求预期增加，但是不足以消化供应增幅。另外，供应增加也是因为铜矿生产显著恢复。根据ICSG的数据，随着几个新项目的投产以及现有铜矿的扩建，铜矿产量将会增长3.9%。</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英国经纪行Marex Spectron公司对此表示赞同。该公司近日在一份研报中表示，基于商品研究公司CRU的观点，2021年供应出现短缺后，未来两年供应可能出现过剩。随着主要项目投产，如加拿大泰克(Teck)在智利的QBII铜矿以及英美资源位于秘鲁的Quellaveco项目，铜产量可能提高200,000吨。艾万赫公司位于刚果的铜矿也可能将产量提高70,000吨。另外，自由港在印尼的格拉斯伯格铜矿也可能增加11万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德国商业银行的布莱斯曼表示，除了初级铜产量提高之外，再生铜产量也将增加，可能导致铜供应过剩。供应链没有出现新冠疫情爆发初期时的瓶颈，随着封锁限制放松，生产更加顺利。铜供应增加对于补充严重枯竭的库存来说必不可少。布莱斯曼说，LME仓库的库存仅略高于16年来的低点，而上海期货交易所的库存位于2009年创下的低点。</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ED&amp;F公司的分析师梅尔对此表示赞同。他说，铜库存依然极低，对铜价构成支持。上海库存降至多年来的最低，LME库存仅在11月份就减少了40%。</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英国经纪行Liberum公司商品策略团队主管汤姆?普莱斯表示，自4月份以来，全球交易所的库存已经减少了60%，而另一方面，全球废铜贸易流仍然受到限制。近来中国进口下滑，可能与季节性因素及信贷紧张相关。而这种状况有望在2022年1季度出现逆转。铜精矿现货处理/精炼费用(TC/RCs)趋于稳定，其中2021年费用为60美元/吨和6美分/磅。</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布莱斯曼重申2022年全球铜市场供应充足的预期，并表示在可能进入结构性供应短缺之前，市场能够喘口气。从我们来看，供应过剩将会阻止价格强劲上涨。我们预计，随着供应改善，铜价将会温和回落。到明年年底，铜价可能在9500美元/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英国经纪商Liberum公司预计2022年铜价为每吨7,800美元，2023年为6,698美元/吨，而渣打银行预计2022年价格为9,150美元/吨，2023年为8,300美元/吨。</w:t>
      </w:r>
    </w:p>
    <w:p w:rsidR="00222463" w:rsidRPr="0016278D" w:rsidRDefault="00222463" w:rsidP="0008047C">
      <w:pPr>
        <w:widowControl/>
        <w:wordWrap w:val="0"/>
        <w:spacing w:after="90"/>
        <w:ind w:firstLineChars="200" w:firstLine="360"/>
        <w:jc w:val="left"/>
        <w:rPr>
          <w:rFonts w:asciiTheme="minorEastAsia" w:eastAsiaTheme="minorEastAsia" w:hAnsiTheme="minorEastAsia" w:cs="Arial"/>
          <w:kern w:val="0"/>
          <w:sz w:val="18"/>
          <w:szCs w:val="18"/>
        </w:rPr>
      </w:pPr>
    </w:p>
    <w:p w:rsidR="00963580" w:rsidRPr="00E07917" w:rsidRDefault="0016278D" w:rsidP="00E07917">
      <w:pPr>
        <w:widowControl/>
        <w:spacing w:after="90"/>
        <w:jc w:val="left"/>
        <w:outlineLvl w:val="1"/>
        <w:rPr>
          <w:rFonts w:ascii="宋体" w:hAnsi="宋体" w:cs="Arial"/>
          <w:b/>
          <w:kern w:val="0"/>
          <w:sz w:val="32"/>
          <w:szCs w:val="32"/>
        </w:rPr>
      </w:pPr>
      <w:bookmarkStart w:id="118" w:name="_Toc91853770"/>
      <w:r w:rsidRPr="0016278D">
        <w:rPr>
          <w:rFonts w:ascii="宋体" w:hAnsi="宋体" w:cs="Arial" w:hint="eastAsia"/>
          <w:b/>
          <w:kern w:val="0"/>
          <w:sz w:val="32"/>
          <w:szCs w:val="32"/>
        </w:rPr>
        <w:t>金川集团梅特瑞斯如瓦西矿业公司“60万吨选矿扩建和改造项目”投产</w:t>
      </w:r>
      <w:bookmarkEnd w:id="118"/>
    </w:p>
    <w:p w:rsidR="008A7E3E" w:rsidRPr="008A7E3E" w:rsidRDefault="008A7E3E">
      <w:pPr>
        <w:widowControl/>
        <w:jc w:val="left"/>
        <w:outlineLvl w:val="1"/>
        <w:rPr>
          <w:rFonts w:ascii="宋体" w:hAnsi="宋体" w:cs="宋体"/>
          <w:b/>
          <w:bCs/>
          <w:kern w:val="0"/>
          <w:sz w:val="30"/>
          <w:szCs w:val="30"/>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金川集团梅特瑞斯如瓦西矿业公司“60万吨选矿扩建和改造项目”投产。项目不仅可以有效开发利用如瓦西500万吨低品位氧化矿堆，盘活资产，提高现有生产系统的入选品位，还能通过浮选工艺处理混合矿及硫化矿，产出硫化铜钴精矿，有效延长如瓦西矿业公司生产服务年限。</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60万吨选矿扩建和改造项目”采用磁浮联合工艺处理低品位氧化矿和硫化矿，工业应用在非洲大陆尚属首次，具有很高的推广应用价值。项目于2020年4月提出，2021年1月完成设计，2021年3月开始施工。整个项目建设时间紧、任务重。设计单位湖南有色金属研究院安排专人盯在施工现场，随时解决施工过程中的各种问题，及时更改设计;参建单位浙江科菲科技有限公司夜以继日、加班加点加快施工进度，高质量完成项目的施工;如瓦西团队提供全方位的技术、人员支持，协调解决项目施工过程的各项问题，保证项目的有序推进。</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最终，如瓦西矿业公司、设计单位、承建单位三方分工合作、精心组织、科学施工，克服了疫情带来的设备运输、人员不足等种种不利情况，历时10个月完成了工程建设并顺利投产，彰显了金川实力、金川科技、金川速度，为金川集团在海外做大做强，扩展新业务，开展新项目奠定了基础，进一步在业界赢得市场声誉。</w:t>
      </w:r>
    </w:p>
    <w:p w:rsid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金川集团非洲区总监、梅特瑞斯公司董事长程永红，项目设计单位湖南有色金属研究院、项目建设单位浙江科菲科技有限公司以及如瓦西项目团队参加投产仪式。</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p>
    <w:p w:rsidR="00194581" w:rsidRDefault="0016278D" w:rsidP="002813FD">
      <w:pPr>
        <w:widowControl/>
        <w:spacing w:after="90"/>
        <w:jc w:val="left"/>
        <w:outlineLvl w:val="1"/>
        <w:rPr>
          <w:rFonts w:ascii="宋体" w:hAnsi="宋体" w:cs="Arial"/>
          <w:b/>
          <w:kern w:val="0"/>
          <w:sz w:val="32"/>
          <w:szCs w:val="32"/>
        </w:rPr>
      </w:pPr>
      <w:bookmarkStart w:id="119" w:name="_Toc91853771"/>
      <w:r w:rsidRPr="0016278D">
        <w:rPr>
          <w:rFonts w:ascii="宋体" w:hAnsi="宋体" w:cs="Arial" w:hint="eastAsia"/>
          <w:b/>
          <w:kern w:val="0"/>
          <w:sz w:val="32"/>
          <w:szCs w:val="32"/>
        </w:rPr>
        <w:t>稀土集团正式成立，利好半导体</w:t>
      </w:r>
      <w:bookmarkEnd w:id="119"/>
    </w:p>
    <w:p w:rsidR="002813FD" w:rsidRPr="00FB5822" w:rsidRDefault="002813FD" w:rsidP="00FB5822">
      <w:pPr>
        <w:widowControl/>
        <w:spacing w:after="90"/>
        <w:ind w:firstLineChars="200" w:firstLine="360"/>
        <w:jc w:val="left"/>
        <w:outlineLvl w:val="1"/>
        <w:rPr>
          <w:rFonts w:asciiTheme="minorEastAsia" w:eastAsiaTheme="minorEastAsia" w:hAnsiTheme="minorEastAsia" w:cstheme="minorEastAsia"/>
          <w:sz w:val="18"/>
          <w:szCs w:val="18"/>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据媒体报道，中国稀土集团正式成立，中铝集团董事、党组副书记敖宏担任中国稀土集团法定代表人和董事长，五矿稀土董事长、董事刘雷云出任中国稀土集团总经理。在12月6日就有媒体报道中国稀土集团即将成立，将在年底迅速挂牌的消息，维科网电子工程也回顾了中国稀土近些年的历程。</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据悉，中国稀土集团是由中国铝业集团有限公司、中国五矿集团有限公司、赣州稀土集团有限公司为实现稀土资源优势互补、稀土产业发展协同、引入中国钢研科技集团有限公司，有研科技集团有限公司等两家稀土科技研发型企业，按照市场化、法治化原则组建的大型稀土企业集团。</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组建后的中国稀土集团属于国务院国资委直接监管的股权多元化中央企业，股权结构为：国务院国资委持有31.21%，中国铝业集团有限公司、中国五矿股份有限公司和赣州稀土集团有限公司分别持有20.33%，中国钢研科技集团有限公司、有研科技集团有限公司分别持有3.90%。中国稀土集团的组建，是中铝集团、中国五矿集团和赣州稀土集团立足企业自身发展需要、适应行业发展规律进行的有益探索与尝试。</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公司业务涵盖稀土、稀有金属、金融资产三大板块。其中：稀土板块以中国南方稀土集团为核心，主要从事稀土原矿开采、稀土冶炼分离、稀土综合回收利用、稀土精深加工应用、稀土产品贸易、稀土应用研发和技术服务;稀有金属板块主要从事钨、萤石、铅锌等矿产资源的开发与利用;金融资产板块主要从事稀土与钨等稀有金属的投资和管理、基金投资和管理、稀有金属交易平台运营与管理等。</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中国钢研科技集团有限公司</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钢研科技集团有限公司(简称中国钢研)是国务院国资委直接管理的中央企业。2006年12月，经国务院同意，国务院国资委批准，原钢铁研究总院更名为中国钢研科技集团公司，冶金自动化研究设计院并入中国钢研科技集团公司。中国钢研是我国冶金行业最大的综合性研究开发和高新技术产业化机构，2009年5月，经国务院国资委批准改制为国有独资公司，设立董事会。</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钢研是国家首批103家创新型企业试点单位之一，是中关村科技园首批100家创新型企业之一，是我国金属新材料研发基地、冶金行业重大关键与共性技术的创新基地、国家冶金分析测试技术的权威机构。19个国家级中心和实验室、25个省级中心以及8个产业技术创新联盟依托中国钢研设立。目前，中国钢研拥有各类科技成果5，000余项，包括国家级奖励296项、省部级科技进步奖1，115项，授权专利2，400余项，软件著作权登记292项。</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有研科技集团有限公司</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有研科技集团有限公司(原北京有色金属研究总院)创建于1952年，是我国有色金属行业规模最大的综合性研究开发机构，现为国务院国资委管理的中央企业和国家首批百家创新型企业。2017年12月有研总院由全民所有制企业改制为国有独资公司并更名为有研科技集团有限公司。同时，有研科技集团有限公司以全部研发类资产出资设立有研工程技术研究院有限公司(简称：有研工研院)。</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有研工研院承继管理原由有研科技集团有限公司直接管理的全部研发单位，包括复合材料研究中心、有色金属材料制备 加工国家重点实验室、先进电子材料研究所、能源材料与技术研究所等11个研究所和研究开发中心，并整</w:t>
      </w:r>
      <w:r w:rsidRPr="0016278D">
        <w:rPr>
          <w:rFonts w:asciiTheme="minorEastAsia" w:eastAsiaTheme="minorEastAsia" w:hAnsiTheme="minorEastAsia" w:cs="Arial"/>
          <w:kern w:val="0"/>
          <w:sz w:val="18"/>
          <w:szCs w:val="18"/>
        </w:rPr>
        <w:lastRenderedPageBreak/>
        <w:t>合成立了有色金属结构材料、有色金属复合材料、先进电子材料、新能源与生态环境材料、有色金属特种加工技术和装备5个事业部。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拥有上述公司参与组建，中国稀土集团将聚焦稀土的科技研发、勘探开发、分离冶炼、精深加工、下游应用、成套装备、产业孵化、技术咨询服务、进出口及贸易业务，致力打造具有全球竞争力的世界一流稀土企业集团。</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电子全产业链展望</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半导体材料作为电子产业链的基础，特别是芯片的基础，这次中国稀土集团成立对半导体材料意义重大，这就意味着对电子产业链意义重大。</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由中国铝业集团有限公司、中国五矿集团有限公司、赣州稀土集团有限公司这三家矿产资源公司为基础，引入中国钢研科技集团有限公司，有研科技集团有限公司等两家科技研发型企业的搭配，意味着不仅仅是为合理开发中国稀土、金属矿产资源，还意味着要在金属材料应用，特别是新型材料研发上发力。</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电子行业、特别是芯片领域，一直是中国产业链的弱项。从产业链上看，材料、设计、设备、制造和封测中，材料是基础。在制造和封测领域中国有许多种材料需要进口，在贸易战背景下，自研掌握与电子产业相关的材料技术显得尤为重要。</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观察产业链环节，在芯片相关设计领域有如华为等一批企业、在芯片相关制造领域有如中芯国际等一批企业、在芯片相关封测领域有如江苏长电等一批企业;这次成立的中国稀土集团有望补上芯片相关材料领域。</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与此同时，芯片相关设备领域也与材料息息相关，设备是依据材料加工特性而研制，换句话说，掌握了材料，制造设备的研究也就进行了一半，相信中国稀土集团日后还将整合科研力量，再设备领域继续发力。</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从材料供给上看，中国稀土集团掌握原材料并具有金融属性，现有电子产业链企业所需原材料会有两大保障：</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一是供给上的保障，降低企业因原材料断供而停止业务的风险。</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二是材料价格的保障，降低企业因原材料上涨而无法覆盖成本从而停止业务的风险。</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从组成上看，中国稀土集团成立得到保障的材料有：稀土及其衍生品、锂、锡、钨、镍、铝、锌、铜等等。</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结语</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现阶段中国虽然在电子产业链上很有许多短板，但中国稀土集团是一个良好的开端;集中力量办大事是中国的体制优势。</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“面包会有的，牛奶也会有的”，而且，时间不会太久。</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参与组建公司简介</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中国铝业集团有限公司</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铝业集团有限公司成立于2001年2月23日，于2017年12月16日由中国铝业公司改制更名为现名。中铝集团是中央直接管理的国有重要骨干企业，主要从事矿产资源开发、有色金属冶炼加工、相关贸易及工程技术服务等，是目前全球第一大氧化铝供应商、第一大电解铝供应商，铜业综合实力位居全国第一，是经国家相关部门备案的大型稀土企业集团之一，是亚洲规模最大的铅锌企业。集团现有所属骨干企业68家，业务遍布全球20多个国家和地区，集团资产总额6400亿元，2018年营业收入超过3000亿元，2008年以来连续跻身世界500强企业行列。集团6家控股子公司实现了境内外上市。</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中国五矿集团有限公司</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中国五矿集团有限公司由原中国五矿和中冶集团两个世界500强企业战略重组而成，是以金属矿产为核心主业、由中央直接管理的国有重要骨干企业，国有资本投资公司试点企业，2020年营业收入7039亿元，在2021年世界500强排名第65位，总部位于北京。旗下拥有9家上市公司，率先在全球金属矿产领域打通了从资源获取、勘查、设计、施工、运营到流通、深加工的全产业链布局，形成了以金属矿产、冶金建设、贸易物流、金融地产为“四梁”，</w:t>
      </w:r>
      <w:r w:rsidRPr="0016278D">
        <w:rPr>
          <w:rFonts w:asciiTheme="minorEastAsia" w:eastAsiaTheme="minorEastAsia" w:hAnsiTheme="minorEastAsia" w:cs="Arial"/>
          <w:kern w:val="0"/>
          <w:sz w:val="18"/>
          <w:szCs w:val="18"/>
        </w:rPr>
        <w:lastRenderedPageBreak/>
        <w:t>以矿产开发、金属材料、新能源材料，冶金工程、基本建设，贸易物流，金融服务、房地产开发为“八柱”组成的“四梁八柱”业务体系。</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在金属矿产领域，公司金属矿产资源储量丰富，共拥有境内外矿山42座，其中海外矿山15座，遍及亚洲、大洋洲、南美和非洲等地，锌产量位居全球前十，钨、锑、铋资源量位居全球前列。</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赣州稀土集团有限公司</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赣州稀土集团有限公司成立于2010年11月，注册资本20.73亿元，公司总资产超百亿元，为赣州市政府直属国有大型企业集团之一，公司旗下拥有中国南方稀土集团、赣州工业投资集团、赣州稀土矿业有限公司等70余家全资、控股及参股公司。</w:t>
      </w:r>
    </w:p>
    <w:p w:rsidR="00470BB5" w:rsidRPr="0016278D" w:rsidRDefault="00470BB5" w:rsidP="00470BB5">
      <w:pPr>
        <w:widowControl/>
        <w:wordWrap w:val="0"/>
        <w:spacing w:after="90"/>
        <w:ind w:firstLine="482"/>
        <w:jc w:val="left"/>
        <w:rPr>
          <w:rFonts w:asciiTheme="minorEastAsia" w:eastAsiaTheme="minorEastAsia" w:hAnsiTheme="minorEastAsia" w:cs="Arial"/>
          <w:kern w:val="0"/>
          <w:sz w:val="18"/>
          <w:szCs w:val="18"/>
        </w:rPr>
      </w:pPr>
    </w:p>
    <w:p w:rsidR="00963580" w:rsidRDefault="0016278D" w:rsidP="00E07917">
      <w:pPr>
        <w:widowControl/>
        <w:spacing w:after="90"/>
        <w:jc w:val="left"/>
        <w:outlineLvl w:val="1"/>
        <w:rPr>
          <w:rFonts w:ascii="宋体" w:hAnsi="宋体" w:cs="Arial"/>
          <w:b/>
          <w:kern w:val="0"/>
          <w:sz w:val="32"/>
          <w:szCs w:val="32"/>
        </w:rPr>
      </w:pPr>
      <w:bookmarkStart w:id="120" w:name="_Toc91853772"/>
      <w:r w:rsidRPr="0016278D">
        <w:rPr>
          <w:rFonts w:ascii="宋体" w:hAnsi="宋体" w:cs="Arial" w:hint="eastAsia"/>
          <w:b/>
          <w:kern w:val="0"/>
          <w:sz w:val="32"/>
          <w:szCs w:val="32"/>
        </w:rPr>
        <w:t>概伦电子抢下“EDA第一股”名号，资本终于渗入中国半导体源头</w:t>
      </w:r>
      <w:bookmarkEnd w:id="120"/>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今年11月的第一周，中国诞生了两个世界冠军。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第一个是知名电子竞技战队EDG代表中国获得了英雄联盟全球总决赛冠军，引爆了电竞爱好者的热情;另一方面华中科技大学吕志鹏教授团队获得了ICCAD 2021的EDA算法冠军，完成了半导体领域新的突破。</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虽然EGD与EGA仅相差一字之差，但与曝光度十足的电竞冠军相比，EDA的关注度要低得多，但如果从含金量看，华中科技大学的这个冠军可能更具有里程碑意义。</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EDA是专门设计芯片机构的软件，被称为“芯片之母”，是芯片制造产业链中堪比光刻机的重要一环。它不仅是整个芯片产业链的源头，更是一个技术门槛极高的行业，目前中国的EDA软件几乎都被欧美企业所垄断。</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据赛迪智库数据，2020年中国EDA市场格局中，Cadence、Synopsys、Siemens EDA等欧美企业合计占有整个市场约85%的市场份额。</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尤其在2020年，贸易战硝烟四起，美国推出了《商业管制清单》来限制中国企业发展，其中EDA就是美国明令禁止的一项。显而易见，EDA已经成为继光刻机之后，锁住我国芯片发展咽喉的关键。</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基于这样的背景，吕志鹏教授团队获得全球EDA冠军就显得至关重要，虽然这仅是一次学术界的比拼，但却向全球展现了中国EDA领域的技术实力，让世界知道了中国也有这自己的EDA产品。</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12月28日，中国EDA行业再次获得新的突破。概伦电子将正式登陆科创板，中国资本市场终于迎来了“EDA第一股”，这意味着一直以来发展缓慢的EDA赛道，有望在资本的聚焦下迎来腾飞。</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除概伦电子外，华大九天、广立微、思尔芯等EDA企业也正处于IPO前夕，中国EDA企业们即将全面拥抱资本市场。</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EDA工具并非特指单一的某款程序，而是包含设计、建模、模拟、验证等一系列软件的集合。它即是芯片产业链设计方法学的载体，也是连接设计和制造两个环节的纽带和桥梁。</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设计是芯片产业链的起点，而EDA工具正是芯片设计的核心，在芯片完成设计后，还需要通过特定的EDA工具进行物理模拟验证，如果发现问题就需要将方案打回重新设计。</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即使通过了物理模拟验证，芯片在量产前也需要进行专门的试生产和测试，若制造结果不能满足要求，那么也会被打回重新设计。</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众所周知，芯片试产需要耗费较大的成本，而如果EDA工具可以很好的解决设计、建模、模拟、验证等一系列工作，那就会大幅降低芯片方案被打回的概率，显而易见EDA工具可能直接影响芯片的成本及效率。</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纵观全球EDA市场，各企业间主要可以分为三个梯队：国际EDA巨头、领先EDA公司、先进EDA公司。</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国际EDA巨头共有三家，分别为Cadence、Synopsys、Siemens，这些公司的核心产品已经形成一定的垄断地位，合计占有全球市场份额的77%;领先EDA公司为是德科技、 ANSYS 两家公司，合计占有市场份额的8%。</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剩余15%的市场份额则被先进EDA公司瓜分，目前中国EDA公司多处于这一层级之中。</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由于先进EDA公司营收规模较小，且正处于技术追赶过程中，因此形成了“优先突破关键环节”和“优先突破设计全流程”两条技术路线。</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“优先突破关键环节”专注核心产品，强调定点突破，优先集中公司的资源投放到关键核心环节的EDA工具研发中，借希望于核心EDA工具获得稳定的客户，并逐步提升设计全流程环节。</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刚刚上市的概伦电子和即将上市的广立微都属于走的是“优先突破关键环节”的技术路线。</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具体而言，概伦电子首先在器件建模和电路仿真两大环节进行重点突破，自主研发的EDA核心工具已经能够制程3-7nm的最先进制程的芯片制造，并已经获得一线晶圆厂的认可，全球前十大晶圆厂中有九家是概伦电子的客户。</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另一家处于上市前期的华大九天则秉承“优先突破设计全流程”的技术路线，专注于构建平台，已经在模拟电路设计、平板显示电路设计领域实现了全流程工具的覆盖。但在所有的EDA工具中，只有电路仿真工具达到了5nm工艺，其他工具依然较为落后。</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与巨头相比，无论哪条技术路线都存在明显的短板，中国EDA依然处于技术积累期。</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尽管概伦电子的知名度并不高，但其核心产品已经成功杀入产业链的核心用户群。在特定赛道与国际EDA巨头硬碰硬的对抗中，概伦电子并没有落于下风。</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概伦电子的器件建模及验证 EDA工具已经成为国际知名的EDA工具，在全球市场获得较为稳固的市场份额。招股书显示，目前全球前十大晶圆代工厂中，包括台积电、三星电子、联电、格芯、中芯国际等九家已经成为公司客户，约占全球晶圆代工厂市场份额的 94%。</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从营收结构看，这九家龙头晶圆代工厂的器件建模及验证EDA工具收入已经占到制造类EDA工具累计收入比例的50%以上。在概伦电子的营收中，制造类EDA工具始终是占比最高的业务。2021年上半年，制造类EDA工具占比达到总营收的38.65%。</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获得头部用户的认可对于概伦电子意义非凡，因为头部用户往往有着极高的性能需求，获得他们的认可也就意味着概伦电子器件建模及验证 EDA工具已经拥有行业中的一线竞争力。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一直以来，中国TO B、TO G类型的企业，由于缺乏核心技术支撑，往往都是关系驱动，这就导致此类企业虽然拥有稳定客户，但却很难再进一步发展。尤其是对于技术要求较高的头部客户，几乎丧失了渗透能力。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同样的，我们的半导体产业链起步较晚，受制于缺少EUV ASML光刻机的供应，因此中芯国际等大陆芯片代工企业制程依然较为落后，与海外芯片代工企业有着极大的差距。</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国内半导体产业链依然处于发展初期，整体市场规模较小，如果所有EDA企业都聚焦国内市场，那么势必会造成行业内卷，仅靠关系是很难从海外厂商手中抢得大量市场份额的。</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这一点上，概伦电子率先打破了内卷，将目光放眼到海外市场。2020年度概伦电子来自境外客户的营收为7295万元，占总营收的53.25%，远高于华大九天和广立微的7.05%和15.04%。今年上半年，境外营收的比例更是提升至68.8%。</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横向对比，概伦电子已经成功切入芯片代工核心企业，获得了他们的广泛认可，这就意味着概伦电子的成长天花板比同类型的国产EDA企业更高。</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在核心产业上的成功，让概伦电子拥有更大的潜在市场，但同时也让公司背负了更多的压力。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受摩尔定律影响，芯片产业是一个快速升级迭代的赛道，尤其对于想要从特定环节破局的概伦电子而言，必须要时刻紧跟行业最新的发展趋势。</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目前，概伦电子虽然获得了全球芯片龙头的认可，但后续能否跟得上技术迭代依然是一个问号。</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尤其是与概伦电子竞争的都是全球EDA巨头企业，每年的研发投入均在十多亿美元之上;与之对比，概伦电子的研发投入却要少的多，过去三年半研发费用合计仅约3.5亿元，差距显而易见。</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研发支出的巨大差距，让概伦电子存在技术迭代速度未达预期、长期高昂研发支出导致业绩亏损的情况，这些都有可能造成概伦电子的投资风险。</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同时，概伦电子虽然在垂直领域拥有较强竞争力，但后续的成长依然要看公司的全产业链协同能力。EDA工具是一个细分领域极多的赛道，除核心产品攻坚能力外，还需要具备产业链的全面布局能力。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另一条技术路线的华大九天，虽然海外市场上的竞争力不如概伦电子，但却依靠顺畅打通的全产业链条产品系统，获得了大量国内客户的青睐，总营收水平远高于概伦电子。</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能否依靠核心产品的竞争优势，成功拓宽产业链的其他场景，这是概伦电子下一步亟需解决的课题，如果无法顺利打通产业链，那么公司的营收很难再上一个台阶。</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概伦电子本身也深知全产业链布局的重要性，因此在制造类EDA工具外，概伦电子还在拓宽设计类EDA工具和半导体测试仪器的业务占比。</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基于此，概伦电子营收已经从2018年主要依靠制造类EDA工具转变为制造类EDA、设计类EDA、半导体测试业务同步发展的营收格局。</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核心EDA工具产品，即是概伦电子的竞争力所在，也是概伦电子必须打破的增长瓶颈。在保持核心竞争力的同时，如何同时保持各业务线营收全面增长是管理层必须解决的增长难题。</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并购始终是EDA企业的核心驱动力之一，历数全球EDA巨头，无一不经历数十次的并购整合。</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在此前的《芯片虚拟战：全军出击的中国EDA军团》一文中，我们曾明确提出：复盘海外EDA巨头的发展之路不难发现，行业马太效应明显，完全是剩者为王。第一梯队的Synopsys、Cadence和Mentor Graphics公司都是通过并购来建立自身护城河的。</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数据统计显示，Synopsys、Cadence和Mentor Graphics公司分别通过99次、71次和49次收购，才建立起如今的规模。EDA巨头的崛起，一方面是技术，另一方面是资本。</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在此之前，中国所有的EDA企业均未上市，资本很难成为推动EDA发展的核心动力，各企业的发展依然是靠拼技术和战略。</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但随着“EDA第一股”的诞生，资本终于渗入中国半导体源头，这将让中国EDA行业的并购频次加快，资本力量极有成为中国EDA企业发展的下一层核心驱动力。</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在此背景下，谁能够更快更好的整合并购标的，就有可能率先获益。与竞争对手相比，概伦电子有着极为丰富的并购经验，在上市之前其就已经完成对博达微和韩国Entasys公司的并购，并取得不错的整合效果。</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在本次招股书中，概伦电子也明确，所融资的12.1亿资金中，将会拿出1.5亿元用于战略投资与并购整合。</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随着EDA企业的纷纷上市，中国EDA行业极有可能迎来“大并购时代”，这将促使EDA成为资本重点关注的赛道之一。</w:t>
      </w:r>
    </w:p>
    <w:p w:rsidR="0016278D" w:rsidRPr="0016278D" w:rsidRDefault="0016278D" w:rsidP="0016278D">
      <w:pPr>
        <w:widowControl/>
        <w:spacing w:after="90"/>
        <w:ind w:firstLineChars="200" w:firstLine="360"/>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概伦电子不仅拥有丰富的并购经验，而且抢下“EDA第一股”的名号，极有可能成为中国EDA行业的领军者。</w:t>
      </w:r>
    </w:p>
    <w:p w:rsidR="00963580" w:rsidRPr="009043DA" w:rsidRDefault="00142717" w:rsidP="009043DA">
      <w:pPr>
        <w:widowControl/>
        <w:wordWrap w:val="0"/>
        <w:spacing w:after="100"/>
        <w:ind w:firstLineChars="200" w:firstLine="360"/>
        <w:jc w:val="left"/>
        <w:rPr>
          <w:rFonts w:asciiTheme="minorEastAsia" w:eastAsiaTheme="minorEastAsia" w:hAnsiTheme="minorEastAsia" w:cstheme="minorEastAsia"/>
          <w:sz w:val="18"/>
          <w:szCs w:val="18"/>
        </w:rPr>
      </w:pPr>
      <w:r w:rsidRPr="009043DA">
        <w:rPr>
          <w:rFonts w:asciiTheme="minorEastAsia" w:eastAsiaTheme="minorEastAsia" w:hAnsiTheme="minorEastAsia" w:cstheme="minorEastAsia"/>
          <w:sz w:val="18"/>
          <w:szCs w:val="18"/>
        </w:rPr>
        <w:t> </w:t>
      </w:r>
    </w:p>
    <w:p w:rsidR="004D35DD" w:rsidRDefault="0016278D" w:rsidP="004D35DD">
      <w:pPr>
        <w:widowControl/>
        <w:spacing w:after="90"/>
        <w:jc w:val="left"/>
        <w:outlineLvl w:val="1"/>
        <w:rPr>
          <w:rFonts w:ascii="宋体" w:hAnsi="宋体" w:cs="Arial"/>
          <w:b/>
          <w:kern w:val="0"/>
          <w:sz w:val="32"/>
          <w:szCs w:val="32"/>
        </w:rPr>
      </w:pPr>
      <w:bookmarkStart w:id="121" w:name="_Toc91853773"/>
      <w:r w:rsidRPr="0016278D">
        <w:rPr>
          <w:rFonts w:ascii="宋体" w:hAnsi="宋体" w:cs="Arial" w:hint="eastAsia"/>
          <w:b/>
          <w:kern w:val="0"/>
          <w:sz w:val="32"/>
          <w:szCs w:val="32"/>
        </w:rPr>
        <w:t>会泽新建成14个冷链冷库，设计总库容38404.7立方米</w:t>
      </w:r>
      <w:bookmarkEnd w:id="121"/>
    </w:p>
    <w:p w:rsidR="004D35DD" w:rsidRPr="004D35DD" w:rsidRDefault="004D35DD" w:rsidP="007F471C">
      <w:pPr>
        <w:widowControl/>
        <w:wordWrap w:val="0"/>
        <w:spacing w:after="90"/>
        <w:ind w:firstLine="482"/>
        <w:jc w:val="left"/>
        <w:rPr>
          <w:rFonts w:asciiTheme="minorEastAsia" w:eastAsiaTheme="minorEastAsia" w:hAnsiTheme="minorEastAsia" w:cs="Arial"/>
          <w:kern w:val="0"/>
          <w:sz w:val="18"/>
          <w:szCs w:val="18"/>
        </w:rPr>
      </w:pP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今年以来，会泽县结合实际，强化政策落实，优化项目建设主体(模式)，依托农产品加工聚集区建设，按标准、规范有序开展冷藏冷链设备建设，新建成冷链冷库14个。</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lastRenderedPageBreak/>
        <w:t>项目由会泽县14家种植专业合作社、家庭农场等新型经营主体申报，项目财政扶持资金970.5万元，采取“先建后补，以奖代补”方式。项目建置于公路沿线、产业密集待补、驾车、迤车、者海等乡(镇)，以存储大宗特色农产品草莓、辣椒、果蔬、马铃薯等为主储产品。各项目实施主体严格按照《会泽县2021年农产品仓储保鲜冷链设施建设项目实施方案》保质保量有序有力有效组织项目建设。</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今年全县新建成冷链冷库14个，设计总库容38404.7立方米，年处理能力25550吨，其中：新建冷藏库、气调储藏库及配套分拣包装车间10座，设计库容30482.5立方米，年处理能力22350吨，改扩建2座，设计库容7922.2立方米，年处理能力3200吨。</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截至目前，新建成的冷藏库已全部投入使用，大幅提升了全县农产品仓储能力，大幅降低了农产品仓储损耗，为当地产业群众和收购商带来极大方便。</w:t>
      </w:r>
    </w:p>
    <w:p w:rsidR="004D35DD" w:rsidRPr="0016278D" w:rsidRDefault="004D35DD" w:rsidP="004D35DD">
      <w:pPr>
        <w:widowControl/>
        <w:wordWrap w:val="0"/>
        <w:spacing w:after="90"/>
        <w:ind w:firstLine="482"/>
        <w:jc w:val="left"/>
        <w:rPr>
          <w:rFonts w:asciiTheme="minorEastAsia" w:eastAsiaTheme="minorEastAsia" w:hAnsiTheme="minorEastAsia" w:cs="Arial"/>
          <w:kern w:val="0"/>
          <w:sz w:val="18"/>
          <w:szCs w:val="18"/>
        </w:rPr>
      </w:pPr>
    </w:p>
    <w:p w:rsidR="0022107B" w:rsidRDefault="0016278D" w:rsidP="00304082">
      <w:pPr>
        <w:widowControl/>
        <w:spacing w:after="90"/>
        <w:jc w:val="left"/>
        <w:outlineLvl w:val="1"/>
        <w:rPr>
          <w:rFonts w:ascii="宋体" w:hAnsi="宋体" w:cs="Arial"/>
          <w:b/>
          <w:kern w:val="0"/>
          <w:sz w:val="32"/>
          <w:szCs w:val="32"/>
        </w:rPr>
      </w:pPr>
      <w:bookmarkStart w:id="122" w:name="_Toc91853774"/>
      <w:r w:rsidRPr="0016278D">
        <w:rPr>
          <w:rFonts w:ascii="宋体" w:hAnsi="宋体" w:cs="Arial" w:hint="eastAsia"/>
          <w:b/>
          <w:kern w:val="0"/>
          <w:sz w:val="32"/>
          <w:szCs w:val="32"/>
        </w:rPr>
        <w:t>容量23.5万吨，重庆建成全国最大的冷冻库</w:t>
      </w:r>
      <w:bookmarkEnd w:id="122"/>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来自深海的带鱼、三斤多重的帝王蟹……各式各样的海鲜整齐地摆在冰箱里，让人垂涎欲滴。这是昨日记者在位于九龙坡区白市驿的明品福冻库看到的景象。据九龙坡区商委负责人称，九龙坡投资28亿元建设重庆最大的冷冻库——中国西部农产品冷链物流中心，到2020年冷冻食品将占领重庆冷冻品市场90%的份额。而且通过“渝新欧”大通道，人们能尽快吃到更新鲜的来自欧洲的冻品，比海上线路运到国内的产品便宜10%以上。</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现状：</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冷冻库全国最大</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我们公司的冷库容量目前达到23.5万吨，是全国最大的冷冻库，今年6月将会再有一个容量为5万吨的冷冻库建成并投用，冷冻库冷冻产品种类丰富，光海产品就有一千种以上。”重庆明品福物流有限责任公司董事长邹训斌说，公司主要提供农产品冷藏、保鲜、恒温、速冻、交易、加工、配送等完善的冷链物流服务，集海产品、肉类食品、农副产品冷藏加工、物流配送、贸易流通、第三方冷链物流为一体，是西部地区乃至全国规模最大、设备最先进、功能最齐全的大型交易基地。</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据介绍，西部冷链物流中心采用世界先进的智能温控系统。“快速的物流配送，不仅保证冷藏产品进出冷库时的高效便捷，更可保证食品在运输过程中依然能保持理想的温度控制，从源头上保障冷藏品的新鲜、安全。”邹训斌说。</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不仅如此，作为重庆的一级批发市场，明品福冷库的租赁价格仅为50~60元一平米，冷库储运成本降低，农产品、肉类品、海鲜品等产品的市场价格也会降低。记者在现场看到，黄花鱼一斤14元，带鱼一斤10元，半边鸭一斤仅3块多，价格实惠便民。</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交易：</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建设冷冻食品市场</w:t>
      </w:r>
    </w:p>
    <w:p w:rsidR="0016278D" w:rsidRPr="0016278D" w:rsidRDefault="0016278D" w:rsidP="0016278D">
      <w:pPr>
        <w:widowControl/>
        <w:wordWrap w:val="0"/>
        <w:spacing w:after="90"/>
        <w:ind w:firstLine="482"/>
        <w:jc w:val="left"/>
        <w:rPr>
          <w:rFonts w:asciiTheme="minorEastAsia" w:eastAsiaTheme="minorEastAsia" w:hAnsiTheme="minorEastAsia" w:cs="Arial"/>
          <w:kern w:val="0"/>
          <w:sz w:val="18"/>
          <w:szCs w:val="18"/>
        </w:rPr>
      </w:pPr>
      <w:r w:rsidRPr="0016278D">
        <w:rPr>
          <w:rFonts w:asciiTheme="minorEastAsia" w:eastAsiaTheme="minorEastAsia" w:hAnsiTheme="minorEastAsia" w:cs="Arial"/>
          <w:kern w:val="0"/>
          <w:sz w:val="18"/>
          <w:szCs w:val="18"/>
        </w:rPr>
        <w:t>“目前重庆每天的冻品交易大概能达到2500吨。明品福目前主要是面向一些大型的超市、酒店，比如永辉、重百等超市。”邹训斌说，重庆市周边有很多大型农产品批发企业、外销企业、食品生产加工企业，目前全国还没有专门的冻品食品交易市场，九龙坡区将借助明品福的冷冻库的优势，建设重庆唯一的冷冻食品交易市场，银行、餐饮、酒店等配套齐全。到2020年，冷冻食品的交易市场将达到10万平方米，会有1000家商户入驻，交易额达到500亿元。</w:t>
      </w:r>
    </w:p>
    <w:p w:rsidR="0016278D" w:rsidRPr="0016278D" w:rsidRDefault="0016278D" w:rsidP="0016278D">
      <w:pPr>
        <w:widowControl/>
        <w:wordWrap w:val="0"/>
        <w:spacing w:after="90"/>
        <w:ind w:firstLine="482"/>
        <w:jc w:val="left"/>
        <w:rPr>
          <w:rFonts w:ascii="Arial" w:hAnsi="Arial" w:cs="Arial"/>
          <w:kern w:val="0"/>
        </w:rPr>
      </w:pPr>
      <w:r w:rsidRPr="0016278D">
        <w:rPr>
          <w:rFonts w:asciiTheme="minorEastAsia" w:eastAsiaTheme="minorEastAsia" w:hAnsiTheme="minorEastAsia" w:cs="Arial"/>
          <w:kern w:val="0"/>
          <w:sz w:val="18"/>
          <w:szCs w:val="18"/>
        </w:rPr>
        <w:t>同时，西部农产品冷链物流中心</w:t>
      </w:r>
      <w:r w:rsidRPr="0016278D">
        <w:rPr>
          <w:rFonts w:ascii="Arial" w:hAnsi="Arial" w:cs="Arial"/>
          <w:kern w:val="0"/>
        </w:rPr>
        <w:t>向西距离快速一纵线</w:t>
      </w:r>
      <w:r w:rsidRPr="0016278D">
        <w:rPr>
          <w:rFonts w:ascii="Arial" w:hAnsi="Arial" w:cs="Arial"/>
          <w:kern w:val="0"/>
        </w:rPr>
        <w:t>2</w:t>
      </w:r>
      <w:r w:rsidRPr="0016278D">
        <w:rPr>
          <w:rFonts w:ascii="Arial" w:hAnsi="Arial" w:cs="Arial"/>
          <w:kern w:val="0"/>
        </w:rPr>
        <w:t>公里，直通主城内环的中梁山第三隧道</w:t>
      </w:r>
      <w:r w:rsidRPr="0016278D">
        <w:rPr>
          <w:rFonts w:ascii="Arial" w:hAnsi="Arial" w:cs="Arial"/>
          <w:kern w:val="0"/>
        </w:rPr>
        <w:t>——</w:t>
      </w:r>
      <w:r w:rsidRPr="0016278D">
        <w:rPr>
          <w:rFonts w:ascii="Arial" w:hAnsi="Arial" w:cs="Arial"/>
          <w:kern w:val="0"/>
        </w:rPr>
        <w:t>华岩隧道，通车后到主城内环仅需</w:t>
      </w:r>
      <w:r w:rsidRPr="0016278D">
        <w:rPr>
          <w:rFonts w:ascii="Arial" w:hAnsi="Arial" w:cs="Arial"/>
          <w:kern w:val="0"/>
        </w:rPr>
        <w:t>5</w:t>
      </w:r>
      <w:r w:rsidRPr="0016278D">
        <w:rPr>
          <w:rFonts w:ascii="Arial" w:hAnsi="Arial" w:cs="Arial"/>
          <w:kern w:val="0"/>
        </w:rPr>
        <w:t>分钟，紧邻成渝高速、渝泸高速、绕城高速等多条重要线路。交通便利，将给明品福带来更多的交易与市场。</w:t>
      </w:r>
    </w:p>
    <w:p w:rsidR="0016278D" w:rsidRPr="0016278D" w:rsidRDefault="0016278D" w:rsidP="0016278D">
      <w:pPr>
        <w:widowControl/>
        <w:wordWrap w:val="0"/>
        <w:spacing w:after="90" w:line="288" w:lineRule="auto"/>
        <w:ind w:firstLine="480"/>
        <w:jc w:val="left"/>
        <w:rPr>
          <w:rFonts w:ascii="Arial" w:hAnsi="Arial" w:cs="Arial"/>
          <w:kern w:val="0"/>
        </w:rPr>
      </w:pPr>
      <w:r w:rsidRPr="0016278D">
        <w:rPr>
          <w:rFonts w:ascii="Arial" w:hAnsi="Arial" w:cs="Arial"/>
          <w:kern w:val="0"/>
        </w:rPr>
        <w:lastRenderedPageBreak/>
        <w:t>据邹训斌介绍，产品除了销售到重庆市内，还会辐射到周边的省市，比如成都、贵州、武汉、西安等地。</w:t>
      </w:r>
    </w:p>
    <w:p w:rsidR="00963580" w:rsidRPr="0016278D" w:rsidRDefault="00963580" w:rsidP="0016278D">
      <w:pPr>
        <w:widowControl/>
        <w:spacing w:after="90"/>
        <w:jc w:val="left"/>
        <w:outlineLvl w:val="1"/>
        <w:rPr>
          <w:rFonts w:asciiTheme="minorEastAsia" w:eastAsiaTheme="minorEastAsia" w:hAnsiTheme="minorEastAsia" w:cstheme="minorEastAsia"/>
          <w:sz w:val="18"/>
          <w:szCs w:val="18"/>
        </w:rPr>
      </w:pPr>
    </w:p>
    <w:sectPr w:rsidR="00963580" w:rsidRPr="0016278D" w:rsidSect="00963580">
      <w:headerReference w:type="default" r:id="rId10"/>
      <w:footerReference w:type="default" r:id="rId11"/>
      <w:pgSz w:w="11906" w:h="16838"/>
      <w:pgMar w:top="1418" w:right="1701" w:bottom="1418" w:left="1081"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339E" w:rsidRDefault="00A6339E" w:rsidP="00963580">
      <w:r>
        <w:separator/>
      </w:r>
    </w:p>
  </w:endnote>
  <w:endnote w:type="continuationSeparator" w:id="1">
    <w:p w:rsidR="00A6339E" w:rsidRDefault="00A6339E" w:rsidP="009635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notTrueType/>
    <w:pitch w:val="fixed"/>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3096" w:rsidRDefault="00772796">
    <w:pPr>
      <w:pStyle w:val="a8"/>
      <w:jc w:val="center"/>
      <w:rPr>
        <w:rFonts w:cs="Times New Roman"/>
      </w:rPr>
    </w:pPr>
    <w:r>
      <w:rPr>
        <w:b/>
        <w:bCs/>
      </w:rPr>
      <w:fldChar w:fldCharType="begin"/>
    </w:r>
    <w:r w:rsidR="00233096">
      <w:rPr>
        <w:b/>
        <w:bCs/>
      </w:rPr>
      <w:instrText>PAGE</w:instrText>
    </w:r>
    <w:r>
      <w:rPr>
        <w:b/>
        <w:bCs/>
      </w:rPr>
      <w:fldChar w:fldCharType="separate"/>
    </w:r>
    <w:r w:rsidR="00A80880">
      <w:rPr>
        <w:b/>
        <w:bCs/>
        <w:noProof/>
      </w:rPr>
      <w:t>2</w:t>
    </w:r>
    <w:r>
      <w:rPr>
        <w:b/>
        <w:bCs/>
      </w:rPr>
      <w:fldChar w:fldCharType="end"/>
    </w:r>
    <w:r w:rsidR="00233096">
      <w:rPr>
        <w:lang w:val="zh-CN"/>
      </w:rPr>
      <w:t xml:space="preserve"> / </w:t>
    </w:r>
    <w:r>
      <w:rPr>
        <w:b/>
        <w:bCs/>
      </w:rPr>
      <w:fldChar w:fldCharType="begin"/>
    </w:r>
    <w:r w:rsidR="00233096">
      <w:rPr>
        <w:b/>
        <w:bCs/>
      </w:rPr>
      <w:instrText>NUMPAGES</w:instrText>
    </w:r>
    <w:r>
      <w:rPr>
        <w:b/>
        <w:bCs/>
      </w:rPr>
      <w:fldChar w:fldCharType="separate"/>
    </w:r>
    <w:r w:rsidR="00A80880">
      <w:rPr>
        <w:b/>
        <w:bCs/>
        <w:noProof/>
      </w:rPr>
      <w:t>16</w:t>
    </w:r>
    <w:r>
      <w:rPr>
        <w:b/>
        <w:bCs/>
      </w:rPr>
      <w:fldChar w:fldCharType="end"/>
    </w:r>
  </w:p>
  <w:p w:rsidR="00233096" w:rsidRDefault="00233096">
    <w:pPr>
      <w:pStyle w:val="a8"/>
      <w:rPr>
        <w:rFonts w:cs="Times New Roman"/>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339E" w:rsidRDefault="00A6339E" w:rsidP="00963580">
      <w:r>
        <w:separator/>
      </w:r>
    </w:p>
  </w:footnote>
  <w:footnote w:type="continuationSeparator" w:id="1">
    <w:p w:rsidR="00A6339E" w:rsidRDefault="00A6339E" w:rsidP="0096358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33096" w:rsidRDefault="00233096">
    <w:pPr>
      <w:pStyle w:val="a9"/>
      <w:pBdr>
        <w:bottom w:val="none" w:sz="0" w:space="0" w:color="auto"/>
      </w:pBdr>
      <w:jc w:val="both"/>
      <w:rPr>
        <w:rFonts w:cs="Times New Roman"/>
      </w:rPr>
    </w:pPr>
    <w:r>
      <w:rPr>
        <w:noProof/>
      </w:rPr>
      <w:drawing>
        <wp:anchor distT="0" distB="0" distL="114300" distR="114300" simplePos="0" relativeHeight="251661312" behindDoc="1" locked="0" layoutInCell="1" allowOverlap="1">
          <wp:simplePos x="0" y="0"/>
          <wp:positionH relativeFrom="column">
            <wp:posOffset>-1073785</wp:posOffset>
          </wp:positionH>
          <wp:positionV relativeFrom="paragraph">
            <wp:posOffset>-549910</wp:posOffset>
          </wp:positionV>
          <wp:extent cx="7551420" cy="10696575"/>
          <wp:effectExtent l="0" t="0" r="11430" b="9525"/>
          <wp:wrapNone/>
          <wp:docPr id="4" name="图片 7" descr="内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 descr="内页.jpg"/>
                  <pic:cNvPicPr>
                    <a:picLocks noChangeAspect="1"/>
                  </pic:cNvPicPr>
                </pic:nvPicPr>
                <pic:blipFill>
                  <a:blip r:embed="rId1"/>
                  <a:stretch>
                    <a:fillRect/>
                  </a:stretch>
                </pic:blipFill>
                <pic:spPr>
                  <a:xfrm>
                    <a:off x="0" y="0"/>
                    <a:ext cx="7551420" cy="10696575"/>
                  </a:xfrm>
                  <a:prstGeom prst="rect">
                    <a:avLst/>
                  </a:prstGeom>
                  <a:noFill/>
                  <a:ln>
                    <a:noFill/>
                  </a:ln>
                </pic:spPr>
              </pic:pic>
            </a:graphicData>
          </a:graphic>
        </wp:anchor>
      </w:drawing>
    </w:r>
  </w:p>
  <w:p w:rsidR="00233096" w:rsidRDefault="00233096">
    <w:pPr>
      <w:pStyle w:val="a9"/>
      <w:pBdr>
        <w:bottom w:val="none" w:sz="0" w:space="0" w:color="auto"/>
      </w:pBdr>
      <w:rPr>
        <w:rFonts w:cs="Times New Roman"/>
      </w:rPr>
    </w:pPr>
  </w:p>
  <w:p w:rsidR="00233096" w:rsidRDefault="00233096">
    <w:pPr>
      <w:pStyle w:val="a9"/>
      <w:pBdr>
        <w:bottom w:val="none" w:sz="0" w:space="0" w:color="auto"/>
      </w:pBdr>
      <w:rPr>
        <w:rFonts w:cs="Times New Roman"/>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E2C91833"/>
    <w:multiLevelType w:val="singleLevel"/>
    <w:tmpl w:val="E2C91833"/>
    <w:lvl w:ilvl="0">
      <w:start w:val="3"/>
      <w:numFmt w:val="chineseCounting"/>
      <w:suff w:val="nothing"/>
      <w:lvlText w:val="%1、"/>
      <w:lvlJc w:val="left"/>
      <w:rPr>
        <w:rFonts w:hint="eastAsia"/>
      </w:rPr>
    </w:lvl>
  </w:abstractNum>
  <w:abstractNum w:abstractNumId="1">
    <w:nsid w:val="F4158E7E"/>
    <w:multiLevelType w:val="singleLevel"/>
    <w:tmpl w:val="F4158E7E"/>
    <w:lvl w:ilvl="0">
      <w:start w:val="3"/>
      <w:numFmt w:val="decimal"/>
      <w:suff w:val="nothing"/>
      <w:lvlText w:val="%1、"/>
      <w:lvlJc w:val="left"/>
    </w:lvl>
  </w:abstractNum>
  <w:abstractNum w:abstractNumId="2">
    <w:nsid w:val="53E44DFE"/>
    <w:multiLevelType w:val="singleLevel"/>
    <w:tmpl w:val="53E44DFE"/>
    <w:lvl w:ilvl="0">
      <w:start w:val="1"/>
      <w:numFmt w:val="decimal"/>
      <w:suff w:val="nothing"/>
      <w:lvlText w:val="%1、"/>
      <w:lvlJc w:val="left"/>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oNotHyphenateCaps/>
  <w:drawingGridHorizontalSpacing w:val="105"/>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42690"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
  <w:rsids>
    <w:rsidRoot w:val="00D013C8"/>
    <w:rsid w:val="0000164D"/>
    <w:rsid w:val="000023DE"/>
    <w:rsid w:val="00002929"/>
    <w:rsid w:val="00002C03"/>
    <w:rsid w:val="000030AC"/>
    <w:rsid w:val="000031B6"/>
    <w:rsid w:val="00005671"/>
    <w:rsid w:val="00006A3F"/>
    <w:rsid w:val="0000704F"/>
    <w:rsid w:val="000072C7"/>
    <w:rsid w:val="0000785A"/>
    <w:rsid w:val="0001002D"/>
    <w:rsid w:val="00010390"/>
    <w:rsid w:val="000103E4"/>
    <w:rsid w:val="00010683"/>
    <w:rsid w:val="00011A10"/>
    <w:rsid w:val="00011A1B"/>
    <w:rsid w:val="00012D4A"/>
    <w:rsid w:val="00012EC2"/>
    <w:rsid w:val="000145BC"/>
    <w:rsid w:val="00014742"/>
    <w:rsid w:val="00014B6A"/>
    <w:rsid w:val="00014D50"/>
    <w:rsid w:val="000150E9"/>
    <w:rsid w:val="00017663"/>
    <w:rsid w:val="000235A8"/>
    <w:rsid w:val="000249F7"/>
    <w:rsid w:val="00025B9E"/>
    <w:rsid w:val="00030460"/>
    <w:rsid w:val="000310B6"/>
    <w:rsid w:val="00031306"/>
    <w:rsid w:val="0003248E"/>
    <w:rsid w:val="00032629"/>
    <w:rsid w:val="0003276C"/>
    <w:rsid w:val="0003297B"/>
    <w:rsid w:val="00033FBD"/>
    <w:rsid w:val="0003445A"/>
    <w:rsid w:val="00034F3C"/>
    <w:rsid w:val="00034F78"/>
    <w:rsid w:val="00036352"/>
    <w:rsid w:val="00037600"/>
    <w:rsid w:val="00037B9C"/>
    <w:rsid w:val="000410A2"/>
    <w:rsid w:val="00041B6C"/>
    <w:rsid w:val="00041DB8"/>
    <w:rsid w:val="000420B4"/>
    <w:rsid w:val="000421E4"/>
    <w:rsid w:val="00042B27"/>
    <w:rsid w:val="00042FFB"/>
    <w:rsid w:val="00043595"/>
    <w:rsid w:val="00043A50"/>
    <w:rsid w:val="00043D9B"/>
    <w:rsid w:val="0004411B"/>
    <w:rsid w:val="00044BF8"/>
    <w:rsid w:val="00045414"/>
    <w:rsid w:val="00046255"/>
    <w:rsid w:val="00047438"/>
    <w:rsid w:val="00047807"/>
    <w:rsid w:val="00050BD4"/>
    <w:rsid w:val="000532C5"/>
    <w:rsid w:val="00053C50"/>
    <w:rsid w:val="00054E7E"/>
    <w:rsid w:val="00054EED"/>
    <w:rsid w:val="0005569C"/>
    <w:rsid w:val="000556F3"/>
    <w:rsid w:val="00057482"/>
    <w:rsid w:val="0005749A"/>
    <w:rsid w:val="000601F3"/>
    <w:rsid w:val="00060FCE"/>
    <w:rsid w:val="000613DF"/>
    <w:rsid w:val="00062564"/>
    <w:rsid w:val="00063006"/>
    <w:rsid w:val="000639E0"/>
    <w:rsid w:val="00066AF7"/>
    <w:rsid w:val="00067072"/>
    <w:rsid w:val="00067A6B"/>
    <w:rsid w:val="00070B0E"/>
    <w:rsid w:val="0007291A"/>
    <w:rsid w:val="0007291D"/>
    <w:rsid w:val="000758AF"/>
    <w:rsid w:val="0007623B"/>
    <w:rsid w:val="0008047C"/>
    <w:rsid w:val="00080DC4"/>
    <w:rsid w:val="00081704"/>
    <w:rsid w:val="00082494"/>
    <w:rsid w:val="00082C31"/>
    <w:rsid w:val="0008358B"/>
    <w:rsid w:val="0008392C"/>
    <w:rsid w:val="00083F35"/>
    <w:rsid w:val="00084511"/>
    <w:rsid w:val="000855D6"/>
    <w:rsid w:val="00085917"/>
    <w:rsid w:val="00087161"/>
    <w:rsid w:val="00090B24"/>
    <w:rsid w:val="00090CF0"/>
    <w:rsid w:val="00090D4A"/>
    <w:rsid w:val="000918D1"/>
    <w:rsid w:val="00092293"/>
    <w:rsid w:val="00093B46"/>
    <w:rsid w:val="00094A4C"/>
    <w:rsid w:val="00096020"/>
    <w:rsid w:val="00096836"/>
    <w:rsid w:val="00096A95"/>
    <w:rsid w:val="00097943"/>
    <w:rsid w:val="00097F69"/>
    <w:rsid w:val="000A09FA"/>
    <w:rsid w:val="000A231F"/>
    <w:rsid w:val="000A2C7F"/>
    <w:rsid w:val="000A332A"/>
    <w:rsid w:val="000A3424"/>
    <w:rsid w:val="000A456A"/>
    <w:rsid w:val="000A4E2A"/>
    <w:rsid w:val="000B0B14"/>
    <w:rsid w:val="000B1AA8"/>
    <w:rsid w:val="000B38B5"/>
    <w:rsid w:val="000B4231"/>
    <w:rsid w:val="000B5856"/>
    <w:rsid w:val="000B6672"/>
    <w:rsid w:val="000B7055"/>
    <w:rsid w:val="000B72A8"/>
    <w:rsid w:val="000B7699"/>
    <w:rsid w:val="000B7F4B"/>
    <w:rsid w:val="000C10EA"/>
    <w:rsid w:val="000C1646"/>
    <w:rsid w:val="000C268D"/>
    <w:rsid w:val="000C3548"/>
    <w:rsid w:val="000C3B3F"/>
    <w:rsid w:val="000C3E03"/>
    <w:rsid w:val="000C419D"/>
    <w:rsid w:val="000C7CAB"/>
    <w:rsid w:val="000D0159"/>
    <w:rsid w:val="000D0673"/>
    <w:rsid w:val="000D08F1"/>
    <w:rsid w:val="000D13E7"/>
    <w:rsid w:val="000D1522"/>
    <w:rsid w:val="000D1EAE"/>
    <w:rsid w:val="000D250F"/>
    <w:rsid w:val="000D476D"/>
    <w:rsid w:val="000D4F65"/>
    <w:rsid w:val="000D5396"/>
    <w:rsid w:val="000D68C1"/>
    <w:rsid w:val="000D6D53"/>
    <w:rsid w:val="000D7487"/>
    <w:rsid w:val="000D7684"/>
    <w:rsid w:val="000D7735"/>
    <w:rsid w:val="000E04F3"/>
    <w:rsid w:val="000E070D"/>
    <w:rsid w:val="000E19A5"/>
    <w:rsid w:val="000E1A86"/>
    <w:rsid w:val="000E3115"/>
    <w:rsid w:val="000E5B3F"/>
    <w:rsid w:val="000E63DD"/>
    <w:rsid w:val="000E684D"/>
    <w:rsid w:val="000E6FDC"/>
    <w:rsid w:val="000F004C"/>
    <w:rsid w:val="000F1AAE"/>
    <w:rsid w:val="000F1D47"/>
    <w:rsid w:val="000F2134"/>
    <w:rsid w:val="000F2383"/>
    <w:rsid w:val="000F280D"/>
    <w:rsid w:val="000F2EE8"/>
    <w:rsid w:val="000F350C"/>
    <w:rsid w:val="000F39E9"/>
    <w:rsid w:val="000F3E2C"/>
    <w:rsid w:val="000F4766"/>
    <w:rsid w:val="000F5073"/>
    <w:rsid w:val="000F6D3C"/>
    <w:rsid w:val="000F76DF"/>
    <w:rsid w:val="000F77DF"/>
    <w:rsid w:val="001002DC"/>
    <w:rsid w:val="00100CDC"/>
    <w:rsid w:val="00101AAD"/>
    <w:rsid w:val="0010286F"/>
    <w:rsid w:val="00102BD0"/>
    <w:rsid w:val="00103274"/>
    <w:rsid w:val="001033F1"/>
    <w:rsid w:val="00103654"/>
    <w:rsid w:val="00103BC8"/>
    <w:rsid w:val="00104F1E"/>
    <w:rsid w:val="001059FB"/>
    <w:rsid w:val="001065B6"/>
    <w:rsid w:val="0010737C"/>
    <w:rsid w:val="00107905"/>
    <w:rsid w:val="00110161"/>
    <w:rsid w:val="00110AB6"/>
    <w:rsid w:val="00111BCB"/>
    <w:rsid w:val="001126D4"/>
    <w:rsid w:val="00113534"/>
    <w:rsid w:val="0011357F"/>
    <w:rsid w:val="00114658"/>
    <w:rsid w:val="00114DE3"/>
    <w:rsid w:val="00115129"/>
    <w:rsid w:val="00115C98"/>
    <w:rsid w:val="001175FC"/>
    <w:rsid w:val="0012059B"/>
    <w:rsid w:val="00121020"/>
    <w:rsid w:val="00122098"/>
    <w:rsid w:val="001220F7"/>
    <w:rsid w:val="00122983"/>
    <w:rsid w:val="00122E33"/>
    <w:rsid w:val="00124087"/>
    <w:rsid w:val="00124BF3"/>
    <w:rsid w:val="00125046"/>
    <w:rsid w:val="00125E71"/>
    <w:rsid w:val="00126A57"/>
    <w:rsid w:val="00126B61"/>
    <w:rsid w:val="00126EE1"/>
    <w:rsid w:val="00127433"/>
    <w:rsid w:val="00127672"/>
    <w:rsid w:val="00130300"/>
    <w:rsid w:val="00130EEF"/>
    <w:rsid w:val="00131120"/>
    <w:rsid w:val="001329E5"/>
    <w:rsid w:val="00135E23"/>
    <w:rsid w:val="001379DC"/>
    <w:rsid w:val="001405D5"/>
    <w:rsid w:val="00140CB9"/>
    <w:rsid w:val="00141AAC"/>
    <w:rsid w:val="00142717"/>
    <w:rsid w:val="00142A3D"/>
    <w:rsid w:val="00143B25"/>
    <w:rsid w:val="00143E48"/>
    <w:rsid w:val="00144508"/>
    <w:rsid w:val="00144657"/>
    <w:rsid w:val="00145BEC"/>
    <w:rsid w:val="00146356"/>
    <w:rsid w:val="00146750"/>
    <w:rsid w:val="0014733D"/>
    <w:rsid w:val="0014751E"/>
    <w:rsid w:val="00150242"/>
    <w:rsid w:val="00150FB0"/>
    <w:rsid w:val="0015125D"/>
    <w:rsid w:val="001554BA"/>
    <w:rsid w:val="001556C0"/>
    <w:rsid w:val="00160775"/>
    <w:rsid w:val="00161AB7"/>
    <w:rsid w:val="0016278D"/>
    <w:rsid w:val="00164A96"/>
    <w:rsid w:val="00165D9C"/>
    <w:rsid w:val="00165FC3"/>
    <w:rsid w:val="00166319"/>
    <w:rsid w:val="00166B9E"/>
    <w:rsid w:val="00167A49"/>
    <w:rsid w:val="001716CE"/>
    <w:rsid w:val="00171E56"/>
    <w:rsid w:val="001721CD"/>
    <w:rsid w:val="00172511"/>
    <w:rsid w:val="00174241"/>
    <w:rsid w:val="00174588"/>
    <w:rsid w:val="0017642D"/>
    <w:rsid w:val="001802AB"/>
    <w:rsid w:val="0018060F"/>
    <w:rsid w:val="00180CCE"/>
    <w:rsid w:val="00182277"/>
    <w:rsid w:val="00182F87"/>
    <w:rsid w:val="001844DE"/>
    <w:rsid w:val="001846B4"/>
    <w:rsid w:val="001852F4"/>
    <w:rsid w:val="00185C68"/>
    <w:rsid w:val="00185C94"/>
    <w:rsid w:val="00185F90"/>
    <w:rsid w:val="00186B3A"/>
    <w:rsid w:val="001903B4"/>
    <w:rsid w:val="00190682"/>
    <w:rsid w:val="0019346C"/>
    <w:rsid w:val="00193980"/>
    <w:rsid w:val="00194581"/>
    <w:rsid w:val="00196330"/>
    <w:rsid w:val="00196875"/>
    <w:rsid w:val="00197134"/>
    <w:rsid w:val="001A422D"/>
    <w:rsid w:val="001A6042"/>
    <w:rsid w:val="001B028D"/>
    <w:rsid w:val="001B138B"/>
    <w:rsid w:val="001B14BE"/>
    <w:rsid w:val="001B1C5D"/>
    <w:rsid w:val="001B1D12"/>
    <w:rsid w:val="001B5168"/>
    <w:rsid w:val="001B59EE"/>
    <w:rsid w:val="001B5B6D"/>
    <w:rsid w:val="001B6F3F"/>
    <w:rsid w:val="001B7D09"/>
    <w:rsid w:val="001C15D8"/>
    <w:rsid w:val="001C20CD"/>
    <w:rsid w:val="001C2862"/>
    <w:rsid w:val="001C5D2A"/>
    <w:rsid w:val="001C5DD3"/>
    <w:rsid w:val="001C747D"/>
    <w:rsid w:val="001C78D9"/>
    <w:rsid w:val="001D0F23"/>
    <w:rsid w:val="001D1728"/>
    <w:rsid w:val="001D3943"/>
    <w:rsid w:val="001D4D1D"/>
    <w:rsid w:val="001D5185"/>
    <w:rsid w:val="001D60C6"/>
    <w:rsid w:val="001D6277"/>
    <w:rsid w:val="001E028E"/>
    <w:rsid w:val="001E06DC"/>
    <w:rsid w:val="001E1716"/>
    <w:rsid w:val="001E1BFC"/>
    <w:rsid w:val="001E1C2E"/>
    <w:rsid w:val="001E2609"/>
    <w:rsid w:val="001E2652"/>
    <w:rsid w:val="001E2D0E"/>
    <w:rsid w:val="001E3A10"/>
    <w:rsid w:val="001E512C"/>
    <w:rsid w:val="001E6668"/>
    <w:rsid w:val="001E66A3"/>
    <w:rsid w:val="001E7F7D"/>
    <w:rsid w:val="001F0E9F"/>
    <w:rsid w:val="001F12AB"/>
    <w:rsid w:val="001F33FD"/>
    <w:rsid w:val="001F58D4"/>
    <w:rsid w:val="001F61F9"/>
    <w:rsid w:val="001F6F0D"/>
    <w:rsid w:val="001F71C1"/>
    <w:rsid w:val="002000CE"/>
    <w:rsid w:val="002006C0"/>
    <w:rsid w:val="00200756"/>
    <w:rsid w:val="00201E3A"/>
    <w:rsid w:val="00201F8A"/>
    <w:rsid w:val="0020242D"/>
    <w:rsid w:val="002038BB"/>
    <w:rsid w:val="00204E9F"/>
    <w:rsid w:val="00206C07"/>
    <w:rsid w:val="002151B0"/>
    <w:rsid w:val="00215BBF"/>
    <w:rsid w:val="0021628E"/>
    <w:rsid w:val="00216F82"/>
    <w:rsid w:val="002177E6"/>
    <w:rsid w:val="00220A11"/>
    <w:rsid w:val="0022107B"/>
    <w:rsid w:val="0022151C"/>
    <w:rsid w:val="00221C2A"/>
    <w:rsid w:val="00222463"/>
    <w:rsid w:val="0022357C"/>
    <w:rsid w:val="00223800"/>
    <w:rsid w:val="00223BE2"/>
    <w:rsid w:val="0022599A"/>
    <w:rsid w:val="00225A7B"/>
    <w:rsid w:val="00225EE0"/>
    <w:rsid w:val="00227A47"/>
    <w:rsid w:val="00227E52"/>
    <w:rsid w:val="00233096"/>
    <w:rsid w:val="00234285"/>
    <w:rsid w:val="00234AA3"/>
    <w:rsid w:val="00234E8B"/>
    <w:rsid w:val="00235A5E"/>
    <w:rsid w:val="00235EF1"/>
    <w:rsid w:val="00237572"/>
    <w:rsid w:val="002404AF"/>
    <w:rsid w:val="002421B0"/>
    <w:rsid w:val="002436EB"/>
    <w:rsid w:val="002441BB"/>
    <w:rsid w:val="0024492A"/>
    <w:rsid w:val="00245087"/>
    <w:rsid w:val="00246E47"/>
    <w:rsid w:val="0024750A"/>
    <w:rsid w:val="00250E9E"/>
    <w:rsid w:val="0025303B"/>
    <w:rsid w:val="00253DAC"/>
    <w:rsid w:val="00254DA9"/>
    <w:rsid w:val="002553C5"/>
    <w:rsid w:val="0025713E"/>
    <w:rsid w:val="00257554"/>
    <w:rsid w:val="0025799A"/>
    <w:rsid w:val="00257EB1"/>
    <w:rsid w:val="002601A7"/>
    <w:rsid w:val="002607F2"/>
    <w:rsid w:val="00261082"/>
    <w:rsid w:val="002618E1"/>
    <w:rsid w:val="002621B3"/>
    <w:rsid w:val="00262686"/>
    <w:rsid w:val="00262B33"/>
    <w:rsid w:val="00263BD6"/>
    <w:rsid w:val="00263C9F"/>
    <w:rsid w:val="002643DC"/>
    <w:rsid w:val="00264953"/>
    <w:rsid w:val="00266409"/>
    <w:rsid w:val="002670ED"/>
    <w:rsid w:val="00270F0C"/>
    <w:rsid w:val="00271C00"/>
    <w:rsid w:val="00271D34"/>
    <w:rsid w:val="00272695"/>
    <w:rsid w:val="00273751"/>
    <w:rsid w:val="00273AEE"/>
    <w:rsid w:val="00274352"/>
    <w:rsid w:val="002760C2"/>
    <w:rsid w:val="00277CC1"/>
    <w:rsid w:val="00277D2C"/>
    <w:rsid w:val="00277FA3"/>
    <w:rsid w:val="002813FD"/>
    <w:rsid w:val="002814B6"/>
    <w:rsid w:val="002814F0"/>
    <w:rsid w:val="00282502"/>
    <w:rsid w:val="0028353D"/>
    <w:rsid w:val="002835B8"/>
    <w:rsid w:val="0028375E"/>
    <w:rsid w:val="002837E7"/>
    <w:rsid w:val="00284079"/>
    <w:rsid w:val="002841C6"/>
    <w:rsid w:val="002843C1"/>
    <w:rsid w:val="00286308"/>
    <w:rsid w:val="0028637B"/>
    <w:rsid w:val="00286EFF"/>
    <w:rsid w:val="00287E96"/>
    <w:rsid w:val="0029150F"/>
    <w:rsid w:val="002916F1"/>
    <w:rsid w:val="00292E3F"/>
    <w:rsid w:val="00293587"/>
    <w:rsid w:val="00294288"/>
    <w:rsid w:val="002944A3"/>
    <w:rsid w:val="0029592A"/>
    <w:rsid w:val="0029651F"/>
    <w:rsid w:val="0029679E"/>
    <w:rsid w:val="00296F3C"/>
    <w:rsid w:val="002972A2"/>
    <w:rsid w:val="002A062D"/>
    <w:rsid w:val="002A1A42"/>
    <w:rsid w:val="002A1F0A"/>
    <w:rsid w:val="002A23D9"/>
    <w:rsid w:val="002A24D4"/>
    <w:rsid w:val="002A316B"/>
    <w:rsid w:val="002A4CF5"/>
    <w:rsid w:val="002A4E33"/>
    <w:rsid w:val="002A52FA"/>
    <w:rsid w:val="002A5501"/>
    <w:rsid w:val="002A5C82"/>
    <w:rsid w:val="002A63E1"/>
    <w:rsid w:val="002A6995"/>
    <w:rsid w:val="002A6B16"/>
    <w:rsid w:val="002A6EC3"/>
    <w:rsid w:val="002B08AD"/>
    <w:rsid w:val="002B0EB6"/>
    <w:rsid w:val="002B2681"/>
    <w:rsid w:val="002B2E78"/>
    <w:rsid w:val="002B4B92"/>
    <w:rsid w:val="002B4C15"/>
    <w:rsid w:val="002B664D"/>
    <w:rsid w:val="002C032C"/>
    <w:rsid w:val="002C04B7"/>
    <w:rsid w:val="002C1014"/>
    <w:rsid w:val="002C23DD"/>
    <w:rsid w:val="002C4AA0"/>
    <w:rsid w:val="002C4BD7"/>
    <w:rsid w:val="002C6CA2"/>
    <w:rsid w:val="002C7801"/>
    <w:rsid w:val="002C7D85"/>
    <w:rsid w:val="002D0532"/>
    <w:rsid w:val="002D1CDF"/>
    <w:rsid w:val="002D2F5B"/>
    <w:rsid w:val="002D3F5D"/>
    <w:rsid w:val="002D4903"/>
    <w:rsid w:val="002D4D7F"/>
    <w:rsid w:val="002D67FA"/>
    <w:rsid w:val="002D6C2D"/>
    <w:rsid w:val="002E00B3"/>
    <w:rsid w:val="002E2E08"/>
    <w:rsid w:val="002E3374"/>
    <w:rsid w:val="002E37F4"/>
    <w:rsid w:val="002E42E9"/>
    <w:rsid w:val="002E448A"/>
    <w:rsid w:val="002E50E5"/>
    <w:rsid w:val="002E6E8E"/>
    <w:rsid w:val="002E719A"/>
    <w:rsid w:val="002E7B62"/>
    <w:rsid w:val="002E7C02"/>
    <w:rsid w:val="002F0164"/>
    <w:rsid w:val="002F0B56"/>
    <w:rsid w:val="002F4FE0"/>
    <w:rsid w:val="00301012"/>
    <w:rsid w:val="0030162D"/>
    <w:rsid w:val="00302630"/>
    <w:rsid w:val="003031DE"/>
    <w:rsid w:val="00303A60"/>
    <w:rsid w:val="00303DCB"/>
    <w:rsid w:val="00304082"/>
    <w:rsid w:val="0030617E"/>
    <w:rsid w:val="00306439"/>
    <w:rsid w:val="00306604"/>
    <w:rsid w:val="00307A43"/>
    <w:rsid w:val="0031156C"/>
    <w:rsid w:val="003121D0"/>
    <w:rsid w:val="00312710"/>
    <w:rsid w:val="003130A5"/>
    <w:rsid w:val="003144FC"/>
    <w:rsid w:val="003152F5"/>
    <w:rsid w:val="00315946"/>
    <w:rsid w:val="0031608D"/>
    <w:rsid w:val="003174DA"/>
    <w:rsid w:val="00317E6F"/>
    <w:rsid w:val="00321001"/>
    <w:rsid w:val="003213DC"/>
    <w:rsid w:val="003216AF"/>
    <w:rsid w:val="00322D80"/>
    <w:rsid w:val="0032365E"/>
    <w:rsid w:val="00323CCB"/>
    <w:rsid w:val="003240D1"/>
    <w:rsid w:val="00324420"/>
    <w:rsid w:val="00325DD9"/>
    <w:rsid w:val="003273CA"/>
    <w:rsid w:val="00327763"/>
    <w:rsid w:val="00327786"/>
    <w:rsid w:val="003277BA"/>
    <w:rsid w:val="00330018"/>
    <w:rsid w:val="00332F02"/>
    <w:rsid w:val="00333794"/>
    <w:rsid w:val="00333909"/>
    <w:rsid w:val="0033583F"/>
    <w:rsid w:val="0034016C"/>
    <w:rsid w:val="003415DF"/>
    <w:rsid w:val="003417CB"/>
    <w:rsid w:val="00341D37"/>
    <w:rsid w:val="0034247C"/>
    <w:rsid w:val="0034319B"/>
    <w:rsid w:val="00343A50"/>
    <w:rsid w:val="003440C6"/>
    <w:rsid w:val="0034629C"/>
    <w:rsid w:val="00346721"/>
    <w:rsid w:val="003468A0"/>
    <w:rsid w:val="003477E7"/>
    <w:rsid w:val="00347AB7"/>
    <w:rsid w:val="00350264"/>
    <w:rsid w:val="003521D9"/>
    <w:rsid w:val="003522CF"/>
    <w:rsid w:val="003530CB"/>
    <w:rsid w:val="00353387"/>
    <w:rsid w:val="00353F81"/>
    <w:rsid w:val="0035481B"/>
    <w:rsid w:val="00355942"/>
    <w:rsid w:val="00355FE1"/>
    <w:rsid w:val="003568E2"/>
    <w:rsid w:val="00357904"/>
    <w:rsid w:val="003606FB"/>
    <w:rsid w:val="00361079"/>
    <w:rsid w:val="00361156"/>
    <w:rsid w:val="00361BB4"/>
    <w:rsid w:val="00364017"/>
    <w:rsid w:val="003646C3"/>
    <w:rsid w:val="00364C76"/>
    <w:rsid w:val="00364CFF"/>
    <w:rsid w:val="00365869"/>
    <w:rsid w:val="00365CE1"/>
    <w:rsid w:val="003701EA"/>
    <w:rsid w:val="003702ED"/>
    <w:rsid w:val="003717BF"/>
    <w:rsid w:val="00371CB9"/>
    <w:rsid w:val="00372139"/>
    <w:rsid w:val="0037320C"/>
    <w:rsid w:val="003777F9"/>
    <w:rsid w:val="00380612"/>
    <w:rsid w:val="00382B9E"/>
    <w:rsid w:val="003841E5"/>
    <w:rsid w:val="00384CB1"/>
    <w:rsid w:val="00385A2E"/>
    <w:rsid w:val="003862C6"/>
    <w:rsid w:val="003862E3"/>
    <w:rsid w:val="00391184"/>
    <w:rsid w:val="00391485"/>
    <w:rsid w:val="00393F72"/>
    <w:rsid w:val="003950E7"/>
    <w:rsid w:val="00396977"/>
    <w:rsid w:val="003A0B5B"/>
    <w:rsid w:val="003A159D"/>
    <w:rsid w:val="003A316B"/>
    <w:rsid w:val="003A4580"/>
    <w:rsid w:val="003A4D39"/>
    <w:rsid w:val="003A641D"/>
    <w:rsid w:val="003A7094"/>
    <w:rsid w:val="003B02D4"/>
    <w:rsid w:val="003B45FC"/>
    <w:rsid w:val="003B68FE"/>
    <w:rsid w:val="003B6C61"/>
    <w:rsid w:val="003C206F"/>
    <w:rsid w:val="003C2C65"/>
    <w:rsid w:val="003C3F92"/>
    <w:rsid w:val="003C4602"/>
    <w:rsid w:val="003C5BF5"/>
    <w:rsid w:val="003C70E5"/>
    <w:rsid w:val="003C72F5"/>
    <w:rsid w:val="003D0BC6"/>
    <w:rsid w:val="003D23C6"/>
    <w:rsid w:val="003D407E"/>
    <w:rsid w:val="003D53A8"/>
    <w:rsid w:val="003D5DBC"/>
    <w:rsid w:val="003D695D"/>
    <w:rsid w:val="003D758B"/>
    <w:rsid w:val="003E1D18"/>
    <w:rsid w:val="003E22EE"/>
    <w:rsid w:val="003E4889"/>
    <w:rsid w:val="003E6884"/>
    <w:rsid w:val="003E69D2"/>
    <w:rsid w:val="003E7707"/>
    <w:rsid w:val="003F0B7F"/>
    <w:rsid w:val="003F1F4A"/>
    <w:rsid w:val="003F2085"/>
    <w:rsid w:val="003F4558"/>
    <w:rsid w:val="003F58E3"/>
    <w:rsid w:val="003F5C6F"/>
    <w:rsid w:val="003F619C"/>
    <w:rsid w:val="003F6742"/>
    <w:rsid w:val="003F6D8E"/>
    <w:rsid w:val="003F7C59"/>
    <w:rsid w:val="00400E9F"/>
    <w:rsid w:val="00402B7A"/>
    <w:rsid w:val="004034A7"/>
    <w:rsid w:val="00403968"/>
    <w:rsid w:val="00404236"/>
    <w:rsid w:val="00404D87"/>
    <w:rsid w:val="00404EF3"/>
    <w:rsid w:val="00404FC1"/>
    <w:rsid w:val="00404FF8"/>
    <w:rsid w:val="00406C09"/>
    <w:rsid w:val="00410044"/>
    <w:rsid w:val="0041011B"/>
    <w:rsid w:val="00411C73"/>
    <w:rsid w:val="004126C9"/>
    <w:rsid w:val="00413EB7"/>
    <w:rsid w:val="00414230"/>
    <w:rsid w:val="00414BEC"/>
    <w:rsid w:val="004157DF"/>
    <w:rsid w:val="00416956"/>
    <w:rsid w:val="00416BC5"/>
    <w:rsid w:val="004170D8"/>
    <w:rsid w:val="00417F16"/>
    <w:rsid w:val="00420BBE"/>
    <w:rsid w:val="00422538"/>
    <w:rsid w:val="0042465D"/>
    <w:rsid w:val="00424D72"/>
    <w:rsid w:val="00425E6D"/>
    <w:rsid w:val="0042613F"/>
    <w:rsid w:val="0042627F"/>
    <w:rsid w:val="0042684C"/>
    <w:rsid w:val="00431287"/>
    <w:rsid w:val="00431B97"/>
    <w:rsid w:val="00433C29"/>
    <w:rsid w:val="00434AAB"/>
    <w:rsid w:val="00435025"/>
    <w:rsid w:val="004352B3"/>
    <w:rsid w:val="00435969"/>
    <w:rsid w:val="0043742D"/>
    <w:rsid w:val="00437E07"/>
    <w:rsid w:val="0044090E"/>
    <w:rsid w:val="004409DC"/>
    <w:rsid w:val="00440D13"/>
    <w:rsid w:val="00441AE9"/>
    <w:rsid w:val="00441F9E"/>
    <w:rsid w:val="004429BB"/>
    <w:rsid w:val="004438E7"/>
    <w:rsid w:val="00443A7B"/>
    <w:rsid w:val="00443E31"/>
    <w:rsid w:val="00443E9E"/>
    <w:rsid w:val="00447E49"/>
    <w:rsid w:val="0045009B"/>
    <w:rsid w:val="00450796"/>
    <w:rsid w:val="00452C8A"/>
    <w:rsid w:val="00453B1C"/>
    <w:rsid w:val="00454F3C"/>
    <w:rsid w:val="004552E7"/>
    <w:rsid w:val="00455321"/>
    <w:rsid w:val="00456724"/>
    <w:rsid w:val="00456C1E"/>
    <w:rsid w:val="00460BA4"/>
    <w:rsid w:val="00462C59"/>
    <w:rsid w:val="004637B0"/>
    <w:rsid w:val="0046384A"/>
    <w:rsid w:val="00464EEF"/>
    <w:rsid w:val="004662B9"/>
    <w:rsid w:val="0046710F"/>
    <w:rsid w:val="00470BB5"/>
    <w:rsid w:val="00471160"/>
    <w:rsid w:val="004720A3"/>
    <w:rsid w:val="00472CF5"/>
    <w:rsid w:val="00473B9A"/>
    <w:rsid w:val="004741B2"/>
    <w:rsid w:val="004743F3"/>
    <w:rsid w:val="00475641"/>
    <w:rsid w:val="00476DD6"/>
    <w:rsid w:val="004773A5"/>
    <w:rsid w:val="0047760B"/>
    <w:rsid w:val="00477A72"/>
    <w:rsid w:val="0048065C"/>
    <w:rsid w:val="004809C3"/>
    <w:rsid w:val="00481314"/>
    <w:rsid w:val="004818BE"/>
    <w:rsid w:val="00484082"/>
    <w:rsid w:val="00484361"/>
    <w:rsid w:val="004843F7"/>
    <w:rsid w:val="00484679"/>
    <w:rsid w:val="0048632A"/>
    <w:rsid w:val="00486E13"/>
    <w:rsid w:val="004879FC"/>
    <w:rsid w:val="00490324"/>
    <w:rsid w:val="00490C94"/>
    <w:rsid w:val="00491182"/>
    <w:rsid w:val="00491A4E"/>
    <w:rsid w:val="0049461D"/>
    <w:rsid w:val="00494703"/>
    <w:rsid w:val="004955F2"/>
    <w:rsid w:val="0049725F"/>
    <w:rsid w:val="00497708"/>
    <w:rsid w:val="004A1AD2"/>
    <w:rsid w:val="004A2427"/>
    <w:rsid w:val="004A2B33"/>
    <w:rsid w:val="004A3751"/>
    <w:rsid w:val="004A3FED"/>
    <w:rsid w:val="004A53B7"/>
    <w:rsid w:val="004A595A"/>
    <w:rsid w:val="004A66EB"/>
    <w:rsid w:val="004A70D5"/>
    <w:rsid w:val="004B1844"/>
    <w:rsid w:val="004B1EFC"/>
    <w:rsid w:val="004B2294"/>
    <w:rsid w:val="004B2332"/>
    <w:rsid w:val="004B32E5"/>
    <w:rsid w:val="004B4AA9"/>
    <w:rsid w:val="004B7394"/>
    <w:rsid w:val="004C020A"/>
    <w:rsid w:val="004C228D"/>
    <w:rsid w:val="004C23CB"/>
    <w:rsid w:val="004C39F6"/>
    <w:rsid w:val="004C4ABB"/>
    <w:rsid w:val="004C4C42"/>
    <w:rsid w:val="004C4E7B"/>
    <w:rsid w:val="004C527D"/>
    <w:rsid w:val="004C5AE4"/>
    <w:rsid w:val="004C5AF4"/>
    <w:rsid w:val="004C5CF2"/>
    <w:rsid w:val="004C5F2C"/>
    <w:rsid w:val="004C6991"/>
    <w:rsid w:val="004D049A"/>
    <w:rsid w:val="004D095D"/>
    <w:rsid w:val="004D10CD"/>
    <w:rsid w:val="004D193A"/>
    <w:rsid w:val="004D1F90"/>
    <w:rsid w:val="004D35DD"/>
    <w:rsid w:val="004D474F"/>
    <w:rsid w:val="004D4995"/>
    <w:rsid w:val="004D4BF8"/>
    <w:rsid w:val="004D5100"/>
    <w:rsid w:val="004D5897"/>
    <w:rsid w:val="004E0403"/>
    <w:rsid w:val="004E0409"/>
    <w:rsid w:val="004E0B28"/>
    <w:rsid w:val="004E1D63"/>
    <w:rsid w:val="004E407E"/>
    <w:rsid w:val="004E46C6"/>
    <w:rsid w:val="004E7D3B"/>
    <w:rsid w:val="004E7F95"/>
    <w:rsid w:val="004F017F"/>
    <w:rsid w:val="004F0A3E"/>
    <w:rsid w:val="004F153D"/>
    <w:rsid w:val="004F16FA"/>
    <w:rsid w:val="004F19E8"/>
    <w:rsid w:val="004F1DE4"/>
    <w:rsid w:val="004F23E2"/>
    <w:rsid w:val="004F2A89"/>
    <w:rsid w:val="004F2C68"/>
    <w:rsid w:val="004F2D4D"/>
    <w:rsid w:val="004F31CC"/>
    <w:rsid w:val="004F3C42"/>
    <w:rsid w:val="004F46B3"/>
    <w:rsid w:val="004F5FEF"/>
    <w:rsid w:val="004F6856"/>
    <w:rsid w:val="004F7562"/>
    <w:rsid w:val="005009C4"/>
    <w:rsid w:val="00500BAA"/>
    <w:rsid w:val="00502224"/>
    <w:rsid w:val="00502628"/>
    <w:rsid w:val="00505915"/>
    <w:rsid w:val="00506114"/>
    <w:rsid w:val="00506C06"/>
    <w:rsid w:val="00506DEA"/>
    <w:rsid w:val="005106F7"/>
    <w:rsid w:val="00512BEA"/>
    <w:rsid w:val="00513848"/>
    <w:rsid w:val="00514925"/>
    <w:rsid w:val="00514AB6"/>
    <w:rsid w:val="005165DB"/>
    <w:rsid w:val="00516B24"/>
    <w:rsid w:val="00520230"/>
    <w:rsid w:val="00521526"/>
    <w:rsid w:val="0052587F"/>
    <w:rsid w:val="005261AA"/>
    <w:rsid w:val="00526816"/>
    <w:rsid w:val="00527B84"/>
    <w:rsid w:val="0053039A"/>
    <w:rsid w:val="0053046E"/>
    <w:rsid w:val="00530B4B"/>
    <w:rsid w:val="00531ABC"/>
    <w:rsid w:val="005321A5"/>
    <w:rsid w:val="00532707"/>
    <w:rsid w:val="00532BFE"/>
    <w:rsid w:val="00535118"/>
    <w:rsid w:val="00535EB1"/>
    <w:rsid w:val="00536300"/>
    <w:rsid w:val="00537228"/>
    <w:rsid w:val="0054117E"/>
    <w:rsid w:val="0054137B"/>
    <w:rsid w:val="00542C8D"/>
    <w:rsid w:val="00543C8B"/>
    <w:rsid w:val="005441D5"/>
    <w:rsid w:val="0054514E"/>
    <w:rsid w:val="005463BC"/>
    <w:rsid w:val="005474BF"/>
    <w:rsid w:val="00547B4F"/>
    <w:rsid w:val="00551088"/>
    <w:rsid w:val="005525C3"/>
    <w:rsid w:val="0055316F"/>
    <w:rsid w:val="005534A2"/>
    <w:rsid w:val="005539D4"/>
    <w:rsid w:val="00554442"/>
    <w:rsid w:val="00557F3F"/>
    <w:rsid w:val="0056042D"/>
    <w:rsid w:val="0056124C"/>
    <w:rsid w:val="00561CAA"/>
    <w:rsid w:val="00563AC5"/>
    <w:rsid w:val="005653FF"/>
    <w:rsid w:val="005655C1"/>
    <w:rsid w:val="00566065"/>
    <w:rsid w:val="005670F4"/>
    <w:rsid w:val="00570509"/>
    <w:rsid w:val="00570689"/>
    <w:rsid w:val="0057205C"/>
    <w:rsid w:val="00573036"/>
    <w:rsid w:val="00573125"/>
    <w:rsid w:val="00575214"/>
    <w:rsid w:val="00576027"/>
    <w:rsid w:val="005764DE"/>
    <w:rsid w:val="00581E30"/>
    <w:rsid w:val="005820EB"/>
    <w:rsid w:val="0058214C"/>
    <w:rsid w:val="005829E5"/>
    <w:rsid w:val="00583B9F"/>
    <w:rsid w:val="00585014"/>
    <w:rsid w:val="005855A3"/>
    <w:rsid w:val="005859F0"/>
    <w:rsid w:val="00585AC7"/>
    <w:rsid w:val="00587747"/>
    <w:rsid w:val="00587F0A"/>
    <w:rsid w:val="0059119D"/>
    <w:rsid w:val="0059156F"/>
    <w:rsid w:val="00591AEE"/>
    <w:rsid w:val="00593FB7"/>
    <w:rsid w:val="00595101"/>
    <w:rsid w:val="00595EC0"/>
    <w:rsid w:val="00596A91"/>
    <w:rsid w:val="00597146"/>
    <w:rsid w:val="005A05B9"/>
    <w:rsid w:val="005A1692"/>
    <w:rsid w:val="005A1CB1"/>
    <w:rsid w:val="005A300A"/>
    <w:rsid w:val="005A34C5"/>
    <w:rsid w:val="005A34E9"/>
    <w:rsid w:val="005A5CB9"/>
    <w:rsid w:val="005B079A"/>
    <w:rsid w:val="005B177C"/>
    <w:rsid w:val="005B18EA"/>
    <w:rsid w:val="005B1CD6"/>
    <w:rsid w:val="005B2C61"/>
    <w:rsid w:val="005B4A21"/>
    <w:rsid w:val="005B4B32"/>
    <w:rsid w:val="005B60BD"/>
    <w:rsid w:val="005B69A1"/>
    <w:rsid w:val="005B7CDA"/>
    <w:rsid w:val="005C0F01"/>
    <w:rsid w:val="005C18CB"/>
    <w:rsid w:val="005C4050"/>
    <w:rsid w:val="005C51E3"/>
    <w:rsid w:val="005C7EAA"/>
    <w:rsid w:val="005D04F4"/>
    <w:rsid w:val="005D1B84"/>
    <w:rsid w:val="005D435A"/>
    <w:rsid w:val="005D4422"/>
    <w:rsid w:val="005D4A0A"/>
    <w:rsid w:val="005D5443"/>
    <w:rsid w:val="005D64FF"/>
    <w:rsid w:val="005D6CA2"/>
    <w:rsid w:val="005E0423"/>
    <w:rsid w:val="005E0CCA"/>
    <w:rsid w:val="005E1AC5"/>
    <w:rsid w:val="005E4262"/>
    <w:rsid w:val="005F0751"/>
    <w:rsid w:val="005F2508"/>
    <w:rsid w:val="005F2DC3"/>
    <w:rsid w:val="005F384F"/>
    <w:rsid w:val="005F3CA0"/>
    <w:rsid w:val="005F4155"/>
    <w:rsid w:val="005F52E4"/>
    <w:rsid w:val="005F5891"/>
    <w:rsid w:val="005F5A63"/>
    <w:rsid w:val="005F61E3"/>
    <w:rsid w:val="005F6957"/>
    <w:rsid w:val="005F6A94"/>
    <w:rsid w:val="005F7989"/>
    <w:rsid w:val="00604E89"/>
    <w:rsid w:val="00605C3A"/>
    <w:rsid w:val="0060712D"/>
    <w:rsid w:val="0060721F"/>
    <w:rsid w:val="006104D4"/>
    <w:rsid w:val="00610773"/>
    <w:rsid w:val="00610F0E"/>
    <w:rsid w:val="00612392"/>
    <w:rsid w:val="00612CD5"/>
    <w:rsid w:val="006149D9"/>
    <w:rsid w:val="00615670"/>
    <w:rsid w:val="0061580D"/>
    <w:rsid w:val="00615C56"/>
    <w:rsid w:val="006160CC"/>
    <w:rsid w:val="0061624D"/>
    <w:rsid w:val="006162B1"/>
    <w:rsid w:val="006162F3"/>
    <w:rsid w:val="00616BC1"/>
    <w:rsid w:val="00617D07"/>
    <w:rsid w:val="0062192C"/>
    <w:rsid w:val="00621EA6"/>
    <w:rsid w:val="00626496"/>
    <w:rsid w:val="00627C9F"/>
    <w:rsid w:val="00630058"/>
    <w:rsid w:val="00630DA5"/>
    <w:rsid w:val="00631138"/>
    <w:rsid w:val="00632E68"/>
    <w:rsid w:val="0063342E"/>
    <w:rsid w:val="006344AC"/>
    <w:rsid w:val="0063603D"/>
    <w:rsid w:val="0063690E"/>
    <w:rsid w:val="00637AE0"/>
    <w:rsid w:val="00640076"/>
    <w:rsid w:val="006405F5"/>
    <w:rsid w:val="00640F3D"/>
    <w:rsid w:val="00641639"/>
    <w:rsid w:val="00643456"/>
    <w:rsid w:val="006443C4"/>
    <w:rsid w:val="00644751"/>
    <w:rsid w:val="006475B1"/>
    <w:rsid w:val="00647953"/>
    <w:rsid w:val="00650A8B"/>
    <w:rsid w:val="00651CCE"/>
    <w:rsid w:val="006540F9"/>
    <w:rsid w:val="00654976"/>
    <w:rsid w:val="00655832"/>
    <w:rsid w:val="00656A82"/>
    <w:rsid w:val="006577CF"/>
    <w:rsid w:val="00657893"/>
    <w:rsid w:val="00657B7C"/>
    <w:rsid w:val="00657D8D"/>
    <w:rsid w:val="0066239D"/>
    <w:rsid w:val="00663516"/>
    <w:rsid w:val="0066360E"/>
    <w:rsid w:val="00663D56"/>
    <w:rsid w:val="00664926"/>
    <w:rsid w:val="006655CF"/>
    <w:rsid w:val="00666256"/>
    <w:rsid w:val="00666596"/>
    <w:rsid w:val="0067060B"/>
    <w:rsid w:val="00671B4E"/>
    <w:rsid w:val="00672353"/>
    <w:rsid w:val="00672945"/>
    <w:rsid w:val="00674093"/>
    <w:rsid w:val="006747DC"/>
    <w:rsid w:val="00674C98"/>
    <w:rsid w:val="006758C7"/>
    <w:rsid w:val="00675A4E"/>
    <w:rsid w:val="00675FCF"/>
    <w:rsid w:val="0067630D"/>
    <w:rsid w:val="006814AA"/>
    <w:rsid w:val="006819E6"/>
    <w:rsid w:val="00681CCC"/>
    <w:rsid w:val="00681F15"/>
    <w:rsid w:val="00682458"/>
    <w:rsid w:val="0068514D"/>
    <w:rsid w:val="00685BCD"/>
    <w:rsid w:val="0068619D"/>
    <w:rsid w:val="00686B77"/>
    <w:rsid w:val="006874B2"/>
    <w:rsid w:val="00690601"/>
    <w:rsid w:val="00690940"/>
    <w:rsid w:val="00690D1E"/>
    <w:rsid w:val="00691858"/>
    <w:rsid w:val="00691E0D"/>
    <w:rsid w:val="00693AC8"/>
    <w:rsid w:val="00694239"/>
    <w:rsid w:val="006944EC"/>
    <w:rsid w:val="0069644B"/>
    <w:rsid w:val="006A00ED"/>
    <w:rsid w:val="006A01FB"/>
    <w:rsid w:val="006A0418"/>
    <w:rsid w:val="006A1156"/>
    <w:rsid w:val="006A1E96"/>
    <w:rsid w:val="006A21CE"/>
    <w:rsid w:val="006A3ACD"/>
    <w:rsid w:val="006A6A33"/>
    <w:rsid w:val="006A76C0"/>
    <w:rsid w:val="006B1D15"/>
    <w:rsid w:val="006B2E09"/>
    <w:rsid w:val="006B307C"/>
    <w:rsid w:val="006B3D9E"/>
    <w:rsid w:val="006B4BDB"/>
    <w:rsid w:val="006B4F62"/>
    <w:rsid w:val="006B617D"/>
    <w:rsid w:val="006B623C"/>
    <w:rsid w:val="006B66FD"/>
    <w:rsid w:val="006B673C"/>
    <w:rsid w:val="006B7DFD"/>
    <w:rsid w:val="006C0172"/>
    <w:rsid w:val="006C02F7"/>
    <w:rsid w:val="006C15FF"/>
    <w:rsid w:val="006C1D58"/>
    <w:rsid w:val="006C20EA"/>
    <w:rsid w:val="006C276A"/>
    <w:rsid w:val="006C5103"/>
    <w:rsid w:val="006C5B7E"/>
    <w:rsid w:val="006C6864"/>
    <w:rsid w:val="006D1165"/>
    <w:rsid w:val="006D1C04"/>
    <w:rsid w:val="006D20E7"/>
    <w:rsid w:val="006D2388"/>
    <w:rsid w:val="006D2710"/>
    <w:rsid w:val="006D2B68"/>
    <w:rsid w:val="006D31C4"/>
    <w:rsid w:val="006D3AD7"/>
    <w:rsid w:val="006D4AC9"/>
    <w:rsid w:val="006D55FA"/>
    <w:rsid w:val="006D5E9F"/>
    <w:rsid w:val="006D6FAC"/>
    <w:rsid w:val="006E152B"/>
    <w:rsid w:val="006E2C5C"/>
    <w:rsid w:val="006E2ED0"/>
    <w:rsid w:val="006E2F6E"/>
    <w:rsid w:val="006E39EF"/>
    <w:rsid w:val="006E3DAC"/>
    <w:rsid w:val="006E428D"/>
    <w:rsid w:val="006E52D5"/>
    <w:rsid w:val="006E5B88"/>
    <w:rsid w:val="006E69F2"/>
    <w:rsid w:val="006E7177"/>
    <w:rsid w:val="006E7D36"/>
    <w:rsid w:val="006F10B4"/>
    <w:rsid w:val="006F1CC3"/>
    <w:rsid w:val="006F2671"/>
    <w:rsid w:val="006F2E00"/>
    <w:rsid w:val="006F2EC1"/>
    <w:rsid w:val="006F5AB8"/>
    <w:rsid w:val="006F77DB"/>
    <w:rsid w:val="007005CF"/>
    <w:rsid w:val="00702106"/>
    <w:rsid w:val="00702A49"/>
    <w:rsid w:val="00705DF9"/>
    <w:rsid w:val="0070634A"/>
    <w:rsid w:val="007101CB"/>
    <w:rsid w:val="007109D6"/>
    <w:rsid w:val="007123CD"/>
    <w:rsid w:val="007123F3"/>
    <w:rsid w:val="00712B04"/>
    <w:rsid w:val="007130C2"/>
    <w:rsid w:val="007132E7"/>
    <w:rsid w:val="007133ED"/>
    <w:rsid w:val="00713BB8"/>
    <w:rsid w:val="00713DCB"/>
    <w:rsid w:val="00713EE3"/>
    <w:rsid w:val="0071461A"/>
    <w:rsid w:val="00714EE4"/>
    <w:rsid w:val="007155B2"/>
    <w:rsid w:val="00716A23"/>
    <w:rsid w:val="00716FFD"/>
    <w:rsid w:val="00720E9B"/>
    <w:rsid w:val="007218DB"/>
    <w:rsid w:val="00726B2F"/>
    <w:rsid w:val="00726EAC"/>
    <w:rsid w:val="00726ED8"/>
    <w:rsid w:val="00727244"/>
    <w:rsid w:val="007276F1"/>
    <w:rsid w:val="00727B88"/>
    <w:rsid w:val="007311D1"/>
    <w:rsid w:val="007329CE"/>
    <w:rsid w:val="0073506B"/>
    <w:rsid w:val="00736D01"/>
    <w:rsid w:val="00737385"/>
    <w:rsid w:val="00737688"/>
    <w:rsid w:val="007376CD"/>
    <w:rsid w:val="007376E1"/>
    <w:rsid w:val="00741129"/>
    <w:rsid w:val="007419CA"/>
    <w:rsid w:val="00742169"/>
    <w:rsid w:val="00743092"/>
    <w:rsid w:val="0074389B"/>
    <w:rsid w:val="00743A24"/>
    <w:rsid w:val="00743C4F"/>
    <w:rsid w:val="00743C79"/>
    <w:rsid w:val="00744241"/>
    <w:rsid w:val="0074454C"/>
    <w:rsid w:val="007445B1"/>
    <w:rsid w:val="0074578F"/>
    <w:rsid w:val="0074740D"/>
    <w:rsid w:val="00747854"/>
    <w:rsid w:val="007479D1"/>
    <w:rsid w:val="0075063E"/>
    <w:rsid w:val="007515C2"/>
    <w:rsid w:val="0075186A"/>
    <w:rsid w:val="00751A99"/>
    <w:rsid w:val="00753404"/>
    <w:rsid w:val="00753AE5"/>
    <w:rsid w:val="00754726"/>
    <w:rsid w:val="007556C7"/>
    <w:rsid w:val="00756501"/>
    <w:rsid w:val="00756A73"/>
    <w:rsid w:val="00760DCB"/>
    <w:rsid w:val="00760E7B"/>
    <w:rsid w:val="007610DB"/>
    <w:rsid w:val="00761194"/>
    <w:rsid w:val="0076389F"/>
    <w:rsid w:val="0077176F"/>
    <w:rsid w:val="00771D94"/>
    <w:rsid w:val="00772518"/>
    <w:rsid w:val="00772750"/>
    <w:rsid w:val="00772796"/>
    <w:rsid w:val="00772CD1"/>
    <w:rsid w:val="007733E7"/>
    <w:rsid w:val="00773679"/>
    <w:rsid w:val="00774C7C"/>
    <w:rsid w:val="00775501"/>
    <w:rsid w:val="007755C3"/>
    <w:rsid w:val="00775826"/>
    <w:rsid w:val="007761E7"/>
    <w:rsid w:val="00776872"/>
    <w:rsid w:val="007771AA"/>
    <w:rsid w:val="00783018"/>
    <w:rsid w:val="00784B7A"/>
    <w:rsid w:val="00784BC6"/>
    <w:rsid w:val="007858F0"/>
    <w:rsid w:val="00785BB7"/>
    <w:rsid w:val="007871F4"/>
    <w:rsid w:val="0079048B"/>
    <w:rsid w:val="00790D42"/>
    <w:rsid w:val="007916E8"/>
    <w:rsid w:val="007950D1"/>
    <w:rsid w:val="00795498"/>
    <w:rsid w:val="00796029"/>
    <w:rsid w:val="00796101"/>
    <w:rsid w:val="00796D6D"/>
    <w:rsid w:val="00797A74"/>
    <w:rsid w:val="007A1E46"/>
    <w:rsid w:val="007A2D91"/>
    <w:rsid w:val="007A30D6"/>
    <w:rsid w:val="007A392A"/>
    <w:rsid w:val="007A435A"/>
    <w:rsid w:val="007A5AD1"/>
    <w:rsid w:val="007A6FD2"/>
    <w:rsid w:val="007A748D"/>
    <w:rsid w:val="007A7D80"/>
    <w:rsid w:val="007B280B"/>
    <w:rsid w:val="007B4348"/>
    <w:rsid w:val="007B4B7B"/>
    <w:rsid w:val="007C0A0A"/>
    <w:rsid w:val="007C19C2"/>
    <w:rsid w:val="007C1A4C"/>
    <w:rsid w:val="007C2667"/>
    <w:rsid w:val="007C279C"/>
    <w:rsid w:val="007C2890"/>
    <w:rsid w:val="007C32F6"/>
    <w:rsid w:val="007C3550"/>
    <w:rsid w:val="007C379D"/>
    <w:rsid w:val="007C3B5D"/>
    <w:rsid w:val="007C3D4B"/>
    <w:rsid w:val="007C4501"/>
    <w:rsid w:val="007C501A"/>
    <w:rsid w:val="007C57E0"/>
    <w:rsid w:val="007C63D5"/>
    <w:rsid w:val="007C6E52"/>
    <w:rsid w:val="007C6FC6"/>
    <w:rsid w:val="007C70CD"/>
    <w:rsid w:val="007C7BBA"/>
    <w:rsid w:val="007C7ECA"/>
    <w:rsid w:val="007D0EC7"/>
    <w:rsid w:val="007D0F4A"/>
    <w:rsid w:val="007D2BDC"/>
    <w:rsid w:val="007D2E8B"/>
    <w:rsid w:val="007D3FC2"/>
    <w:rsid w:val="007D4F0A"/>
    <w:rsid w:val="007D630E"/>
    <w:rsid w:val="007D6813"/>
    <w:rsid w:val="007D6CD5"/>
    <w:rsid w:val="007D7B1F"/>
    <w:rsid w:val="007D7BB0"/>
    <w:rsid w:val="007E1E41"/>
    <w:rsid w:val="007E35E5"/>
    <w:rsid w:val="007E5826"/>
    <w:rsid w:val="007E58EA"/>
    <w:rsid w:val="007E6D59"/>
    <w:rsid w:val="007E723F"/>
    <w:rsid w:val="007E7924"/>
    <w:rsid w:val="007F1CCD"/>
    <w:rsid w:val="007F1EEB"/>
    <w:rsid w:val="007F2F2E"/>
    <w:rsid w:val="007F3BA3"/>
    <w:rsid w:val="007F471C"/>
    <w:rsid w:val="007F557D"/>
    <w:rsid w:val="007F5EC7"/>
    <w:rsid w:val="00800306"/>
    <w:rsid w:val="008008BA"/>
    <w:rsid w:val="008015AF"/>
    <w:rsid w:val="00802FD5"/>
    <w:rsid w:val="00803AA2"/>
    <w:rsid w:val="008040FB"/>
    <w:rsid w:val="008045C7"/>
    <w:rsid w:val="00804B5E"/>
    <w:rsid w:val="00804D77"/>
    <w:rsid w:val="00804F20"/>
    <w:rsid w:val="00806018"/>
    <w:rsid w:val="00806678"/>
    <w:rsid w:val="00807B40"/>
    <w:rsid w:val="00810F81"/>
    <w:rsid w:val="00811649"/>
    <w:rsid w:val="00811CCD"/>
    <w:rsid w:val="008126C5"/>
    <w:rsid w:val="0081434D"/>
    <w:rsid w:val="00814A74"/>
    <w:rsid w:val="00814F43"/>
    <w:rsid w:val="00816EC1"/>
    <w:rsid w:val="00817012"/>
    <w:rsid w:val="00817751"/>
    <w:rsid w:val="00821B01"/>
    <w:rsid w:val="00821C39"/>
    <w:rsid w:val="00823E81"/>
    <w:rsid w:val="008253C5"/>
    <w:rsid w:val="008300A7"/>
    <w:rsid w:val="0083114D"/>
    <w:rsid w:val="0083118F"/>
    <w:rsid w:val="00831795"/>
    <w:rsid w:val="00831BFA"/>
    <w:rsid w:val="0083232B"/>
    <w:rsid w:val="00832939"/>
    <w:rsid w:val="00833501"/>
    <w:rsid w:val="00833831"/>
    <w:rsid w:val="008346B9"/>
    <w:rsid w:val="00836E0F"/>
    <w:rsid w:val="0083765B"/>
    <w:rsid w:val="00837B65"/>
    <w:rsid w:val="00840B8A"/>
    <w:rsid w:val="00840D5B"/>
    <w:rsid w:val="00841FF3"/>
    <w:rsid w:val="0084220F"/>
    <w:rsid w:val="00843318"/>
    <w:rsid w:val="00843476"/>
    <w:rsid w:val="008446D6"/>
    <w:rsid w:val="00844E69"/>
    <w:rsid w:val="0084540B"/>
    <w:rsid w:val="00846387"/>
    <w:rsid w:val="00847DA2"/>
    <w:rsid w:val="00850037"/>
    <w:rsid w:val="00850C77"/>
    <w:rsid w:val="00851423"/>
    <w:rsid w:val="0085394D"/>
    <w:rsid w:val="0085407C"/>
    <w:rsid w:val="00854C5D"/>
    <w:rsid w:val="00855A2E"/>
    <w:rsid w:val="0085622B"/>
    <w:rsid w:val="0085771B"/>
    <w:rsid w:val="00860E3A"/>
    <w:rsid w:val="00861CCD"/>
    <w:rsid w:val="00865DA4"/>
    <w:rsid w:val="00866495"/>
    <w:rsid w:val="00872EA3"/>
    <w:rsid w:val="008732ED"/>
    <w:rsid w:val="0087404C"/>
    <w:rsid w:val="00875534"/>
    <w:rsid w:val="00876F5C"/>
    <w:rsid w:val="00877560"/>
    <w:rsid w:val="00877C1E"/>
    <w:rsid w:val="00882193"/>
    <w:rsid w:val="008823AC"/>
    <w:rsid w:val="00883427"/>
    <w:rsid w:val="00884015"/>
    <w:rsid w:val="008841E3"/>
    <w:rsid w:val="008843F8"/>
    <w:rsid w:val="008845E9"/>
    <w:rsid w:val="00886D6C"/>
    <w:rsid w:val="00887BE6"/>
    <w:rsid w:val="008901F7"/>
    <w:rsid w:val="00891FBF"/>
    <w:rsid w:val="00892CD8"/>
    <w:rsid w:val="00892DB1"/>
    <w:rsid w:val="00893621"/>
    <w:rsid w:val="0089690C"/>
    <w:rsid w:val="008976F9"/>
    <w:rsid w:val="008A0087"/>
    <w:rsid w:val="008A0D60"/>
    <w:rsid w:val="008A1638"/>
    <w:rsid w:val="008A1AC2"/>
    <w:rsid w:val="008A21EE"/>
    <w:rsid w:val="008A350A"/>
    <w:rsid w:val="008A39AE"/>
    <w:rsid w:val="008A49E1"/>
    <w:rsid w:val="008A652C"/>
    <w:rsid w:val="008A7E3E"/>
    <w:rsid w:val="008B2404"/>
    <w:rsid w:val="008B346D"/>
    <w:rsid w:val="008B3C8E"/>
    <w:rsid w:val="008B42AC"/>
    <w:rsid w:val="008B507B"/>
    <w:rsid w:val="008B58D3"/>
    <w:rsid w:val="008B6E40"/>
    <w:rsid w:val="008B770B"/>
    <w:rsid w:val="008B7927"/>
    <w:rsid w:val="008B79E6"/>
    <w:rsid w:val="008C240D"/>
    <w:rsid w:val="008C48BF"/>
    <w:rsid w:val="008C54A7"/>
    <w:rsid w:val="008C5895"/>
    <w:rsid w:val="008C70D4"/>
    <w:rsid w:val="008C716A"/>
    <w:rsid w:val="008C7CAA"/>
    <w:rsid w:val="008C7F14"/>
    <w:rsid w:val="008D0411"/>
    <w:rsid w:val="008D163B"/>
    <w:rsid w:val="008D2584"/>
    <w:rsid w:val="008D301B"/>
    <w:rsid w:val="008D4896"/>
    <w:rsid w:val="008D49AB"/>
    <w:rsid w:val="008D5150"/>
    <w:rsid w:val="008D523B"/>
    <w:rsid w:val="008D6103"/>
    <w:rsid w:val="008D6F81"/>
    <w:rsid w:val="008E1272"/>
    <w:rsid w:val="008E3581"/>
    <w:rsid w:val="008E4011"/>
    <w:rsid w:val="008E4C83"/>
    <w:rsid w:val="008E6202"/>
    <w:rsid w:val="008F00F2"/>
    <w:rsid w:val="008F0CE5"/>
    <w:rsid w:val="008F132F"/>
    <w:rsid w:val="008F2A79"/>
    <w:rsid w:val="008F3930"/>
    <w:rsid w:val="008F3970"/>
    <w:rsid w:val="008F3ED7"/>
    <w:rsid w:val="008F457D"/>
    <w:rsid w:val="008F477F"/>
    <w:rsid w:val="008F6F34"/>
    <w:rsid w:val="0090154F"/>
    <w:rsid w:val="00901CEE"/>
    <w:rsid w:val="00901FD6"/>
    <w:rsid w:val="009025E3"/>
    <w:rsid w:val="00902679"/>
    <w:rsid w:val="00902E48"/>
    <w:rsid w:val="00903973"/>
    <w:rsid w:val="00903A4C"/>
    <w:rsid w:val="00903FFB"/>
    <w:rsid w:val="009043DA"/>
    <w:rsid w:val="0090506B"/>
    <w:rsid w:val="00905AB4"/>
    <w:rsid w:val="0090606B"/>
    <w:rsid w:val="0090738D"/>
    <w:rsid w:val="00910C0F"/>
    <w:rsid w:val="00911683"/>
    <w:rsid w:val="009125E5"/>
    <w:rsid w:val="0091265F"/>
    <w:rsid w:val="009129B2"/>
    <w:rsid w:val="00912C4A"/>
    <w:rsid w:val="00913B40"/>
    <w:rsid w:val="009166B7"/>
    <w:rsid w:val="00916A85"/>
    <w:rsid w:val="00916D6B"/>
    <w:rsid w:val="00916F7E"/>
    <w:rsid w:val="0091750C"/>
    <w:rsid w:val="00917B43"/>
    <w:rsid w:val="00917D1A"/>
    <w:rsid w:val="009215B5"/>
    <w:rsid w:val="009222B9"/>
    <w:rsid w:val="00922747"/>
    <w:rsid w:val="00922A53"/>
    <w:rsid w:val="00922FD5"/>
    <w:rsid w:val="00923EFC"/>
    <w:rsid w:val="00924772"/>
    <w:rsid w:val="00925BBF"/>
    <w:rsid w:val="00926710"/>
    <w:rsid w:val="00927114"/>
    <w:rsid w:val="0092753E"/>
    <w:rsid w:val="00932EA5"/>
    <w:rsid w:val="00932FDD"/>
    <w:rsid w:val="00934068"/>
    <w:rsid w:val="00941449"/>
    <w:rsid w:val="00942147"/>
    <w:rsid w:val="009424F1"/>
    <w:rsid w:val="00942A8D"/>
    <w:rsid w:val="00943875"/>
    <w:rsid w:val="00944950"/>
    <w:rsid w:val="00944A3B"/>
    <w:rsid w:val="00950842"/>
    <w:rsid w:val="00950F72"/>
    <w:rsid w:val="0095209A"/>
    <w:rsid w:val="00953007"/>
    <w:rsid w:val="00953735"/>
    <w:rsid w:val="009552E8"/>
    <w:rsid w:val="00955702"/>
    <w:rsid w:val="00955E8B"/>
    <w:rsid w:val="00957ABA"/>
    <w:rsid w:val="00957D21"/>
    <w:rsid w:val="00957F63"/>
    <w:rsid w:val="0096005A"/>
    <w:rsid w:val="009611AA"/>
    <w:rsid w:val="009623EB"/>
    <w:rsid w:val="009627D8"/>
    <w:rsid w:val="00963580"/>
    <w:rsid w:val="00963A3B"/>
    <w:rsid w:val="00964218"/>
    <w:rsid w:val="009652A2"/>
    <w:rsid w:val="009661F0"/>
    <w:rsid w:val="00967566"/>
    <w:rsid w:val="00967891"/>
    <w:rsid w:val="009730B8"/>
    <w:rsid w:val="00973870"/>
    <w:rsid w:val="009747A4"/>
    <w:rsid w:val="00975962"/>
    <w:rsid w:val="00975F78"/>
    <w:rsid w:val="00976601"/>
    <w:rsid w:val="0097690A"/>
    <w:rsid w:val="00976B58"/>
    <w:rsid w:val="00976B76"/>
    <w:rsid w:val="009778B1"/>
    <w:rsid w:val="00980B59"/>
    <w:rsid w:val="009812D7"/>
    <w:rsid w:val="0098483C"/>
    <w:rsid w:val="00985AF4"/>
    <w:rsid w:val="0098652A"/>
    <w:rsid w:val="009903AC"/>
    <w:rsid w:val="009915B9"/>
    <w:rsid w:val="0099163F"/>
    <w:rsid w:val="00991F20"/>
    <w:rsid w:val="00993180"/>
    <w:rsid w:val="009939DB"/>
    <w:rsid w:val="00993D68"/>
    <w:rsid w:val="00994A1B"/>
    <w:rsid w:val="00995DCC"/>
    <w:rsid w:val="0099616A"/>
    <w:rsid w:val="009972C8"/>
    <w:rsid w:val="009A01F9"/>
    <w:rsid w:val="009A3CCF"/>
    <w:rsid w:val="009A4ADC"/>
    <w:rsid w:val="009A50A7"/>
    <w:rsid w:val="009A5559"/>
    <w:rsid w:val="009B0625"/>
    <w:rsid w:val="009B0640"/>
    <w:rsid w:val="009B0CC4"/>
    <w:rsid w:val="009B0F7C"/>
    <w:rsid w:val="009B105F"/>
    <w:rsid w:val="009B10CF"/>
    <w:rsid w:val="009B1742"/>
    <w:rsid w:val="009B1DA0"/>
    <w:rsid w:val="009B41A2"/>
    <w:rsid w:val="009B4967"/>
    <w:rsid w:val="009B496D"/>
    <w:rsid w:val="009B66A4"/>
    <w:rsid w:val="009B74DD"/>
    <w:rsid w:val="009B7652"/>
    <w:rsid w:val="009C075F"/>
    <w:rsid w:val="009C10DF"/>
    <w:rsid w:val="009C1AFA"/>
    <w:rsid w:val="009C2915"/>
    <w:rsid w:val="009C31C6"/>
    <w:rsid w:val="009C3635"/>
    <w:rsid w:val="009C4097"/>
    <w:rsid w:val="009C54C1"/>
    <w:rsid w:val="009C5857"/>
    <w:rsid w:val="009C5C05"/>
    <w:rsid w:val="009C62A7"/>
    <w:rsid w:val="009D0434"/>
    <w:rsid w:val="009D1743"/>
    <w:rsid w:val="009D1786"/>
    <w:rsid w:val="009D2758"/>
    <w:rsid w:val="009D2B25"/>
    <w:rsid w:val="009D2D71"/>
    <w:rsid w:val="009D37F7"/>
    <w:rsid w:val="009D6530"/>
    <w:rsid w:val="009E0706"/>
    <w:rsid w:val="009E16FE"/>
    <w:rsid w:val="009E2542"/>
    <w:rsid w:val="009E45B4"/>
    <w:rsid w:val="009E45F5"/>
    <w:rsid w:val="009E51EF"/>
    <w:rsid w:val="009E59AC"/>
    <w:rsid w:val="009E7308"/>
    <w:rsid w:val="009E74F7"/>
    <w:rsid w:val="009E76EE"/>
    <w:rsid w:val="009F0D7D"/>
    <w:rsid w:val="009F141C"/>
    <w:rsid w:val="009F1917"/>
    <w:rsid w:val="009F1AF9"/>
    <w:rsid w:val="009F2E8F"/>
    <w:rsid w:val="009F4AD1"/>
    <w:rsid w:val="009F4CEC"/>
    <w:rsid w:val="009F4D8A"/>
    <w:rsid w:val="009F5095"/>
    <w:rsid w:val="009F5E6F"/>
    <w:rsid w:val="009F7541"/>
    <w:rsid w:val="009F7E88"/>
    <w:rsid w:val="00A01E2B"/>
    <w:rsid w:val="00A024BE"/>
    <w:rsid w:val="00A030D6"/>
    <w:rsid w:val="00A03943"/>
    <w:rsid w:val="00A04FDA"/>
    <w:rsid w:val="00A05175"/>
    <w:rsid w:val="00A05B98"/>
    <w:rsid w:val="00A0658F"/>
    <w:rsid w:val="00A06FD2"/>
    <w:rsid w:val="00A0706B"/>
    <w:rsid w:val="00A07A72"/>
    <w:rsid w:val="00A10077"/>
    <w:rsid w:val="00A1311C"/>
    <w:rsid w:val="00A13359"/>
    <w:rsid w:val="00A135CD"/>
    <w:rsid w:val="00A13F55"/>
    <w:rsid w:val="00A14925"/>
    <w:rsid w:val="00A15437"/>
    <w:rsid w:val="00A15ABD"/>
    <w:rsid w:val="00A21C07"/>
    <w:rsid w:val="00A21CEF"/>
    <w:rsid w:val="00A22B25"/>
    <w:rsid w:val="00A24702"/>
    <w:rsid w:val="00A24D4E"/>
    <w:rsid w:val="00A24F5F"/>
    <w:rsid w:val="00A25CBE"/>
    <w:rsid w:val="00A25FB1"/>
    <w:rsid w:val="00A26150"/>
    <w:rsid w:val="00A26EC0"/>
    <w:rsid w:val="00A27175"/>
    <w:rsid w:val="00A27B67"/>
    <w:rsid w:val="00A31F3B"/>
    <w:rsid w:val="00A32F47"/>
    <w:rsid w:val="00A337F7"/>
    <w:rsid w:val="00A33DCC"/>
    <w:rsid w:val="00A34074"/>
    <w:rsid w:val="00A35129"/>
    <w:rsid w:val="00A36CBE"/>
    <w:rsid w:val="00A4058E"/>
    <w:rsid w:val="00A405C2"/>
    <w:rsid w:val="00A41126"/>
    <w:rsid w:val="00A415F3"/>
    <w:rsid w:val="00A42C1D"/>
    <w:rsid w:val="00A43ED1"/>
    <w:rsid w:val="00A43EE6"/>
    <w:rsid w:val="00A44409"/>
    <w:rsid w:val="00A46693"/>
    <w:rsid w:val="00A47B61"/>
    <w:rsid w:val="00A513C5"/>
    <w:rsid w:val="00A5207B"/>
    <w:rsid w:val="00A5211A"/>
    <w:rsid w:val="00A52B34"/>
    <w:rsid w:val="00A52FC8"/>
    <w:rsid w:val="00A5346E"/>
    <w:rsid w:val="00A53BED"/>
    <w:rsid w:val="00A53C16"/>
    <w:rsid w:val="00A54248"/>
    <w:rsid w:val="00A54E91"/>
    <w:rsid w:val="00A562EC"/>
    <w:rsid w:val="00A57C22"/>
    <w:rsid w:val="00A60442"/>
    <w:rsid w:val="00A62E2E"/>
    <w:rsid w:val="00A63389"/>
    <w:rsid w:val="00A6339E"/>
    <w:rsid w:val="00A63962"/>
    <w:rsid w:val="00A63E61"/>
    <w:rsid w:val="00A6518B"/>
    <w:rsid w:val="00A65902"/>
    <w:rsid w:val="00A65F78"/>
    <w:rsid w:val="00A67273"/>
    <w:rsid w:val="00A70569"/>
    <w:rsid w:val="00A7061F"/>
    <w:rsid w:val="00A70C5F"/>
    <w:rsid w:val="00A713C2"/>
    <w:rsid w:val="00A724A2"/>
    <w:rsid w:val="00A73B39"/>
    <w:rsid w:val="00A742C7"/>
    <w:rsid w:val="00A74624"/>
    <w:rsid w:val="00A74822"/>
    <w:rsid w:val="00A74E55"/>
    <w:rsid w:val="00A75954"/>
    <w:rsid w:val="00A77306"/>
    <w:rsid w:val="00A80880"/>
    <w:rsid w:val="00A80FA6"/>
    <w:rsid w:val="00A82A8A"/>
    <w:rsid w:val="00A835FA"/>
    <w:rsid w:val="00A83D0E"/>
    <w:rsid w:val="00A8464B"/>
    <w:rsid w:val="00A85B66"/>
    <w:rsid w:val="00A86F45"/>
    <w:rsid w:val="00A9211A"/>
    <w:rsid w:val="00A9326D"/>
    <w:rsid w:val="00A953B0"/>
    <w:rsid w:val="00A957FD"/>
    <w:rsid w:val="00A95C6F"/>
    <w:rsid w:val="00A97684"/>
    <w:rsid w:val="00AA000E"/>
    <w:rsid w:val="00AA0853"/>
    <w:rsid w:val="00AA1950"/>
    <w:rsid w:val="00AA264B"/>
    <w:rsid w:val="00AA40EC"/>
    <w:rsid w:val="00AA623A"/>
    <w:rsid w:val="00AB2229"/>
    <w:rsid w:val="00AB3166"/>
    <w:rsid w:val="00AB3649"/>
    <w:rsid w:val="00AB3F16"/>
    <w:rsid w:val="00AB4BF5"/>
    <w:rsid w:val="00AB5169"/>
    <w:rsid w:val="00AB5F5A"/>
    <w:rsid w:val="00AB77D4"/>
    <w:rsid w:val="00AC028F"/>
    <w:rsid w:val="00AC0BBE"/>
    <w:rsid w:val="00AC0E6F"/>
    <w:rsid w:val="00AC2702"/>
    <w:rsid w:val="00AC2964"/>
    <w:rsid w:val="00AC4518"/>
    <w:rsid w:val="00AC5505"/>
    <w:rsid w:val="00AC6830"/>
    <w:rsid w:val="00AC795B"/>
    <w:rsid w:val="00AC7EF2"/>
    <w:rsid w:val="00AD062B"/>
    <w:rsid w:val="00AD0DBE"/>
    <w:rsid w:val="00AD4FA7"/>
    <w:rsid w:val="00AD555E"/>
    <w:rsid w:val="00AD7637"/>
    <w:rsid w:val="00AD7DFF"/>
    <w:rsid w:val="00AE1305"/>
    <w:rsid w:val="00AE1C8B"/>
    <w:rsid w:val="00AE2118"/>
    <w:rsid w:val="00AE37C4"/>
    <w:rsid w:val="00AE4FC8"/>
    <w:rsid w:val="00AE6E69"/>
    <w:rsid w:val="00AE6F35"/>
    <w:rsid w:val="00AE763B"/>
    <w:rsid w:val="00AE79D4"/>
    <w:rsid w:val="00AE7D82"/>
    <w:rsid w:val="00AF032A"/>
    <w:rsid w:val="00AF16BD"/>
    <w:rsid w:val="00AF24DA"/>
    <w:rsid w:val="00AF2DDB"/>
    <w:rsid w:val="00AF571D"/>
    <w:rsid w:val="00AF58A8"/>
    <w:rsid w:val="00AF59E0"/>
    <w:rsid w:val="00AF6624"/>
    <w:rsid w:val="00AF717A"/>
    <w:rsid w:val="00B004C4"/>
    <w:rsid w:val="00B00B16"/>
    <w:rsid w:val="00B012FA"/>
    <w:rsid w:val="00B01324"/>
    <w:rsid w:val="00B03EA0"/>
    <w:rsid w:val="00B050A6"/>
    <w:rsid w:val="00B06A33"/>
    <w:rsid w:val="00B103F3"/>
    <w:rsid w:val="00B11AF3"/>
    <w:rsid w:val="00B11DB5"/>
    <w:rsid w:val="00B12C9E"/>
    <w:rsid w:val="00B12EDA"/>
    <w:rsid w:val="00B130A7"/>
    <w:rsid w:val="00B13493"/>
    <w:rsid w:val="00B162F6"/>
    <w:rsid w:val="00B17945"/>
    <w:rsid w:val="00B17E32"/>
    <w:rsid w:val="00B20774"/>
    <w:rsid w:val="00B20957"/>
    <w:rsid w:val="00B231AE"/>
    <w:rsid w:val="00B24E78"/>
    <w:rsid w:val="00B257B5"/>
    <w:rsid w:val="00B25E17"/>
    <w:rsid w:val="00B25FF4"/>
    <w:rsid w:val="00B26E44"/>
    <w:rsid w:val="00B275AA"/>
    <w:rsid w:val="00B27903"/>
    <w:rsid w:val="00B30154"/>
    <w:rsid w:val="00B32C24"/>
    <w:rsid w:val="00B332C2"/>
    <w:rsid w:val="00B33AE7"/>
    <w:rsid w:val="00B34277"/>
    <w:rsid w:val="00B342CF"/>
    <w:rsid w:val="00B376DB"/>
    <w:rsid w:val="00B37CFB"/>
    <w:rsid w:val="00B42EE8"/>
    <w:rsid w:val="00B44247"/>
    <w:rsid w:val="00B450FD"/>
    <w:rsid w:val="00B459CC"/>
    <w:rsid w:val="00B45C5B"/>
    <w:rsid w:val="00B45F8D"/>
    <w:rsid w:val="00B46EDF"/>
    <w:rsid w:val="00B477AF"/>
    <w:rsid w:val="00B51EA0"/>
    <w:rsid w:val="00B51F09"/>
    <w:rsid w:val="00B5276B"/>
    <w:rsid w:val="00B53D48"/>
    <w:rsid w:val="00B5417E"/>
    <w:rsid w:val="00B55BE0"/>
    <w:rsid w:val="00B55F79"/>
    <w:rsid w:val="00B60167"/>
    <w:rsid w:val="00B60AD1"/>
    <w:rsid w:val="00B61D67"/>
    <w:rsid w:val="00B62710"/>
    <w:rsid w:val="00B62B27"/>
    <w:rsid w:val="00B63577"/>
    <w:rsid w:val="00B63FBC"/>
    <w:rsid w:val="00B65A7B"/>
    <w:rsid w:val="00B65F51"/>
    <w:rsid w:val="00B67838"/>
    <w:rsid w:val="00B67B48"/>
    <w:rsid w:val="00B710E6"/>
    <w:rsid w:val="00B71955"/>
    <w:rsid w:val="00B740D6"/>
    <w:rsid w:val="00B74AE1"/>
    <w:rsid w:val="00B74CAC"/>
    <w:rsid w:val="00B76BCE"/>
    <w:rsid w:val="00B76C00"/>
    <w:rsid w:val="00B77FBD"/>
    <w:rsid w:val="00B80E93"/>
    <w:rsid w:val="00B813CA"/>
    <w:rsid w:val="00B81DCA"/>
    <w:rsid w:val="00B82555"/>
    <w:rsid w:val="00B82C31"/>
    <w:rsid w:val="00B82C48"/>
    <w:rsid w:val="00B82E30"/>
    <w:rsid w:val="00B85347"/>
    <w:rsid w:val="00B873C9"/>
    <w:rsid w:val="00B90235"/>
    <w:rsid w:val="00B903E1"/>
    <w:rsid w:val="00B93843"/>
    <w:rsid w:val="00B94601"/>
    <w:rsid w:val="00B94A10"/>
    <w:rsid w:val="00B95561"/>
    <w:rsid w:val="00B9588A"/>
    <w:rsid w:val="00B9591C"/>
    <w:rsid w:val="00B95CB5"/>
    <w:rsid w:val="00B96A3E"/>
    <w:rsid w:val="00B9779A"/>
    <w:rsid w:val="00BA09E9"/>
    <w:rsid w:val="00BA0B33"/>
    <w:rsid w:val="00BA0D69"/>
    <w:rsid w:val="00BA11F2"/>
    <w:rsid w:val="00BA158C"/>
    <w:rsid w:val="00BA1BFB"/>
    <w:rsid w:val="00BA1D3C"/>
    <w:rsid w:val="00BA22FD"/>
    <w:rsid w:val="00BA2D1E"/>
    <w:rsid w:val="00BA3AC6"/>
    <w:rsid w:val="00BA48A1"/>
    <w:rsid w:val="00BA5385"/>
    <w:rsid w:val="00BA5DC2"/>
    <w:rsid w:val="00BA6AD4"/>
    <w:rsid w:val="00BA7B15"/>
    <w:rsid w:val="00BA7BA1"/>
    <w:rsid w:val="00BB15FF"/>
    <w:rsid w:val="00BB1735"/>
    <w:rsid w:val="00BB1C2D"/>
    <w:rsid w:val="00BB4AEC"/>
    <w:rsid w:val="00BB6FFD"/>
    <w:rsid w:val="00BB7F17"/>
    <w:rsid w:val="00BC023B"/>
    <w:rsid w:val="00BC10F9"/>
    <w:rsid w:val="00BC25E5"/>
    <w:rsid w:val="00BC29C9"/>
    <w:rsid w:val="00BC3398"/>
    <w:rsid w:val="00BC36EC"/>
    <w:rsid w:val="00BC572A"/>
    <w:rsid w:val="00BC6013"/>
    <w:rsid w:val="00BC7E55"/>
    <w:rsid w:val="00BD2F35"/>
    <w:rsid w:val="00BD5F6F"/>
    <w:rsid w:val="00BD707E"/>
    <w:rsid w:val="00BE0DCD"/>
    <w:rsid w:val="00BE1DB9"/>
    <w:rsid w:val="00BE3CBC"/>
    <w:rsid w:val="00BE4CC4"/>
    <w:rsid w:val="00BE5E1C"/>
    <w:rsid w:val="00BF0988"/>
    <w:rsid w:val="00BF0A36"/>
    <w:rsid w:val="00BF0C4C"/>
    <w:rsid w:val="00BF1E45"/>
    <w:rsid w:val="00BF1E6C"/>
    <w:rsid w:val="00BF1F25"/>
    <w:rsid w:val="00BF265E"/>
    <w:rsid w:val="00BF5311"/>
    <w:rsid w:val="00BF6529"/>
    <w:rsid w:val="00BF71DD"/>
    <w:rsid w:val="00BF75C2"/>
    <w:rsid w:val="00C00895"/>
    <w:rsid w:val="00C01448"/>
    <w:rsid w:val="00C024F2"/>
    <w:rsid w:val="00C02B6B"/>
    <w:rsid w:val="00C03251"/>
    <w:rsid w:val="00C06741"/>
    <w:rsid w:val="00C07892"/>
    <w:rsid w:val="00C104EA"/>
    <w:rsid w:val="00C10A64"/>
    <w:rsid w:val="00C116A8"/>
    <w:rsid w:val="00C11B57"/>
    <w:rsid w:val="00C121F9"/>
    <w:rsid w:val="00C12E2E"/>
    <w:rsid w:val="00C12FCD"/>
    <w:rsid w:val="00C13E02"/>
    <w:rsid w:val="00C16628"/>
    <w:rsid w:val="00C17260"/>
    <w:rsid w:val="00C20157"/>
    <w:rsid w:val="00C204EC"/>
    <w:rsid w:val="00C21A5A"/>
    <w:rsid w:val="00C21C22"/>
    <w:rsid w:val="00C239CF"/>
    <w:rsid w:val="00C23EB4"/>
    <w:rsid w:val="00C24EEE"/>
    <w:rsid w:val="00C260CE"/>
    <w:rsid w:val="00C2620F"/>
    <w:rsid w:val="00C3065F"/>
    <w:rsid w:val="00C31766"/>
    <w:rsid w:val="00C3299F"/>
    <w:rsid w:val="00C336DB"/>
    <w:rsid w:val="00C33776"/>
    <w:rsid w:val="00C349F7"/>
    <w:rsid w:val="00C3543A"/>
    <w:rsid w:val="00C3567F"/>
    <w:rsid w:val="00C35DF0"/>
    <w:rsid w:val="00C36FBC"/>
    <w:rsid w:val="00C379E9"/>
    <w:rsid w:val="00C4050A"/>
    <w:rsid w:val="00C434E3"/>
    <w:rsid w:val="00C44778"/>
    <w:rsid w:val="00C44885"/>
    <w:rsid w:val="00C44984"/>
    <w:rsid w:val="00C4774E"/>
    <w:rsid w:val="00C51A9E"/>
    <w:rsid w:val="00C5270F"/>
    <w:rsid w:val="00C527B1"/>
    <w:rsid w:val="00C5299A"/>
    <w:rsid w:val="00C5354C"/>
    <w:rsid w:val="00C537F0"/>
    <w:rsid w:val="00C53A07"/>
    <w:rsid w:val="00C53ED0"/>
    <w:rsid w:val="00C544EC"/>
    <w:rsid w:val="00C549BB"/>
    <w:rsid w:val="00C55F10"/>
    <w:rsid w:val="00C566F8"/>
    <w:rsid w:val="00C614D8"/>
    <w:rsid w:val="00C6248A"/>
    <w:rsid w:val="00C63E1C"/>
    <w:rsid w:val="00C65508"/>
    <w:rsid w:val="00C665FF"/>
    <w:rsid w:val="00C674B0"/>
    <w:rsid w:val="00C70183"/>
    <w:rsid w:val="00C713D5"/>
    <w:rsid w:val="00C71476"/>
    <w:rsid w:val="00C71802"/>
    <w:rsid w:val="00C726E8"/>
    <w:rsid w:val="00C72ABB"/>
    <w:rsid w:val="00C7363D"/>
    <w:rsid w:val="00C7378B"/>
    <w:rsid w:val="00C73889"/>
    <w:rsid w:val="00C75309"/>
    <w:rsid w:val="00C75C2A"/>
    <w:rsid w:val="00C7606A"/>
    <w:rsid w:val="00C764CD"/>
    <w:rsid w:val="00C77A62"/>
    <w:rsid w:val="00C81949"/>
    <w:rsid w:val="00C84B82"/>
    <w:rsid w:val="00C854CC"/>
    <w:rsid w:val="00C85528"/>
    <w:rsid w:val="00C85F08"/>
    <w:rsid w:val="00C872CF"/>
    <w:rsid w:val="00C901A5"/>
    <w:rsid w:val="00C90B30"/>
    <w:rsid w:val="00C9181D"/>
    <w:rsid w:val="00C91C4E"/>
    <w:rsid w:val="00C924D7"/>
    <w:rsid w:val="00C926B2"/>
    <w:rsid w:val="00C930F1"/>
    <w:rsid w:val="00C93294"/>
    <w:rsid w:val="00C9403C"/>
    <w:rsid w:val="00CA0BC9"/>
    <w:rsid w:val="00CA1530"/>
    <w:rsid w:val="00CA1F8C"/>
    <w:rsid w:val="00CA27FA"/>
    <w:rsid w:val="00CA3E63"/>
    <w:rsid w:val="00CA4352"/>
    <w:rsid w:val="00CA661A"/>
    <w:rsid w:val="00CA77C7"/>
    <w:rsid w:val="00CB02FD"/>
    <w:rsid w:val="00CB1819"/>
    <w:rsid w:val="00CB2298"/>
    <w:rsid w:val="00CB28B0"/>
    <w:rsid w:val="00CB2FA9"/>
    <w:rsid w:val="00CB338A"/>
    <w:rsid w:val="00CB3498"/>
    <w:rsid w:val="00CB4262"/>
    <w:rsid w:val="00CB4273"/>
    <w:rsid w:val="00CB61A7"/>
    <w:rsid w:val="00CB6FCC"/>
    <w:rsid w:val="00CB70B0"/>
    <w:rsid w:val="00CC09FA"/>
    <w:rsid w:val="00CC0D2A"/>
    <w:rsid w:val="00CC1F59"/>
    <w:rsid w:val="00CC4814"/>
    <w:rsid w:val="00CC48FD"/>
    <w:rsid w:val="00CC544B"/>
    <w:rsid w:val="00CC68CC"/>
    <w:rsid w:val="00CC70FB"/>
    <w:rsid w:val="00CC73E2"/>
    <w:rsid w:val="00CD06AF"/>
    <w:rsid w:val="00CD0B79"/>
    <w:rsid w:val="00CD1746"/>
    <w:rsid w:val="00CD1793"/>
    <w:rsid w:val="00CD1A57"/>
    <w:rsid w:val="00CD1A7B"/>
    <w:rsid w:val="00CD1C33"/>
    <w:rsid w:val="00CD2358"/>
    <w:rsid w:val="00CD2BF9"/>
    <w:rsid w:val="00CD35F2"/>
    <w:rsid w:val="00CD3B89"/>
    <w:rsid w:val="00CD3EEB"/>
    <w:rsid w:val="00CE0C20"/>
    <w:rsid w:val="00CE4D81"/>
    <w:rsid w:val="00CE57E6"/>
    <w:rsid w:val="00CE580C"/>
    <w:rsid w:val="00CE5A62"/>
    <w:rsid w:val="00CE6F22"/>
    <w:rsid w:val="00CE7BB6"/>
    <w:rsid w:val="00CF3D7D"/>
    <w:rsid w:val="00CF57A2"/>
    <w:rsid w:val="00CF760B"/>
    <w:rsid w:val="00CF79A0"/>
    <w:rsid w:val="00D00B5C"/>
    <w:rsid w:val="00D013C8"/>
    <w:rsid w:val="00D022D2"/>
    <w:rsid w:val="00D0329C"/>
    <w:rsid w:val="00D03439"/>
    <w:rsid w:val="00D037FE"/>
    <w:rsid w:val="00D04127"/>
    <w:rsid w:val="00D0463F"/>
    <w:rsid w:val="00D0738F"/>
    <w:rsid w:val="00D07FE8"/>
    <w:rsid w:val="00D10559"/>
    <w:rsid w:val="00D1210B"/>
    <w:rsid w:val="00D15114"/>
    <w:rsid w:val="00D164FC"/>
    <w:rsid w:val="00D16715"/>
    <w:rsid w:val="00D16802"/>
    <w:rsid w:val="00D16828"/>
    <w:rsid w:val="00D16BDA"/>
    <w:rsid w:val="00D16C60"/>
    <w:rsid w:val="00D16E1E"/>
    <w:rsid w:val="00D17725"/>
    <w:rsid w:val="00D17E46"/>
    <w:rsid w:val="00D200E8"/>
    <w:rsid w:val="00D20A82"/>
    <w:rsid w:val="00D22228"/>
    <w:rsid w:val="00D230DA"/>
    <w:rsid w:val="00D232F0"/>
    <w:rsid w:val="00D2334B"/>
    <w:rsid w:val="00D23EF1"/>
    <w:rsid w:val="00D24345"/>
    <w:rsid w:val="00D24BC4"/>
    <w:rsid w:val="00D262A7"/>
    <w:rsid w:val="00D266AF"/>
    <w:rsid w:val="00D2736F"/>
    <w:rsid w:val="00D31000"/>
    <w:rsid w:val="00D3161A"/>
    <w:rsid w:val="00D31C00"/>
    <w:rsid w:val="00D31C91"/>
    <w:rsid w:val="00D3246B"/>
    <w:rsid w:val="00D32F8D"/>
    <w:rsid w:val="00D332E0"/>
    <w:rsid w:val="00D33418"/>
    <w:rsid w:val="00D35129"/>
    <w:rsid w:val="00D35283"/>
    <w:rsid w:val="00D35981"/>
    <w:rsid w:val="00D365FC"/>
    <w:rsid w:val="00D405DC"/>
    <w:rsid w:val="00D40BED"/>
    <w:rsid w:val="00D42332"/>
    <w:rsid w:val="00D43647"/>
    <w:rsid w:val="00D44E76"/>
    <w:rsid w:val="00D47A30"/>
    <w:rsid w:val="00D50791"/>
    <w:rsid w:val="00D508E5"/>
    <w:rsid w:val="00D51251"/>
    <w:rsid w:val="00D51B20"/>
    <w:rsid w:val="00D52026"/>
    <w:rsid w:val="00D529D9"/>
    <w:rsid w:val="00D53414"/>
    <w:rsid w:val="00D53E4C"/>
    <w:rsid w:val="00D54213"/>
    <w:rsid w:val="00D60826"/>
    <w:rsid w:val="00D61273"/>
    <w:rsid w:val="00D631F9"/>
    <w:rsid w:val="00D640D6"/>
    <w:rsid w:val="00D643AB"/>
    <w:rsid w:val="00D65583"/>
    <w:rsid w:val="00D6667F"/>
    <w:rsid w:val="00D66923"/>
    <w:rsid w:val="00D66E7D"/>
    <w:rsid w:val="00D66FDC"/>
    <w:rsid w:val="00D67FB4"/>
    <w:rsid w:val="00D7019B"/>
    <w:rsid w:val="00D703E9"/>
    <w:rsid w:val="00D71F31"/>
    <w:rsid w:val="00D7221A"/>
    <w:rsid w:val="00D72257"/>
    <w:rsid w:val="00D7311D"/>
    <w:rsid w:val="00D73635"/>
    <w:rsid w:val="00D73B1A"/>
    <w:rsid w:val="00D75566"/>
    <w:rsid w:val="00D7557C"/>
    <w:rsid w:val="00D759FE"/>
    <w:rsid w:val="00D7638C"/>
    <w:rsid w:val="00D76AA4"/>
    <w:rsid w:val="00D76B5B"/>
    <w:rsid w:val="00D76DC6"/>
    <w:rsid w:val="00D76E49"/>
    <w:rsid w:val="00D77BEA"/>
    <w:rsid w:val="00D77ED9"/>
    <w:rsid w:val="00D8001A"/>
    <w:rsid w:val="00D802BC"/>
    <w:rsid w:val="00D80DED"/>
    <w:rsid w:val="00D82EC8"/>
    <w:rsid w:val="00D833BA"/>
    <w:rsid w:val="00D835B3"/>
    <w:rsid w:val="00D8412B"/>
    <w:rsid w:val="00D8583C"/>
    <w:rsid w:val="00D85A84"/>
    <w:rsid w:val="00D8701D"/>
    <w:rsid w:val="00D873DC"/>
    <w:rsid w:val="00D879D3"/>
    <w:rsid w:val="00D9002E"/>
    <w:rsid w:val="00D909BD"/>
    <w:rsid w:val="00D9310A"/>
    <w:rsid w:val="00D94552"/>
    <w:rsid w:val="00D9548D"/>
    <w:rsid w:val="00D955BE"/>
    <w:rsid w:val="00D95ABE"/>
    <w:rsid w:val="00D96657"/>
    <w:rsid w:val="00D96ADF"/>
    <w:rsid w:val="00D96C83"/>
    <w:rsid w:val="00DA04A6"/>
    <w:rsid w:val="00DA1213"/>
    <w:rsid w:val="00DA1D4E"/>
    <w:rsid w:val="00DA2B0C"/>
    <w:rsid w:val="00DA2E8A"/>
    <w:rsid w:val="00DA3D1E"/>
    <w:rsid w:val="00DA657E"/>
    <w:rsid w:val="00DA796D"/>
    <w:rsid w:val="00DB0740"/>
    <w:rsid w:val="00DB0A83"/>
    <w:rsid w:val="00DB0ECD"/>
    <w:rsid w:val="00DB13AF"/>
    <w:rsid w:val="00DB2510"/>
    <w:rsid w:val="00DB2C0C"/>
    <w:rsid w:val="00DB3316"/>
    <w:rsid w:val="00DB5DD3"/>
    <w:rsid w:val="00DC0B4A"/>
    <w:rsid w:val="00DC13F0"/>
    <w:rsid w:val="00DC3571"/>
    <w:rsid w:val="00DC3D13"/>
    <w:rsid w:val="00DC4B17"/>
    <w:rsid w:val="00DC5863"/>
    <w:rsid w:val="00DC58A2"/>
    <w:rsid w:val="00DD133D"/>
    <w:rsid w:val="00DD36BB"/>
    <w:rsid w:val="00DD56BE"/>
    <w:rsid w:val="00DD5E1E"/>
    <w:rsid w:val="00DD68C7"/>
    <w:rsid w:val="00DD68FF"/>
    <w:rsid w:val="00DD7914"/>
    <w:rsid w:val="00DE0041"/>
    <w:rsid w:val="00DE2130"/>
    <w:rsid w:val="00DE2872"/>
    <w:rsid w:val="00DE3D71"/>
    <w:rsid w:val="00DE3FEF"/>
    <w:rsid w:val="00DE4F66"/>
    <w:rsid w:val="00DE504F"/>
    <w:rsid w:val="00DE617E"/>
    <w:rsid w:val="00DE6297"/>
    <w:rsid w:val="00DE6BA0"/>
    <w:rsid w:val="00DE6CDD"/>
    <w:rsid w:val="00DF2A8B"/>
    <w:rsid w:val="00DF2D16"/>
    <w:rsid w:val="00DF2F76"/>
    <w:rsid w:val="00DF4D67"/>
    <w:rsid w:val="00DF4EF8"/>
    <w:rsid w:val="00DF4F24"/>
    <w:rsid w:val="00DF5787"/>
    <w:rsid w:val="00DF5A62"/>
    <w:rsid w:val="00DF5AB9"/>
    <w:rsid w:val="00DF6299"/>
    <w:rsid w:val="00DF64BE"/>
    <w:rsid w:val="00DF6718"/>
    <w:rsid w:val="00DF6EB7"/>
    <w:rsid w:val="00DF753A"/>
    <w:rsid w:val="00DF7DBB"/>
    <w:rsid w:val="00E00E1B"/>
    <w:rsid w:val="00E01279"/>
    <w:rsid w:val="00E01628"/>
    <w:rsid w:val="00E01F4E"/>
    <w:rsid w:val="00E02389"/>
    <w:rsid w:val="00E036A9"/>
    <w:rsid w:val="00E07917"/>
    <w:rsid w:val="00E114B6"/>
    <w:rsid w:val="00E1312D"/>
    <w:rsid w:val="00E13231"/>
    <w:rsid w:val="00E138C7"/>
    <w:rsid w:val="00E15856"/>
    <w:rsid w:val="00E15E23"/>
    <w:rsid w:val="00E17C0A"/>
    <w:rsid w:val="00E20441"/>
    <w:rsid w:val="00E2152D"/>
    <w:rsid w:val="00E219FC"/>
    <w:rsid w:val="00E21DE8"/>
    <w:rsid w:val="00E2223A"/>
    <w:rsid w:val="00E23820"/>
    <w:rsid w:val="00E25E3B"/>
    <w:rsid w:val="00E25EF2"/>
    <w:rsid w:val="00E25FDD"/>
    <w:rsid w:val="00E3223D"/>
    <w:rsid w:val="00E3230E"/>
    <w:rsid w:val="00E3251A"/>
    <w:rsid w:val="00E32AF4"/>
    <w:rsid w:val="00E34E0F"/>
    <w:rsid w:val="00E354C0"/>
    <w:rsid w:val="00E365D6"/>
    <w:rsid w:val="00E36FB7"/>
    <w:rsid w:val="00E37DDF"/>
    <w:rsid w:val="00E4459D"/>
    <w:rsid w:val="00E44CF8"/>
    <w:rsid w:val="00E4646D"/>
    <w:rsid w:val="00E5040D"/>
    <w:rsid w:val="00E5067C"/>
    <w:rsid w:val="00E50CEC"/>
    <w:rsid w:val="00E5106E"/>
    <w:rsid w:val="00E51081"/>
    <w:rsid w:val="00E5110C"/>
    <w:rsid w:val="00E533A8"/>
    <w:rsid w:val="00E53C8A"/>
    <w:rsid w:val="00E55984"/>
    <w:rsid w:val="00E559B9"/>
    <w:rsid w:val="00E56251"/>
    <w:rsid w:val="00E56825"/>
    <w:rsid w:val="00E60638"/>
    <w:rsid w:val="00E60837"/>
    <w:rsid w:val="00E61A00"/>
    <w:rsid w:val="00E625F9"/>
    <w:rsid w:val="00E63351"/>
    <w:rsid w:val="00E6450F"/>
    <w:rsid w:val="00E66BB5"/>
    <w:rsid w:val="00E6716A"/>
    <w:rsid w:val="00E70C66"/>
    <w:rsid w:val="00E70F83"/>
    <w:rsid w:val="00E71682"/>
    <w:rsid w:val="00E73852"/>
    <w:rsid w:val="00E74534"/>
    <w:rsid w:val="00E74C8B"/>
    <w:rsid w:val="00E74F34"/>
    <w:rsid w:val="00E75478"/>
    <w:rsid w:val="00E76019"/>
    <w:rsid w:val="00E762DB"/>
    <w:rsid w:val="00E76E94"/>
    <w:rsid w:val="00E778BA"/>
    <w:rsid w:val="00E808BA"/>
    <w:rsid w:val="00E812CF"/>
    <w:rsid w:val="00E83240"/>
    <w:rsid w:val="00E86211"/>
    <w:rsid w:val="00E87735"/>
    <w:rsid w:val="00E8799A"/>
    <w:rsid w:val="00E9002E"/>
    <w:rsid w:val="00E903E7"/>
    <w:rsid w:val="00E9224E"/>
    <w:rsid w:val="00E93828"/>
    <w:rsid w:val="00E94998"/>
    <w:rsid w:val="00E94C65"/>
    <w:rsid w:val="00E94F6F"/>
    <w:rsid w:val="00E96604"/>
    <w:rsid w:val="00E97B07"/>
    <w:rsid w:val="00EA018F"/>
    <w:rsid w:val="00EA0C33"/>
    <w:rsid w:val="00EA0F5B"/>
    <w:rsid w:val="00EA15A2"/>
    <w:rsid w:val="00EA23C8"/>
    <w:rsid w:val="00EA390F"/>
    <w:rsid w:val="00EA6A3C"/>
    <w:rsid w:val="00EA6C17"/>
    <w:rsid w:val="00EA6D65"/>
    <w:rsid w:val="00EA7589"/>
    <w:rsid w:val="00EB0F97"/>
    <w:rsid w:val="00EB16E2"/>
    <w:rsid w:val="00EB1871"/>
    <w:rsid w:val="00EB2077"/>
    <w:rsid w:val="00EB43C9"/>
    <w:rsid w:val="00EB4831"/>
    <w:rsid w:val="00EB51D6"/>
    <w:rsid w:val="00EB52B8"/>
    <w:rsid w:val="00EB54EC"/>
    <w:rsid w:val="00EB5575"/>
    <w:rsid w:val="00EB59EF"/>
    <w:rsid w:val="00EB5DDC"/>
    <w:rsid w:val="00EB65AA"/>
    <w:rsid w:val="00EB6734"/>
    <w:rsid w:val="00EB6DDC"/>
    <w:rsid w:val="00EC038C"/>
    <w:rsid w:val="00EC1D73"/>
    <w:rsid w:val="00EC2874"/>
    <w:rsid w:val="00EC2981"/>
    <w:rsid w:val="00EC2AD1"/>
    <w:rsid w:val="00EC2B17"/>
    <w:rsid w:val="00EC6409"/>
    <w:rsid w:val="00EC6F7D"/>
    <w:rsid w:val="00ED1167"/>
    <w:rsid w:val="00ED20C0"/>
    <w:rsid w:val="00ED22C9"/>
    <w:rsid w:val="00ED22FA"/>
    <w:rsid w:val="00ED3D86"/>
    <w:rsid w:val="00ED5C99"/>
    <w:rsid w:val="00ED6B5E"/>
    <w:rsid w:val="00ED77F6"/>
    <w:rsid w:val="00EE122A"/>
    <w:rsid w:val="00EE15AE"/>
    <w:rsid w:val="00EE1D71"/>
    <w:rsid w:val="00EE29F8"/>
    <w:rsid w:val="00EE452F"/>
    <w:rsid w:val="00EE5200"/>
    <w:rsid w:val="00EE5E64"/>
    <w:rsid w:val="00EE7DE5"/>
    <w:rsid w:val="00EE7E0A"/>
    <w:rsid w:val="00EF0231"/>
    <w:rsid w:val="00EF1C72"/>
    <w:rsid w:val="00EF1D55"/>
    <w:rsid w:val="00EF211D"/>
    <w:rsid w:val="00EF28B0"/>
    <w:rsid w:val="00EF4DFE"/>
    <w:rsid w:val="00EF5596"/>
    <w:rsid w:val="00EF6211"/>
    <w:rsid w:val="00EF6947"/>
    <w:rsid w:val="00EF7755"/>
    <w:rsid w:val="00F01BF1"/>
    <w:rsid w:val="00F02076"/>
    <w:rsid w:val="00F034BE"/>
    <w:rsid w:val="00F0392D"/>
    <w:rsid w:val="00F0525D"/>
    <w:rsid w:val="00F054D7"/>
    <w:rsid w:val="00F0553B"/>
    <w:rsid w:val="00F07070"/>
    <w:rsid w:val="00F0733F"/>
    <w:rsid w:val="00F075E6"/>
    <w:rsid w:val="00F079CA"/>
    <w:rsid w:val="00F07A0C"/>
    <w:rsid w:val="00F1284A"/>
    <w:rsid w:val="00F140D5"/>
    <w:rsid w:val="00F15BAE"/>
    <w:rsid w:val="00F172BE"/>
    <w:rsid w:val="00F17D5C"/>
    <w:rsid w:val="00F20820"/>
    <w:rsid w:val="00F22288"/>
    <w:rsid w:val="00F22DF7"/>
    <w:rsid w:val="00F238DB"/>
    <w:rsid w:val="00F254B4"/>
    <w:rsid w:val="00F30EC2"/>
    <w:rsid w:val="00F31E5A"/>
    <w:rsid w:val="00F328CF"/>
    <w:rsid w:val="00F33DD9"/>
    <w:rsid w:val="00F358BF"/>
    <w:rsid w:val="00F35C8C"/>
    <w:rsid w:val="00F36960"/>
    <w:rsid w:val="00F37A25"/>
    <w:rsid w:val="00F40203"/>
    <w:rsid w:val="00F40F52"/>
    <w:rsid w:val="00F41EF7"/>
    <w:rsid w:val="00F42865"/>
    <w:rsid w:val="00F432C6"/>
    <w:rsid w:val="00F44127"/>
    <w:rsid w:val="00F4421B"/>
    <w:rsid w:val="00F4585A"/>
    <w:rsid w:val="00F45C7F"/>
    <w:rsid w:val="00F45D09"/>
    <w:rsid w:val="00F5005D"/>
    <w:rsid w:val="00F50107"/>
    <w:rsid w:val="00F512F2"/>
    <w:rsid w:val="00F52C8E"/>
    <w:rsid w:val="00F538FD"/>
    <w:rsid w:val="00F54251"/>
    <w:rsid w:val="00F54400"/>
    <w:rsid w:val="00F54EE8"/>
    <w:rsid w:val="00F55EFC"/>
    <w:rsid w:val="00F57807"/>
    <w:rsid w:val="00F6073B"/>
    <w:rsid w:val="00F60AE3"/>
    <w:rsid w:val="00F60CFA"/>
    <w:rsid w:val="00F60FC5"/>
    <w:rsid w:val="00F622FD"/>
    <w:rsid w:val="00F62D20"/>
    <w:rsid w:val="00F6353A"/>
    <w:rsid w:val="00F64672"/>
    <w:rsid w:val="00F6791D"/>
    <w:rsid w:val="00F6794B"/>
    <w:rsid w:val="00F7112D"/>
    <w:rsid w:val="00F715EF"/>
    <w:rsid w:val="00F71643"/>
    <w:rsid w:val="00F7259F"/>
    <w:rsid w:val="00F73914"/>
    <w:rsid w:val="00F7520A"/>
    <w:rsid w:val="00F7694B"/>
    <w:rsid w:val="00F76A10"/>
    <w:rsid w:val="00F7710F"/>
    <w:rsid w:val="00F77DFA"/>
    <w:rsid w:val="00F8196F"/>
    <w:rsid w:val="00F83F76"/>
    <w:rsid w:val="00F84176"/>
    <w:rsid w:val="00F84D43"/>
    <w:rsid w:val="00F86A87"/>
    <w:rsid w:val="00F870DC"/>
    <w:rsid w:val="00F873D1"/>
    <w:rsid w:val="00F906CB"/>
    <w:rsid w:val="00F91E15"/>
    <w:rsid w:val="00F92F07"/>
    <w:rsid w:val="00F93ABE"/>
    <w:rsid w:val="00F967C7"/>
    <w:rsid w:val="00F972FE"/>
    <w:rsid w:val="00F97D48"/>
    <w:rsid w:val="00FA088A"/>
    <w:rsid w:val="00FA0B85"/>
    <w:rsid w:val="00FA1206"/>
    <w:rsid w:val="00FA1A92"/>
    <w:rsid w:val="00FA3249"/>
    <w:rsid w:val="00FA475D"/>
    <w:rsid w:val="00FA4CD2"/>
    <w:rsid w:val="00FA54F4"/>
    <w:rsid w:val="00FA7B77"/>
    <w:rsid w:val="00FA7D48"/>
    <w:rsid w:val="00FB056F"/>
    <w:rsid w:val="00FB33A5"/>
    <w:rsid w:val="00FB362B"/>
    <w:rsid w:val="00FB3700"/>
    <w:rsid w:val="00FB3D41"/>
    <w:rsid w:val="00FB4311"/>
    <w:rsid w:val="00FB5822"/>
    <w:rsid w:val="00FB697E"/>
    <w:rsid w:val="00FB795E"/>
    <w:rsid w:val="00FC11BE"/>
    <w:rsid w:val="00FC12F1"/>
    <w:rsid w:val="00FC23FB"/>
    <w:rsid w:val="00FC247A"/>
    <w:rsid w:val="00FC3BAA"/>
    <w:rsid w:val="00FC4189"/>
    <w:rsid w:val="00FC5237"/>
    <w:rsid w:val="00FC52B8"/>
    <w:rsid w:val="00FC5F90"/>
    <w:rsid w:val="00FC75C2"/>
    <w:rsid w:val="00FD073A"/>
    <w:rsid w:val="00FD0B9C"/>
    <w:rsid w:val="00FD277B"/>
    <w:rsid w:val="00FD35FA"/>
    <w:rsid w:val="00FD4547"/>
    <w:rsid w:val="00FD4AFD"/>
    <w:rsid w:val="00FD51A3"/>
    <w:rsid w:val="00FD5AD7"/>
    <w:rsid w:val="00FD5EC4"/>
    <w:rsid w:val="00FD5F31"/>
    <w:rsid w:val="00FD600D"/>
    <w:rsid w:val="00FD6948"/>
    <w:rsid w:val="00FE1599"/>
    <w:rsid w:val="00FE273E"/>
    <w:rsid w:val="00FE289E"/>
    <w:rsid w:val="00FE2C9A"/>
    <w:rsid w:val="00FE322B"/>
    <w:rsid w:val="00FE3EEF"/>
    <w:rsid w:val="00FE3F12"/>
    <w:rsid w:val="00FE3F25"/>
    <w:rsid w:val="00FE4DBA"/>
    <w:rsid w:val="00FE75B5"/>
    <w:rsid w:val="00FF1362"/>
    <w:rsid w:val="00FF1686"/>
    <w:rsid w:val="00FF2828"/>
    <w:rsid w:val="00FF2B2A"/>
    <w:rsid w:val="00FF3509"/>
    <w:rsid w:val="00FF5CE6"/>
    <w:rsid w:val="00FF621D"/>
    <w:rsid w:val="00FF638C"/>
    <w:rsid w:val="00FF690A"/>
    <w:rsid w:val="00FF7EF7"/>
    <w:rsid w:val="0108647F"/>
    <w:rsid w:val="010A2584"/>
    <w:rsid w:val="01105331"/>
    <w:rsid w:val="01242B97"/>
    <w:rsid w:val="012A0256"/>
    <w:rsid w:val="01417F28"/>
    <w:rsid w:val="01443004"/>
    <w:rsid w:val="0149071E"/>
    <w:rsid w:val="014F542C"/>
    <w:rsid w:val="015140BF"/>
    <w:rsid w:val="01545618"/>
    <w:rsid w:val="01597905"/>
    <w:rsid w:val="015A415F"/>
    <w:rsid w:val="015A6A42"/>
    <w:rsid w:val="015E3A3B"/>
    <w:rsid w:val="017964A9"/>
    <w:rsid w:val="01807584"/>
    <w:rsid w:val="01851778"/>
    <w:rsid w:val="018C0CEB"/>
    <w:rsid w:val="01931CEA"/>
    <w:rsid w:val="019927F8"/>
    <w:rsid w:val="01996FC1"/>
    <w:rsid w:val="019B6843"/>
    <w:rsid w:val="019C4149"/>
    <w:rsid w:val="019C6895"/>
    <w:rsid w:val="01A24C7D"/>
    <w:rsid w:val="01B843D4"/>
    <w:rsid w:val="01BA3658"/>
    <w:rsid w:val="01BA5102"/>
    <w:rsid w:val="01BB1C5F"/>
    <w:rsid w:val="01BC4DAE"/>
    <w:rsid w:val="01C00A40"/>
    <w:rsid w:val="01CA1504"/>
    <w:rsid w:val="01CB47CC"/>
    <w:rsid w:val="01E76287"/>
    <w:rsid w:val="01EB5F26"/>
    <w:rsid w:val="01F330C9"/>
    <w:rsid w:val="02013B5B"/>
    <w:rsid w:val="020341D0"/>
    <w:rsid w:val="021D656C"/>
    <w:rsid w:val="02245B6D"/>
    <w:rsid w:val="0231243F"/>
    <w:rsid w:val="02485075"/>
    <w:rsid w:val="024D768C"/>
    <w:rsid w:val="025B102D"/>
    <w:rsid w:val="0261048B"/>
    <w:rsid w:val="0268131B"/>
    <w:rsid w:val="026815E4"/>
    <w:rsid w:val="02817194"/>
    <w:rsid w:val="02860313"/>
    <w:rsid w:val="029112D6"/>
    <w:rsid w:val="029268E0"/>
    <w:rsid w:val="02982787"/>
    <w:rsid w:val="02A365E6"/>
    <w:rsid w:val="02A64D34"/>
    <w:rsid w:val="02AB6784"/>
    <w:rsid w:val="02B51262"/>
    <w:rsid w:val="02B71908"/>
    <w:rsid w:val="02BD19E7"/>
    <w:rsid w:val="02C1524B"/>
    <w:rsid w:val="02C910D6"/>
    <w:rsid w:val="02C91949"/>
    <w:rsid w:val="02D70712"/>
    <w:rsid w:val="02DF22A3"/>
    <w:rsid w:val="02E00554"/>
    <w:rsid w:val="02E33A9D"/>
    <w:rsid w:val="02F04FE7"/>
    <w:rsid w:val="02F15691"/>
    <w:rsid w:val="02F472CF"/>
    <w:rsid w:val="02F80385"/>
    <w:rsid w:val="02FD5A42"/>
    <w:rsid w:val="02FF4EEA"/>
    <w:rsid w:val="030158B6"/>
    <w:rsid w:val="03197B3C"/>
    <w:rsid w:val="03262337"/>
    <w:rsid w:val="032C59AD"/>
    <w:rsid w:val="0347409F"/>
    <w:rsid w:val="0357514B"/>
    <w:rsid w:val="036B29A7"/>
    <w:rsid w:val="037F0BFE"/>
    <w:rsid w:val="038378BB"/>
    <w:rsid w:val="038B7B8E"/>
    <w:rsid w:val="038E3DE1"/>
    <w:rsid w:val="03917E92"/>
    <w:rsid w:val="0394153D"/>
    <w:rsid w:val="0397466A"/>
    <w:rsid w:val="03980DE2"/>
    <w:rsid w:val="03A31238"/>
    <w:rsid w:val="03A83FB4"/>
    <w:rsid w:val="03B8109A"/>
    <w:rsid w:val="03B95609"/>
    <w:rsid w:val="03BD361F"/>
    <w:rsid w:val="03CB79A9"/>
    <w:rsid w:val="03CD7DD8"/>
    <w:rsid w:val="03D63A51"/>
    <w:rsid w:val="03DB0AA4"/>
    <w:rsid w:val="03E944AB"/>
    <w:rsid w:val="03F366B1"/>
    <w:rsid w:val="03F74844"/>
    <w:rsid w:val="041820F9"/>
    <w:rsid w:val="041B675B"/>
    <w:rsid w:val="041C31CE"/>
    <w:rsid w:val="0436281A"/>
    <w:rsid w:val="04460152"/>
    <w:rsid w:val="04480271"/>
    <w:rsid w:val="044944E2"/>
    <w:rsid w:val="045734E9"/>
    <w:rsid w:val="04813DEE"/>
    <w:rsid w:val="048B3E14"/>
    <w:rsid w:val="048F04B6"/>
    <w:rsid w:val="048F0882"/>
    <w:rsid w:val="04964A50"/>
    <w:rsid w:val="04996AF4"/>
    <w:rsid w:val="049B65BC"/>
    <w:rsid w:val="04A17A33"/>
    <w:rsid w:val="04A35EBA"/>
    <w:rsid w:val="04A859D9"/>
    <w:rsid w:val="04CC765A"/>
    <w:rsid w:val="04D11DD0"/>
    <w:rsid w:val="04E04747"/>
    <w:rsid w:val="04E17836"/>
    <w:rsid w:val="04E47B19"/>
    <w:rsid w:val="04EC3A82"/>
    <w:rsid w:val="04ED12F3"/>
    <w:rsid w:val="04EE40EE"/>
    <w:rsid w:val="04F01ED9"/>
    <w:rsid w:val="05036B30"/>
    <w:rsid w:val="05044BB3"/>
    <w:rsid w:val="050C4F1E"/>
    <w:rsid w:val="051D27ED"/>
    <w:rsid w:val="051E0EED"/>
    <w:rsid w:val="052C7985"/>
    <w:rsid w:val="05397005"/>
    <w:rsid w:val="053B03B1"/>
    <w:rsid w:val="054114DF"/>
    <w:rsid w:val="05541983"/>
    <w:rsid w:val="05581755"/>
    <w:rsid w:val="055E5928"/>
    <w:rsid w:val="056A01C4"/>
    <w:rsid w:val="05894796"/>
    <w:rsid w:val="058F5787"/>
    <w:rsid w:val="05924B19"/>
    <w:rsid w:val="05932F6A"/>
    <w:rsid w:val="05B11F63"/>
    <w:rsid w:val="05B203ED"/>
    <w:rsid w:val="05B744C1"/>
    <w:rsid w:val="05BD07EA"/>
    <w:rsid w:val="05C65AF1"/>
    <w:rsid w:val="05F51BD4"/>
    <w:rsid w:val="05F84F04"/>
    <w:rsid w:val="05FC3ECD"/>
    <w:rsid w:val="06022A2D"/>
    <w:rsid w:val="060E0D3B"/>
    <w:rsid w:val="060F333B"/>
    <w:rsid w:val="06182D3C"/>
    <w:rsid w:val="0620643B"/>
    <w:rsid w:val="062537B4"/>
    <w:rsid w:val="0627678C"/>
    <w:rsid w:val="06364DF6"/>
    <w:rsid w:val="06525A6F"/>
    <w:rsid w:val="065C25C0"/>
    <w:rsid w:val="06624310"/>
    <w:rsid w:val="066820CF"/>
    <w:rsid w:val="06873ED8"/>
    <w:rsid w:val="06A35EB8"/>
    <w:rsid w:val="06A3745D"/>
    <w:rsid w:val="06A85C49"/>
    <w:rsid w:val="06AA2949"/>
    <w:rsid w:val="06B94B23"/>
    <w:rsid w:val="06BD64BD"/>
    <w:rsid w:val="06BE656A"/>
    <w:rsid w:val="06CB11A6"/>
    <w:rsid w:val="06DB4EFA"/>
    <w:rsid w:val="06DE1ED6"/>
    <w:rsid w:val="06EC1374"/>
    <w:rsid w:val="07005A9A"/>
    <w:rsid w:val="070E02F5"/>
    <w:rsid w:val="07196EB3"/>
    <w:rsid w:val="071B239F"/>
    <w:rsid w:val="072561E2"/>
    <w:rsid w:val="0727457C"/>
    <w:rsid w:val="07616C52"/>
    <w:rsid w:val="0765579C"/>
    <w:rsid w:val="07772215"/>
    <w:rsid w:val="07831197"/>
    <w:rsid w:val="078A2DA7"/>
    <w:rsid w:val="079314E2"/>
    <w:rsid w:val="0797412C"/>
    <w:rsid w:val="079B0250"/>
    <w:rsid w:val="07A53EA2"/>
    <w:rsid w:val="07C076EA"/>
    <w:rsid w:val="07C541BE"/>
    <w:rsid w:val="07C83235"/>
    <w:rsid w:val="07CA7C2E"/>
    <w:rsid w:val="07CD1E18"/>
    <w:rsid w:val="07F23B5B"/>
    <w:rsid w:val="07F53984"/>
    <w:rsid w:val="07F93D2E"/>
    <w:rsid w:val="08006EF8"/>
    <w:rsid w:val="081B1CFB"/>
    <w:rsid w:val="081C4F49"/>
    <w:rsid w:val="08201859"/>
    <w:rsid w:val="082E3338"/>
    <w:rsid w:val="083D5742"/>
    <w:rsid w:val="085417EE"/>
    <w:rsid w:val="086F5437"/>
    <w:rsid w:val="08892842"/>
    <w:rsid w:val="08971593"/>
    <w:rsid w:val="08971C56"/>
    <w:rsid w:val="0898116B"/>
    <w:rsid w:val="08986B18"/>
    <w:rsid w:val="089D188E"/>
    <w:rsid w:val="089E1975"/>
    <w:rsid w:val="08AF1457"/>
    <w:rsid w:val="08B37367"/>
    <w:rsid w:val="08D62603"/>
    <w:rsid w:val="08D84C82"/>
    <w:rsid w:val="08E36401"/>
    <w:rsid w:val="08E960D2"/>
    <w:rsid w:val="08FB0A6A"/>
    <w:rsid w:val="08FC6833"/>
    <w:rsid w:val="09033637"/>
    <w:rsid w:val="09064A46"/>
    <w:rsid w:val="09097F4E"/>
    <w:rsid w:val="090C3906"/>
    <w:rsid w:val="090C68E1"/>
    <w:rsid w:val="090F0F52"/>
    <w:rsid w:val="091E42C0"/>
    <w:rsid w:val="09200547"/>
    <w:rsid w:val="09240971"/>
    <w:rsid w:val="09296AB4"/>
    <w:rsid w:val="0930437B"/>
    <w:rsid w:val="09314DB3"/>
    <w:rsid w:val="09341DC4"/>
    <w:rsid w:val="0936071C"/>
    <w:rsid w:val="09366598"/>
    <w:rsid w:val="093B2658"/>
    <w:rsid w:val="093C72B1"/>
    <w:rsid w:val="093F3C9A"/>
    <w:rsid w:val="09404F53"/>
    <w:rsid w:val="09425BB3"/>
    <w:rsid w:val="094947ED"/>
    <w:rsid w:val="094A4C9B"/>
    <w:rsid w:val="094C5FAC"/>
    <w:rsid w:val="094D2924"/>
    <w:rsid w:val="095D7857"/>
    <w:rsid w:val="09784107"/>
    <w:rsid w:val="097A4867"/>
    <w:rsid w:val="097C0921"/>
    <w:rsid w:val="09832117"/>
    <w:rsid w:val="09A14DA5"/>
    <w:rsid w:val="09C54723"/>
    <w:rsid w:val="09CF221D"/>
    <w:rsid w:val="09D4617D"/>
    <w:rsid w:val="09F3797E"/>
    <w:rsid w:val="09F4732C"/>
    <w:rsid w:val="09F70254"/>
    <w:rsid w:val="09FE71CA"/>
    <w:rsid w:val="0A013A04"/>
    <w:rsid w:val="0A015B5D"/>
    <w:rsid w:val="0A045E46"/>
    <w:rsid w:val="0A047790"/>
    <w:rsid w:val="0A0E6785"/>
    <w:rsid w:val="0A107183"/>
    <w:rsid w:val="0A134179"/>
    <w:rsid w:val="0A134ED9"/>
    <w:rsid w:val="0A196020"/>
    <w:rsid w:val="0A1E0336"/>
    <w:rsid w:val="0A3E3491"/>
    <w:rsid w:val="0A412697"/>
    <w:rsid w:val="0A460406"/>
    <w:rsid w:val="0A596F6B"/>
    <w:rsid w:val="0A5B7993"/>
    <w:rsid w:val="0A5C75DB"/>
    <w:rsid w:val="0A6510C2"/>
    <w:rsid w:val="0A6A1033"/>
    <w:rsid w:val="0A6B43FA"/>
    <w:rsid w:val="0A752525"/>
    <w:rsid w:val="0A7D73CF"/>
    <w:rsid w:val="0A841766"/>
    <w:rsid w:val="0A8C18FB"/>
    <w:rsid w:val="0A9A0E02"/>
    <w:rsid w:val="0AA50CBC"/>
    <w:rsid w:val="0AC54A23"/>
    <w:rsid w:val="0AC6783F"/>
    <w:rsid w:val="0AE015E2"/>
    <w:rsid w:val="0AE02339"/>
    <w:rsid w:val="0AE36A5B"/>
    <w:rsid w:val="0AF530C3"/>
    <w:rsid w:val="0B002F30"/>
    <w:rsid w:val="0B0C0E63"/>
    <w:rsid w:val="0B0F2CFE"/>
    <w:rsid w:val="0B2C49CE"/>
    <w:rsid w:val="0B2E0DCF"/>
    <w:rsid w:val="0B43373E"/>
    <w:rsid w:val="0B44567B"/>
    <w:rsid w:val="0B58489E"/>
    <w:rsid w:val="0B5A2860"/>
    <w:rsid w:val="0B707968"/>
    <w:rsid w:val="0B7C1DFC"/>
    <w:rsid w:val="0B80619A"/>
    <w:rsid w:val="0B91235B"/>
    <w:rsid w:val="0B914B0A"/>
    <w:rsid w:val="0B9E6170"/>
    <w:rsid w:val="0BA472B3"/>
    <w:rsid w:val="0BA66A88"/>
    <w:rsid w:val="0BB7467A"/>
    <w:rsid w:val="0BC30206"/>
    <w:rsid w:val="0BC5722B"/>
    <w:rsid w:val="0BCA3809"/>
    <w:rsid w:val="0BD811DC"/>
    <w:rsid w:val="0BDE2C73"/>
    <w:rsid w:val="0BE47F61"/>
    <w:rsid w:val="0C0153FE"/>
    <w:rsid w:val="0C0E4327"/>
    <w:rsid w:val="0C10398A"/>
    <w:rsid w:val="0C1736AF"/>
    <w:rsid w:val="0C1F2C32"/>
    <w:rsid w:val="0C210DBD"/>
    <w:rsid w:val="0C286DF9"/>
    <w:rsid w:val="0C3A5158"/>
    <w:rsid w:val="0C3C2191"/>
    <w:rsid w:val="0C3F65E6"/>
    <w:rsid w:val="0C442023"/>
    <w:rsid w:val="0C4439C8"/>
    <w:rsid w:val="0C5144F0"/>
    <w:rsid w:val="0C764F66"/>
    <w:rsid w:val="0C766B89"/>
    <w:rsid w:val="0C78584F"/>
    <w:rsid w:val="0C853D18"/>
    <w:rsid w:val="0C8D0BF8"/>
    <w:rsid w:val="0C90518E"/>
    <w:rsid w:val="0C922523"/>
    <w:rsid w:val="0C9743E1"/>
    <w:rsid w:val="0CA05D96"/>
    <w:rsid w:val="0CA06248"/>
    <w:rsid w:val="0CA46A90"/>
    <w:rsid w:val="0CAC554D"/>
    <w:rsid w:val="0CB10D14"/>
    <w:rsid w:val="0CBB296A"/>
    <w:rsid w:val="0CBD6A35"/>
    <w:rsid w:val="0CBF550E"/>
    <w:rsid w:val="0CC2631A"/>
    <w:rsid w:val="0CCE2E12"/>
    <w:rsid w:val="0CD17DC0"/>
    <w:rsid w:val="0CD64C58"/>
    <w:rsid w:val="0CD83D9B"/>
    <w:rsid w:val="0CDB28F9"/>
    <w:rsid w:val="0CE265FE"/>
    <w:rsid w:val="0CE36E6F"/>
    <w:rsid w:val="0CE64E73"/>
    <w:rsid w:val="0CE752C4"/>
    <w:rsid w:val="0CEB7EB2"/>
    <w:rsid w:val="0CEF4FFA"/>
    <w:rsid w:val="0CF51BF3"/>
    <w:rsid w:val="0D0C7BA3"/>
    <w:rsid w:val="0D192737"/>
    <w:rsid w:val="0D1F2AC7"/>
    <w:rsid w:val="0D23201B"/>
    <w:rsid w:val="0D4161D6"/>
    <w:rsid w:val="0D4D084E"/>
    <w:rsid w:val="0D5C3DD8"/>
    <w:rsid w:val="0D5F0C35"/>
    <w:rsid w:val="0D621920"/>
    <w:rsid w:val="0D651073"/>
    <w:rsid w:val="0D683FF2"/>
    <w:rsid w:val="0D743CA4"/>
    <w:rsid w:val="0D7B528E"/>
    <w:rsid w:val="0D7D72C8"/>
    <w:rsid w:val="0D8D5550"/>
    <w:rsid w:val="0D946D30"/>
    <w:rsid w:val="0D98113F"/>
    <w:rsid w:val="0DA73B86"/>
    <w:rsid w:val="0DAD4AAC"/>
    <w:rsid w:val="0DD84583"/>
    <w:rsid w:val="0DDA2EE0"/>
    <w:rsid w:val="0DEC1246"/>
    <w:rsid w:val="0DFF3426"/>
    <w:rsid w:val="0E036F7D"/>
    <w:rsid w:val="0E095CB3"/>
    <w:rsid w:val="0E0D6430"/>
    <w:rsid w:val="0E0E2616"/>
    <w:rsid w:val="0E152345"/>
    <w:rsid w:val="0E1D2431"/>
    <w:rsid w:val="0E1F00E7"/>
    <w:rsid w:val="0E2B0999"/>
    <w:rsid w:val="0E380969"/>
    <w:rsid w:val="0E3C03C0"/>
    <w:rsid w:val="0E433C11"/>
    <w:rsid w:val="0E5E2E22"/>
    <w:rsid w:val="0E6144B4"/>
    <w:rsid w:val="0E6E1577"/>
    <w:rsid w:val="0E710FA0"/>
    <w:rsid w:val="0E757792"/>
    <w:rsid w:val="0E7C5D7D"/>
    <w:rsid w:val="0E8E115B"/>
    <w:rsid w:val="0E9577A4"/>
    <w:rsid w:val="0EB01CFD"/>
    <w:rsid w:val="0EBD3E9D"/>
    <w:rsid w:val="0ECD290C"/>
    <w:rsid w:val="0ECF4562"/>
    <w:rsid w:val="0ED055FB"/>
    <w:rsid w:val="0ED5398D"/>
    <w:rsid w:val="0ED71B13"/>
    <w:rsid w:val="0EDC4477"/>
    <w:rsid w:val="0EDC523C"/>
    <w:rsid w:val="0EDD5F2B"/>
    <w:rsid w:val="0EE624BF"/>
    <w:rsid w:val="0EED3B46"/>
    <w:rsid w:val="0EF163FE"/>
    <w:rsid w:val="0F0F7B37"/>
    <w:rsid w:val="0F1259A0"/>
    <w:rsid w:val="0F1F371E"/>
    <w:rsid w:val="0F1F63BF"/>
    <w:rsid w:val="0F2065EB"/>
    <w:rsid w:val="0F296838"/>
    <w:rsid w:val="0F2E4E2E"/>
    <w:rsid w:val="0F313473"/>
    <w:rsid w:val="0F390336"/>
    <w:rsid w:val="0F391DAD"/>
    <w:rsid w:val="0F425E16"/>
    <w:rsid w:val="0F444528"/>
    <w:rsid w:val="0F4827EE"/>
    <w:rsid w:val="0F4827FA"/>
    <w:rsid w:val="0F520A09"/>
    <w:rsid w:val="0F59008A"/>
    <w:rsid w:val="0F616109"/>
    <w:rsid w:val="0F6316A0"/>
    <w:rsid w:val="0F637711"/>
    <w:rsid w:val="0F85491C"/>
    <w:rsid w:val="0F8C4F75"/>
    <w:rsid w:val="0F946AAC"/>
    <w:rsid w:val="0F9A087F"/>
    <w:rsid w:val="0F9C09BA"/>
    <w:rsid w:val="0FA20DA6"/>
    <w:rsid w:val="0FA6632D"/>
    <w:rsid w:val="0FA751D8"/>
    <w:rsid w:val="0FB159D8"/>
    <w:rsid w:val="0FC936E2"/>
    <w:rsid w:val="0FD359B9"/>
    <w:rsid w:val="0FDA0251"/>
    <w:rsid w:val="0FDD0A3F"/>
    <w:rsid w:val="0FDD2FCD"/>
    <w:rsid w:val="0FDF6501"/>
    <w:rsid w:val="0FE00240"/>
    <w:rsid w:val="0FE5580E"/>
    <w:rsid w:val="0FF01693"/>
    <w:rsid w:val="0FF061F2"/>
    <w:rsid w:val="0FF22C95"/>
    <w:rsid w:val="0FF4582F"/>
    <w:rsid w:val="100052DC"/>
    <w:rsid w:val="100750C9"/>
    <w:rsid w:val="100A14E3"/>
    <w:rsid w:val="102449F6"/>
    <w:rsid w:val="102711A2"/>
    <w:rsid w:val="102A0764"/>
    <w:rsid w:val="102F2633"/>
    <w:rsid w:val="102F7394"/>
    <w:rsid w:val="103E273A"/>
    <w:rsid w:val="10436635"/>
    <w:rsid w:val="10476346"/>
    <w:rsid w:val="10497E94"/>
    <w:rsid w:val="104C0A82"/>
    <w:rsid w:val="104D3A29"/>
    <w:rsid w:val="104F19D3"/>
    <w:rsid w:val="105F3BD0"/>
    <w:rsid w:val="106141F5"/>
    <w:rsid w:val="10642746"/>
    <w:rsid w:val="10826FCE"/>
    <w:rsid w:val="10871E49"/>
    <w:rsid w:val="108C58FC"/>
    <w:rsid w:val="10DB1532"/>
    <w:rsid w:val="10E27E69"/>
    <w:rsid w:val="10EB59A7"/>
    <w:rsid w:val="10F96BC6"/>
    <w:rsid w:val="11015A1F"/>
    <w:rsid w:val="11031393"/>
    <w:rsid w:val="11041752"/>
    <w:rsid w:val="110D0B25"/>
    <w:rsid w:val="110E5598"/>
    <w:rsid w:val="11162729"/>
    <w:rsid w:val="11171289"/>
    <w:rsid w:val="112137E7"/>
    <w:rsid w:val="112B64AC"/>
    <w:rsid w:val="11352257"/>
    <w:rsid w:val="11437B53"/>
    <w:rsid w:val="11443064"/>
    <w:rsid w:val="1154496C"/>
    <w:rsid w:val="11561DE1"/>
    <w:rsid w:val="11667AAD"/>
    <w:rsid w:val="11726B17"/>
    <w:rsid w:val="117E6A7D"/>
    <w:rsid w:val="11A6040F"/>
    <w:rsid w:val="11B159CB"/>
    <w:rsid w:val="11B73F42"/>
    <w:rsid w:val="11B84B36"/>
    <w:rsid w:val="11C12C04"/>
    <w:rsid w:val="11CE0A81"/>
    <w:rsid w:val="11D556D2"/>
    <w:rsid w:val="11DC0E58"/>
    <w:rsid w:val="11EF7A94"/>
    <w:rsid w:val="11F2404A"/>
    <w:rsid w:val="11FA23A8"/>
    <w:rsid w:val="11FA52C9"/>
    <w:rsid w:val="1202616C"/>
    <w:rsid w:val="12060814"/>
    <w:rsid w:val="12112589"/>
    <w:rsid w:val="121869C8"/>
    <w:rsid w:val="12191200"/>
    <w:rsid w:val="122F0942"/>
    <w:rsid w:val="124222F8"/>
    <w:rsid w:val="12457F15"/>
    <w:rsid w:val="124608DE"/>
    <w:rsid w:val="124725F5"/>
    <w:rsid w:val="124779E4"/>
    <w:rsid w:val="12477A61"/>
    <w:rsid w:val="124D28E3"/>
    <w:rsid w:val="125957A7"/>
    <w:rsid w:val="125B433E"/>
    <w:rsid w:val="126169E1"/>
    <w:rsid w:val="12662687"/>
    <w:rsid w:val="126C2CAD"/>
    <w:rsid w:val="126D59A0"/>
    <w:rsid w:val="12820742"/>
    <w:rsid w:val="129D4DE6"/>
    <w:rsid w:val="12B45379"/>
    <w:rsid w:val="12BC4EBB"/>
    <w:rsid w:val="12C62E07"/>
    <w:rsid w:val="12C9780A"/>
    <w:rsid w:val="12CB623F"/>
    <w:rsid w:val="12DC62C0"/>
    <w:rsid w:val="12DF1793"/>
    <w:rsid w:val="12E80F52"/>
    <w:rsid w:val="12E90E57"/>
    <w:rsid w:val="12FC5163"/>
    <w:rsid w:val="130F304C"/>
    <w:rsid w:val="13122100"/>
    <w:rsid w:val="13146AEB"/>
    <w:rsid w:val="131A53DB"/>
    <w:rsid w:val="13200581"/>
    <w:rsid w:val="13247460"/>
    <w:rsid w:val="134E626A"/>
    <w:rsid w:val="13622547"/>
    <w:rsid w:val="13675076"/>
    <w:rsid w:val="13684A7E"/>
    <w:rsid w:val="138D3940"/>
    <w:rsid w:val="139871D0"/>
    <w:rsid w:val="13AD5213"/>
    <w:rsid w:val="13AF4099"/>
    <w:rsid w:val="13B17070"/>
    <w:rsid w:val="13C222F2"/>
    <w:rsid w:val="13C93737"/>
    <w:rsid w:val="13D22E16"/>
    <w:rsid w:val="13D600B4"/>
    <w:rsid w:val="13D653E9"/>
    <w:rsid w:val="13D67BBF"/>
    <w:rsid w:val="13DB38A7"/>
    <w:rsid w:val="13DB55AF"/>
    <w:rsid w:val="13E06F65"/>
    <w:rsid w:val="13EE087E"/>
    <w:rsid w:val="13F43368"/>
    <w:rsid w:val="13F827F3"/>
    <w:rsid w:val="13FA141C"/>
    <w:rsid w:val="13FC09DD"/>
    <w:rsid w:val="140B717A"/>
    <w:rsid w:val="140E5F99"/>
    <w:rsid w:val="141A2D35"/>
    <w:rsid w:val="141B236E"/>
    <w:rsid w:val="141C6064"/>
    <w:rsid w:val="142A2C0E"/>
    <w:rsid w:val="14325239"/>
    <w:rsid w:val="143E6954"/>
    <w:rsid w:val="14432EB8"/>
    <w:rsid w:val="144333DD"/>
    <w:rsid w:val="14473A35"/>
    <w:rsid w:val="146549BC"/>
    <w:rsid w:val="14742ECD"/>
    <w:rsid w:val="14770A08"/>
    <w:rsid w:val="14856A8B"/>
    <w:rsid w:val="1491280A"/>
    <w:rsid w:val="149639D9"/>
    <w:rsid w:val="149916E5"/>
    <w:rsid w:val="14AB79CD"/>
    <w:rsid w:val="14AC56E1"/>
    <w:rsid w:val="14BC7913"/>
    <w:rsid w:val="14C24D6E"/>
    <w:rsid w:val="14CC08AA"/>
    <w:rsid w:val="14E63199"/>
    <w:rsid w:val="14EE35A5"/>
    <w:rsid w:val="150D5489"/>
    <w:rsid w:val="15134B73"/>
    <w:rsid w:val="151F2E24"/>
    <w:rsid w:val="15303292"/>
    <w:rsid w:val="15460BDD"/>
    <w:rsid w:val="15555768"/>
    <w:rsid w:val="15663557"/>
    <w:rsid w:val="15681016"/>
    <w:rsid w:val="156A01D3"/>
    <w:rsid w:val="156B7854"/>
    <w:rsid w:val="157A6087"/>
    <w:rsid w:val="158A69C4"/>
    <w:rsid w:val="158B35E9"/>
    <w:rsid w:val="15A13CB2"/>
    <w:rsid w:val="15A63561"/>
    <w:rsid w:val="15B20AD3"/>
    <w:rsid w:val="15B53B9F"/>
    <w:rsid w:val="15B9648E"/>
    <w:rsid w:val="15BE7CAB"/>
    <w:rsid w:val="15C06257"/>
    <w:rsid w:val="15C574B2"/>
    <w:rsid w:val="15D23282"/>
    <w:rsid w:val="15D5355B"/>
    <w:rsid w:val="15D76788"/>
    <w:rsid w:val="15DA6E9E"/>
    <w:rsid w:val="15DC32D9"/>
    <w:rsid w:val="15E04E5A"/>
    <w:rsid w:val="15EB4BE7"/>
    <w:rsid w:val="15EC4CC4"/>
    <w:rsid w:val="15F40B5B"/>
    <w:rsid w:val="15F905BA"/>
    <w:rsid w:val="160A5CEF"/>
    <w:rsid w:val="16183AB0"/>
    <w:rsid w:val="16193FF4"/>
    <w:rsid w:val="161D7A9A"/>
    <w:rsid w:val="162115DE"/>
    <w:rsid w:val="16212955"/>
    <w:rsid w:val="16236722"/>
    <w:rsid w:val="162B2F37"/>
    <w:rsid w:val="163026FD"/>
    <w:rsid w:val="163E3747"/>
    <w:rsid w:val="16415AEB"/>
    <w:rsid w:val="16456CC4"/>
    <w:rsid w:val="164813C6"/>
    <w:rsid w:val="1650706E"/>
    <w:rsid w:val="16531805"/>
    <w:rsid w:val="165F736A"/>
    <w:rsid w:val="16710B48"/>
    <w:rsid w:val="16770956"/>
    <w:rsid w:val="16774C37"/>
    <w:rsid w:val="167E6CBA"/>
    <w:rsid w:val="169460F8"/>
    <w:rsid w:val="16984A05"/>
    <w:rsid w:val="1699530B"/>
    <w:rsid w:val="16A4751D"/>
    <w:rsid w:val="16AB3ED9"/>
    <w:rsid w:val="16AC1DD6"/>
    <w:rsid w:val="16BC62B8"/>
    <w:rsid w:val="16CD5080"/>
    <w:rsid w:val="16E8527E"/>
    <w:rsid w:val="16F80E67"/>
    <w:rsid w:val="17106D13"/>
    <w:rsid w:val="17125301"/>
    <w:rsid w:val="171C34BA"/>
    <w:rsid w:val="171D1F4E"/>
    <w:rsid w:val="17286204"/>
    <w:rsid w:val="17324695"/>
    <w:rsid w:val="174B6876"/>
    <w:rsid w:val="17583913"/>
    <w:rsid w:val="175C2D88"/>
    <w:rsid w:val="17602DE7"/>
    <w:rsid w:val="17624592"/>
    <w:rsid w:val="17632756"/>
    <w:rsid w:val="17662980"/>
    <w:rsid w:val="176713E6"/>
    <w:rsid w:val="17684D51"/>
    <w:rsid w:val="1771724D"/>
    <w:rsid w:val="17732ABC"/>
    <w:rsid w:val="1777019E"/>
    <w:rsid w:val="178027AF"/>
    <w:rsid w:val="17814CF8"/>
    <w:rsid w:val="17935A31"/>
    <w:rsid w:val="17993FD1"/>
    <w:rsid w:val="17997876"/>
    <w:rsid w:val="17A25569"/>
    <w:rsid w:val="17AA57C4"/>
    <w:rsid w:val="17AE3E62"/>
    <w:rsid w:val="17B8211C"/>
    <w:rsid w:val="17BE42E9"/>
    <w:rsid w:val="17C37954"/>
    <w:rsid w:val="17C64A09"/>
    <w:rsid w:val="17C749E7"/>
    <w:rsid w:val="17DB2EE0"/>
    <w:rsid w:val="17DD4E0B"/>
    <w:rsid w:val="17DF4776"/>
    <w:rsid w:val="17E05D29"/>
    <w:rsid w:val="17E2473E"/>
    <w:rsid w:val="17E83AA7"/>
    <w:rsid w:val="17F47BED"/>
    <w:rsid w:val="17F67C40"/>
    <w:rsid w:val="17F779DA"/>
    <w:rsid w:val="1801357B"/>
    <w:rsid w:val="18117495"/>
    <w:rsid w:val="181548D3"/>
    <w:rsid w:val="181C4222"/>
    <w:rsid w:val="18435EB9"/>
    <w:rsid w:val="184E2578"/>
    <w:rsid w:val="18514210"/>
    <w:rsid w:val="18520AC3"/>
    <w:rsid w:val="18630A2D"/>
    <w:rsid w:val="186572CC"/>
    <w:rsid w:val="1869633E"/>
    <w:rsid w:val="186D39B7"/>
    <w:rsid w:val="18724607"/>
    <w:rsid w:val="18826DA1"/>
    <w:rsid w:val="18891CD8"/>
    <w:rsid w:val="18975092"/>
    <w:rsid w:val="18995E47"/>
    <w:rsid w:val="18A53C62"/>
    <w:rsid w:val="18A85616"/>
    <w:rsid w:val="18B01BFD"/>
    <w:rsid w:val="18B054FD"/>
    <w:rsid w:val="18B175CE"/>
    <w:rsid w:val="18B55398"/>
    <w:rsid w:val="18BC6BF0"/>
    <w:rsid w:val="18DE7BA1"/>
    <w:rsid w:val="18F46FDC"/>
    <w:rsid w:val="18F615BD"/>
    <w:rsid w:val="18FF234A"/>
    <w:rsid w:val="19135BCB"/>
    <w:rsid w:val="1922739E"/>
    <w:rsid w:val="19251DDD"/>
    <w:rsid w:val="19270435"/>
    <w:rsid w:val="192B0F35"/>
    <w:rsid w:val="19302A18"/>
    <w:rsid w:val="193A577E"/>
    <w:rsid w:val="194A56E2"/>
    <w:rsid w:val="195053E2"/>
    <w:rsid w:val="19717A60"/>
    <w:rsid w:val="197B3D12"/>
    <w:rsid w:val="197D519C"/>
    <w:rsid w:val="1982122A"/>
    <w:rsid w:val="198928A5"/>
    <w:rsid w:val="19A47B04"/>
    <w:rsid w:val="19C81FC8"/>
    <w:rsid w:val="19CC3B3C"/>
    <w:rsid w:val="19D65731"/>
    <w:rsid w:val="19D91D07"/>
    <w:rsid w:val="19D96C72"/>
    <w:rsid w:val="19DE6957"/>
    <w:rsid w:val="19E316AB"/>
    <w:rsid w:val="19E846B4"/>
    <w:rsid w:val="19EA74E1"/>
    <w:rsid w:val="19F92510"/>
    <w:rsid w:val="19FC22E9"/>
    <w:rsid w:val="1A03142E"/>
    <w:rsid w:val="1A0873FB"/>
    <w:rsid w:val="1A260FC1"/>
    <w:rsid w:val="1A323497"/>
    <w:rsid w:val="1A343C07"/>
    <w:rsid w:val="1A3C0102"/>
    <w:rsid w:val="1A3C0E71"/>
    <w:rsid w:val="1A407A93"/>
    <w:rsid w:val="1A4407D8"/>
    <w:rsid w:val="1A462421"/>
    <w:rsid w:val="1A482B8B"/>
    <w:rsid w:val="1A5A06D1"/>
    <w:rsid w:val="1A5B1916"/>
    <w:rsid w:val="1A5E10C1"/>
    <w:rsid w:val="1A5F22FE"/>
    <w:rsid w:val="1A5F34B6"/>
    <w:rsid w:val="1A66238D"/>
    <w:rsid w:val="1A7018B1"/>
    <w:rsid w:val="1A730CA0"/>
    <w:rsid w:val="1A733E3A"/>
    <w:rsid w:val="1A7C5346"/>
    <w:rsid w:val="1A836B32"/>
    <w:rsid w:val="1A867C1D"/>
    <w:rsid w:val="1A893033"/>
    <w:rsid w:val="1A9504BD"/>
    <w:rsid w:val="1AAC029B"/>
    <w:rsid w:val="1AB77DC3"/>
    <w:rsid w:val="1ABE6FDA"/>
    <w:rsid w:val="1AC7392A"/>
    <w:rsid w:val="1AD65AB7"/>
    <w:rsid w:val="1AD96637"/>
    <w:rsid w:val="1AE31190"/>
    <w:rsid w:val="1AF444A6"/>
    <w:rsid w:val="1AF84403"/>
    <w:rsid w:val="1B0812F5"/>
    <w:rsid w:val="1B1A019C"/>
    <w:rsid w:val="1B475DF2"/>
    <w:rsid w:val="1B526DB5"/>
    <w:rsid w:val="1B642879"/>
    <w:rsid w:val="1B660F6F"/>
    <w:rsid w:val="1B760630"/>
    <w:rsid w:val="1B86008C"/>
    <w:rsid w:val="1B880AAE"/>
    <w:rsid w:val="1B9A0095"/>
    <w:rsid w:val="1B9D5AAC"/>
    <w:rsid w:val="1BA66F4F"/>
    <w:rsid w:val="1BAE1032"/>
    <w:rsid w:val="1BC2309E"/>
    <w:rsid w:val="1BC40DFA"/>
    <w:rsid w:val="1BC67F80"/>
    <w:rsid w:val="1BC72767"/>
    <w:rsid w:val="1BC964B7"/>
    <w:rsid w:val="1BD52663"/>
    <w:rsid w:val="1BED0619"/>
    <w:rsid w:val="1C027678"/>
    <w:rsid w:val="1C05313C"/>
    <w:rsid w:val="1C081316"/>
    <w:rsid w:val="1C2166EA"/>
    <w:rsid w:val="1C3135C2"/>
    <w:rsid w:val="1C3173A3"/>
    <w:rsid w:val="1C36543C"/>
    <w:rsid w:val="1C435338"/>
    <w:rsid w:val="1C6D189F"/>
    <w:rsid w:val="1C7604A2"/>
    <w:rsid w:val="1C864142"/>
    <w:rsid w:val="1C8B44F4"/>
    <w:rsid w:val="1C9112ED"/>
    <w:rsid w:val="1C9A5BC2"/>
    <w:rsid w:val="1C9F16B4"/>
    <w:rsid w:val="1CA01CB6"/>
    <w:rsid w:val="1CA45B08"/>
    <w:rsid w:val="1CA83290"/>
    <w:rsid w:val="1CC564AD"/>
    <w:rsid w:val="1CDD743E"/>
    <w:rsid w:val="1CEF1489"/>
    <w:rsid w:val="1CFA2BC1"/>
    <w:rsid w:val="1D010E4D"/>
    <w:rsid w:val="1D056CD6"/>
    <w:rsid w:val="1D1046FD"/>
    <w:rsid w:val="1D155885"/>
    <w:rsid w:val="1D254CD8"/>
    <w:rsid w:val="1D2B46FD"/>
    <w:rsid w:val="1D2E0287"/>
    <w:rsid w:val="1D3022DA"/>
    <w:rsid w:val="1D3321DF"/>
    <w:rsid w:val="1D3F4FAE"/>
    <w:rsid w:val="1D483740"/>
    <w:rsid w:val="1D5948A7"/>
    <w:rsid w:val="1D604A38"/>
    <w:rsid w:val="1D660E0F"/>
    <w:rsid w:val="1D671E57"/>
    <w:rsid w:val="1D6C768D"/>
    <w:rsid w:val="1D6F1461"/>
    <w:rsid w:val="1D710F76"/>
    <w:rsid w:val="1D730B79"/>
    <w:rsid w:val="1D735C80"/>
    <w:rsid w:val="1D846F1C"/>
    <w:rsid w:val="1D9502FC"/>
    <w:rsid w:val="1D950793"/>
    <w:rsid w:val="1D970891"/>
    <w:rsid w:val="1DA132ED"/>
    <w:rsid w:val="1DB24D34"/>
    <w:rsid w:val="1DB42F60"/>
    <w:rsid w:val="1DB77537"/>
    <w:rsid w:val="1DD25EBA"/>
    <w:rsid w:val="1DDE384F"/>
    <w:rsid w:val="1DEA25B4"/>
    <w:rsid w:val="1DF203AA"/>
    <w:rsid w:val="1E0123E7"/>
    <w:rsid w:val="1E0276C8"/>
    <w:rsid w:val="1E234579"/>
    <w:rsid w:val="1E350312"/>
    <w:rsid w:val="1E48470A"/>
    <w:rsid w:val="1E494AB5"/>
    <w:rsid w:val="1E494D7E"/>
    <w:rsid w:val="1E513D41"/>
    <w:rsid w:val="1E582A2B"/>
    <w:rsid w:val="1E764FE4"/>
    <w:rsid w:val="1E8E117C"/>
    <w:rsid w:val="1E993BBB"/>
    <w:rsid w:val="1E9F10B7"/>
    <w:rsid w:val="1E9F6ABA"/>
    <w:rsid w:val="1EA828EE"/>
    <w:rsid w:val="1EB36CCC"/>
    <w:rsid w:val="1EB548EA"/>
    <w:rsid w:val="1EB72B83"/>
    <w:rsid w:val="1EBA4E89"/>
    <w:rsid w:val="1EBB6992"/>
    <w:rsid w:val="1EBE0723"/>
    <w:rsid w:val="1EC12F4F"/>
    <w:rsid w:val="1EC401B0"/>
    <w:rsid w:val="1ECA1BDC"/>
    <w:rsid w:val="1ED26BBC"/>
    <w:rsid w:val="1EDA4D0D"/>
    <w:rsid w:val="1EDA7E05"/>
    <w:rsid w:val="1EDB3B74"/>
    <w:rsid w:val="1EE258C2"/>
    <w:rsid w:val="1EF00C21"/>
    <w:rsid w:val="1EF04B90"/>
    <w:rsid w:val="1EF30AA1"/>
    <w:rsid w:val="1EF57078"/>
    <w:rsid w:val="1F0075EB"/>
    <w:rsid w:val="1F095979"/>
    <w:rsid w:val="1F0C0B3D"/>
    <w:rsid w:val="1F1B78D6"/>
    <w:rsid w:val="1F1C5A02"/>
    <w:rsid w:val="1F29051A"/>
    <w:rsid w:val="1F2B5A74"/>
    <w:rsid w:val="1F3B7BA0"/>
    <w:rsid w:val="1F3D40B7"/>
    <w:rsid w:val="1F4128FD"/>
    <w:rsid w:val="1F4650D6"/>
    <w:rsid w:val="1F54115B"/>
    <w:rsid w:val="1F574879"/>
    <w:rsid w:val="1F5D725B"/>
    <w:rsid w:val="1F63167A"/>
    <w:rsid w:val="1F6D3C9A"/>
    <w:rsid w:val="1F733D0E"/>
    <w:rsid w:val="1F867115"/>
    <w:rsid w:val="1F8D4C71"/>
    <w:rsid w:val="1F9D6E82"/>
    <w:rsid w:val="1FA140BF"/>
    <w:rsid w:val="1FB635E0"/>
    <w:rsid w:val="1FC134AF"/>
    <w:rsid w:val="1FC92C72"/>
    <w:rsid w:val="1FCD69F4"/>
    <w:rsid w:val="1FD032CE"/>
    <w:rsid w:val="1FD22E33"/>
    <w:rsid w:val="1FD4007F"/>
    <w:rsid w:val="1FEF11C1"/>
    <w:rsid w:val="1FF27D84"/>
    <w:rsid w:val="1FF4292B"/>
    <w:rsid w:val="1FF90C1E"/>
    <w:rsid w:val="2003785A"/>
    <w:rsid w:val="200A11A8"/>
    <w:rsid w:val="200F1565"/>
    <w:rsid w:val="202368F6"/>
    <w:rsid w:val="20280EAE"/>
    <w:rsid w:val="203B20DE"/>
    <w:rsid w:val="203D6C88"/>
    <w:rsid w:val="20530D3C"/>
    <w:rsid w:val="2064519B"/>
    <w:rsid w:val="20652A60"/>
    <w:rsid w:val="206644EA"/>
    <w:rsid w:val="20697515"/>
    <w:rsid w:val="207362D6"/>
    <w:rsid w:val="20781440"/>
    <w:rsid w:val="207C1201"/>
    <w:rsid w:val="207D14EC"/>
    <w:rsid w:val="208278CA"/>
    <w:rsid w:val="20891E72"/>
    <w:rsid w:val="208B772A"/>
    <w:rsid w:val="20942B02"/>
    <w:rsid w:val="20AF3D0F"/>
    <w:rsid w:val="20B131D7"/>
    <w:rsid w:val="20B44159"/>
    <w:rsid w:val="20B8725A"/>
    <w:rsid w:val="20BE044E"/>
    <w:rsid w:val="20CE3120"/>
    <w:rsid w:val="20D00272"/>
    <w:rsid w:val="20D3005A"/>
    <w:rsid w:val="20D46A76"/>
    <w:rsid w:val="20D81A37"/>
    <w:rsid w:val="20D91233"/>
    <w:rsid w:val="20EA13C3"/>
    <w:rsid w:val="20EC69F0"/>
    <w:rsid w:val="20F77642"/>
    <w:rsid w:val="20F8466E"/>
    <w:rsid w:val="20FA1161"/>
    <w:rsid w:val="20FB583E"/>
    <w:rsid w:val="211155AB"/>
    <w:rsid w:val="211C4C2C"/>
    <w:rsid w:val="212750AE"/>
    <w:rsid w:val="214039B1"/>
    <w:rsid w:val="21480631"/>
    <w:rsid w:val="214A3887"/>
    <w:rsid w:val="214E21E3"/>
    <w:rsid w:val="215460E7"/>
    <w:rsid w:val="215C4E51"/>
    <w:rsid w:val="216451EB"/>
    <w:rsid w:val="216F2746"/>
    <w:rsid w:val="2172148D"/>
    <w:rsid w:val="21736C7D"/>
    <w:rsid w:val="217A1804"/>
    <w:rsid w:val="217C50F0"/>
    <w:rsid w:val="21820AA0"/>
    <w:rsid w:val="21A02AA3"/>
    <w:rsid w:val="21A17F75"/>
    <w:rsid w:val="21A60B14"/>
    <w:rsid w:val="21C46DBD"/>
    <w:rsid w:val="21C669A0"/>
    <w:rsid w:val="21D90E21"/>
    <w:rsid w:val="21DB1567"/>
    <w:rsid w:val="21DC3B74"/>
    <w:rsid w:val="21E34985"/>
    <w:rsid w:val="21F31F7D"/>
    <w:rsid w:val="21FD5A86"/>
    <w:rsid w:val="22055232"/>
    <w:rsid w:val="22076518"/>
    <w:rsid w:val="220A47EC"/>
    <w:rsid w:val="220F7598"/>
    <w:rsid w:val="2213595A"/>
    <w:rsid w:val="22145220"/>
    <w:rsid w:val="221A73D8"/>
    <w:rsid w:val="221F4E4C"/>
    <w:rsid w:val="2222557F"/>
    <w:rsid w:val="22234CE7"/>
    <w:rsid w:val="22253AED"/>
    <w:rsid w:val="22366FE8"/>
    <w:rsid w:val="2237544B"/>
    <w:rsid w:val="223C1CB7"/>
    <w:rsid w:val="223E7B56"/>
    <w:rsid w:val="225069CE"/>
    <w:rsid w:val="22674B89"/>
    <w:rsid w:val="22686412"/>
    <w:rsid w:val="2276215C"/>
    <w:rsid w:val="2278728D"/>
    <w:rsid w:val="227F3860"/>
    <w:rsid w:val="227F7663"/>
    <w:rsid w:val="22845F20"/>
    <w:rsid w:val="22880AD5"/>
    <w:rsid w:val="22A26A1D"/>
    <w:rsid w:val="22A4321D"/>
    <w:rsid w:val="22A74B1B"/>
    <w:rsid w:val="22AA766E"/>
    <w:rsid w:val="22B731A6"/>
    <w:rsid w:val="22BB44AB"/>
    <w:rsid w:val="22BC62E5"/>
    <w:rsid w:val="22BD2D50"/>
    <w:rsid w:val="22C6189D"/>
    <w:rsid w:val="22DD41C5"/>
    <w:rsid w:val="22E10FAA"/>
    <w:rsid w:val="22E22992"/>
    <w:rsid w:val="22F24B2A"/>
    <w:rsid w:val="2308481C"/>
    <w:rsid w:val="23085487"/>
    <w:rsid w:val="230D060F"/>
    <w:rsid w:val="231448E4"/>
    <w:rsid w:val="231922C3"/>
    <w:rsid w:val="23211693"/>
    <w:rsid w:val="232744FF"/>
    <w:rsid w:val="232B68A0"/>
    <w:rsid w:val="233157E3"/>
    <w:rsid w:val="23442125"/>
    <w:rsid w:val="234B086B"/>
    <w:rsid w:val="234B5C81"/>
    <w:rsid w:val="236576EE"/>
    <w:rsid w:val="236E1D10"/>
    <w:rsid w:val="23726A23"/>
    <w:rsid w:val="23747063"/>
    <w:rsid w:val="237836E4"/>
    <w:rsid w:val="237C49CD"/>
    <w:rsid w:val="237D1BED"/>
    <w:rsid w:val="2381270C"/>
    <w:rsid w:val="238E7C7B"/>
    <w:rsid w:val="239A211F"/>
    <w:rsid w:val="23AF2A51"/>
    <w:rsid w:val="23C13274"/>
    <w:rsid w:val="23C36F25"/>
    <w:rsid w:val="23C848BE"/>
    <w:rsid w:val="23CA40A4"/>
    <w:rsid w:val="23E43FFD"/>
    <w:rsid w:val="23EA1982"/>
    <w:rsid w:val="23EE429C"/>
    <w:rsid w:val="23F671C2"/>
    <w:rsid w:val="2409769C"/>
    <w:rsid w:val="240C33A2"/>
    <w:rsid w:val="240E7FE8"/>
    <w:rsid w:val="24220F18"/>
    <w:rsid w:val="2425528C"/>
    <w:rsid w:val="242E6734"/>
    <w:rsid w:val="24373B1E"/>
    <w:rsid w:val="244341C9"/>
    <w:rsid w:val="2443438B"/>
    <w:rsid w:val="245855D0"/>
    <w:rsid w:val="24611851"/>
    <w:rsid w:val="24676000"/>
    <w:rsid w:val="24814B82"/>
    <w:rsid w:val="24867876"/>
    <w:rsid w:val="248D1F4B"/>
    <w:rsid w:val="249069DD"/>
    <w:rsid w:val="24934C99"/>
    <w:rsid w:val="24A32827"/>
    <w:rsid w:val="24A3388B"/>
    <w:rsid w:val="24A77048"/>
    <w:rsid w:val="24AC5A62"/>
    <w:rsid w:val="24B35CEB"/>
    <w:rsid w:val="24BC7011"/>
    <w:rsid w:val="24BE7483"/>
    <w:rsid w:val="24C92AAE"/>
    <w:rsid w:val="24CA2140"/>
    <w:rsid w:val="24CA4967"/>
    <w:rsid w:val="24CC1094"/>
    <w:rsid w:val="24D651B8"/>
    <w:rsid w:val="24DA0BED"/>
    <w:rsid w:val="24E85686"/>
    <w:rsid w:val="24EB5053"/>
    <w:rsid w:val="24F52E5D"/>
    <w:rsid w:val="24FB3C7B"/>
    <w:rsid w:val="25177996"/>
    <w:rsid w:val="252639FD"/>
    <w:rsid w:val="252D5DCA"/>
    <w:rsid w:val="25324209"/>
    <w:rsid w:val="2533439A"/>
    <w:rsid w:val="25395A39"/>
    <w:rsid w:val="254476F1"/>
    <w:rsid w:val="255874E3"/>
    <w:rsid w:val="255A6863"/>
    <w:rsid w:val="255F2922"/>
    <w:rsid w:val="25600D9D"/>
    <w:rsid w:val="2572391E"/>
    <w:rsid w:val="257815FF"/>
    <w:rsid w:val="25782608"/>
    <w:rsid w:val="25790711"/>
    <w:rsid w:val="257C0DE8"/>
    <w:rsid w:val="2588079D"/>
    <w:rsid w:val="25897072"/>
    <w:rsid w:val="259F3C60"/>
    <w:rsid w:val="25A80FC7"/>
    <w:rsid w:val="25AE1D99"/>
    <w:rsid w:val="25BD376F"/>
    <w:rsid w:val="25CB272D"/>
    <w:rsid w:val="25D20602"/>
    <w:rsid w:val="25D20840"/>
    <w:rsid w:val="25F41480"/>
    <w:rsid w:val="25F86939"/>
    <w:rsid w:val="25FA004D"/>
    <w:rsid w:val="26046CAA"/>
    <w:rsid w:val="26236D7B"/>
    <w:rsid w:val="262B3229"/>
    <w:rsid w:val="262F6AF1"/>
    <w:rsid w:val="263F31FC"/>
    <w:rsid w:val="264D2030"/>
    <w:rsid w:val="264D66B1"/>
    <w:rsid w:val="26513E52"/>
    <w:rsid w:val="2654468B"/>
    <w:rsid w:val="265E1847"/>
    <w:rsid w:val="266E5C88"/>
    <w:rsid w:val="26791843"/>
    <w:rsid w:val="267B1F77"/>
    <w:rsid w:val="267B4C3D"/>
    <w:rsid w:val="26825EC5"/>
    <w:rsid w:val="26945F27"/>
    <w:rsid w:val="269C2BCB"/>
    <w:rsid w:val="269E0014"/>
    <w:rsid w:val="26A15F14"/>
    <w:rsid w:val="26A65B40"/>
    <w:rsid w:val="26B25E5A"/>
    <w:rsid w:val="26B47515"/>
    <w:rsid w:val="26C27167"/>
    <w:rsid w:val="26C467A8"/>
    <w:rsid w:val="26C84387"/>
    <w:rsid w:val="26D77F81"/>
    <w:rsid w:val="26E520F6"/>
    <w:rsid w:val="26E85FB9"/>
    <w:rsid w:val="26EB0F75"/>
    <w:rsid w:val="27006CA7"/>
    <w:rsid w:val="27034324"/>
    <w:rsid w:val="27065997"/>
    <w:rsid w:val="27110EDF"/>
    <w:rsid w:val="271432DD"/>
    <w:rsid w:val="271D7D92"/>
    <w:rsid w:val="273079EF"/>
    <w:rsid w:val="27384EB5"/>
    <w:rsid w:val="27591990"/>
    <w:rsid w:val="275D65F5"/>
    <w:rsid w:val="2777263E"/>
    <w:rsid w:val="2788244C"/>
    <w:rsid w:val="2792434F"/>
    <w:rsid w:val="27973E78"/>
    <w:rsid w:val="27A157F2"/>
    <w:rsid w:val="27A7768E"/>
    <w:rsid w:val="27AC7671"/>
    <w:rsid w:val="27B2328B"/>
    <w:rsid w:val="27B72AB2"/>
    <w:rsid w:val="27C402A1"/>
    <w:rsid w:val="27CB550A"/>
    <w:rsid w:val="27D822B7"/>
    <w:rsid w:val="27DB2338"/>
    <w:rsid w:val="27DD735E"/>
    <w:rsid w:val="27DF4418"/>
    <w:rsid w:val="27F17EA2"/>
    <w:rsid w:val="27FC34A8"/>
    <w:rsid w:val="28052F25"/>
    <w:rsid w:val="281938FF"/>
    <w:rsid w:val="281E5776"/>
    <w:rsid w:val="28233194"/>
    <w:rsid w:val="282B2EDA"/>
    <w:rsid w:val="282D4355"/>
    <w:rsid w:val="2839061D"/>
    <w:rsid w:val="283A05DC"/>
    <w:rsid w:val="283B37A3"/>
    <w:rsid w:val="28417B29"/>
    <w:rsid w:val="28461FD9"/>
    <w:rsid w:val="28474EA4"/>
    <w:rsid w:val="285151A7"/>
    <w:rsid w:val="28563C77"/>
    <w:rsid w:val="28636BC2"/>
    <w:rsid w:val="287761B8"/>
    <w:rsid w:val="287E5786"/>
    <w:rsid w:val="2880001A"/>
    <w:rsid w:val="28866E4D"/>
    <w:rsid w:val="28893CD3"/>
    <w:rsid w:val="28911BFF"/>
    <w:rsid w:val="289312FE"/>
    <w:rsid w:val="289B4C3C"/>
    <w:rsid w:val="28A43C82"/>
    <w:rsid w:val="28A626AF"/>
    <w:rsid w:val="28B8305D"/>
    <w:rsid w:val="28BD13AF"/>
    <w:rsid w:val="28C51B12"/>
    <w:rsid w:val="28D31CBE"/>
    <w:rsid w:val="28D774B2"/>
    <w:rsid w:val="28D863A4"/>
    <w:rsid w:val="28DF2D3D"/>
    <w:rsid w:val="28E42E0B"/>
    <w:rsid w:val="28F95975"/>
    <w:rsid w:val="29013E32"/>
    <w:rsid w:val="29024553"/>
    <w:rsid w:val="29101103"/>
    <w:rsid w:val="291503A3"/>
    <w:rsid w:val="291B3F04"/>
    <w:rsid w:val="292915B2"/>
    <w:rsid w:val="292F7E41"/>
    <w:rsid w:val="2935068F"/>
    <w:rsid w:val="293A5CD5"/>
    <w:rsid w:val="293D2793"/>
    <w:rsid w:val="29401EC1"/>
    <w:rsid w:val="29491CBA"/>
    <w:rsid w:val="295358BD"/>
    <w:rsid w:val="295D10F0"/>
    <w:rsid w:val="29601B52"/>
    <w:rsid w:val="296D1796"/>
    <w:rsid w:val="296D732A"/>
    <w:rsid w:val="296F0D2D"/>
    <w:rsid w:val="296F7B40"/>
    <w:rsid w:val="297719FE"/>
    <w:rsid w:val="297C5227"/>
    <w:rsid w:val="29827584"/>
    <w:rsid w:val="298F7759"/>
    <w:rsid w:val="299475F9"/>
    <w:rsid w:val="299623F1"/>
    <w:rsid w:val="299E44D6"/>
    <w:rsid w:val="29A872FB"/>
    <w:rsid w:val="29B04909"/>
    <w:rsid w:val="29BF4824"/>
    <w:rsid w:val="29C0676D"/>
    <w:rsid w:val="29CB004A"/>
    <w:rsid w:val="29CD187A"/>
    <w:rsid w:val="29D1014C"/>
    <w:rsid w:val="29D63757"/>
    <w:rsid w:val="29D67C37"/>
    <w:rsid w:val="29DC525C"/>
    <w:rsid w:val="29DD582A"/>
    <w:rsid w:val="29E008AE"/>
    <w:rsid w:val="29E72216"/>
    <w:rsid w:val="29EB0A8C"/>
    <w:rsid w:val="29F05AFF"/>
    <w:rsid w:val="29FC358C"/>
    <w:rsid w:val="29FD79C7"/>
    <w:rsid w:val="2A085829"/>
    <w:rsid w:val="2A0F6CDF"/>
    <w:rsid w:val="2A101D4A"/>
    <w:rsid w:val="2A122555"/>
    <w:rsid w:val="2A1568E5"/>
    <w:rsid w:val="2A1F69C8"/>
    <w:rsid w:val="2A265EBF"/>
    <w:rsid w:val="2A270294"/>
    <w:rsid w:val="2A3369DC"/>
    <w:rsid w:val="2A524BDB"/>
    <w:rsid w:val="2A581A47"/>
    <w:rsid w:val="2A5912F4"/>
    <w:rsid w:val="2A5B618F"/>
    <w:rsid w:val="2A5C4EB7"/>
    <w:rsid w:val="2A6931D1"/>
    <w:rsid w:val="2A7077EE"/>
    <w:rsid w:val="2A74736B"/>
    <w:rsid w:val="2A795800"/>
    <w:rsid w:val="2A7C4F9A"/>
    <w:rsid w:val="2A7D1B82"/>
    <w:rsid w:val="2A83374A"/>
    <w:rsid w:val="2A8750C2"/>
    <w:rsid w:val="2A963093"/>
    <w:rsid w:val="2AA62D58"/>
    <w:rsid w:val="2AA92A21"/>
    <w:rsid w:val="2ACD3663"/>
    <w:rsid w:val="2ADE2C6B"/>
    <w:rsid w:val="2ADF68C1"/>
    <w:rsid w:val="2AE361BD"/>
    <w:rsid w:val="2AE37803"/>
    <w:rsid w:val="2AE51EDC"/>
    <w:rsid w:val="2AF00CED"/>
    <w:rsid w:val="2AF2514C"/>
    <w:rsid w:val="2B0166AA"/>
    <w:rsid w:val="2B062E16"/>
    <w:rsid w:val="2B1356E2"/>
    <w:rsid w:val="2B1C4340"/>
    <w:rsid w:val="2B1F1308"/>
    <w:rsid w:val="2B2071C5"/>
    <w:rsid w:val="2B2731C6"/>
    <w:rsid w:val="2B356C62"/>
    <w:rsid w:val="2B36148A"/>
    <w:rsid w:val="2B513F18"/>
    <w:rsid w:val="2B5D62B7"/>
    <w:rsid w:val="2B601423"/>
    <w:rsid w:val="2B605A31"/>
    <w:rsid w:val="2B636B26"/>
    <w:rsid w:val="2B650E1B"/>
    <w:rsid w:val="2B68461C"/>
    <w:rsid w:val="2B6F3D81"/>
    <w:rsid w:val="2B791BEE"/>
    <w:rsid w:val="2B7D52D3"/>
    <w:rsid w:val="2B8942BD"/>
    <w:rsid w:val="2B8A0BF6"/>
    <w:rsid w:val="2B905FB7"/>
    <w:rsid w:val="2BA30D4A"/>
    <w:rsid w:val="2BA5147A"/>
    <w:rsid w:val="2BAD053A"/>
    <w:rsid w:val="2BAD423A"/>
    <w:rsid w:val="2BB00031"/>
    <w:rsid w:val="2BC96365"/>
    <w:rsid w:val="2BCD03D2"/>
    <w:rsid w:val="2BCD2278"/>
    <w:rsid w:val="2BDB6D0B"/>
    <w:rsid w:val="2BE34810"/>
    <w:rsid w:val="2BEC15D5"/>
    <w:rsid w:val="2BF42C52"/>
    <w:rsid w:val="2BFE5197"/>
    <w:rsid w:val="2C376C86"/>
    <w:rsid w:val="2C4B08C7"/>
    <w:rsid w:val="2C5F0EC7"/>
    <w:rsid w:val="2C611C67"/>
    <w:rsid w:val="2C652437"/>
    <w:rsid w:val="2C6D00A1"/>
    <w:rsid w:val="2C6F2844"/>
    <w:rsid w:val="2C7910D6"/>
    <w:rsid w:val="2C7E7214"/>
    <w:rsid w:val="2C8B79F5"/>
    <w:rsid w:val="2C8C5DDC"/>
    <w:rsid w:val="2C8E00B2"/>
    <w:rsid w:val="2C9D2E10"/>
    <w:rsid w:val="2C9D4247"/>
    <w:rsid w:val="2CA1037B"/>
    <w:rsid w:val="2CB164D9"/>
    <w:rsid w:val="2CC34986"/>
    <w:rsid w:val="2CC5732A"/>
    <w:rsid w:val="2CCE1340"/>
    <w:rsid w:val="2CD0152F"/>
    <w:rsid w:val="2CD40E14"/>
    <w:rsid w:val="2CE46F96"/>
    <w:rsid w:val="2CF32354"/>
    <w:rsid w:val="2D167838"/>
    <w:rsid w:val="2D2A5546"/>
    <w:rsid w:val="2D2E2133"/>
    <w:rsid w:val="2D3E0CD9"/>
    <w:rsid w:val="2D513A5A"/>
    <w:rsid w:val="2D544D9D"/>
    <w:rsid w:val="2D556980"/>
    <w:rsid w:val="2D5700A0"/>
    <w:rsid w:val="2D6A7C5B"/>
    <w:rsid w:val="2D760F47"/>
    <w:rsid w:val="2D7E2D12"/>
    <w:rsid w:val="2D8D4E9E"/>
    <w:rsid w:val="2DBA1B2D"/>
    <w:rsid w:val="2DCA314E"/>
    <w:rsid w:val="2DCB5D17"/>
    <w:rsid w:val="2DE63084"/>
    <w:rsid w:val="2DE75242"/>
    <w:rsid w:val="2DEA21B6"/>
    <w:rsid w:val="2DF865B4"/>
    <w:rsid w:val="2DFE05FD"/>
    <w:rsid w:val="2E0C7B1B"/>
    <w:rsid w:val="2E293828"/>
    <w:rsid w:val="2E2B0304"/>
    <w:rsid w:val="2E2E4769"/>
    <w:rsid w:val="2E2F21C5"/>
    <w:rsid w:val="2E2F5EBB"/>
    <w:rsid w:val="2E341077"/>
    <w:rsid w:val="2E3C6328"/>
    <w:rsid w:val="2E3F5109"/>
    <w:rsid w:val="2E452F00"/>
    <w:rsid w:val="2E566088"/>
    <w:rsid w:val="2E570260"/>
    <w:rsid w:val="2E5E298B"/>
    <w:rsid w:val="2E644886"/>
    <w:rsid w:val="2E746E03"/>
    <w:rsid w:val="2E8B045E"/>
    <w:rsid w:val="2EA902D2"/>
    <w:rsid w:val="2EB15FD4"/>
    <w:rsid w:val="2EB20C71"/>
    <w:rsid w:val="2EC753F9"/>
    <w:rsid w:val="2ECD0A59"/>
    <w:rsid w:val="2ECD0F2D"/>
    <w:rsid w:val="2ED05631"/>
    <w:rsid w:val="2ED505C7"/>
    <w:rsid w:val="2EDC5322"/>
    <w:rsid w:val="2EE00CD2"/>
    <w:rsid w:val="2EF72ABA"/>
    <w:rsid w:val="2EFB192A"/>
    <w:rsid w:val="2F023CC9"/>
    <w:rsid w:val="2F044FB5"/>
    <w:rsid w:val="2F0B239A"/>
    <w:rsid w:val="2F163812"/>
    <w:rsid w:val="2F1A7CA8"/>
    <w:rsid w:val="2F216FA9"/>
    <w:rsid w:val="2F2D6512"/>
    <w:rsid w:val="2F327F6D"/>
    <w:rsid w:val="2F39427A"/>
    <w:rsid w:val="2F54333B"/>
    <w:rsid w:val="2F55409B"/>
    <w:rsid w:val="2F5E1470"/>
    <w:rsid w:val="2F677E00"/>
    <w:rsid w:val="2F685B6D"/>
    <w:rsid w:val="2F6D5CB1"/>
    <w:rsid w:val="2F77649C"/>
    <w:rsid w:val="2F810841"/>
    <w:rsid w:val="2F824E76"/>
    <w:rsid w:val="2F853FB8"/>
    <w:rsid w:val="2F8E2E2F"/>
    <w:rsid w:val="2F9B3E80"/>
    <w:rsid w:val="2FB456E1"/>
    <w:rsid w:val="2FB62E3E"/>
    <w:rsid w:val="2FB703CF"/>
    <w:rsid w:val="2FB85EBF"/>
    <w:rsid w:val="2FB910A8"/>
    <w:rsid w:val="2FBE30D4"/>
    <w:rsid w:val="2FC0200A"/>
    <w:rsid w:val="2FC75150"/>
    <w:rsid w:val="2FC806BD"/>
    <w:rsid w:val="2FC914A7"/>
    <w:rsid w:val="2FD07634"/>
    <w:rsid w:val="2FD53D74"/>
    <w:rsid w:val="2FE26DF0"/>
    <w:rsid w:val="2FE40AA5"/>
    <w:rsid w:val="2FF03F85"/>
    <w:rsid w:val="2FF74E4F"/>
    <w:rsid w:val="2FFB6B44"/>
    <w:rsid w:val="302E4FA6"/>
    <w:rsid w:val="303A1144"/>
    <w:rsid w:val="303E4D49"/>
    <w:rsid w:val="30423960"/>
    <w:rsid w:val="30460629"/>
    <w:rsid w:val="30535A4F"/>
    <w:rsid w:val="305539A8"/>
    <w:rsid w:val="30573F46"/>
    <w:rsid w:val="30613682"/>
    <w:rsid w:val="30645027"/>
    <w:rsid w:val="306652A1"/>
    <w:rsid w:val="30797A56"/>
    <w:rsid w:val="308374E9"/>
    <w:rsid w:val="30873541"/>
    <w:rsid w:val="30881FEA"/>
    <w:rsid w:val="308E1BA8"/>
    <w:rsid w:val="309504AE"/>
    <w:rsid w:val="309C5662"/>
    <w:rsid w:val="30A539CB"/>
    <w:rsid w:val="30A771A5"/>
    <w:rsid w:val="30B26F9C"/>
    <w:rsid w:val="30BE7437"/>
    <w:rsid w:val="30C2575D"/>
    <w:rsid w:val="30C3689F"/>
    <w:rsid w:val="30C73D33"/>
    <w:rsid w:val="30CF2C52"/>
    <w:rsid w:val="30DA6383"/>
    <w:rsid w:val="30EF072F"/>
    <w:rsid w:val="30F129C8"/>
    <w:rsid w:val="30F51292"/>
    <w:rsid w:val="30FB2EDD"/>
    <w:rsid w:val="30FF2476"/>
    <w:rsid w:val="31090F6E"/>
    <w:rsid w:val="310D65A8"/>
    <w:rsid w:val="311A538B"/>
    <w:rsid w:val="3124116F"/>
    <w:rsid w:val="312507CD"/>
    <w:rsid w:val="31464598"/>
    <w:rsid w:val="31480B6E"/>
    <w:rsid w:val="31631C14"/>
    <w:rsid w:val="317C238C"/>
    <w:rsid w:val="317E1824"/>
    <w:rsid w:val="317E455E"/>
    <w:rsid w:val="31812D26"/>
    <w:rsid w:val="318A7C6E"/>
    <w:rsid w:val="318C4D09"/>
    <w:rsid w:val="318D1861"/>
    <w:rsid w:val="319240D6"/>
    <w:rsid w:val="31970337"/>
    <w:rsid w:val="31A60C85"/>
    <w:rsid w:val="31AD17FA"/>
    <w:rsid w:val="31B2735B"/>
    <w:rsid w:val="31C279AF"/>
    <w:rsid w:val="31C34E26"/>
    <w:rsid w:val="31C7704A"/>
    <w:rsid w:val="31D93ABB"/>
    <w:rsid w:val="31DB5B96"/>
    <w:rsid w:val="31E145D4"/>
    <w:rsid w:val="31E367AE"/>
    <w:rsid w:val="31E85216"/>
    <w:rsid w:val="31EB22ED"/>
    <w:rsid w:val="31ED43E4"/>
    <w:rsid w:val="31F010E3"/>
    <w:rsid w:val="31F5587C"/>
    <w:rsid w:val="31FA2DA0"/>
    <w:rsid w:val="32060A85"/>
    <w:rsid w:val="320C3C60"/>
    <w:rsid w:val="32182BCD"/>
    <w:rsid w:val="321B42B4"/>
    <w:rsid w:val="32225EF3"/>
    <w:rsid w:val="32232C98"/>
    <w:rsid w:val="322546A8"/>
    <w:rsid w:val="32271DDC"/>
    <w:rsid w:val="322A05BF"/>
    <w:rsid w:val="322C16CD"/>
    <w:rsid w:val="322F2C68"/>
    <w:rsid w:val="32326D27"/>
    <w:rsid w:val="3235149E"/>
    <w:rsid w:val="323A37A9"/>
    <w:rsid w:val="32405914"/>
    <w:rsid w:val="3256227B"/>
    <w:rsid w:val="325A7AB6"/>
    <w:rsid w:val="32671087"/>
    <w:rsid w:val="32684B25"/>
    <w:rsid w:val="326C6F87"/>
    <w:rsid w:val="327C1BD6"/>
    <w:rsid w:val="32926BB9"/>
    <w:rsid w:val="329471E9"/>
    <w:rsid w:val="3299520A"/>
    <w:rsid w:val="329B5FA6"/>
    <w:rsid w:val="329E2208"/>
    <w:rsid w:val="32A65EC0"/>
    <w:rsid w:val="32A80F1E"/>
    <w:rsid w:val="32C02977"/>
    <w:rsid w:val="32C51287"/>
    <w:rsid w:val="32D824A0"/>
    <w:rsid w:val="32E2757F"/>
    <w:rsid w:val="32E57252"/>
    <w:rsid w:val="33091E1F"/>
    <w:rsid w:val="330B0FD0"/>
    <w:rsid w:val="331E099F"/>
    <w:rsid w:val="33202541"/>
    <w:rsid w:val="3328336B"/>
    <w:rsid w:val="3328734C"/>
    <w:rsid w:val="333663FF"/>
    <w:rsid w:val="333C7FDD"/>
    <w:rsid w:val="3342213D"/>
    <w:rsid w:val="334C1DC5"/>
    <w:rsid w:val="33522F6A"/>
    <w:rsid w:val="336F2358"/>
    <w:rsid w:val="33727633"/>
    <w:rsid w:val="338F7249"/>
    <w:rsid w:val="339077F6"/>
    <w:rsid w:val="33A57923"/>
    <w:rsid w:val="33B2461C"/>
    <w:rsid w:val="33B75090"/>
    <w:rsid w:val="33C01E31"/>
    <w:rsid w:val="33C67C3F"/>
    <w:rsid w:val="33CD2311"/>
    <w:rsid w:val="33D10BAC"/>
    <w:rsid w:val="33DA4207"/>
    <w:rsid w:val="33F10FBA"/>
    <w:rsid w:val="33F47F2B"/>
    <w:rsid w:val="33F97298"/>
    <w:rsid w:val="33FF3035"/>
    <w:rsid w:val="340163F7"/>
    <w:rsid w:val="34086603"/>
    <w:rsid w:val="342C4726"/>
    <w:rsid w:val="34367ABB"/>
    <w:rsid w:val="343A2409"/>
    <w:rsid w:val="344A01CD"/>
    <w:rsid w:val="344B0C26"/>
    <w:rsid w:val="34544B80"/>
    <w:rsid w:val="34573198"/>
    <w:rsid w:val="345A3805"/>
    <w:rsid w:val="346269C2"/>
    <w:rsid w:val="34656F77"/>
    <w:rsid w:val="34683A41"/>
    <w:rsid w:val="346C6EA1"/>
    <w:rsid w:val="347910EA"/>
    <w:rsid w:val="347F690C"/>
    <w:rsid w:val="348147E7"/>
    <w:rsid w:val="349162E4"/>
    <w:rsid w:val="34974F9E"/>
    <w:rsid w:val="34996D25"/>
    <w:rsid w:val="34A355B5"/>
    <w:rsid w:val="34AF30DC"/>
    <w:rsid w:val="34B60E57"/>
    <w:rsid w:val="34B951CB"/>
    <w:rsid w:val="34BC4D7C"/>
    <w:rsid w:val="34BD7F3F"/>
    <w:rsid w:val="34C21327"/>
    <w:rsid w:val="34CC202E"/>
    <w:rsid w:val="34E078A9"/>
    <w:rsid w:val="34E55ACF"/>
    <w:rsid w:val="34E85DEA"/>
    <w:rsid w:val="34F00DF2"/>
    <w:rsid w:val="34F106F0"/>
    <w:rsid w:val="34F81B04"/>
    <w:rsid w:val="35002171"/>
    <w:rsid w:val="350B4466"/>
    <w:rsid w:val="350C7565"/>
    <w:rsid w:val="35120F9A"/>
    <w:rsid w:val="353131CF"/>
    <w:rsid w:val="353321A9"/>
    <w:rsid w:val="3537276F"/>
    <w:rsid w:val="3544634A"/>
    <w:rsid w:val="35465A59"/>
    <w:rsid w:val="35486087"/>
    <w:rsid w:val="354B08E8"/>
    <w:rsid w:val="355307CF"/>
    <w:rsid w:val="355B48AB"/>
    <w:rsid w:val="35600185"/>
    <w:rsid w:val="35620EF0"/>
    <w:rsid w:val="356D316B"/>
    <w:rsid w:val="357D6614"/>
    <w:rsid w:val="35821149"/>
    <w:rsid w:val="358A72E3"/>
    <w:rsid w:val="35970A54"/>
    <w:rsid w:val="359875F2"/>
    <w:rsid w:val="35A112FC"/>
    <w:rsid w:val="35A11DFC"/>
    <w:rsid w:val="35B37939"/>
    <w:rsid w:val="35BA79A5"/>
    <w:rsid w:val="35BB6E07"/>
    <w:rsid w:val="35BD3CA0"/>
    <w:rsid w:val="35C05B93"/>
    <w:rsid w:val="35C30497"/>
    <w:rsid w:val="35E171AE"/>
    <w:rsid w:val="35E50252"/>
    <w:rsid w:val="36023959"/>
    <w:rsid w:val="3607468D"/>
    <w:rsid w:val="360A4192"/>
    <w:rsid w:val="361356F4"/>
    <w:rsid w:val="36210FFD"/>
    <w:rsid w:val="362B1E1E"/>
    <w:rsid w:val="362E2A50"/>
    <w:rsid w:val="36346D86"/>
    <w:rsid w:val="36361977"/>
    <w:rsid w:val="364E1A98"/>
    <w:rsid w:val="3650709A"/>
    <w:rsid w:val="36513B29"/>
    <w:rsid w:val="3655701B"/>
    <w:rsid w:val="366B4C8F"/>
    <w:rsid w:val="366D4FFF"/>
    <w:rsid w:val="366D78DF"/>
    <w:rsid w:val="36781966"/>
    <w:rsid w:val="368C6C52"/>
    <w:rsid w:val="369170DE"/>
    <w:rsid w:val="36A25EC2"/>
    <w:rsid w:val="36A41741"/>
    <w:rsid w:val="36B93617"/>
    <w:rsid w:val="36BE6055"/>
    <w:rsid w:val="36C34072"/>
    <w:rsid w:val="36C57B1E"/>
    <w:rsid w:val="36C85C75"/>
    <w:rsid w:val="36DB10FE"/>
    <w:rsid w:val="36E8044B"/>
    <w:rsid w:val="36E91683"/>
    <w:rsid w:val="36EA3D4F"/>
    <w:rsid w:val="36F2259C"/>
    <w:rsid w:val="371662A1"/>
    <w:rsid w:val="371C24A9"/>
    <w:rsid w:val="37255810"/>
    <w:rsid w:val="373C3878"/>
    <w:rsid w:val="373F62BD"/>
    <w:rsid w:val="374C0007"/>
    <w:rsid w:val="375B6B0F"/>
    <w:rsid w:val="3760474D"/>
    <w:rsid w:val="37686EB4"/>
    <w:rsid w:val="377170E6"/>
    <w:rsid w:val="37722D2E"/>
    <w:rsid w:val="37734F87"/>
    <w:rsid w:val="37746BED"/>
    <w:rsid w:val="37751AC9"/>
    <w:rsid w:val="377B64D6"/>
    <w:rsid w:val="377F061F"/>
    <w:rsid w:val="378657D6"/>
    <w:rsid w:val="37934DB9"/>
    <w:rsid w:val="3793622A"/>
    <w:rsid w:val="37995ED9"/>
    <w:rsid w:val="379A3596"/>
    <w:rsid w:val="379A59B1"/>
    <w:rsid w:val="379D3D73"/>
    <w:rsid w:val="379E413F"/>
    <w:rsid w:val="379F5E8C"/>
    <w:rsid w:val="37A479A0"/>
    <w:rsid w:val="37AB48B6"/>
    <w:rsid w:val="37AE273A"/>
    <w:rsid w:val="37B000F0"/>
    <w:rsid w:val="37B4685D"/>
    <w:rsid w:val="37B72C58"/>
    <w:rsid w:val="37D44150"/>
    <w:rsid w:val="37D66A1A"/>
    <w:rsid w:val="37DB5A5E"/>
    <w:rsid w:val="37DE6FA2"/>
    <w:rsid w:val="37E521BA"/>
    <w:rsid w:val="37EF1BA8"/>
    <w:rsid w:val="37F040A2"/>
    <w:rsid w:val="37F54D8E"/>
    <w:rsid w:val="37FA4D9A"/>
    <w:rsid w:val="37FC5367"/>
    <w:rsid w:val="3814721C"/>
    <w:rsid w:val="381A4012"/>
    <w:rsid w:val="383226D8"/>
    <w:rsid w:val="38446316"/>
    <w:rsid w:val="3852039C"/>
    <w:rsid w:val="385648F0"/>
    <w:rsid w:val="385C5F9D"/>
    <w:rsid w:val="386C1027"/>
    <w:rsid w:val="386D4E39"/>
    <w:rsid w:val="387463BA"/>
    <w:rsid w:val="38873B70"/>
    <w:rsid w:val="38876362"/>
    <w:rsid w:val="388B19D2"/>
    <w:rsid w:val="388B319D"/>
    <w:rsid w:val="38A35A2F"/>
    <w:rsid w:val="38A56BEC"/>
    <w:rsid w:val="38A772CB"/>
    <w:rsid w:val="38AB10AC"/>
    <w:rsid w:val="38B07447"/>
    <w:rsid w:val="38D059AD"/>
    <w:rsid w:val="38D230C4"/>
    <w:rsid w:val="38D724CF"/>
    <w:rsid w:val="38DE17A7"/>
    <w:rsid w:val="38E01952"/>
    <w:rsid w:val="38E273DE"/>
    <w:rsid w:val="38E300DE"/>
    <w:rsid w:val="38E95637"/>
    <w:rsid w:val="38F02BCD"/>
    <w:rsid w:val="38F51A80"/>
    <w:rsid w:val="38F838E7"/>
    <w:rsid w:val="38F85971"/>
    <w:rsid w:val="38F86B35"/>
    <w:rsid w:val="390242F7"/>
    <w:rsid w:val="39087AAC"/>
    <w:rsid w:val="39100DF2"/>
    <w:rsid w:val="39115E2E"/>
    <w:rsid w:val="391221EA"/>
    <w:rsid w:val="39221761"/>
    <w:rsid w:val="39263607"/>
    <w:rsid w:val="393A4DDE"/>
    <w:rsid w:val="39646A00"/>
    <w:rsid w:val="396C3880"/>
    <w:rsid w:val="396D7809"/>
    <w:rsid w:val="396E5F6F"/>
    <w:rsid w:val="396F048B"/>
    <w:rsid w:val="39774085"/>
    <w:rsid w:val="39795A1C"/>
    <w:rsid w:val="39972387"/>
    <w:rsid w:val="39985C46"/>
    <w:rsid w:val="39BA0F37"/>
    <w:rsid w:val="39C01F33"/>
    <w:rsid w:val="39C77392"/>
    <w:rsid w:val="39C77F2D"/>
    <w:rsid w:val="39CC07B5"/>
    <w:rsid w:val="39CC6B14"/>
    <w:rsid w:val="39DE0F70"/>
    <w:rsid w:val="39E5396F"/>
    <w:rsid w:val="39F163EB"/>
    <w:rsid w:val="3A2D575A"/>
    <w:rsid w:val="3A394365"/>
    <w:rsid w:val="3A4654B4"/>
    <w:rsid w:val="3A4F43C9"/>
    <w:rsid w:val="3A515D38"/>
    <w:rsid w:val="3A5B61BD"/>
    <w:rsid w:val="3A5F6842"/>
    <w:rsid w:val="3A670D48"/>
    <w:rsid w:val="3A6E5E84"/>
    <w:rsid w:val="3A6F2BCE"/>
    <w:rsid w:val="3A7955AF"/>
    <w:rsid w:val="3A7A2779"/>
    <w:rsid w:val="3A7B0D81"/>
    <w:rsid w:val="3A7D61BB"/>
    <w:rsid w:val="3A8374A1"/>
    <w:rsid w:val="3A890429"/>
    <w:rsid w:val="3A8D0FD9"/>
    <w:rsid w:val="3AB143B7"/>
    <w:rsid w:val="3AB84C3E"/>
    <w:rsid w:val="3AB92080"/>
    <w:rsid w:val="3AC825C3"/>
    <w:rsid w:val="3ACB21A9"/>
    <w:rsid w:val="3AD122A6"/>
    <w:rsid w:val="3AD43239"/>
    <w:rsid w:val="3AD63BB7"/>
    <w:rsid w:val="3ADE374C"/>
    <w:rsid w:val="3AE01FA0"/>
    <w:rsid w:val="3AE561D7"/>
    <w:rsid w:val="3AFC0BC3"/>
    <w:rsid w:val="3B022B6D"/>
    <w:rsid w:val="3B0E2B16"/>
    <w:rsid w:val="3B183708"/>
    <w:rsid w:val="3B1F0229"/>
    <w:rsid w:val="3B246E2E"/>
    <w:rsid w:val="3B290B8E"/>
    <w:rsid w:val="3B3014F8"/>
    <w:rsid w:val="3B3C1FAF"/>
    <w:rsid w:val="3B453479"/>
    <w:rsid w:val="3B4B178C"/>
    <w:rsid w:val="3B5164A6"/>
    <w:rsid w:val="3B5A2CE0"/>
    <w:rsid w:val="3B661DC9"/>
    <w:rsid w:val="3B796936"/>
    <w:rsid w:val="3B7B0C90"/>
    <w:rsid w:val="3B8F13C5"/>
    <w:rsid w:val="3B95315B"/>
    <w:rsid w:val="3B9E725F"/>
    <w:rsid w:val="3BA13B63"/>
    <w:rsid w:val="3BA44C35"/>
    <w:rsid w:val="3BB6233E"/>
    <w:rsid w:val="3BBA02BC"/>
    <w:rsid w:val="3BC27FB5"/>
    <w:rsid w:val="3BCB20E3"/>
    <w:rsid w:val="3BD425FD"/>
    <w:rsid w:val="3BD929F9"/>
    <w:rsid w:val="3BD956D9"/>
    <w:rsid w:val="3BDA5158"/>
    <w:rsid w:val="3BDE6EFF"/>
    <w:rsid w:val="3BE77EEA"/>
    <w:rsid w:val="3BEF57B0"/>
    <w:rsid w:val="3BF954BD"/>
    <w:rsid w:val="3BFE001F"/>
    <w:rsid w:val="3C044707"/>
    <w:rsid w:val="3C2E5F65"/>
    <w:rsid w:val="3C2F7719"/>
    <w:rsid w:val="3C3F29C6"/>
    <w:rsid w:val="3C416727"/>
    <w:rsid w:val="3C4A6363"/>
    <w:rsid w:val="3C5F4B2F"/>
    <w:rsid w:val="3C664615"/>
    <w:rsid w:val="3C6F7B5F"/>
    <w:rsid w:val="3C727162"/>
    <w:rsid w:val="3C74006B"/>
    <w:rsid w:val="3C7930F2"/>
    <w:rsid w:val="3C7F7DFB"/>
    <w:rsid w:val="3C986C47"/>
    <w:rsid w:val="3C9E041C"/>
    <w:rsid w:val="3CA00029"/>
    <w:rsid w:val="3CA1191A"/>
    <w:rsid w:val="3CA94DEC"/>
    <w:rsid w:val="3CB02AAB"/>
    <w:rsid w:val="3CB93CB8"/>
    <w:rsid w:val="3CC61B79"/>
    <w:rsid w:val="3CCB5C04"/>
    <w:rsid w:val="3CD474D4"/>
    <w:rsid w:val="3CE02FD0"/>
    <w:rsid w:val="3CEE3501"/>
    <w:rsid w:val="3CFA5A23"/>
    <w:rsid w:val="3D275DBA"/>
    <w:rsid w:val="3D3E3674"/>
    <w:rsid w:val="3D461A5A"/>
    <w:rsid w:val="3D532E81"/>
    <w:rsid w:val="3D567A39"/>
    <w:rsid w:val="3D650222"/>
    <w:rsid w:val="3D684DEB"/>
    <w:rsid w:val="3D6C17FC"/>
    <w:rsid w:val="3D6D23C3"/>
    <w:rsid w:val="3D701C3D"/>
    <w:rsid w:val="3D8A2BAA"/>
    <w:rsid w:val="3D8F5EA5"/>
    <w:rsid w:val="3D943A67"/>
    <w:rsid w:val="3D9504BC"/>
    <w:rsid w:val="3DB7580E"/>
    <w:rsid w:val="3DB940D6"/>
    <w:rsid w:val="3DBE2FCD"/>
    <w:rsid w:val="3DC570FC"/>
    <w:rsid w:val="3DD5187B"/>
    <w:rsid w:val="3DD85148"/>
    <w:rsid w:val="3DDC3A49"/>
    <w:rsid w:val="3DE51836"/>
    <w:rsid w:val="3DE5587D"/>
    <w:rsid w:val="3DED1B45"/>
    <w:rsid w:val="3DF54F6F"/>
    <w:rsid w:val="3DF60777"/>
    <w:rsid w:val="3DF71D8D"/>
    <w:rsid w:val="3E04336D"/>
    <w:rsid w:val="3E053E45"/>
    <w:rsid w:val="3E0F5BA0"/>
    <w:rsid w:val="3E165F5C"/>
    <w:rsid w:val="3E193B69"/>
    <w:rsid w:val="3E200F88"/>
    <w:rsid w:val="3E2B57AD"/>
    <w:rsid w:val="3E325315"/>
    <w:rsid w:val="3E3D1D75"/>
    <w:rsid w:val="3E4052E4"/>
    <w:rsid w:val="3E4640A4"/>
    <w:rsid w:val="3E4D2DEF"/>
    <w:rsid w:val="3E6D2C01"/>
    <w:rsid w:val="3E8244B3"/>
    <w:rsid w:val="3E8E5530"/>
    <w:rsid w:val="3E9032CC"/>
    <w:rsid w:val="3E9763F1"/>
    <w:rsid w:val="3E9806E3"/>
    <w:rsid w:val="3EA47BF8"/>
    <w:rsid w:val="3EA7382D"/>
    <w:rsid w:val="3EAB48D0"/>
    <w:rsid w:val="3EAE56C8"/>
    <w:rsid w:val="3ED32005"/>
    <w:rsid w:val="3EEC7EAE"/>
    <w:rsid w:val="3EED6ED0"/>
    <w:rsid w:val="3F0630DE"/>
    <w:rsid w:val="3F120BFC"/>
    <w:rsid w:val="3F44549B"/>
    <w:rsid w:val="3F465336"/>
    <w:rsid w:val="3F4A37A4"/>
    <w:rsid w:val="3F4E66DA"/>
    <w:rsid w:val="3F573BFB"/>
    <w:rsid w:val="3F6461EB"/>
    <w:rsid w:val="3F6552D8"/>
    <w:rsid w:val="3F764CB6"/>
    <w:rsid w:val="3F8846CA"/>
    <w:rsid w:val="3F8C4A01"/>
    <w:rsid w:val="3FA31805"/>
    <w:rsid w:val="3FA80697"/>
    <w:rsid w:val="3FB84DAC"/>
    <w:rsid w:val="3FBA3BBE"/>
    <w:rsid w:val="3FBD1474"/>
    <w:rsid w:val="3FC958A1"/>
    <w:rsid w:val="3FCA4585"/>
    <w:rsid w:val="3FCE4237"/>
    <w:rsid w:val="3FD31FB0"/>
    <w:rsid w:val="3FDE4C6F"/>
    <w:rsid w:val="3FE4329E"/>
    <w:rsid w:val="3FE63308"/>
    <w:rsid w:val="3FF14625"/>
    <w:rsid w:val="3FFA2385"/>
    <w:rsid w:val="3FFA72BE"/>
    <w:rsid w:val="3FFD720F"/>
    <w:rsid w:val="40114AE3"/>
    <w:rsid w:val="40120871"/>
    <w:rsid w:val="401210FD"/>
    <w:rsid w:val="40194819"/>
    <w:rsid w:val="401A42AF"/>
    <w:rsid w:val="40233488"/>
    <w:rsid w:val="402F4730"/>
    <w:rsid w:val="40316BC9"/>
    <w:rsid w:val="40352A8F"/>
    <w:rsid w:val="404A5684"/>
    <w:rsid w:val="404B6889"/>
    <w:rsid w:val="404D0F0F"/>
    <w:rsid w:val="405412EF"/>
    <w:rsid w:val="405564D7"/>
    <w:rsid w:val="40564435"/>
    <w:rsid w:val="405A1195"/>
    <w:rsid w:val="405A511F"/>
    <w:rsid w:val="405C03E2"/>
    <w:rsid w:val="407F0233"/>
    <w:rsid w:val="40832DCD"/>
    <w:rsid w:val="4089292E"/>
    <w:rsid w:val="408A73A2"/>
    <w:rsid w:val="40944871"/>
    <w:rsid w:val="4095082D"/>
    <w:rsid w:val="409D0860"/>
    <w:rsid w:val="40B67BF6"/>
    <w:rsid w:val="40B87577"/>
    <w:rsid w:val="40C5104B"/>
    <w:rsid w:val="40C95826"/>
    <w:rsid w:val="40CB2F61"/>
    <w:rsid w:val="40E512A7"/>
    <w:rsid w:val="40E86470"/>
    <w:rsid w:val="40E902B3"/>
    <w:rsid w:val="40EB287B"/>
    <w:rsid w:val="40FE6C8B"/>
    <w:rsid w:val="410616BA"/>
    <w:rsid w:val="410900F8"/>
    <w:rsid w:val="410A31FA"/>
    <w:rsid w:val="410E127E"/>
    <w:rsid w:val="411207D9"/>
    <w:rsid w:val="412F501C"/>
    <w:rsid w:val="413718B3"/>
    <w:rsid w:val="413E27B5"/>
    <w:rsid w:val="41484EBE"/>
    <w:rsid w:val="414B75DE"/>
    <w:rsid w:val="415873A9"/>
    <w:rsid w:val="416C026F"/>
    <w:rsid w:val="417018D6"/>
    <w:rsid w:val="41726BCC"/>
    <w:rsid w:val="41763726"/>
    <w:rsid w:val="417737AE"/>
    <w:rsid w:val="417B59BD"/>
    <w:rsid w:val="417C4337"/>
    <w:rsid w:val="417D2D8B"/>
    <w:rsid w:val="418B2A50"/>
    <w:rsid w:val="4197477D"/>
    <w:rsid w:val="41A0300C"/>
    <w:rsid w:val="41A11517"/>
    <w:rsid w:val="41B64AE9"/>
    <w:rsid w:val="41BC419D"/>
    <w:rsid w:val="41CB4AEE"/>
    <w:rsid w:val="41D00168"/>
    <w:rsid w:val="41D319EF"/>
    <w:rsid w:val="41D95FE7"/>
    <w:rsid w:val="41E06063"/>
    <w:rsid w:val="41E72FF8"/>
    <w:rsid w:val="41FB1716"/>
    <w:rsid w:val="41FE2189"/>
    <w:rsid w:val="42045612"/>
    <w:rsid w:val="42074113"/>
    <w:rsid w:val="420A6CA2"/>
    <w:rsid w:val="42116B8E"/>
    <w:rsid w:val="421216AC"/>
    <w:rsid w:val="421F3146"/>
    <w:rsid w:val="42296EAE"/>
    <w:rsid w:val="422A55FD"/>
    <w:rsid w:val="423D69C9"/>
    <w:rsid w:val="424726FF"/>
    <w:rsid w:val="424A51FE"/>
    <w:rsid w:val="424D0797"/>
    <w:rsid w:val="425266F2"/>
    <w:rsid w:val="425356DC"/>
    <w:rsid w:val="42567125"/>
    <w:rsid w:val="425A7100"/>
    <w:rsid w:val="426715F4"/>
    <w:rsid w:val="42695B1C"/>
    <w:rsid w:val="426D7E7B"/>
    <w:rsid w:val="427A2083"/>
    <w:rsid w:val="4282654F"/>
    <w:rsid w:val="428F5036"/>
    <w:rsid w:val="4290297E"/>
    <w:rsid w:val="42984001"/>
    <w:rsid w:val="429E1094"/>
    <w:rsid w:val="429F256E"/>
    <w:rsid w:val="42A843E5"/>
    <w:rsid w:val="42AD00EA"/>
    <w:rsid w:val="42AF6A1F"/>
    <w:rsid w:val="42B15F4C"/>
    <w:rsid w:val="42BA7974"/>
    <w:rsid w:val="42BF6859"/>
    <w:rsid w:val="42C204F9"/>
    <w:rsid w:val="42C54707"/>
    <w:rsid w:val="42DD51E4"/>
    <w:rsid w:val="42DE256C"/>
    <w:rsid w:val="42DF3827"/>
    <w:rsid w:val="42E03D8E"/>
    <w:rsid w:val="42E3585D"/>
    <w:rsid w:val="42EC08A2"/>
    <w:rsid w:val="42F33AA7"/>
    <w:rsid w:val="43097C0A"/>
    <w:rsid w:val="430E2245"/>
    <w:rsid w:val="430E6064"/>
    <w:rsid w:val="43171367"/>
    <w:rsid w:val="43194625"/>
    <w:rsid w:val="431C397B"/>
    <w:rsid w:val="4321748E"/>
    <w:rsid w:val="433F1CA5"/>
    <w:rsid w:val="434502BA"/>
    <w:rsid w:val="43450646"/>
    <w:rsid w:val="435430F2"/>
    <w:rsid w:val="436C37A7"/>
    <w:rsid w:val="436E5EB2"/>
    <w:rsid w:val="4381703E"/>
    <w:rsid w:val="43863D0D"/>
    <w:rsid w:val="438649F6"/>
    <w:rsid w:val="438C5FDD"/>
    <w:rsid w:val="43905F10"/>
    <w:rsid w:val="439B293D"/>
    <w:rsid w:val="43B60CBE"/>
    <w:rsid w:val="43BB37E0"/>
    <w:rsid w:val="43D703E1"/>
    <w:rsid w:val="43DA7172"/>
    <w:rsid w:val="43DD3DFF"/>
    <w:rsid w:val="43DF3FA1"/>
    <w:rsid w:val="43E20803"/>
    <w:rsid w:val="43E22E35"/>
    <w:rsid w:val="43EF75E2"/>
    <w:rsid w:val="43FD0E9C"/>
    <w:rsid w:val="43FD170E"/>
    <w:rsid w:val="44005F72"/>
    <w:rsid w:val="440310C7"/>
    <w:rsid w:val="44075BEE"/>
    <w:rsid w:val="44080C0B"/>
    <w:rsid w:val="44234B30"/>
    <w:rsid w:val="44331E41"/>
    <w:rsid w:val="44461484"/>
    <w:rsid w:val="44473058"/>
    <w:rsid w:val="44475323"/>
    <w:rsid w:val="444B2089"/>
    <w:rsid w:val="444D5F18"/>
    <w:rsid w:val="444E4A5D"/>
    <w:rsid w:val="444E5999"/>
    <w:rsid w:val="444E63DD"/>
    <w:rsid w:val="44520AFD"/>
    <w:rsid w:val="44665DA5"/>
    <w:rsid w:val="44687584"/>
    <w:rsid w:val="4469726B"/>
    <w:rsid w:val="446F65EF"/>
    <w:rsid w:val="447C4D4B"/>
    <w:rsid w:val="447D40E6"/>
    <w:rsid w:val="449644A1"/>
    <w:rsid w:val="449D0C1F"/>
    <w:rsid w:val="44A20477"/>
    <w:rsid w:val="44A26746"/>
    <w:rsid w:val="44A341F6"/>
    <w:rsid w:val="44AE13D1"/>
    <w:rsid w:val="44B02729"/>
    <w:rsid w:val="44C01334"/>
    <w:rsid w:val="44EC7EDE"/>
    <w:rsid w:val="45105F55"/>
    <w:rsid w:val="4512322B"/>
    <w:rsid w:val="45133FDB"/>
    <w:rsid w:val="451E40FE"/>
    <w:rsid w:val="4522741D"/>
    <w:rsid w:val="45460F7F"/>
    <w:rsid w:val="454C350F"/>
    <w:rsid w:val="454E5DE4"/>
    <w:rsid w:val="45506683"/>
    <w:rsid w:val="45601473"/>
    <w:rsid w:val="456B68A5"/>
    <w:rsid w:val="456E0AEF"/>
    <w:rsid w:val="4573790E"/>
    <w:rsid w:val="457B50FE"/>
    <w:rsid w:val="457F0733"/>
    <w:rsid w:val="4583452C"/>
    <w:rsid w:val="458F75FE"/>
    <w:rsid w:val="45900604"/>
    <w:rsid w:val="45933A3C"/>
    <w:rsid w:val="45A57AEF"/>
    <w:rsid w:val="45A81CAF"/>
    <w:rsid w:val="45BC59F4"/>
    <w:rsid w:val="45C75579"/>
    <w:rsid w:val="45DE22BB"/>
    <w:rsid w:val="45E1426A"/>
    <w:rsid w:val="45E30817"/>
    <w:rsid w:val="45E76D0F"/>
    <w:rsid w:val="45F136BB"/>
    <w:rsid w:val="45F77657"/>
    <w:rsid w:val="45F77FD2"/>
    <w:rsid w:val="46061CC6"/>
    <w:rsid w:val="460A4AAB"/>
    <w:rsid w:val="46150FC7"/>
    <w:rsid w:val="46152507"/>
    <w:rsid w:val="4623003D"/>
    <w:rsid w:val="46237144"/>
    <w:rsid w:val="46261F0D"/>
    <w:rsid w:val="4630529E"/>
    <w:rsid w:val="46387F31"/>
    <w:rsid w:val="46391326"/>
    <w:rsid w:val="46414153"/>
    <w:rsid w:val="464C08C1"/>
    <w:rsid w:val="465476A3"/>
    <w:rsid w:val="46557527"/>
    <w:rsid w:val="465A66EF"/>
    <w:rsid w:val="46664938"/>
    <w:rsid w:val="466B2E85"/>
    <w:rsid w:val="466E742C"/>
    <w:rsid w:val="4673124E"/>
    <w:rsid w:val="467659B7"/>
    <w:rsid w:val="467858AE"/>
    <w:rsid w:val="46892F02"/>
    <w:rsid w:val="468A0358"/>
    <w:rsid w:val="46916EEF"/>
    <w:rsid w:val="46A6276B"/>
    <w:rsid w:val="46AA04EA"/>
    <w:rsid w:val="46B731EB"/>
    <w:rsid w:val="46B73D2A"/>
    <w:rsid w:val="46B80FC5"/>
    <w:rsid w:val="46C86A0C"/>
    <w:rsid w:val="46D24C4B"/>
    <w:rsid w:val="46D55B53"/>
    <w:rsid w:val="46D57AEC"/>
    <w:rsid w:val="46ED3840"/>
    <w:rsid w:val="46F4204B"/>
    <w:rsid w:val="46F647EB"/>
    <w:rsid w:val="46FE6CEF"/>
    <w:rsid w:val="46FF3FAD"/>
    <w:rsid w:val="4706371E"/>
    <w:rsid w:val="471127B2"/>
    <w:rsid w:val="472056B7"/>
    <w:rsid w:val="472C7358"/>
    <w:rsid w:val="47454DE8"/>
    <w:rsid w:val="47544795"/>
    <w:rsid w:val="475A294E"/>
    <w:rsid w:val="47616E4B"/>
    <w:rsid w:val="47672FDB"/>
    <w:rsid w:val="476971AA"/>
    <w:rsid w:val="476B64CB"/>
    <w:rsid w:val="477667CA"/>
    <w:rsid w:val="479C3F79"/>
    <w:rsid w:val="479E6BC6"/>
    <w:rsid w:val="47A6747F"/>
    <w:rsid w:val="47AC4EFC"/>
    <w:rsid w:val="47B01B8B"/>
    <w:rsid w:val="47B453F7"/>
    <w:rsid w:val="47B628AB"/>
    <w:rsid w:val="47C5237F"/>
    <w:rsid w:val="47CA346E"/>
    <w:rsid w:val="47D23DC8"/>
    <w:rsid w:val="47EB78E1"/>
    <w:rsid w:val="47F0252D"/>
    <w:rsid w:val="47FA7CCE"/>
    <w:rsid w:val="47FB2D0F"/>
    <w:rsid w:val="47FB7786"/>
    <w:rsid w:val="48011587"/>
    <w:rsid w:val="481B0557"/>
    <w:rsid w:val="48284003"/>
    <w:rsid w:val="482B79CE"/>
    <w:rsid w:val="484720BC"/>
    <w:rsid w:val="484900F0"/>
    <w:rsid w:val="484E51E0"/>
    <w:rsid w:val="48542476"/>
    <w:rsid w:val="485955DD"/>
    <w:rsid w:val="4875142A"/>
    <w:rsid w:val="48770272"/>
    <w:rsid w:val="487F0024"/>
    <w:rsid w:val="4887505E"/>
    <w:rsid w:val="48A76DE5"/>
    <w:rsid w:val="48AC6EE1"/>
    <w:rsid w:val="48C60E9B"/>
    <w:rsid w:val="48D3456D"/>
    <w:rsid w:val="48D879FA"/>
    <w:rsid w:val="48DA5553"/>
    <w:rsid w:val="48DF3A7B"/>
    <w:rsid w:val="48FF01A8"/>
    <w:rsid w:val="49016E12"/>
    <w:rsid w:val="49043E87"/>
    <w:rsid w:val="49056F88"/>
    <w:rsid w:val="49060ABF"/>
    <w:rsid w:val="4906123E"/>
    <w:rsid w:val="4910246D"/>
    <w:rsid w:val="491505D8"/>
    <w:rsid w:val="493056E7"/>
    <w:rsid w:val="49336CD8"/>
    <w:rsid w:val="49355605"/>
    <w:rsid w:val="494503EF"/>
    <w:rsid w:val="495A64A3"/>
    <w:rsid w:val="496C362B"/>
    <w:rsid w:val="496E444D"/>
    <w:rsid w:val="49757E15"/>
    <w:rsid w:val="497F3985"/>
    <w:rsid w:val="49895CE7"/>
    <w:rsid w:val="498D3DDF"/>
    <w:rsid w:val="49964232"/>
    <w:rsid w:val="4999724F"/>
    <w:rsid w:val="49AE1417"/>
    <w:rsid w:val="49B4639F"/>
    <w:rsid w:val="49B7344A"/>
    <w:rsid w:val="49C87F3D"/>
    <w:rsid w:val="49C94085"/>
    <w:rsid w:val="49C96DC1"/>
    <w:rsid w:val="49D449CF"/>
    <w:rsid w:val="49D455A4"/>
    <w:rsid w:val="49DB0327"/>
    <w:rsid w:val="49E66B93"/>
    <w:rsid w:val="49EA067F"/>
    <w:rsid w:val="49F46F67"/>
    <w:rsid w:val="49F52088"/>
    <w:rsid w:val="49FA6479"/>
    <w:rsid w:val="4A1C0AF5"/>
    <w:rsid w:val="4A1E1F41"/>
    <w:rsid w:val="4A217D5E"/>
    <w:rsid w:val="4A296E9E"/>
    <w:rsid w:val="4A2C0AF2"/>
    <w:rsid w:val="4A59338B"/>
    <w:rsid w:val="4A5E3635"/>
    <w:rsid w:val="4A6A37DF"/>
    <w:rsid w:val="4A7C4CE6"/>
    <w:rsid w:val="4A817A58"/>
    <w:rsid w:val="4A8F5C3B"/>
    <w:rsid w:val="4A967911"/>
    <w:rsid w:val="4AA411E4"/>
    <w:rsid w:val="4AAA4A09"/>
    <w:rsid w:val="4AAE7B25"/>
    <w:rsid w:val="4AB22154"/>
    <w:rsid w:val="4AC9217A"/>
    <w:rsid w:val="4AD82D66"/>
    <w:rsid w:val="4ADE37CC"/>
    <w:rsid w:val="4AE46FD7"/>
    <w:rsid w:val="4AE80607"/>
    <w:rsid w:val="4AE97AEC"/>
    <w:rsid w:val="4AF7280C"/>
    <w:rsid w:val="4B036D1E"/>
    <w:rsid w:val="4B0F7FE7"/>
    <w:rsid w:val="4B131532"/>
    <w:rsid w:val="4B174817"/>
    <w:rsid w:val="4B2748B2"/>
    <w:rsid w:val="4B2F5C92"/>
    <w:rsid w:val="4B321871"/>
    <w:rsid w:val="4B38503E"/>
    <w:rsid w:val="4B3F2BB2"/>
    <w:rsid w:val="4B401565"/>
    <w:rsid w:val="4B502687"/>
    <w:rsid w:val="4B577DBD"/>
    <w:rsid w:val="4B581065"/>
    <w:rsid w:val="4B6A3BDA"/>
    <w:rsid w:val="4B6F7292"/>
    <w:rsid w:val="4B796029"/>
    <w:rsid w:val="4B7D71A1"/>
    <w:rsid w:val="4B854A16"/>
    <w:rsid w:val="4B95428D"/>
    <w:rsid w:val="4B9C5A05"/>
    <w:rsid w:val="4BAE2158"/>
    <w:rsid w:val="4BAF506E"/>
    <w:rsid w:val="4BC279D1"/>
    <w:rsid w:val="4BD407DF"/>
    <w:rsid w:val="4BDD4486"/>
    <w:rsid w:val="4BE227C4"/>
    <w:rsid w:val="4BE61DCA"/>
    <w:rsid w:val="4BE64D5E"/>
    <w:rsid w:val="4BE7585B"/>
    <w:rsid w:val="4BED75B3"/>
    <w:rsid w:val="4BFC0E56"/>
    <w:rsid w:val="4C1B5C5E"/>
    <w:rsid w:val="4C1D1656"/>
    <w:rsid w:val="4C1F1F04"/>
    <w:rsid w:val="4C21225A"/>
    <w:rsid w:val="4C232482"/>
    <w:rsid w:val="4C2960A8"/>
    <w:rsid w:val="4C2E4749"/>
    <w:rsid w:val="4C3E5050"/>
    <w:rsid w:val="4C5B33F5"/>
    <w:rsid w:val="4C5D5897"/>
    <w:rsid w:val="4C634BDA"/>
    <w:rsid w:val="4C720BCA"/>
    <w:rsid w:val="4C8014E7"/>
    <w:rsid w:val="4C8244E4"/>
    <w:rsid w:val="4C8F1BFA"/>
    <w:rsid w:val="4C9E1769"/>
    <w:rsid w:val="4CA616F7"/>
    <w:rsid w:val="4CA85EEC"/>
    <w:rsid w:val="4CB04A99"/>
    <w:rsid w:val="4CBB634B"/>
    <w:rsid w:val="4CC94FD4"/>
    <w:rsid w:val="4CDA0CD0"/>
    <w:rsid w:val="4CE03EB0"/>
    <w:rsid w:val="4CE72B7B"/>
    <w:rsid w:val="4CF90C53"/>
    <w:rsid w:val="4CFA5510"/>
    <w:rsid w:val="4CFB513A"/>
    <w:rsid w:val="4CFC3A79"/>
    <w:rsid w:val="4CFF4AA3"/>
    <w:rsid w:val="4D0C4C59"/>
    <w:rsid w:val="4D125FFB"/>
    <w:rsid w:val="4D165CE6"/>
    <w:rsid w:val="4D177A2A"/>
    <w:rsid w:val="4D190C0C"/>
    <w:rsid w:val="4D233B24"/>
    <w:rsid w:val="4D2F0077"/>
    <w:rsid w:val="4D3B5336"/>
    <w:rsid w:val="4D434BB1"/>
    <w:rsid w:val="4D48368A"/>
    <w:rsid w:val="4D4C5BF9"/>
    <w:rsid w:val="4D4D5B95"/>
    <w:rsid w:val="4D586626"/>
    <w:rsid w:val="4D5A5563"/>
    <w:rsid w:val="4D611273"/>
    <w:rsid w:val="4D64646D"/>
    <w:rsid w:val="4D7031F0"/>
    <w:rsid w:val="4D705BB9"/>
    <w:rsid w:val="4D77762A"/>
    <w:rsid w:val="4D843254"/>
    <w:rsid w:val="4D973B20"/>
    <w:rsid w:val="4DA442DB"/>
    <w:rsid w:val="4DBC6A01"/>
    <w:rsid w:val="4DC958A0"/>
    <w:rsid w:val="4DE04ADB"/>
    <w:rsid w:val="4DE7622F"/>
    <w:rsid w:val="4DEE04CA"/>
    <w:rsid w:val="4DF6154F"/>
    <w:rsid w:val="4DFD4A7B"/>
    <w:rsid w:val="4E08577E"/>
    <w:rsid w:val="4E125963"/>
    <w:rsid w:val="4E125A8D"/>
    <w:rsid w:val="4E1463AF"/>
    <w:rsid w:val="4E176D04"/>
    <w:rsid w:val="4E1960E0"/>
    <w:rsid w:val="4E370795"/>
    <w:rsid w:val="4E3A3DC2"/>
    <w:rsid w:val="4E482991"/>
    <w:rsid w:val="4E6F77EF"/>
    <w:rsid w:val="4E780638"/>
    <w:rsid w:val="4E874EAF"/>
    <w:rsid w:val="4E9419E9"/>
    <w:rsid w:val="4E9D003E"/>
    <w:rsid w:val="4EA259F4"/>
    <w:rsid w:val="4EA84E68"/>
    <w:rsid w:val="4EAF09B4"/>
    <w:rsid w:val="4EB73374"/>
    <w:rsid w:val="4EBC092C"/>
    <w:rsid w:val="4ECB2F72"/>
    <w:rsid w:val="4ECE7E4C"/>
    <w:rsid w:val="4ED36A97"/>
    <w:rsid w:val="4ED409F0"/>
    <w:rsid w:val="4EE13635"/>
    <w:rsid w:val="4EE60914"/>
    <w:rsid w:val="4EFA5B0B"/>
    <w:rsid w:val="4EFB30EB"/>
    <w:rsid w:val="4EFF016C"/>
    <w:rsid w:val="4F240380"/>
    <w:rsid w:val="4F331C3F"/>
    <w:rsid w:val="4F36090C"/>
    <w:rsid w:val="4F387A7A"/>
    <w:rsid w:val="4F4D3A36"/>
    <w:rsid w:val="4F4F6AEF"/>
    <w:rsid w:val="4F5D07FA"/>
    <w:rsid w:val="4F693AE1"/>
    <w:rsid w:val="4F6E28F0"/>
    <w:rsid w:val="4F727D38"/>
    <w:rsid w:val="4F740049"/>
    <w:rsid w:val="4F7B6984"/>
    <w:rsid w:val="4F80518F"/>
    <w:rsid w:val="4F8B3E99"/>
    <w:rsid w:val="4F8B78AD"/>
    <w:rsid w:val="4F8E3A2B"/>
    <w:rsid w:val="4F8F0460"/>
    <w:rsid w:val="4F95683B"/>
    <w:rsid w:val="4F9808E5"/>
    <w:rsid w:val="4F9923DD"/>
    <w:rsid w:val="4F9A5A6F"/>
    <w:rsid w:val="4FA32D3C"/>
    <w:rsid w:val="4FAC5A65"/>
    <w:rsid w:val="4FAE3B43"/>
    <w:rsid w:val="4FBA6DAF"/>
    <w:rsid w:val="4FC46069"/>
    <w:rsid w:val="4FD005AE"/>
    <w:rsid w:val="4FD00ED4"/>
    <w:rsid w:val="4FD44291"/>
    <w:rsid w:val="4FD8161E"/>
    <w:rsid w:val="4FDD68B1"/>
    <w:rsid w:val="4FFE7A14"/>
    <w:rsid w:val="50065D0E"/>
    <w:rsid w:val="500B06DB"/>
    <w:rsid w:val="500F7736"/>
    <w:rsid w:val="50171F3E"/>
    <w:rsid w:val="5022591F"/>
    <w:rsid w:val="50246125"/>
    <w:rsid w:val="50321875"/>
    <w:rsid w:val="50323347"/>
    <w:rsid w:val="503407B2"/>
    <w:rsid w:val="50412F93"/>
    <w:rsid w:val="50483F4A"/>
    <w:rsid w:val="50524B73"/>
    <w:rsid w:val="50555D7D"/>
    <w:rsid w:val="50561B9F"/>
    <w:rsid w:val="50602F3A"/>
    <w:rsid w:val="506F6890"/>
    <w:rsid w:val="50763178"/>
    <w:rsid w:val="50837E02"/>
    <w:rsid w:val="508401A2"/>
    <w:rsid w:val="5088525D"/>
    <w:rsid w:val="508B7E3B"/>
    <w:rsid w:val="508C68CF"/>
    <w:rsid w:val="509C7642"/>
    <w:rsid w:val="50A01B73"/>
    <w:rsid w:val="50A070F7"/>
    <w:rsid w:val="50A127F0"/>
    <w:rsid w:val="50A772A8"/>
    <w:rsid w:val="50AC659C"/>
    <w:rsid w:val="50B8243D"/>
    <w:rsid w:val="50B8492C"/>
    <w:rsid w:val="50BE5D38"/>
    <w:rsid w:val="50C35330"/>
    <w:rsid w:val="50E15C8A"/>
    <w:rsid w:val="50E34DD4"/>
    <w:rsid w:val="50F62B3A"/>
    <w:rsid w:val="510151B0"/>
    <w:rsid w:val="510225F7"/>
    <w:rsid w:val="510B3904"/>
    <w:rsid w:val="510F3E01"/>
    <w:rsid w:val="51153AD7"/>
    <w:rsid w:val="511A579C"/>
    <w:rsid w:val="511B2786"/>
    <w:rsid w:val="512D76A1"/>
    <w:rsid w:val="512E0C2A"/>
    <w:rsid w:val="51331E0F"/>
    <w:rsid w:val="51332677"/>
    <w:rsid w:val="513B73E6"/>
    <w:rsid w:val="51474308"/>
    <w:rsid w:val="51543E0F"/>
    <w:rsid w:val="51703CF0"/>
    <w:rsid w:val="51704DEF"/>
    <w:rsid w:val="51705999"/>
    <w:rsid w:val="51742D26"/>
    <w:rsid w:val="517717FB"/>
    <w:rsid w:val="51786C7A"/>
    <w:rsid w:val="517E75CA"/>
    <w:rsid w:val="51892924"/>
    <w:rsid w:val="518B2498"/>
    <w:rsid w:val="51951CAC"/>
    <w:rsid w:val="51A05D2D"/>
    <w:rsid w:val="51AC3B5E"/>
    <w:rsid w:val="51B0761D"/>
    <w:rsid w:val="51B80466"/>
    <w:rsid w:val="51D91B75"/>
    <w:rsid w:val="51DC42F5"/>
    <w:rsid w:val="51DF0E7E"/>
    <w:rsid w:val="51E2122F"/>
    <w:rsid w:val="51EE03ED"/>
    <w:rsid w:val="51F11C10"/>
    <w:rsid w:val="51F156AC"/>
    <w:rsid w:val="51F652BF"/>
    <w:rsid w:val="521F7979"/>
    <w:rsid w:val="52213D07"/>
    <w:rsid w:val="52253AF4"/>
    <w:rsid w:val="5225429E"/>
    <w:rsid w:val="52256C51"/>
    <w:rsid w:val="5226051E"/>
    <w:rsid w:val="52260F3C"/>
    <w:rsid w:val="5238649A"/>
    <w:rsid w:val="523A43B3"/>
    <w:rsid w:val="525B4336"/>
    <w:rsid w:val="525D71E5"/>
    <w:rsid w:val="5265040F"/>
    <w:rsid w:val="526958F5"/>
    <w:rsid w:val="52820E07"/>
    <w:rsid w:val="528237C8"/>
    <w:rsid w:val="528536D3"/>
    <w:rsid w:val="529564DA"/>
    <w:rsid w:val="529C695A"/>
    <w:rsid w:val="52A42333"/>
    <w:rsid w:val="52A709F0"/>
    <w:rsid w:val="52A77DA4"/>
    <w:rsid w:val="52AA6179"/>
    <w:rsid w:val="52AD549D"/>
    <w:rsid w:val="52AE6B5D"/>
    <w:rsid w:val="52B87E6C"/>
    <w:rsid w:val="52C2691E"/>
    <w:rsid w:val="52C42F8A"/>
    <w:rsid w:val="52E26079"/>
    <w:rsid w:val="52EA4A58"/>
    <w:rsid w:val="52F258D0"/>
    <w:rsid w:val="52FB6187"/>
    <w:rsid w:val="52FD63F3"/>
    <w:rsid w:val="530267BC"/>
    <w:rsid w:val="530C2379"/>
    <w:rsid w:val="53161BCB"/>
    <w:rsid w:val="531B755A"/>
    <w:rsid w:val="53312E2B"/>
    <w:rsid w:val="53326CBA"/>
    <w:rsid w:val="5338038A"/>
    <w:rsid w:val="53394967"/>
    <w:rsid w:val="533A7D4C"/>
    <w:rsid w:val="533F1C76"/>
    <w:rsid w:val="53402C3D"/>
    <w:rsid w:val="53482CFE"/>
    <w:rsid w:val="534C2BF2"/>
    <w:rsid w:val="53522854"/>
    <w:rsid w:val="53617DBC"/>
    <w:rsid w:val="53662852"/>
    <w:rsid w:val="536C0FFE"/>
    <w:rsid w:val="53701411"/>
    <w:rsid w:val="538F661B"/>
    <w:rsid w:val="539F4368"/>
    <w:rsid w:val="53A056AF"/>
    <w:rsid w:val="53B04CEA"/>
    <w:rsid w:val="53B41457"/>
    <w:rsid w:val="53C66C7D"/>
    <w:rsid w:val="53C670D6"/>
    <w:rsid w:val="53C70346"/>
    <w:rsid w:val="53D4424E"/>
    <w:rsid w:val="53D56DDB"/>
    <w:rsid w:val="53D7441D"/>
    <w:rsid w:val="53E75376"/>
    <w:rsid w:val="53EC2E08"/>
    <w:rsid w:val="53EC4903"/>
    <w:rsid w:val="53F36F42"/>
    <w:rsid w:val="53FE3D83"/>
    <w:rsid w:val="54110EB1"/>
    <w:rsid w:val="54117610"/>
    <w:rsid w:val="54136C0F"/>
    <w:rsid w:val="54146CD1"/>
    <w:rsid w:val="54177F1E"/>
    <w:rsid w:val="541A6B7B"/>
    <w:rsid w:val="54240990"/>
    <w:rsid w:val="5426161C"/>
    <w:rsid w:val="54296180"/>
    <w:rsid w:val="543633AA"/>
    <w:rsid w:val="543E79C7"/>
    <w:rsid w:val="54413CAD"/>
    <w:rsid w:val="54477234"/>
    <w:rsid w:val="544F12C8"/>
    <w:rsid w:val="545F6399"/>
    <w:rsid w:val="54671F32"/>
    <w:rsid w:val="546949FA"/>
    <w:rsid w:val="54781525"/>
    <w:rsid w:val="54814372"/>
    <w:rsid w:val="54857BEE"/>
    <w:rsid w:val="5488547E"/>
    <w:rsid w:val="549801F3"/>
    <w:rsid w:val="549B7EDB"/>
    <w:rsid w:val="54A32CBC"/>
    <w:rsid w:val="54C03918"/>
    <w:rsid w:val="54C74059"/>
    <w:rsid w:val="54CC1E57"/>
    <w:rsid w:val="54E3627C"/>
    <w:rsid w:val="54E92B4F"/>
    <w:rsid w:val="54F129E6"/>
    <w:rsid w:val="54F626A4"/>
    <w:rsid w:val="54F97996"/>
    <w:rsid w:val="54FA4FAE"/>
    <w:rsid w:val="5503350D"/>
    <w:rsid w:val="550B460A"/>
    <w:rsid w:val="55176A2B"/>
    <w:rsid w:val="551E374A"/>
    <w:rsid w:val="551F0799"/>
    <w:rsid w:val="553532AC"/>
    <w:rsid w:val="553D24BD"/>
    <w:rsid w:val="553E6F15"/>
    <w:rsid w:val="55421AD5"/>
    <w:rsid w:val="554B46D2"/>
    <w:rsid w:val="555332A3"/>
    <w:rsid w:val="55655076"/>
    <w:rsid w:val="55695A1B"/>
    <w:rsid w:val="556F03E8"/>
    <w:rsid w:val="558B4E93"/>
    <w:rsid w:val="55944FA1"/>
    <w:rsid w:val="559D1A44"/>
    <w:rsid w:val="559F7186"/>
    <w:rsid w:val="55B069CB"/>
    <w:rsid w:val="55B801FF"/>
    <w:rsid w:val="55BD09E1"/>
    <w:rsid w:val="55CD74C5"/>
    <w:rsid w:val="55CE55CB"/>
    <w:rsid w:val="55D17D1F"/>
    <w:rsid w:val="55DF5C52"/>
    <w:rsid w:val="55E04FE8"/>
    <w:rsid w:val="55EE1803"/>
    <w:rsid w:val="55F86272"/>
    <w:rsid w:val="55FB03CD"/>
    <w:rsid w:val="55FF4A8C"/>
    <w:rsid w:val="56027B82"/>
    <w:rsid w:val="560450B4"/>
    <w:rsid w:val="56052CB9"/>
    <w:rsid w:val="5611078F"/>
    <w:rsid w:val="56145C30"/>
    <w:rsid w:val="561925D2"/>
    <w:rsid w:val="561B311C"/>
    <w:rsid w:val="56251E61"/>
    <w:rsid w:val="563929C4"/>
    <w:rsid w:val="56416714"/>
    <w:rsid w:val="5645084B"/>
    <w:rsid w:val="56497232"/>
    <w:rsid w:val="56551F12"/>
    <w:rsid w:val="565F4BDD"/>
    <w:rsid w:val="56651503"/>
    <w:rsid w:val="566677E7"/>
    <w:rsid w:val="567A01B4"/>
    <w:rsid w:val="56942292"/>
    <w:rsid w:val="569B722C"/>
    <w:rsid w:val="56AE330A"/>
    <w:rsid w:val="56B10B48"/>
    <w:rsid w:val="56B623BF"/>
    <w:rsid w:val="56C117F4"/>
    <w:rsid w:val="56CD05E7"/>
    <w:rsid w:val="56CE0269"/>
    <w:rsid w:val="56DD1DDA"/>
    <w:rsid w:val="56F47FB4"/>
    <w:rsid w:val="56FC0A49"/>
    <w:rsid w:val="57064B4C"/>
    <w:rsid w:val="57095B1E"/>
    <w:rsid w:val="570A76C8"/>
    <w:rsid w:val="57106064"/>
    <w:rsid w:val="57145535"/>
    <w:rsid w:val="57246A24"/>
    <w:rsid w:val="572C0E04"/>
    <w:rsid w:val="57301D4B"/>
    <w:rsid w:val="573F1740"/>
    <w:rsid w:val="57411F14"/>
    <w:rsid w:val="57427B7C"/>
    <w:rsid w:val="57471345"/>
    <w:rsid w:val="576B20F1"/>
    <w:rsid w:val="57785918"/>
    <w:rsid w:val="578F5EE6"/>
    <w:rsid w:val="5792772E"/>
    <w:rsid w:val="57932A52"/>
    <w:rsid w:val="57A059B3"/>
    <w:rsid w:val="57B371CD"/>
    <w:rsid w:val="57C322BB"/>
    <w:rsid w:val="57C85AB0"/>
    <w:rsid w:val="57D2341F"/>
    <w:rsid w:val="57DB167B"/>
    <w:rsid w:val="57DD6B0D"/>
    <w:rsid w:val="57DF14E5"/>
    <w:rsid w:val="57E17BD4"/>
    <w:rsid w:val="57E723D7"/>
    <w:rsid w:val="57EF25AF"/>
    <w:rsid w:val="57F32F0F"/>
    <w:rsid w:val="57F75A67"/>
    <w:rsid w:val="57FF3638"/>
    <w:rsid w:val="580C7187"/>
    <w:rsid w:val="58105F17"/>
    <w:rsid w:val="58124BB0"/>
    <w:rsid w:val="581D09E9"/>
    <w:rsid w:val="582A30C3"/>
    <w:rsid w:val="58377C0A"/>
    <w:rsid w:val="58445A1C"/>
    <w:rsid w:val="584E4E9D"/>
    <w:rsid w:val="58561751"/>
    <w:rsid w:val="58597722"/>
    <w:rsid w:val="58630B4D"/>
    <w:rsid w:val="586F6E5B"/>
    <w:rsid w:val="587421D2"/>
    <w:rsid w:val="58815460"/>
    <w:rsid w:val="588358E0"/>
    <w:rsid w:val="588F74D8"/>
    <w:rsid w:val="589E7F77"/>
    <w:rsid w:val="58BF26CD"/>
    <w:rsid w:val="58C07187"/>
    <w:rsid w:val="58C567CC"/>
    <w:rsid w:val="58C7113D"/>
    <w:rsid w:val="58CA4C0F"/>
    <w:rsid w:val="58DE0D44"/>
    <w:rsid w:val="58E67D87"/>
    <w:rsid w:val="58E9631A"/>
    <w:rsid w:val="58ED46B0"/>
    <w:rsid w:val="58F84723"/>
    <w:rsid w:val="58FD2305"/>
    <w:rsid w:val="58FE056E"/>
    <w:rsid w:val="59020075"/>
    <w:rsid w:val="591D1144"/>
    <w:rsid w:val="592A6B20"/>
    <w:rsid w:val="59393C4A"/>
    <w:rsid w:val="594B234B"/>
    <w:rsid w:val="594F4E65"/>
    <w:rsid w:val="59570B0F"/>
    <w:rsid w:val="595B1147"/>
    <w:rsid w:val="59602D28"/>
    <w:rsid w:val="596B5674"/>
    <w:rsid w:val="597C1452"/>
    <w:rsid w:val="59816D48"/>
    <w:rsid w:val="5984460A"/>
    <w:rsid w:val="59877187"/>
    <w:rsid w:val="599638FE"/>
    <w:rsid w:val="59BA3069"/>
    <w:rsid w:val="59BA5683"/>
    <w:rsid w:val="59BB3967"/>
    <w:rsid w:val="59D27A0C"/>
    <w:rsid w:val="59DA0E7E"/>
    <w:rsid w:val="59E40202"/>
    <w:rsid w:val="59F04EF4"/>
    <w:rsid w:val="59F44F54"/>
    <w:rsid w:val="59F708AE"/>
    <w:rsid w:val="5A0435C3"/>
    <w:rsid w:val="5A0E495B"/>
    <w:rsid w:val="5A1C36DE"/>
    <w:rsid w:val="5A1E73AC"/>
    <w:rsid w:val="5A236FD7"/>
    <w:rsid w:val="5A2A2459"/>
    <w:rsid w:val="5A394FC1"/>
    <w:rsid w:val="5A3A1659"/>
    <w:rsid w:val="5A5160A0"/>
    <w:rsid w:val="5A516620"/>
    <w:rsid w:val="5A613ED0"/>
    <w:rsid w:val="5A6205BF"/>
    <w:rsid w:val="5A6A7E8E"/>
    <w:rsid w:val="5A747F80"/>
    <w:rsid w:val="5A7711FB"/>
    <w:rsid w:val="5A8159FC"/>
    <w:rsid w:val="5A832A71"/>
    <w:rsid w:val="5A850B38"/>
    <w:rsid w:val="5A921AF9"/>
    <w:rsid w:val="5AAA25E0"/>
    <w:rsid w:val="5AB53231"/>
    <w:rsid w:val="5AB86419"/>
    <w:rsid w:val="5AB952E0"/>
    <w:rsid w:val="5ABF418F"/>
    <w:rsid w:val="5AC33E4A"/>
    <w:rsid w:val="5AC3786F"/>
    <w:rsid w:val="5AD46F7D"/>
    <w:rsid w:val="5ADA18C2"/>
    <w:rsid w:val="5ADB511C"/>
    <w:rsid w:val="5AE56AC1"/>
    <w:rsid w:val="5AE8587B"/>
    <w:rsid w:val="5AEA51AD"/>
    <w:rsid w:val="5AF276DD"/>
    <w:rsid w:val="5AF94149"/>
    <w:rsid w:val="5AFE2FB7"/>
    <w:rsid w:val="5B005798"/>
    <w:rsid w:val="5B021E37"/>
    <w:rsid w:val="5B0D434A"/>
    <w:rsid w:val="5B0E3373"/>
    <w:rsid w:val="5B1B4538"/>
    <w:rsid w:val="5B210FE2"/>
    <w:rsid w:val="5B27242C"/>
    <w:rsid w:val="5B401695"/>
    <w:rsid w:val="5B4A136B"/>
    <w:rsid w:val="5B4D1416"/>
    <w:rsid w:val="5B4E0FF4"/>
    <w:rsid w:val="5B5A0F59"/>
    <w:rsid w:val="5B656999"/>
    <w:rsid w:val="5B6B292A"/>
    <w:rsid w:val="5B701E45"/>
    <w:rsid w:val="5B762626"/>
    <w:rsid w:val="5B7F5251"/>
    <w:rsid w:val="5B84119B"/>
    <w:rsid w:val="5BA46B12"/>
    <w:rsid w:val="5BA64DD8"/>
    <w:rsid w:val="5BB73DD6"/>
    <w:rsid w:val="5BBA0393"/>
    <w:rsid w:val="5BBB7739"/>
    <w:rsid w:val="5BBD4EF8"/>
    <w:rsid w:val="5BC03CD5"/>
    <w:rsid w:val="5BC2428B"/>
    <w:rsid w:val="5BC62D16"/>
    <w:rsid w:val="5BC73F5C"/>
    <w:rsid w:val="5BD510D5"/>
    <w:rsid w:val="5BDD6627"/>
    <w:rsid w:val="5BE81573"/>
    <w:rsid w:val="5BEA0183"/>
    <w:rsid w:val="5BEF264F"/>
    <w:rsid w:val="5C0363E8"/>
    <w:rsid w:val="5C062F01"/>
    <w:rsid w:val="5C1A342F"/>
    <w:rsid w:val="5C1C5B61"/>
    <w:rsid w:val="5C1D21E6"/>
    <w:rsid w:val="5C207C7D"/>
    <w:rsid w:val="5C346D0B"/>
    <w:rsid w:val="5C63317F"/>
    <w:rsid w:val="5C637FA9"/>
    <w:rsid w:val="5C684F53"/>
    <w:rsid w:val="5C6A536D"/>
    <w:rsid w:val="5C6B23AF"/>
    <w:rsid w:val="5C7130A4"/>
    <w:rsid w:val="5C727F12"/>
    <w:rsid w:val="5C734B0D"/>
    <w:rsid w:val="5C774EB1"/>
    <w:rsid w:val="5C7C6F1B"/>
    <w:rsid w:val="5C803D24"/>
    <w:rsid w:val="5C844AAD"/>
    <w:rsid w:val="5C925AD2"/>
    <w:rsid w:val="5CBB052F"/>
    <w:rsid w:val="5CBD3DCF"/>
    <w:rsid w:val="5CC35654"/>
    <w:rsid w:val="5CD53E8F"/>
    <w:rsid w:val="5CDE76B5"/>
    <w:rsid w:val="5CE76D57"/>
    <w:rsid w:val="5CE81E5F"/>
    <w:rsid w:val="5CEA5721"/>
    <w:rsid w:val="5CF114E9"/>
    <w:rsid w:val="5D0759EE"/>
    <w:rsid w:val="5D085C4B"/>
    <w:rsid w:val="5D093637"/>
    <w:rsid w:val="5D0D3559"/>
    <w:rsid w:val="5D1B1B06"/>
    <w:rsid w:val="5D2719C4"/>
    <w:rsid w:val="5D3155A0"/>
    <w:rsid w:val="5D3775F3"/>
    <w:rsid w:val="5D3E3F6B"/>
    <w:rsid w:val="5D480F76"/>
    <w:rsid w:val="5D5177F4"/>
    <w:rsid w:val="5D53174C"/>
    <w:rsid w:val="5D6060B3"/>
    <w:rsid w:val="5D6806FF"/>
    <w:rsid w:val="5D6D70AD"/>
    <w:rsid w:val="5D7515CD"/>
    <w:rsid w:val="5D7C6A1B"/>
    <w:rsid w:val="5D89574C"/>
    <w:rsid w:val="5D9321D4"/>
    <w:rsid w:val="5D9C6CB4"/>
    <w:rsid w:val="5DA1110C"/>
    <w:rsid w:val="5DA225D3"/>
    <w:rsid w:val="5DA67C4D"/>
    <w:rsid w:val="5DAB0707"/>
    <w:rsid w:val="5DB56868"/>
    <w:rsid w:val="5DBF55DF"/>
    <w:rsid w:val="5DC20727"/>
    <w:rsid w:val="5DCB3ADC"/>
    <w:rsid w:val="5DD03D5D"/>
    <w:rsid w:val="5DD27ECB"/>
    <w:rsid w:val="5DE12CF4"/>
    <w:rsid w:val="5DE316B6"/>
    <w:rsid w:val="5DED103D"/>
    <w:rsid w:val="5DED5F5A"/>
    <w:rsid w:val="5DF30D93"/>
    <w:rsid w:val="5DF3643E"/>
    <w:rsid w:val="5E221C59"/>
    <w:rsid w:val="5E3160BC"/>
    <w:rsid w:val="5E3E79C1"/>
    <w:rsid w:val="5E6549F3"/>
    <w:rsid w:val="5E6B414A"/>
    <w:rsid w:val="5E6D54CE"/>
    <w:rsid w:val="5E6E470D"/>
    <w:rsid w:val="5E712529"/>
    <w:rsid w:val="5E7576BB"/>
    <w:rsid w:val="5E7D03CD"/>
    <w:rsid w:val="5E8A5468"/>
    <w:rsid w:val="5E8F0444"/>
    <w:rsid w:val="5E9268DE"/>
    <w:rsid w:val="5E963D1F"/>
    <w:rsid w:val="5EAB3806"/>
    <w:rsid w:val="5EBD09D6"/>
    <w:rsid w:val="5EC87508"/>
    <w:rsid w:val="5ED61040"/>
    <w:rsid w:val="5EDB6C56"/>
    <w:rsid w:val="5EEF5AA9"/>
    <w:rsid w:val="5EF523AE"/>
    <w:rsid w:val="5EF80B89"/>
    <w:rsid w:val="5EFE2228"/>
    <w:rsid w:val="5F017CE8"/>
    <w:rsid w:val="5F1A20DE"/>
    <w:rsid w:val="5F1B37BA"/>
    <w:rsid w:val="5F227D9A"/>
    <w:rsid w:val="5F2D56C2"/>
    <w:rsid w:val="5F34378F"/>
    <w:rsid w:val="5F3F2C3C"/>
    <w:rsid w:val="5F5C40A1"/>
    <w:rsid w:val="5F5D637E"/>
    <w:rsid w:val="5F5E47C0"/>
    <w:rsid w:val="5F6C3B8B"/>
    <w:rsid w:val="5F8C496E"/>
    <w:rsid w:val="5F952CB4"/>
    <w:rsid w:val="5F965A70"/>
    <w:rsid w:val="5FAA133D"/>
    <w:rsid w:val="5FB70A21"/>
    <w:rsid w:val="5FC43259"/>
    <w:rsid w:val="5FC86C19"/>
    <w:rsid w:val="5FCB3B6B"/>
    <w:rsid w:val="5FD92561"/>
    <w:rsid w:val="5FEA6F0C"/>
    <w:rsid w:val="600109F6"/>
    <w:rsid w:val="60056893"/>
    <w:rsid w:val="600F0278"/>
    <w:rsid w:val="602118F9"/>
    <w:rsid w:val="60257273"/>
    <w:rsid w:val="60271C63"/>
    <w:rsid w:val="602A0E6D"/>
    <w:rsid w:val="602B75EC"/>
    <w:rsid w:val="602E3449"/>
    <w:rsid w:val="603270C2"/>
    <w:rsid w:val="603C5EF7"/>
    <w:rsid w:val="60570D1F"/>
    <w:rsid w:val="605B4253"/>
    <w:rsid w:val="605F0547"/>
    <w:rsid w:val="60624606"/>
    <w:rsid w:val="606B29C3"/>
    <w:rsid w:val="606D3842"/>
    <w:rsid w:val="606D463D"/>
    <w:rsid w:val="607D2D0B"/>
    <w:rsid w:val="60817B02"/>
    <w:rsid w:val="608A20DB"/>
    <w:rsid w:val="60927C86"/>
    <w:rsid w:val="609F35F2"/>
    <w:rsid w:val="60B562FF"/>
    <w:rsid w:val="60E1162B"/>
    <w:rsid w:val="60E179EA"/>
    <w:rsid w:val="60E65BFD"/>
    <w:rsid w:val="60E8083C"/>
    <w:rsid w:val="60F07DF5"/>
    <w:rsid w:val="60F97FAF"/>
    <w:rsid w:val="60FB588D"/>
    <w:rsid w:val="61046033"/>
    <w:rsid w:val="610927E6"/>
    <w:rsid w:val="6113267F"/>
    <w:rsid w:val="61132A3F"/>
    <w:rsid w:val="61155F4E"/>
    <w:rsid w:val="612251B5"/>
    <w:rsid w:val="61226A9A"/>
    <w:rsid w:val="61494D95"/>
    <w:rsid w:val="6155111F"/>
    <w:rsid w:val="615A6953"/>
    <w:rsid w:val="61617739"/>
    <w:rsid w:val="61721DB6"/>
    <w:rsid w:val="61797972"/>
    <w:rsid w:val="617A5EF2"/>
    <w:rsid w:val="617C04E5"/>
    <w:rsid w:val="618121E7"/>
    <w:rsid w:val="619257F0"/>
    <w:rsid w:val="61991B06"/>
    <w:rsid w:val="61B14C85"/>
    <w:rsid w:val="61B432B0"/>
    <w:rsid w:val="61D45FF6"/>
    <w:rsid w:val="61DB18E7"/>
    <w:rsid w:val="61E908AE"/>
    <w:rsid w:val="61E96EB6"/>
    <w:rsid w:val="61EF1F5F"/>
    <w:rsid w:val="61FF1CD2"/>
    <w:rsid w:val="62043CD1"/>
    <w:rsid w:val="62272837"/>
    <w:rsid w:val="622E3C74"/>
    <w:rsid w:val="625006EB"/>
    <w:rsid w:val="6256049A"/>
    <w:rsid w:val="62571012"/>
    <w:rsid w:val="62576E93"/>
    <w:rsid w:val="625E0706"/>
    <w:rsid w:val="62624386"/>
    <w:rsid w:val="62652FF1"/>
    <w:rsid w:val="627760FE"/>
    <w:rsid w:val="62B050EB"/>
    <w:rsid w:val="62B3374E"/>
    <w:rsid w:val="62B868C8"/>
    <w:rsid w:val="62BE1307"/>
    <w:rsid w:val="62C2420B"/>
    <w:rsid w:val="62D30A82"/>
    <w:rsid w:val="62DA5CC1"/>
    <w:rsid w:val="62EB2CA3"/>
    <w:rsid w:val="62ED47EA"/>
    <w:rsid w:val="62F608A7"/>
    <w:rsid w:val="62F8392E"/>
    <w:rsid w:val="62F95DBF"/>
    <w:rsid w:val="62F967CA"/>
    <w:rsid w:val="62FB09B2"/>
    <w:rsid w:val="63056D14"/>
    <w:rsid w:val="63071D09"/>
    <w:rsid w:val="63125D14"/>
    <w:rsid w:val="631911FE"/>
    <w:rsid w:val="6325360B"/>
    <w:rsid w:val="633C318C"/>
    <w:rsid w:val="6342316F"/>
    <w:rsid w:val="63430E1A"/>
    <w:rsid w:val="6344140D"/>
    <w:rsid w:val="634A6B57"/>
    <w:rsid w:val="63545F49"/>
    <w:rsid w:val="635A14F9"/>
    <w:rsid w:val="636039A5"/>
    <w:rsid w:val="63606F30"/>
    <w:rsid w:val="63952DA7"/>
    <w:rsid w:val="639A51AE"/>
    <w:rsid w:val="639E2987"/>
    <w:rsid w:val="63A61AB6"/>
    <w:rsid w:val="63B54BF5"/>
    <w:rsid w:val="63BA0005"/>
    <w:rsid w:val="63BD3303"/>
    <w:rsid w:val="63BF1C02"/>
    <w:rsid w:val="63C206B6"/>
    <w:rsid w:val="63C45EFD"/>
    <w:rsid w:val="63D534E1"/>
    <w:rsid w:val="63D847A4"/>
    <w:rsid w:val="63DD6EDF"/>
    <w:rsid w:val="63E00D6A"/>
    <w:rsid w:val="63E43ADB"/>
    <w:rsid w:val="63EE6AA5"/>
    <w:rsid w:val="63F663B9"/>
    <w:rsid w:val="63F819E2"/>
    <w:rsid w:val="63F91DD1"/>
    <w:rsid w:val="63F944E9"/>
    <w:rsid w:val="64121B55"/>
    <w:rsid w:val="64191367"/>
    <w:rsid w:val="641B2CDA"/>
    <w:rsid w:val="642076A7"/>
    <w:rsid w:val="64227D00"/>
    <w:rsid w:val="642C68D5"/>
    <w:rsid w:val="642E1831"/>
    <w:rsid w:val="64315EF0"/>
    <w:rsid w:val="64345199"/>
    <w:rsid w:val="643B303F"/>
    <w:rsid w:val="643D666B"/>
    <w:rsid w:val="644F181B"/>
    <w:rsid w:val="646335D4"/>
    <w:rsid w:val="6467200B"/>
    <w:rsid w:val="646A7721"/>
    <w:rsid w:val="646E4E4A"/>
    <w:rsid w:val="6471283B"/>
    <w:rsid w:val="647B4418"/>
    <w:rsid w:val="648009D3"/>
    <w:rsid w:val="64900424"/>
    <w:rsid w:val="64952510"/>
    <w:rsid w:val="649D693D"/>
    <w:rsid w:val="64A21F14"/>
    <w:rsid w:val="64A23235"/>
    <w:rsid w:val="64A46C03"/>
    <w:rsid w:val="64B21CC3"/>
    <w:rsid w:val="64B53A3B"/>
    <w:rsid w:val="64BD6BD6"/>
    <w:rsid w:val="64BF69F8"/>
    <w:rsid w:val="64C024B5"/>
    <w:rsid w:val="64CB1E6A"/>
    <w:rsid w:val="64DD40F9"/>
    <w:rsid w:val="64DD7183"/>
    <w:rsid w:val="64DF6428"/>
    <w:rsid w:val="64E34F6D"/>
    <w:rsid w:val="64F2701E"/>
    <w:rsid w:val="64F85497"/>
    <w:rsid w:val="65081438"/>
    <w:rsid w:val="650C3F9A"/>
    <w:rsid w:val="65133997"/>
    <w:rsid w:val="651A194B"/>
    <w:rsid w:val="651C2544"/>
    <w:rsid w:val="651E0433"/>
    <w:rsid w:val="65220A66"/>
    <w:rsid w:val="6535349A"/>
    <w:rsid w:val="654B42BB"/>
    <w:rsid w:val="65551A82"/>
    <w:rsid w:val="655E6055"/>
    <w:rsid w:val="656216CE"/>
    <w:rsid w:val="65630AB4"/>
    <w:rsid w:val="656503AA"/>
    <w:rsid w:val="656C7E56"/>
    <w:rsid w:val="65701A2A"/>
    <w:rsid w:val="65776363"/>
    <w:rsid w:val="657E2A91"/>
    <w:rsid w:val="658155F4"/>
    <w:rsid w:val="65945CE1"/>
    <w:rsid w:val="659E5553"/>
    <w:rsid w:val="65A90D6C"/>
    <w:rsid w:val="65B24835"/>
    <w:rsid w:val="65BA2F3E"/>
    <w:rsid w:val="65BC6B82"/>
    <w:rsid w:val="65CC36C6"/>
    <w:rsid w:val="65D57BC5"/>
    <w:rsid w:val="65EA1E47"/>
    <w:rsid w:val="66012883"/>
    <w:rsid w:val="661246D3"/>
    <w:rsid w:val="66157245"/>
    <w:rsid w:val="66172913"/>
    <w:rsid w:val="66461635"/>
    <w:rsid w:val="66492BA9"/>
    <w:rsid w:val="664C25E3"/>
    <w:rsid w:val="665C7028"/>
    <w:rsid w:val="666843F9"/>
    <w:rsid w:val="66712FBC"/>
    <w:rsid w:val="66856946"/>
    <w:rsid w:val="66870FC6"/>
    <w:rsid w:val="669113C8"/>
    <w:rsid w:val="669127E3"/>
    <w:rsid w:val="66916820"/>
    <w:rsid w:val="66917BDF"/>
    <w:rsid w:val="66950B92"/>
    <w:rsid w:val="6698611D"/>
    <w:rsid w:val="669A3BE4"/>
    <w:rsid w:val="669F584F"/>
    <w:rsid w:val="66A020CF"/>
    <w:rsid w:val="66AD3E3A"/>
    <w:rsid w:val="66B355EA"/>
    <w:rsid w:val="66C76396"/>
    <w:rsid w:val="66E922DE"/>
    <w:rsid w:val="66F42122"/>
    <w:rsid w:val="66F67869"/>
    <w:rsid w:val="66FA201E"/>
    <w:rsid w:val="6702569A"/>
    <w:rsid w:val="67027AB0"/>
    <w:rsid w:val="67121940"/>
    <w:rsid w:val="67151DB5"/>
    <w:rsid w:val="67292E8F"/>
    <w:rsid w:val="672B5BF5"/>
    <w:rsid w:val="67302D9A"/>
    <w:rsid w:val="6742385D"/>
    <w:rsid w:val="67436582"/>
    <w:rsid w:val="67474A88"/>
    <w:rsid w:val="674960D8"/>
    <w:rsid w:val="674B1014"/>
    <w:rsid w:val="674D579C"/>
    <w:rsid w:val="675073AC"/>
    <w:rsid w:val="6758166F"/>
    <w:rsid w:val="676101A1"/>
    <w:rsid w:val="67656AFC"/>
    <w:rsid w:val="67696216"/>
    <w:rsid w:val="676A0E3C"/>
    <w:rsid w:val="676E234A"/>
    <w:rsid w:val="677203F4"/>
    <w:rsid w:val="67727547"/>
    <w:rsid w:val="677B7D02"/>
    <w:rsid w:val="678619E7"/>
    <w:rsid w:val="6789183E"/>
    <w:rsid w:val="6793150D"/>
    <w:rsid w:val="679354F9"/>
    <w:rsid w:val="679663FA"/>
    <w:rsid w:val="67A03992"/>
    <w:rsid w:val="67A877DE"/>
    <w:rsid w:val="67A92F96"/>
    <w:rsid w:val="67AF0A0D"/>
    <w:rsid w:val="67B11DDA"/>
    <w:rsid w:val="67C659C5"/>
    <w:rsid w:val="67DC74F1"/>
    <w:rsid w:val="67DD542C"/>
    <w:rsid w:val="67DD62C6"/>
    <w:rsid w:val="67E53218"/>
    <w:rsid w:val="67E61EEE"/>
    <w:rsid w:val="67EB6A18"/>
    <w:rsid w:val="67F13292"/>
    <w:rsid w:val="680E6A4F"/>
    <w:rsid w:val="68105C11"/>
    <w:rsid w:val="68122BF4"/>
    <w:rsid w:val="681249FA"/>
    <w:rsid w:val="68240787"/>
    <w:rsid w:val="682675C7"/>
    <w:rsid w:val="6828292B"/>
    <w:rsid w:val="68361B0A"/>
    <w:rsid w:val="68383B8E"/>
    <w:rsid w:val="68457F57"/>
    <w:rsid w:val="68477360"/>
    <w:rsid w:val="68483DFE"/>
    <w:rsid w:val="684A7DCA"/>
    <w:rsid w:val="68542010"/>
    <w:rsid w:val="68562D9F"/>
    <w:rsid w:val="686B3D2A"/>
    <w:rsid w:val="686C2748"/>
    <w:rsid w:val="687C0256"/>
    <w:rsid w:val="687E2CC0"/>
    <w:rsid w:val="688426FD"/>
    <w:rsid w:val="688A0DDC"/>
    <w:rsid w:val="688B032C"/>
    <w:rsid w:val="68A122B4"/>
    <w:rsid w:val="68D4092C"/>
    <w:rsid w:val="68D76254"/>
    <w:rsid w:val="68DB0264"/>
    <w:rsid w:val="68DC2551"/>
    <w:rsid w:val="68E23561"/>
    <w:rsid w:val="68E37F97"/>
    <w:rsid w:val="68EC13C4"/>
    <w:rsid w:val="690C626D"/>
    <w:rsid w:val="69105582"/>
    <w:rsid w:val="69160E87"/>
    <w:rsid w:val="692D38DE"/>
    <w:rsid w:val="69383EDC"/>
    <w:rsid w:val="693E0E17"/>
    <w:rsid w:val="69454E15"/>
    <w:rsid w:val="69540761"/>
    <w:rsid w:val="6957719D"/>
    <w:rsid w:val="695A7016"/>
    <w:rsid w:val="69620C08"/>
    <w:rsid w:val="6965287E"/>
    <w:rsid w:val="6967409A"/>
    <w:rsid w:val="696A4DA6"/>
    <w:rsid w:val="696E2AC8"/>
    <w:rsid w:val="696F202C"/>
    <w:rsid w:val="698D4719"/>
    <w:rsid w:val="698D59B4"/>
    <w:rsid w:val="698E291F"/>
    <w:rsid w:val="699B2EE1"/>
    <w:rsid w:val="699C1BF8"/>
    <w:rsid w:val="69A50226"/>
    <w:rsid w:val="69AA3D5A"/>
    <w:rsid w:val="69CA6535"/>
    <w:rsid w:val="69D216DC"/>
    <w:rsid w:val="69DD6730"/>
    <w:rsid w:val="69E16D26"/>
    <w:rsid w:val="69EC595A"/>
    <w:rsid w:val="69F42341"/>
    <w:rsid w:val="69F70497"/>
    <w:rsid w:val="69F82084"/>
    <w:rsid w:val="69FC137F"/>
    <w:rsid w:val="6A0173D8"/>
    <w:rsid w:val="6A0B1C5D"/>
    <w:rsid w:val="6A193589"/>
    <w:rsid w:val="6A1D4B86"/>
    <w:rsid w:val="6A1F1916"/>
    <w:rsid w:val="6A3A44DB"/>
    <w:rsid w:val="6A3F2459"/>
    <w:rsid w:val="6A57083F"/>
    <w:rsid w:val="6A595409"/>
    <w:rsid w:val="6A5E55D2"/>
    <w:rsid w:val="6A600ED2"/>
    <w:rsid w:val="6A7369A7"/>
    <w:rsid w:val="6A801E2D"/>
    <w:rsid w:val="6A8279E8"/>
    <w:rsid w:val="6A852FB7"/>
    <w:rsid w:val="6A93449F"/>
    <w:rsid w:val="6A985B25"/>
    <w:rsid w:val="6AA7523C"/>
    <w:rsid w:val="6ABD7161"/>
    <w:rsid w:val="6AC87527"/>
    <w:rsid w:val="6AD54CC1"/>
    <w:rsid w:val="6AD57C2F"/>
    <w:rsid w:val="6AD7438A"/>
    <w:rsid w:val="6ADE270F"/>
    <w:rsid w:val="6AE763E7"/>
    <w:rsid w:val="6AF23BA6"/>
    <w:rsid w:val="6AF305AB"/>
    <w:rsid w:val="6AFC42BE"/>
    <w:rsid w:val="6B0E2BCD"/>
    <w:rsid w:val="6B141F0F"/>
    <w:rsid w:val="6B1857C9"/>
    <w:rsid w:val="6B2675D6"/>
    <w:rsid w:val="6B2E23D2"/>
    <w:rsid w:val="6B310FB4"/>
    <w:rsid w:val="6B39578B"/>
    <w:rsid w:val="6B396BAF"/>
    <w:rsid w:val="6B464026"/>
    <w:rsid w:val="6B4A760B"/>
    <w:rsid w:val="6B575D76"/>
    <w:rsid w:val="6B615997"/>
    <w:rsid w:val="6B636AD0"/>
    <w:rsid w:val="6B640E28"/>
    <w:rsid w:val="6B653230"/>
    <w:rsid w:val="6B68217B"/>
    <w:rsid w:val="6B70167D"/>
    <w:rsid w:val="6B806A43"/>
    <w:rsid w:val="6B81117A"/>
    <w:rsid w:val="6B900202"/>
    <w:rsid w:val="6B943053"/>
    <w:rsid w:val="6BA0601F"/>
    <w:rsid w:val="6BA14D79"/>
    <w:rsid w:val="6BA52C19"/>
    <w:rsid w:val="6BB64455"/>
    <w:rsid w:val="6BBA1F7E"/>
    <w:rsid w:val="6BBE33C1"/>
    <w:rsid w:val="6BCF1502"/>
    <w:rsid w:val="6BD22770"/>
    <w:rsid w:val="6BD65546"/>
    <w:rsid w:val="6BD946F2"/>
    <w:rsid w:val="6BDB5572"/>
    <w:rsid w:val="6BE432D1"/>
    <w:rsid w:val="6BE44406"/>
    <w:rsid w:val="6BE60023"/>
    <w:rsid w:val="6BEC244D"/>
    <w:rsid w:val="6BF86920"/>
    <w:rsid w:val="6C051791"/>
    <w:rsid w:val="6C0D6051"/>
    <w:rsid w:val="6C175221"/>
    <w:rsid w:val="6C1820FA"/>
    <w:rsid w:val="6C421228"/>
    <w:rsid w:val="6C474192"/>
    <w:rsid w:val="6C4A324C"/>
    <w:rsid w:val="6C5A6EC6"/>
    <w:rsid w:val="6C5C511D"/>
    <w:rsid w:val="6C600B68"/>
    <w:rsid w:val="6C7232E2"/>
    <w:rsid w:val="6C815485"/>
    <w:rsid w:val="6C8B32E6"/>
    <w:rsid w:val="6CA8782A"/>
    <w:rsid w:val="6CC24049"/>
    <w:rsid w:val="6CC6639F"/>
    <w:rsid w:val="6CCC213B"/>
    <w:rsid w:val="6CCE25FC"/>
    <w:rsid w:val="6CD43BA0"/>
    <w:rsid w:val="6CD71CBC"/>
    <w:rsid w:val="6CD83C46"/>
    <w:rsid w:val="6CD931D7"/>
    <w:rsid w:val="6CE60FF2"/>
    <w:rsid w:val="6CE834AF"/>
    <w:rsid w:val="6CEA401C"/>
    <w:rsid w:val="6CEB4936"/>
    <w:rsid w:val="6CED13A1"/>
    <w:rsid w:val="6CED61AB"/>
    <w:rsid w:val="6CF4589B"/>
    <w:rsid w:val="6CF904D5"/>
    <w:rsid w:val="6CFE2E77"/>
    <w:rsid w:val="6D002660"/>
    <w:rsid w:val="6D032A2B"/>
    <w:rsid w:val="6D136F98"/>
    <w:rsid w:val="6D1F5BED"/>
    <w:rsid w:val="6D204343"/>
    <w:rsid w:val="6D243269"/>
    <w:rsid w:val="6D2937AB"/>
    <w:rsid w:val="6D3E6170"/>
    <w:rsid w:val="6D404D0D"/>
    <w:rsid w:val="6D417174"/>
    <w:rsid w:val="6D437756"/>
    <w:rsid w:val="6D457A77"/>
    <w:rsid w:val="6D484EE3"/>
    <w:rsid w:val="6D5304D8"/>
    <w:rsid w:val="6D6032F4"/>
    <w:rsid w:val="6D65363B"/>
    <w:rsid w:val="6D6A7564"/>
    <w:rsid w:val="6D742F08"/>
    <w:rsid w:val="6D747013"/>
    <w:rsid w:val="6D82542C"/>
    <w:rsid w:val="6D9A6675"/>
    <w:rsid w:val="6DA9438E"/>
    <w:rsid w:val="6DAC2609"/>
    <w:rsid w:val="6DB71141"/>
    <w:rsid w:val="6DBF5D3D"/>
    <w:rsid w:val="6DC37FB5"/>
    <w:rsid w:val="6DCB49BA"/>
    <w:rsid w:val="6DD80F27"/>
    <w:rsid w:val="6DDA45DC"/>
    <w:rsid w:val="6DE558B2"/>
    <w:rsid w:val="6DE62069"/>
    <w:rsid w:val="6DEF3975"/>
    <w:rsid w:val="6DF45C04"/>
    <w:rsid w:val="6DF765B6"/>
    <w:rsid w:val="6DF95413"/>
    <w:rsid w:val="6DFA2822"/>
    <w:rsid w:val="6DFC56A1"/>
    <w:rsid w:val="6E015685"/>
    <w:rsid w:val="6E157DCE"/>
    <w:rsid w:val="6E2067D8"/>
    <w:rsid w:val="6E206C81"/>
    <w:rsid w:val="6E2A1BF7"/>
    <w:rsid w:val="6E2F7731"/>
    <w:rsid w:val="6E307386"/>
    <w:rsid w:val="6E31618C"/>
    <w:rsid w:val="6E352986"/>
    <w:rsid w:val="6E360766"/>
    <w:rsid w:val="6E391CF9"/>
    <w:rsid w:val="6E466DCC"/>
    <w:rsid w:val="6E4D3581"/>
    <w:rsid w:val="6E5422C7"/>
    <w:rsid w:val="6E657FE9"/>
    <w:rsid w:val="6E7A13A6"/>
    <w:rsid w:val="6E95174B"/>
    <w:rsid w:val="6EB05515"/>
    <w:rsid w:val="6EB76243"/>
    <w:rsid w:val="6EBA5F14"/>
    <w:rsid w:val="6EBF4896"/>
    <w:rsid w:val="6EC205DA"/>
    <w:rsid w:val="6EC36ECA"/>
    <w:rsid w:val="6ECA12D3"/>
    <w:rsid w:val="6ED709A0"/>
    <w:rsid w:val="6ED754F5"/>
    <w:rsid w:val="6ED96738"/>
    <w:rsid w:val="6EDB6D73"/>
    <w:rsid w:val="6EDD4BFC"/>
    <w:rsid w:val="6EDD6EB0"/>
    <w:rsid w:val="6EE25A4E"/>
    <w:rsid w:val="6EEF5E09"/>
    <w:rsid w:val="6EFC63FB"/>
    <w:rsid w:val="6EFD4645"/>
    <w:rsid w:val="6F126E38"/>
    <w:rsid w:val="6F22197D"/>
    <w:rsid w:val="6F291037"/>
    <w:rsid w:val="6F2A41B1"/>
    <w:rsid w:val="6F3A31C7"/>
    <w:rsid w:val="6F3E0B66"/>
    <w:rsid w:val="6F4870FA"/>
    <w:rsid w:val="6F522D33"/>
    <w:rsid w:val="6F591359"/>
    <w:rsid w:val="6F5F591F"/>
    <w:rsid w:val="6F621139"/>
    <w:rsid w:val="6F6C6375"/>
    <w:rsid w:val="6F85742F"/>
    <w:rsid w:val="6F880714"/>
    <w:rsid w:val="6FAC2527"/>
    <w:rsid w:val="6FBF525E"/>
    <w:rsid w:val="6FCA0F99"/>
    <w:rsid w:val="6FD11917"/>
    <w:rsid w:val="6FD26DE3"/>
    <w:rsid w:val="6FD528AE"/>
    <w:rsid w:val="6FE74E1B"/>
    <w:rsid w:val="6FF01A2A"/>
    <w:rsid w:val="6FFB0406"/>
    <w:rsid w:val="70074091"/>
    <w:rsid w:val="70124813"/>
    <w:rsid w:val="7016359D"/>
    <w:rsid w:val="702748FD"/>
    <w:rsid w:val="702B3724"/>
    <w:rsid w:val="70351877"/>
    <w:rsid w:val="703957EF"/>
    <w:rsid w:val="7045784A"/>
    <w:rsid w:val="704B62D2"/>
    <w:rsid w:val="704C7BCB"/>
    <w:rsid w:val="705C606B"/>
    <w:rsid w:val="706708A1"/>
    <w:rsid w:val="707F7309"/>
    <w:rsid w:val="70872C41"/>
    <w:rsid w:val="709426F4"/>
    <w:rsid w:val="709F1057"/>
    <w:rsid w:val="70A9168B"/>
    <w:rsid w:val="70AA0BCC"/>
    <w:rsid w:val="70AB4EE8"/>
    <w:rsid w:val="70BF6AD0"/>
    <w:rsid w:val="70C04E4A"/>
    <w:rsid w:val="70C549AB"/>
    <w:rsid w:val="70DF7AD4"/>
    <w:rsid w:val="70E0708A"/>
    <w:rsid w:val="70EF636C"/>
    <w:rsid w:val="71123738"/>
    <w:rsid w:val="712A749B"/>
    <w:rsid w:val="713E263B"/>
    <w:rsid w:val="71407F91"/>
    <w:rsid w:val="71461B15"/>
    <w:rsid w:val="716006DB"/>
    <w:rsid w:val="717202BF"/>
    <w:rsid w:val="717331B6"/>
    <w:rsid w:val="71782312"/>
    <w:rsid w:val="71802534"/>
    <w:rsid w:val="71845216"/>
    <w:rsid w:val="71874FB0"/>
    <w:rsid w:val="718E1437"/>
    <w:rsid w:val="719012DB"/>
    <w:rsid w:val="71A02F71"/>
    <w:rsid w:val="71C91228"/>
    <w:rsid w:val="71CC1CFA"/>
    <w:rsid w:val="71CC3DA8"/>
    <w:rsid w:val="71D14840"/>
    <w:rsid w:val="71D711C3"/>
    <w:rsid w:val="71E6294E"/>
    <w:rsid w:val="71FB1A9C"/>
    <w:rsid w:val="72016658"/>
    <w:rsid w:val="720D0148"/>
    <w:rsid w:val="72194B2E"/>
    <w:rsid w:val="721E5FBA"/>
    <w:rsid w:val="72207F84"/>
    <w:rsid w:val="72272CE6"/>
    <w:rsid w:val="72283B36"/>
    <w:rsid w:val="723033D4"/>
    <w:rsid w:val="72314DA0"/>
    <w:rsid w:val="723C689E"/>
    <w:rsid w:val="724975C0"/>
    <w:rsid w:val="7254376E"/>
    <w:rsid w:val="725D7152"/>
    <w:rsid w:val="72645445"/>
    <w:rsid w:val="7269457E"/>
    <w:rsid w:val="726B64BE"/>
    <w:rsid w:val="72747071"/>
    <w:rsid w:val="72780975"/>
    <w:rsid w:val="72832AB8"/>
    <w:rsid w:val="728A4468"/>
    <w:rsid w:val="728B4B4E"/>
    <w:rsid w:val="7290490C"/>
    <w:rsid w:val="72924C27"/>
    <w:rsid w:val="729E415B"/>
    <w:rsid w:val="72A024AA"/>
    <w:rsid w:val="72A47FCA"/>
    <w:rsid w:val="72B102DA"/>
    <w:rsid w:val="72B15C6E"/>
    <w:rsid w:val="72B4351B"/>
    <w:rsid w:val="72B901BD"/>
    <w:rsid w:val="72C558F0"/>
    <w:rsid w:val="72CA074B"/>
    <w:rsid w:val="72D22768"/>
    <w:rsid w:val="72D45F66"/>
    <w:rsid w:val="72DF2591"/>
    <w:rsid w:val="72E26A70"/>
    <w:rsid w:val="72EE7124"/>
    <w:rsid w:val="72F25CAF"/>
    <w:rsid w:val="72F5198C"/>
    <w:rsid w:val="7302318A"/>
    <w:rsid w:val="730F1037"/>
    <w:rsid w:val="73130220"/>
    <w:rsid w:val="731B1D78"/>
    <w:rsid w:val="732A3862"/>
    <w:rsid w:val="733340B1"/>
    <w:rsid w:val="73517931"/>
    <w:rsid w:val="73617C79"/>
    <w:rsid w:val="73650E8C"/>
    <w:rsid w:val="73804895"/>
    <w:rsid w:val="73804EDA"/>
    <w:rsid w:val="738A706E"/>
    <w:rsid w:val="73AF1454"/>
    <w:rsid w:val="73B551B4"/>
    <w:rsid w:val="73B72C3D"/>
    <w:rsid w:val="73B85B6A"/>
    <w:rsid w:val="73D22A68"/>
    <w:rsid w:val="73D9513D"/>
    <w:rsid w:val="73DE0E8B"/>
    <w:rsid w:val="73E25F6B"/>
    <w:rsid w:val="73F25289"/>
    <w:rsid w:val="73F50ED4"/>
    <w:rsid w:val="73FD1F94"/>
    <w:rsid w:val="74065BF4"/>
    <w:rsid w:val="740F7452"/>
    <w:rsid w:val="74112642"/>
    <w:rsid w:val="74137741"/>
    <w:rsid w:val="741527F4"/>
    <w:rsid w:val="741B24B6"/>
    <w:rsid w:val="741F6939"/>
    <w:rsid w:val="74250AD9"/>
    <w:rsid w:val="74261AA0"/>
    <w:rsid w:val="74367F9A"/>
    <w:rsid w:val="74377E02"/>
    <w:rsid w:val="7440552B"/>
    <w:rsid w:val="74457D26"/>
    <w:rsid w:val="744D7B2C"/>
    <w:rsid w:val="744E575C"/>
    <w:rsid w:val="74560531"/>
    <w:rsid w:val="745B40EF"/>
    <w:rsid w:val="746C4805"/>
    <w:rsid w:val="747E4B93"/>
    <w:rsid w:val="7485580D"/>
    <w:rsid w:val="74891383"/>
    <w:rsid w:val="748D32C7"/>
    <w:rsid w:val="748F1DC0"/>
    <w:rsid w:val="74901773"/>
    <w:rsid w:val="749470B9"/>
    <w:rsid w:val="749D0945"/>
    <w:rsid w:val="74A716F7"/>
    <w:rsid w:val="74B30711"/>
    <w:rsid w:val="74C1742F"/>
    <w:rsid w:val="74C21D7A"/>
    <w:rsid w:val="74CD00C6"/>
    <w:rsid w:val="74DA2F09"/>
    <w:rsid w:val="74E7666D"/>
    <w:rsid w:val="74FF3F52"/>
    <w:rsid w:val="75034532"/>
    <w:rsid w:val="75091547"/>
    <w:rsid w:val="751C0CC1"/>
    <w:rsid w:val="752E4E36"/>
    <w:rsid w:val="75333240"/>
    <w:rsid w:val="753C2335"/>
    <w:rsid w:val="753D327B"/>
    <w:rsid w:val="753D3FCB"/>
    <w:rsid w:val="755C214B"/>
    <w:rsid w:val="75701FC6"/>
    <w:rsid w:val="75757AE8"/>
    <w:rsid w:val="757C086D"/>
    <w:rsid w:val="757F1702"/>
    <w:rsid w:val="757F73DB"/>
    <w:rsid w:val="75804A36"/>
    <w:rsid w:val="75850A11"/>
    <w:rsid w:val="758551DD"/>
    <w:rsid w:val="7587156E"/>
    <w:rsid w:val="758C0209"/>
    <w:rsid w:val="75930F2A"/>
    <w:rsid w:val="759512AD"/>
    <w:rsid w:val="759845BE"/>
    <w:rsid w:val="759D22B8"/>
    <w:rsid w:val="75A5486A"/>
    <w:rsid w:val="75A829F5"/>
    <w:rsid w:val="75B02134"/>
    <w:rsid w:val="75B24F32"/>
    <w:rsid w:val="75B87975"/>
    <w:rsid w:val="75D76591"/>
    <w:rsid w:val="75E20E46"/>
    <w:rsid w:val="75E5622F"/>
    <w:rsid w:val="75EF20B3"/>
    <w:rsid w:val="75F102AA"/>
    <w:rsid w:val="75F43634"/>
    <w:rsid w:val="75F579B5"/>
    <w:rsid w:val="75FC147B"/>
    <w:rsid w:val="76007719"/>
    <w:rsid w:val="76123D5E"/>
    <w:rsid w:val="76132823"/>
    <w:rsid w:val="761A40E1"/>
    <w:rsid w:val="761D3CE2"/>
    <w:rsid w:val="76206FD8"/>
    <w:rsid w:val="76217D3F"/>
    <w:rsid w:val="76224E2B"/>
    <w:rsid w:val="76235875"/>
    <w:rsid w:val="762D6C3F"/>
    <w:rsid w:val="76361A99"/>
    <w:rsid w:val="76405339"/>
    <w:rsid w:val="76434758"/>
    <w:rsid w:val="76565341"/>
    <w:rsid w:val="765834FB"/>
    <w:rsid w:val="765B1240"/>
    <w:rsid w:val="765C05F9"/>
    <w:rsid w:val="765C4CA7"/>
    <w:rsid w:val="7662420C"/>
    <w:rsid w:val="76633BD0"/>
    <w:rsid w:val="76662CE9"/>
    <w:rsid w:val="76704F0D"/>
    <w:rsid w:val="76773EA4"/>
    <w:rsid w:val="767B16BB"/>
    <w:rsid w:val="767D0282"/>
    <w:rsid w:val="76872EE8"/>
    <w:rsid w:val="76956BE2"/>
    <w:rsid w:val="769E2517"/>
    <w:rsid w:val="76B83AB6"/>
    <w:rsid w:val="76B86C49"/>
    <w:rsid w:val="76BE461C"/>
    <w:rsid w:val="76CB0952"/>
    <w:rsid w:val="76CE1B13"/>
    <w:rsid w:val="76D1082B"/>
    <w:rsid w:val="76F9774F"/>
    <w:rsid w:val="770C542B"/>
    <w:rsid w:val="770F2115"/>
    <w:rsid w:val="77162BA0"/>
    <w:rsid w:val="772813B5"/>
    <w:rsid w:val="77292BEF"/>
    <w:rsid w:val="772B10B5"/>
    <w:rsid w:val="773012B8"/>
    <w:rsid w:val="77336B40"/>
    <w:rsid w:val="77437EDD"/>
    <w:rsid w:val="775201FE"/>
    <w:rsid w:val="775E317E"/>
    <w:rsid w:val="7760310B"/>
    <w:rsid w:val="77676780"/>
    <w:rsid w:val="77803376"/>
    <w:rsid w:val="77805A01"/>
    <w:rsid w:val="77914195"/>
    <w:rsid w:val="779C1023"/>
    <w:rsid w:val="77A30DFD"/>
    <w:rsid w:val="77AB046C"/>
    <w:rsid w:val="77AD185B"/>
    <w:rsid w:val="77B023B6"/>
    <w:rsid w:val="77B243E7"/>
    <w:rsid w:val="77BA0140"/>
    <w:rsid w:val="77BB2BAF"/>
    <w:rsid w:val="77C223A2"/>
    <w:rsid w:val="77C521AE"/>
    <w:rsid w:val="77C970F3"/>
    <w:rsid w:val="77CA4372"/>
    <w:rsid w:val="77CB1E7A"/>
    <w:rsid w:val="77D73095"/>
    <w:rsid w:val="77FA3B5C"/>
    <w:rsid w:val="78015FAB"/>
    <w:rsid w:val="7802271B"/>
    <w:rsid w:val="78041330"/>
    <w:rsid w:val="781F2121"/>
    <w:rsid w:val="781F67B1"/>
    <w:rsid w:val="782417B2"/>
    <w:rsid w:val="782908E8"/>
    <w:rsid w:val="78360102"/>
    <w:rsid w:val="783B110F"/>
    <w:rsid w:val="783C54C1"/>
    <w:rsid w:val="783F0F53"/>
    <w:rsid w:val="784139CE"/>
    <w:rsid w:val="78475CA8"/>
    <w:rsid w:val="784C58FE"/>
    <w:rsid w:val="784C5E87"/>
    <w:rsid w:val="78501E6F"/>
    <w:rsid w:val="785638C1"/>
    <w:rsid w:val="786A1CB9"/>
    <w:rsid w:val="787A3A58"/>
    <w:rsid w:val="787D268B"/>
    <w:rsid w:val="787F1F88"/>
    <w:rsid w:val="7896056D"/>
    <w:rsid w:val="789C500B"/>
    <w:rsid w:val="78A44AF9"/>
    <w:rsid w:val="78AE0EB0"/>
    <w:rsid w:val="78BC4FA4"/>
    <w:rsid w:val="78C24E38"/>
    <w:rsid w:val="78D20C3C"/>
    <w:rsid w:val="78D625B2"/>
    <w:rsid w:val="78DE07EB"/>
    <w:rsid w:val="78E26C10"/>
    <w:rsid w:val="78ED7872"/>
    <w:rsid w:val="78F1608B"/>
    <w:rsid w:val="78FC7AE8"/>
    <w:rsid w:val="78FD5E38"/>
    <w:rsid w:val="79032E47"/>
    <w:rsid w:val="7917402D"/>
    <w:rsid w:val="791F3D17"/>
    <w:rsid w:val="792B2646"/>
    <w:rsid w:val="79303C90"/>
    <w:rsid w:val="79335632"/>
    <w:rsid w:val="793823B7"/>
    <w:rsid w:val="793E54ED"/>
    <w:rsid w:val="793F1F59"/>
    <w:rsid w:val="793F4EB7"/>
    <w:rsid w:val="794127F8"/>
    <w:rsid w:val="794400BD"/>
    <w:rsid w:val="79485A24"/>
    <w:rsid w:val="794F06EA"/>
    <w:rsid w:val="79532DAB"/>
    <w:rsid w:val="795368A6"/>
    <w:rsid w:val="795E624A"/>
    <w:rsid w:val="79601281"/>
    <w:rsid w:val="796C00E0"/>
    <w:rsid w:val="796D6F33"/>
    <w:rsid w:val="797314BE"/>
    <w:rsid w:val="79737A36"/>
    <w:rsid w:val="79761A69"/>
    <w:rsid w:val="797862DB"/>
    <w:rsid w:val="797B0E20"/>
    <w:rsid w:val="79854F3B"/>
    <w:rsid w:val="79864455"/>
    <w:rsid w:val="79922A8A"/>
    <w:rsid w:val="7999084D"/>
    <w:rsid w:val="79B478E8"/>
    <w:rsid w:val="79B80E37"/>
    <w:rsid w:val="79BB3FD7"/>
    <w:rsid w:val="79C20C54"/>
    <w:rsid w:val="79D74407"/>
    <w:rsid w:val="79F558D2"/>
    <w:rsid w:val="79F86DF8"/>
    <w:rsid w:val="7A0052D3"/>
    <w:rsid w:val="7A05268C"/>
    <w:rsid w:val="7A0A28A9"/>
    <w:rsid w:val="7A0C139B"/>
    <w:rsid w:val="7A0D4339"/>
    <w:rsid w:val="7A1E119A"/>
    <w:rsid w:val="7A227EB8"/>
    <w:rsid w:val="7A2A404F"/>
    <w:rsid w:val="7A321AF4"/>
    <w:rsid w:val="7A3A3ECE"/>
    <w:rsid w:val="7A5E5467"/>
    <w:rsid w:val="7A6A7AA8"/>
    <w:rsid w:val="7A6B6119"/>
    <w:rsid w:val="7A70122C"/>
    <w:rsid w:val="7A7E0950"/>
    <w:rsid w:val="7A7F48DD"/>
    <w:rsid w:val="7A811B0F"/>
    <w:rsid w:val="7A814276"/>
    <w:rsid w:val="7A815268"/>
    <w:rsid w:val="7A9022D3"/>
    <w:rsid w:val="7AAA5456"/>
    <w:rsid w:val="7AAE5D90"/>
    <w:rsid w:val="7AC27D82"/>
    <w:rsid w:val="7ACA6BA0"/>
    <w:rsid w:val="7ACE005E"/>
    <w:rsid w:val="7AE200C0"/>
    <w:rsid w:val="7AE869CD"/>
    <w:rsid w:val="7AFF1C73"/>
    <w:rsid w:val="7B022882"/>
    <w:rsid w:val="7B061534"/>
    <w:rsid w:val="7B0737B3"/>
    <w:rsid w:val="7B27610E"/>
    <w:rsid w:val="7B2A631E"/>
    <w:rsid w:val="7B2B7D4E"/>
    <w:rsid w:val="7B2C2D56"/>
    <w:rsid w:val="7B2C6C04"/>
    <w:rsid w:val="7B3602D6"/>
    <w:rsid w:val="7B413193"/>
    <w:rsid w:val="7B472316"/>
    <w:rsid w:val="7B491543"/>
    <w:rsid w:val="7B4F5B04"/>
    <w:rsid w:val="7B591F8E"/>
    <w:rsid w:val="7B612AFF"/>
    <w:rsid w:val="7B625C70"/>
    <w:rsid w:val="7B7A444D"/>
    <w:rsid w:val="7B840CF6"/>
    <w:rsid w:val="7B8A16F8"/>
    <w:rsid w:val="7B8B0E1A"/>
    <w:rsid w:val="7B95314A"/>
    <w:rsid w:val="7BA16B18"/>
    <w:rsid w:val="7BAD6818"/>
    <w:rsid w:val="7BC00C98"/>
    <w:rsid w:val="7BC075EC"/>
    <w:rsid w:val="7BC11A9E"/>
    <w:rsid w:val="7BC20FE5"/>
    <w:rsid w:val="7BD25C6B"/>
    <w:rsid w:val="7BD37DCF"/>
    <w:rsid w:val="7BD42C02"/>
    <w:rsid w:val="7BD6789B"/>
    <w:rsid w:val="7BE10C07"/>
    <w:rsid w:val="7BF77374"/>
    <w:rsid w:val="7BFA399F"/>
    <w:rsid w:val="7BFD6082"/>
    <w:rsid w:val="7C01688A"/>
    <w:rsid w:val="7C092860"/>
    <w:rsid w:val="7C0F319A"/>
    <w:rsid w:val="7C161D7E"/>
    <w:rsid w:val="7C282E72"/>
    <w:rsid w:val="7C2869ED"/>
    <w:rsid w:val="7C293142"/>
    <w:rsid w:val="7C444C34"/>
    <w:rsid w:val="7C5E23BD"/>
    <w:rsid w:val="7C6D1911"/>
    <w:rsid w:val="7C732264"/>
    <w:rsid w:val="7C745B76"/>
    <w:rsid w:val="7C8022A4"/>
    <w:rsid w:val="7C8A2209"/>
    <w:rsid w:val="7C992514"/>
    <w:rsid w:val="7C9D0F17"/>
    <w:rsid w:val="7C9D7850"/>
    <w:rsid w:val="7CA17931"/>
    <w:rsid w:val="7CA949A1"/>
    <w:rsid w:val="7CB26FCE"/>
    <w:rsid w:val="7CB566D5"/>
    <w:rsid w:val="7CCC72D8"/>
    <w:rsid w:val="7CCF2D25"/>
    <w:rsid w:val="7CCF55B1"/>
    <w:rsid w:val="7CD4291E"/>
    <w:rsid w:val="7CE028C5"/>
    <w:rsid w:val="7CE858AB"/>
    <w:rsid w:val="7CF254A6"/>
    <w:rsid w:val="7CFC48E8"/>
    <w:rsid w:val="7D0542C2"/>
    <w:rsid w:val="7D086862"/>
    <w:rsid w:val="7D163441"/>
    <w:rsid w:val="7D2438A6"/>
    <w:rsid w:val="7D283684"/>
    <w:rsid w:val="7D2D048D"/>
    <w:rsid w:val="7D2E4372"/>
    <w:rsid w:val="7D3517CC"/>
    <w:rsid w:val="7D4904F0"/>
    <w:rsid w:val="7D4E1559"/>
    <w:rsid w:val="7D54727E"/>
    <w:rsid w:val="7D650914"/>
    <w:rsid w:val="7D673EBC"/>
    <w:rsid w:val="7D705D10"/>
    <w:rsid w:val="7D781A73"/>
    <w:rsid w:val="7D7B605B"/>
    <w:rsid w:val="7D7C7421"/>
    <w:rsid w:val="7D8145C5"/>
    <w:rsid w:val="7D931792"/>
    <w:rsid w:val="7D9D5587"/>
    <w:rsid w:val="7DA51012"/>
    <w:rsid w:val="7DAC4042"/>
    <w:rsid w:val="7DAF4C59"/>
    <w:rsid w:val="7DCC5E1D"/>
    <w:rsid w:val="7DCE3A9F"/>
    <w:rsid w:val="7DD0553E"/>
    <w:rsid w:val="7DE27E16"/>
    <w:rsid w:val="7DF50700"/>
    <w:rsid w:val="7E040A9B"/>
    <w:rsid w:val="7E0E0B22"/>
    <w:rsid w:val="7E0F4EE6"/>
    <w:rsid w:val="7E1172EE"/>
    <w:rsid w:val="7E1D690D"/>
    <w:rsid w:val="7E335DA5"/>
    <w:rsid w:val="7E3B226C"/>
    <w:rsid w:val="7E3C19F6"/>
    <w:rsid w:val="7E402C65"/>
    <w:rsid w:val="7E481DB2"/>
    <w:rsid w:val="7E5B72F5"/>
    <w:rsid w:val="7E637AC3"/>
    <w:rsid w:val="7E6B66DA"/>
    <w:rsid w:val="7E712358"/>
    <w:rsid w:val="7E7A610F"/>
    <w:rsid w:val="7E805DB3"/>
    <w:rsid w:val="7E910B19"/>
    <w:rsid w:val="7E920903"/>
    <w:rsid w:val="7E932601"/>
    <w:rsid w:val="7E9A13E9"/>
    <w:rsid w:val="7EB473BA"/>
    <w:rsid w:val="7EBF5B8E"/>
    <w:rsid w:val="7EC959CC"/>
    <w:rsid w:val="7ECA7722"/>
    <w:rsid w:val="7ED03FDC"/>
    <w:rsid w:val="7ED97B29"/>
    <w:rsid w:val="7EDC06F6"/>
    <w:rsid w:val="7EEC11CE"/>
    <w:rsid w:val="7EF56519"/>
    <w:rsid w:val="7EF64A80"/>
    <w:rsid w:val="7F00651A"/>
    <w:rsid w:val="7F0A064A"/>
    <w:rsid w:val="7F1D458E"/>
    <w:rsid w:val="7F253F6A"/>
    <w:rsid w:val="7F274BEC"/>
    <w:rsid w:val="7F446EA8"/>
    <w:rsid w:val="7F465986"/>
    <w:rsid w:val="7F4A758B"/>
    <w:rsid w:val="7F556DCF"/>
    <w:rsid w:val="7F772B83"/>
    <w:rsid w:val="7F86656B"/>
    <w:rsid w:val="7F8726F5"/>
    <w:rsid w:val="7F9A0839"/>
    <w:rsid w:val="7F9E213B"/>
    <w:rsid w:val="7FB07741"/>
    <w:rsid w:val="7FB16C6E"/>
    <w:rsid w:val="7FB92FFA"/>
    <w:rsid w:val="7FD2526D"/>
    <w:rsid w:val="7FD67E94"/>
    <w:rsid w:val="7FDA55B6"/>
    <w:rsid w:val="7FF5482C"/>
    <w:rsid w:val="7FFA4466"/>
    <w:rsid w:val="7FFB0EA2"/>
    <w:rsid w:val="7FFE001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269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locked="1" w:semiHidden="0" w:unhideWhenUsed="0"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39" w:unhideWhenUsed="0" w:qFormat="1"/>
    <w:lsdException w:name="toc 2" w:semiHidden="0" w:uiPriority="39" w:unhideWhenUsed="0" w:qFormat="1"/>
    <w:lsdException w:name="toc 3" w:semiHidden="0" w:uiPriority="39" w:unhideWhenUsed="0" w:qFormat="1"/>
    <w:lsdException w:name="toc 4" w:locked="1"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footnote text" w:locked="1"/>
    <w:lsdException w:name="annotation text" w:locked="1"/>
    <w:lsdException w:name="header" w:semiHidden="0" w:unhideWhenUsed="0" w:qFormat="1"/>
    <w:lsdException w:name="footer" w:semiHidden="0" w:unhideWhenUsed="0" w:qFormat="1"/>
    <w:lsdException w:name="index heading" w:locked="1"/>
    <w:lsdException w:name="caption" w:locked="1" w:uiPriority="35"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semiHidden="0" w:uiPriority="10" w:unhideWhenUsed="0" w:qFormat="1"/>
    <w:lsdException w:name="Closing" w:locked="1"/>
    <w:lsdException w:name="Signature" w:locked="1"/>
    <w:lsdException w:name="Default Paragraph Font" w:uiPriority="1"/>
    <w:lsdException w:name="Body Text" w:semiHidden="0" w:unhideWhenUsed="0" w:qFormat="1"/>
    <w:lsdException w:name="Body Text Indent" w:semiHidden="0" w:unhideWhenUsed="0" w:qFormat="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nhideWhenUsed="0" w:qFormat="1"/>
    <w:lsdException w:name="Salutation" w:locked="1"/>
    <w:lsdException w:name="Date" w:locked="1"/>
    <w:lsdException w:name="Body Text First Indent" w:semiHidden="0" w:unhideWhenUsed="0" w:qFormat="1"/>
    <w:lsdException w:name="Body Text First Indent 2" w:semiHidden="0" w:unhideWhenUsed="0" w:qFormat="1"/>
    <w:lsdException w:name="Note Heading" w:locked="1"/>
    <w:lsdException w:name="Body Text 2" w:locked="1"/>
    <w:lsdException w:name="Body Text 3" w:locked="1"/>
    <w:lsdException w:name="Body Text Indent 2" w:semiHidden="0" w:unhideWhenUsed="0" w:qFormat="1"/>
    <w:lsdException w:name="Body Text Indent 3" w:locked="1"/>
    <w:lsdException w:name="Block Text" w:locked="1"/>
    <w:lsdException w:name="Hyperlink" w:semiHidden="0" w:unhideWhenUsed="0" w:qFormat="1"/>
    <w:lsdException w:name="FollowedHyperlink" w:locked="1"/>
    <w:lsdException w:name="Strong" w:semiHidden="0" w:uiPriority="22" w:unhideWhenUsed="0" w:qFormat="1"/>
    <w:lsdException w:name="Emphasis" w:locked="1" w:semiHidden="0" w:uiPriority="20" w:unhideWhenUsed="0" w:qFormat="1"/>
    <w:lsdException w:name="Document Map" w:unhideWhenUsed="0" w:qFormat="1"/>
    <w:lsdException w:name="Plain Text" w:semiHidden="0" w:unhideWhenUsed="0" w:qFormat="1"/>
    <w:lsdException w:name="E-mail Signature" w:locked="1"/>
    <w:lsdException w:name="Normal (Web)" w:semiHidden="0" w:unhideWhenUsed="0" w:qFormat="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qFormat="1"/>
    <w:lsdException w:name="annotation subject"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unhideWhenUsed="0" w:qFormat="1"/>
    <w:lsdException w:name="Table Grid" w:locked="1" w:semiHidden="0" w:uiPriority="59" w:unhideWhenUsed="0"/>
    <w:lsdException w:name="Table Theme" w:locked="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580"/>
    <w:pPr>
      <w:widowControl w:val="0"/>
      <w:jc w:val="both"/>
    </w:pPr>
    <w:rPr>
      <w:rFonts w:ascii="Calibri" w:hAnsi="Calibri" w:cs="Calibri"/>
      <w:kern w:val="2"/>
      <w:sz w:val="21"/>
      <w:szCs w:val="21"/>
    </w:rPr>
  </w:style>
  <w:style w:type="paragraph" w:styleId="1">
    <w:name w:val="heading 1"/>
    <w:basedOn w:val="a"/>
    <w:next w:val="a"/>
    <w:link w:val="1Char"/>
    <w:uiPriority w:val="99"/>
    <w:qFormat/>
    <w:rsid w:val="00963580"/>
    <w:pPr>
      <w:keepNext/>
      <w:keepLines/>
      <w:spacing w:before="340" w:after="330" w:line="578" w:lineRule="auto"/>
      <w:outlineLvl w:val="0"/>
    </w:pPr>
    <w:rPr>
      <w:rFonts w:eastAsia="黑体"/>
      <w:b/>
      <w:bCs/>
      <w:kern w:val="44"/>
      <w:sz w:val="32"/>
      <w:szCs w:val="32"/>
    </w:rPr>
  </w:style>
  <w:style w:type="paragraph" w:styleId="2">
    <w:name w:val="heading 2"/>
    <w:basedOn w:val="a"/>
    <w:next w:val="a"/>
    <w:link w:val="2Char"/>
    <w:uiPriority w:val="99"/>
    <w:qFormat/>
    <w:rsid w:val="00963580"/>
    <w:pPr>
      <w:keepNext/>
      <w:keepLines/>
      <w:spacing w:before="260" w:after="260" w:line="416" w:lineRule="auto"/>
      <w:outlineLvl w:val="1"/>
    </w:pPr>
    <w:rPr>
      <w:rFonts w:ascii="Cambria" w:hAnsi="Cambria" w:cs="Cambria"/>
      <w:b/>
      <w:bCs/>
      <w:sz w:val="28"/>
      <w:szCs w:val="28"/>
    </w:rPr>
  </w:style>
  <w:style w:type="paragraph" w:styleId="3">
    <w:name w:val="heading 3"/>
    <w:basedOn w:val="a"/>
    <w:next w:val="a"/>
    <w:link w:val="3Char"/>
    <w:uiPriority w:val="99"/>
    <w:qFormat/>
    <w:rsid w:val="00963580"/>
    <w:pPr>
      <w:keepNext/>
      <w:keepLines/>
      <w:spacing w:before="260" w:after="260" w:line="416" w:lineRule="auto"/>
      <w:outlineLvl w:val="2"/>
    </w:pPr>
    <w:rPr>
      <w:b/>
      <w:bCs/>
      <w:sz w:val="32"/>
      <w:szCs w:val="32"/>
    </w:rPr>
  </w:style>
  <w:style w:type="paragraph" w:styleId="4">
    <w:name w:val="heading 4"/>
    <w:basedOn w:val="a"/>
    <w:next w:val="a"/>
    <w:link w:val="4Char"/>
    <w:uiPriority w:val="99"/>
    <w:qFormat/>
    <w:locked/>
    <w:rsid w:val="00963580"/>
    <w:pPr>
      <w:keepNext/>
      <w:keepLines/>
      <w:spacing w:before="280" w:after="290" w:line="376" w:lineRule="auto"/>
      <w:outlineLvl w:val="3"/>
    </w:pPr>
    <w:rPr>
      <w:rFonts w:ascii="Arial" w:eastAsia="黑体" w:hAnsi="Arial" w:cs="Arial"/>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semiHidden/>
    <w:qFormat/>
    <w:rsid w:val="00963580"/>
    <w:pPr>
      <w:shd w:val="clear" w:color="auto" w:fill="000080"/>
    </w:pPr>
  </w:style>
  <w:style w:type="paragraph" w:styleId="a4">
    <w:name w:val="Body Text"/>
    <w:basedOn w:val="a"/>
    <w:link w:val="Char0"/>
    <w:uiPriority w:val="99"/>
    <w:qFormat/>
    <w:rsid w:val="00963580"/>
    <w:pPr>
      <w:spacing w:after="120"/>
    </w:pPr>
  </w:style>
  <w:style w:type="paragraph" w:styleId="a5">
    <w:name w:val="Body Text Indent"/>
    <w:basedOn w:val="a"/>
    <w:link w:val="Char1"/>
    <w:uiPriority w:val="99"/>
    <w:qFormat/>
    <w:rsid w:val="00963580"/>
    <w:pPr>
      <w:spacing w:after="120"/>
      <w:ind w:leftChars="200" w:left="420"/>
    </w:pPr>
  </w:style>
  <w:style w:type="paragraph" w:styleId="30">
    <w:name w:val="toc 3"/>
    <w:basedOn w:val="a"/>
    <w:next w:val="a"/>
    <w:uiPriority w:val="39"/>
    <w:qFormat/>
    <w:rsid w:val="00963580"/>
    <w:pPr>
      <w:tabs>
        <w:tab w:val="right" w:leader="dot" w:pos="8494"/>
      </w:tabs>
      <w:ind w:leftChars="400" w:left="840"/>
    </w:pPr>
    <w:rPr>
      <w:b/>
      <w:bCs/>
      <w:kern w:val="0"/>
      <w:sz w:val="30"/>
      <w:szCs w:val="30"/>
    </w:rPr>
  </w:style>
  <w:style w:type="paragraph" w:styleId="a6">
    <w:name w:val="Plain Text"/>
    <w:basedOn w:val="a"/>
    <w:link w:val="Char2"/>
    <w:uiPriority w:val="99"/>
    <w:qFormat/>
    <w:rsid w:val="00963580"/>
    <w:rPr>
      <w:rFonts w:ascii="宋体" w:hAnsi="Courier New" w:cs="宋体"/>
    </w:rPr>
  </w:style>
  <w:style w:type="paragraph" w:styleId="20">
    <w:name w:val="Body Text Indent 2"/>
    <w:basedOn w:val="a"/>
    <w:link w:val="2Char0"/>
    <w:uiPriority w:val="99"/>
    <w:qFormat/>
    <w:rsid w:val="00963580"/>
    <w:pPr>
      <w:spacing w:after="120" w:line="480" w:lineRule="auto"/>
      <w:ind w:leftChars="200" w:left="420"/>
    </w:pPr>
  </w:style>
  <w:style w:type="paragraph" w:styleId="a7">
    <w:name w:val="Balloon Text"/>
    <w:basedOn w:val="a"/>
    <w:link w:val="Char3"/>
    <w:uiPriority w:val="99"/>
    <w:semiHidden/>
    <w:qFormat/>
    <w:rsid w:val="00963580"/>
    <w:rPr>
      <w:kern w:val="0"/>
      <w:sz w:val="18"/>
      <w:szCs w:val="18"/>
    </w:rPr>
  </w:style>
  <w:style w:type="paragraph" w:styleId="a8">
    <w:name w:val="footer"/>
    <w:basedOn w:val="a"/>
    <w:link w:val="Char4"/>
    <w:uiPriority w:val="99"/>
    <w:qFormat/>
    <w:rsid w:val="00963580"/>
    <w:pPr>
      <w:tabs>
        <w:tab w:val="center" w:pos="4153"/>
        <w:tab w:val="right" w:pos="8306"/>
      </w:tabs>
      <w:snapToGrid w:val="0"/>
      <w:jc w:val="left"/>
    </w:pPr>
    <w:rPr>
      <w:kern w:val="0"/>
      <w:sz w:val="18"/>
      <w:szCs w:val="18"/>
    </w:rPr>
  </w:style>
  <w:style w:type="paragraph" w:styleId="a9">
    <w:name w:val="header"/>
    <w:basedOn w:val="a"/>
    <w:link w:val="Char5"/>
    <w:uiPriority w:val="99"/>
    <w:qFormat/>
    <w:rsid w:val="00963580"/>
    <w:pPr>
      <w:pBdr>
        <w:bottom w:val="single" w:sz="6" w:space="1" w:color="auto"/>
      </w:pBdr>
      <w:tabs>
        <w:tab w:val="center" w:pos="4153"/>
        <w:tab w:val="right" w:pos="8306"/>
      </w:tabs>
      <w:snapToGrid w:val="0"/>
      <w:jc w:val="center"/>
    </w:pPr>
    <w:rPr>
      <w:kern w:val="0"/>
      <w:sz w:val="18"/>
      <w:szCs w:val="18"/>
    </w:rPr>
  </w:style>
  <w:style w:type="paragraph" w:styleId="10">
    <w:name w:val="toc 1"/>
    <w:basedOn w:val="a"/>
    <w:next w:val="a"/>
    <w:uiPriority w:val="39"/>
    <w:qFormat/>
    <w:rsid w:val="00963580"/>
    <w:pPr>
      <w:tabs>
        <w:tab w:val="right" w:leader="dot" w:pos="9170"/>
      </w:tabs>
      <w:spacing w:before="120" w:after="120"/>
      <w:jc w:val="left"/>
    </w:pPr>
    <w:rPr>
      <w:rFonts w:ascii="宋体" w:hAnsi="宋体" w:cs="宋体"/>
      <w:b/>
      <w:bCs/>
      <w:caps/>
      <w:sz w:val="24"/>
      <w:szCs w:val="24"/>
    </w:rPr>
  </w:style>
  <w:style w:type="paragraph" w:styleId="aa">
    <w:name w:val="Subtitle"/>
    <w:basedOn w:val="a"/>
    <w:next w:val="a"/>
    <w:link w:val="Char6"/>
    <w:uiPriority w:val="99"/>
    <w:qFormat/>
    <w:rsid w:val="00963580"/>
    <w:pPr>
      <w:spacing w:before="240" w:after="60" w:line="312" w:lineRule="auto"/>
      <w:jc w:val="center"/>
      <w:outlineLvl w:val="1"/>
    </w:pPr>
    <w:rPr>
      <w:rFonts w:ascii="Cambria" w:hAnsi="Cambria" w:cs="Cambria"/>
      <w:b/>
      <w:bCs/>
      <w:kern w:val="28"/>
      <w:sz w:val="32"/>
      <w:szCs w:val="32"/>
    </w:rPr>
  </w:style>
  <w:style w:type="paragraph" w:styleId="21">
    <w:name w:val="toc 2"/>
    <w:basedOn w:val="a"/>
    <w:next w:val="a"/>
    <w:uiPriority w:val="39"/>
    <w:qFormat/>
    <w:rsid w:val="00963580"/>
    <w:pPr>
      <w:tabs>
        <w:tab w:val="right" w:leader="dot" w:pos="9170"/>
      </w:tabs>
      <w:spacing w:line="360" w:lineRule="auto"/>
      <w:ind w:left="210"/>
      <w:jc w:val="left"/>
    </w:pPr>
    <w:rPr>
      <w:rFonts w:ascii="宋体" w:hAnsi="宋体" w:cs="宋体"/>
      <w:b/>
      <w:bCs/>
      <w:smallCaps/>
      <w:color w:val="000000"/>
      <w:kern w:val="0"/>
      <w:sz w:val="30"/>
      <w:szCs w:val="30"/>
    </w:rPr>
  </w:style>
  <w:style w:type="paragraph" w:styleId="ab">
    <w:name w:val="Normal (Web)"/>
    <w:basedOn w:val="a"/>
    <w:uiPriority w:val="99"/>
    <w:qFormat/>
    <w:rsid w:val="00963580"/>
    <w:pPr>
      <w:widowControl/>
      <w:spacing w:before="100" w:beforeAutospacing="1" w:after="100" w:afterAutospacing="1"/>
      <w:jc w:val="left"/>
    </w:pPr>
    <w:rPr>
      <w:rFonts w:ascii="宋体" w:hAnsi="宋体" w:cs="宋体"/>
      <w:kern w:val="0"/>
      <w:sz w:val="24"/>
      <w:szCs w:val="24"/>
    </w:rPr>
  </w:style>
  <w:style w:type="paragraph" w:styleId="ac">
    <w:name w:val="Body Text First Indent"/>
    <w:basedOn w:val="a4"/>
    <w:link w:val="Char7"/>
    <w:uiPriority w:val="99"/>
    <w:qFormat/>
    <w:rsid w:val="00963580"/>
    <w:pPr>
      <w:ind w:firstLineChars="100" w:firstLine="420"/>
    </w:pPr>
  </w:style>
  <w:style w:type="paragraph" w:styleId="22">
    <w:name w:val="Body Text First Indent 2"/>
    <w:basedOn w:val="a5"/>
    <w:link w:val="2Char1"/>
    <w:uiPriority w:val="99"/>
    <w:qFormat/>
    <w:rsid w:val="00963580"/>
    <w:pPr>
      <w:ind w:firstLineChars="200" w:firstLine="420"/>
    </w:pPr>
  </w:style>
  <w:style w:type="character" w:styleId="ad">
    <w:name w:val="Strong"/>
    <w:basedOn w:val="a0"/>
    <w:uiPriority w:val="22"/>
    <w:qFormat/>
    <w:rsid w:val="00963580"/>
    <w:rPr>
      <w:b/>
      <w:bCs/>
    </w:rPr>
  </w:style>
  <w:style w:type="character" w:styleId="ae">
    <w:name w:val="Hyperlink"/>
    <w:basedOn w:val="a0"/>
    <w:uiPriority w:val="99"/>
    <w:qFormat/>
    <w:rsid w:val="00963580"/>
    <w:rPr>
      <w:color w:val="0000FF"/>
      <w:u w:val="single"/>
    </w:rPr>
  </w:style>
  <w:style w:type="character" w:customStyle="1" w:styleId="1Char">
    <w:name w:val="标题 1 Char"/>
    <w:basedOn w:val="a0"/>
    <w:link w:val="1"/>
    <w:uiPriority w:val="99"/>
    <w:qFormat/>
    <w:locked/>
    <w:rsid w:val="00963580"/>
    <w:rPr>
      <w:rFonts w:eastAsia="黑体"/>
      <w:b/>
      <w:bCs/>
      <w:kern w:val="44"/>
      <w:sz w:val="44"/>
      <w:szCs w:val="44"/>
    </w:rPr>
  </w:style>
  <w:style w:type="character" w:customStyle="1" w:styleId="2Char">
    <w:name w:val="标题 2 Char"/>
    <w:basedOn w:val="a0"/>
    <w:link w:val="2"/>
    <w:uiPriority w:val="99"/>
    <w:qFormat/>
    <w:locked/>
    <w:rsid w:val="00963580"/>
    <w:rPr>
      <w:rFonts w:ascii="Cambria" w:hAnsi="Cambria" w:cs="Cambria"/>
      <w:b/>
      <w:bCs/>
      <w:kern w:val="2"/>
      <w:sz w:val="32"/>
      <w:szCs w:val="32"/>
    </w:rPr>
  </w:style>
  <w:style w:type="character" w:customStyle="1" w:styleId="3Char">
    <w:name w:val="标题 3 Char"/>
    <w:basedOn w:val="a0"/>
    <w:link w:val="3"/>
    <w:uiPriority w:val="99"/>
    <w:semiHidden/>
    <w:qFormat/>
    <w:locked/>
    <w:rsid w:val="00963580"/>
    <w:rPr>
      <w:b/>
      <w:bCs/>
      <w:sz w:val="32"/>
      <w:szCs w:val="32"/>
    </w:rPr>
  </w:style>
  <w:style w:type="character" w:customStyle="1" w:styleId="4Char">
    <w:name w:val="标题 4 Char"/>
    <w:basedOn w:val="a0"/>
    <w:link w:val="4"/>
    <w:uiPriority w:val="99"/>
    <w:semiHidden/>
    <w:qFormat/>
    <w:locked/>
    <w:rsid w:val="00963580"/>
    <w:rPr>
      <w:rFonts w:ascii="Cambria" w:eastAsia="宋体" w:hAnsi="Cambria" w:cs="Cambria"/>
      <w:b/>
      <w:bCs/>
      <w:sz w:val="28"/>
      <w:szCs w:val="28"/>
    </w:rPr>
  </w:style>
  <w:style w:type="character" w:customStyle="1" w:styleId="Char0">
    <w:name w:val="正文文本 Char"/>
    <w:basedOn w:val="a0"/>
    <w:link w:val="a4"/>
    <w:uiPriority w:val="99"/>
    <w:semiHidden/>
    <w:qFormat/>
    <w:locked/>
    <w:rsid w:val="00963580"/>
    <w:rPr>
      <w:sz w:val="21"/>
      <w:szCs w:val="21"/>
    </w:rPr>
  </w:style>
  <w:style w:type="character" w:customStyle="1" w:styleId="Char7">
    <w:name w:val="正文首行缩进 Char"/>
    <w:basedOn w:val="Char0"/>
    <w:link w:val="ac"/>
    <w:uiPriority w:val="99"/>
    <w:semiHidden/>
    <w:qFormat/>
    <w:locked/>
    <w:rsid w:val="00963580"/>
  </w:style>
  <w:style w:type="character" w:customStyle="1" w:styleId="Char">
    <w:name w:val="文档结构图 Char"/>
    <w:basedOn w:val="a0"/>
    <w:link w:val="a3"/>
    <w:uiPriority w:val="99"/>
    <w:semiHidden/>
    <w:qFormat/>
    <w:locked/>
    <w:rsid w:val="00963580"/>
    <w:rPr>
      <w:rFonts w:ascii="Times New Roman" w:hAnsi="Times New Roman" w:cs="Times New Roman"/>
      <w:sz w:val="2"/>
      <w:szCs w:val="2"/>
    </w:rPr>
  </w:style>
  <w:style w:type="character" w:customStyle="1" w:styleId="Char1">
    <w:name w:val="正文文本缩进 Char"/>
    <w:basedOn w:val="a0"/>
    <w:link w:val="a5"/>
    <w:uiPriority w:val="99"/>
    <w:semiHidden/>
    <w:qFormat/>
    <w:locked/>
    <w:rsid w:val="00963580"/>
    <w:rPr>
      <w:sz w:val="21"/>
      <w:szCs w:val="21"/>
    </w:rPr>
  </w:style>
  <w:style w:type="character" w:customStyle="1" w:styleId="Char2">
    <w:name w:val="纯文本 Char"/>
    <w:basedOn w:val="a0"/>
    <w:link w:val="a6"/>
    <w:uiPriority w:val="99"/>
    <w:semiHidden/>
    <w:qFormat/>
    <w:locked/>
    <w:rsid w:val="00963580"/>
    <w:rPr>
      <w:rFonts w:ascii="宋体" w:hAnsi="Courier New" w:cs="宋体"/>
      <w:sz w:val="21"/>
      <w:szCs w:val="21"/>
    </w:rPr>
  </w:style>
  <w:style w:type="character" w:customStyle="1" w:styleId="2Char0">
    <w:name w:val="正文文本缩进 2 Char"/>
    <w:basedOn w:val="a0"/>
    <w:link w:val="20"/>
    <w:uiPriority w:val="99"/>
    <w:semiHidden/>
    <w:qFormat/>
    <w:locked/>
    <w:rsid w:val="00963580"/>
    <w:rPr>
      <w:sz w:val="21"/>
      <w:szCs w:val="21"/>
    </w:rPr>
  </w:style>
  <w:style w:type="character" w:customStyle="1" w:styleId="Char3">
    <w:name w:val="批注框文本 Char"/>
    <w:basedOn w:val="a0"/>
    <w:link w:val="a7"/>
    <w:uiPriority w:val="99"/>
    <w:semiHidden/>
    <w:qFormat/>
    <w:locked/>
    <w:rsid w:val="00963580"/>
    <w:rPr>
      <w:sz w:val="18"/>
      <w:szCs w:val="18"/>
    </w:rPr>
  </w:style>
  <w:style w:type="character" w:customStyle="1" w:styleId="Char4">
    <w:name w:val="页脚 Char"/>
    <w:basedOn w:val="a0"/>
    <w:link w:val="a8"/>
    <w:uiPriority w:val="99"/>
    <w:qFormat/>
    <w:locked/>
    <w:rsid w:val="00963580"/>
    <w:rPr>
      <w:sz w:val="18"/>
      <w:szCs w:val="18"/>
    </w:rPr>
  </w:style>
  <w:style w:type="character" w:customStyle="1" w:styleId="2Char1">
    <w:name w:val="正文首行缩进 2 Char"/>
    <w:basedOn w:val="Char1"/>
    <w:link w:val="22"/>
    <w:uiPriority w:val="99"/>
    <w:semiHidden/>
    <w:qFormat/>
    <w:locked/>
    <w:rsid w:val="00963580"/>
  </w:style>
  <w:style w:type="character" w:customStyle="1" w:styleId="Char5">
    <w:name w:val="页眉 Char"/>
    <w:basedOn w:val="a0"/>
    <w:link w:val="a9"/>
    <w:uiPriority w:val="99"/>
    <w:qFormat/>
    <w:locked/>
    <w:rsid w:val="00963580"/>
    <w:rPr>
      <w:sz w:val="18"/>
      <w:szCs w:val="18"/>
    </w:rPr>
  </w:style>
  <w:style w:type="character" w:customStyle="1" w:styleId="Char6">
    <w:name w:val="副标题 Char"/>
    <w:basedOn w:val="a0"/>
    <w:link w:val="aa"/>
    <w:uiPriority w:val="99"/>
    <w:qFormat/>
    <w:locked/>
    <w:rsid w:val="00963580"/>
    <w:rPr>
      <w:rFonts w:ascii="Cambria" w:hAnsi="Cambria" w:cs="Cambria"/>
      <w:b/>
      <w:bCs/>
      <w:kern w:val="28"/>
      <w:sz w:val="32"/>
      <w:szCs w:val="32"/>
    </w:rPr>
  </w:style>
  <w:style w:type="paragraph" w:customStyle="1" w:styleId="CharCharChar">
    <w:name w:val="Char Char Char"/>
    <w:basedOn w:val="a"/>
    <w:qFormat/>
    <w:rsid w:val="00963580"/>
    <w:pPr>
      <w:widowControl/>
      <w:spacing w:after="160" w:line="240" w:lineRule="exact"/>
      <w:jc w:val="left"/>
    </w:pPr>
    <w:rPr>
      <w:rFonts w:ascii="Verdana" w:hAnsi="Verdana" w:cs="Verdana"/>
      <w:kern w:val="0"/>
      <w:sz w:val="20"/>
      <w:szCs w:val="20"/>
      <w:lang w:eastAsia="en-US"/>
    </w:rPr>
  </w:style>
  <w:style w:type="paragraph" w:styleId="af">
    <w:name w:val="List Paragraph"/>
    <w:basedOn w:val="a"/>
    <w:uiPriority w:val="99"/>
    <w:unhideWhenUsed/>
    <w:qFormat/>
    <w:rsid w:val="00963580"/>
    <w:pPr>
      <w:ind w:firstLineChars="200" w:firstLine="420"/>
    </w:pPr>
  </w:style>
</w:styles>
</file>

<file path=word/webSettings.xml><?xml version="1.0" encoding="utf-8"?>
<w:webSettings xmlns:r="http://schemas.openxmlformats.org/officeDocument/2006/relationships" xmlns:w="http://schemas.openxmlformats.org/wordprocessingml/2006/main">
  <w:divs>
    <w:div w:id="9570334">
      <w:bodyDiv w:val="1"/>
      <w:marLeft w:val="0"/>
      <w:marRight w:val="0"/>
      <w:marTop w:val="0"/>
      <w:marBottom w:val="0"/>
      <w:divBdr>
        <w:top w:val="none" w:sz="0" w:space="0" w:color="auto"/>
        <w:left w:val="none" w:sz="0" w:space="0" w:color="auto"/>
        <w:bottom w:val="none" w:sz="0" w:space="0" w:color="auto"/>
        <w:right w:val="none" w:sz="0" w:space="0" w:color="auto"/>
      </w:divBdr>
    </w:div>
    <w:div w:id="18355575">
      <w:bodyDiv w:val="1"/>
      <w:marLeft w:val="0"/>
      <w:marRight w:val="0"/>
      <w:marTop w:val="0"/>
      <w:marBottom w:val="0"/>
      <w:divBdr>
        <w:top w:val="none" w:sz="0" w:space="0" w:color="auto"/>
        <w:left w:val="none" w:sz="0" w:space="0" w:color="auto"/>
        <w:bottom w:val="none" w:sz="0" w:space="0" w:color="auto"/>
        <w:right w:val="none" w:sz="0" w:space="0" w:color="auto"/>
      </w:divBdr>
    </w:div>
    <w:div w:id="30418989">
      <w:bodyDiv w:val="1"/>
      <w:marLeft w:val="0"/>
      <w:marRight w:val="0"/>
      <w:marTop w:val="0"/>
      <w:marBottom w:val="0"/>
      <w:divBdr>
        <w:top w:val="none" w:sz="0" w:space="0" w:color="auto"/>
        <w:left w:val="none" w:sz="0" w:space="0" w:color="auto"/>
        <w:bottom w:val="none" w:sz="0" w:space="0" w:color="auto"/>
        <w:right w:val="none" w:sz="0" w:space="0" w:color="auto"/>
      </w:divBdr>
    </w:div>
    <w:div w:id="50079770">
      <w:bodyDiv w:val="1"/>
      <w:marLeft w:val="0"/>
      <w:marRight w:val="0"/>
      <w:marTop w:val="0"/>
      <w:marBottom w:val="0"/>
      <w:divBdr>
        <w:top w:val="none" w:sz="0" w:space="0" w:color="auto"/>
        <w:left w:val="none" w:sz="0" w:space="0" w:color="auto"/>
        <w:bottom w:val="none" w:sz="0" w:space="0" w:color="auto"/>
        <w:right w:val="none" w:sz="0" w:space="0" w:color="auto"/>
      </w:divBdr>
    </w:div>
    <w:div w:id="53815336">
      <w:bodyDiv w:val="1"/>
      <w:marLeft w:val="0"/>
      <w:marRight w:val="0"/>
      <w:marTop w:val="0"/>
      <w:marBottom w:val="0"/>
      <w:divBdr>
        <w:top w:val="none" w:sz="0" w:space="0" w:color="auto"/>
        <w:left w:val="none" w:sz="0" w:space="0" w:color="auto"/>
        <w:bottom w:val="none" w:sz="0" w:space="0" w:color="auto"/>
        <w:right w:val="none" w:sz="0" w:space="0" w:color="auto"/>
      </w:divBdr>
    </w:div>
    <w:div w:id="56168937">
      <w:bodyDiv w:val="1"/>
      <w:marLeft w:val="0"/>
      <w:marRight w:val="0"/>
      <w:marTop w:val="0"/>
      <w:marBottom w:val="0"/>
      <w:divBdr>
        <w:top w:val="none" w:sz="0" w:space="0" w:color="auto"/>
        <w:left w:val="none" w:sz="0" w:space="0" w:color="auto"/>
        <w:bottom w:val="none" w:sz="0" w:space="0" w:color="auto"/>
        <w:right w:val="none" w:sz="0" w:space="0" w:color="auto"/>
      </w:divBdr>
    </w:div>
    <w:div w:id="56562469">
      <w:bodyDiv w:val="1"/>
      <w:marLeft w:val="0"/>
      <w:marRight w:val="0"/>
      <w:marTop w:val="0"/>
      <w:marBottom w:val="0"/>
      <w:divBdr>
        <w:top w:val="none" w:sz="0" w:space="0" w:color="auto"/>
        <w:left w:val="none" w:sz="0" w:space="0" w:color="auto"/>
        <w:bottom w:val="none" w:sz="0" w:space="0" w:color="auto"/>
        <w:right w:val="none" w:sz="0" w:space="0" w:color="auto"/>
      </w:divBdr>
    </w:div>
    <w:div w:id="62800435">
      <w:bodyDiv w:val="1"/>
      <w:marLeft w:val="0"/>
      <w:marRight w:val="0"/>
      <w:marTop w:val="0"/>
      <w:marBottom w:val="0"/>
      <w:divBdr>
        <w:top w:val="none" w:sz="0" w:space="0" w:color="auto"/>
        <w:left w:val="none" w:sz="0" w:space="0" w:color="auto"/>
        <w:bottom w:val="none" w:sz="0" w:space="0" w:color="auto"/>
        <w:right w:val="none" w:sz="0" w:space="0" w:color="auto"/>
      </w:divBdr>
    </w:div>
    <w:div w:id="76678450">
      <w:bodyDiv w:val="1"/>
      <w:marLeft w:val="0"/>
      <w:marRight w:val="0"/>
      <w:marTop w:val="0"/>
      <w:marBottom w:val="0"/>
      <w:divBdr>
        <w:top w:val="none" w:sz="0" w:space="0" w:color="auto"/>
        <w:left w:val="none" w:sz="0" w:space="0" w:color="auto"/>
        <w:bottom w:val="none" w:sz="0" w:space="0" w:color="auto"/>
        <w:right w:val="none" w:sz="0" w:space="0" w:color="auto"/>
      </w:divBdr>
    </w:div>
    <w:div w:id="112091927">
      <w:bodyDiv w:val="1"/>
      <w:marLeft w:val="0"/>
      <w:marRight w:val="0"/>
      <w:marTop w:val="0"/>
      <w:marBottom w:val="0"/>
      <w:divBdr>
        <w:top w:val="none" w:sz="0" w:space="0" w:color="auto"/>
        <w:left w:val="none" w:sz="0" w:space="0" w:color="auto"/>
        <w:bottom w:val="none" w:sz="0" w:space="0" w:color="auto"/>
        <w:right w:val="none" w:sz="0" w:space="0" w:color="auto"/>
      </w:divBdr>
    </w:div>
    <w:div w:id="114182980">
      <w:bodyDiv w:val="1"/>
      <w:marLeft w:val="0"/>
      <w:marRight w:val="0"/>
      <w:marTop w:val="0"/>
      <w:marBottom w:val="0"/>
      <w:divBdr>
        <w:top w:val="none" w:sz="0" w:space="0" w:color="auto"/>
        <w:left w:val="none" w:sz="0" w:space="0" w:color="auto"/>
        <w:bottom w:val="none" w:sz="0" w:space="0" w:color="auto"/>
        <w:right w:val="none" w:sz="0" w:space="0" w:color="auto"/>
      </w:divBdr>
    </w:div>
    <w:div w:id="122040155">
      <w:bodyDiv w:val="1"/>
      <w:marLeft w:val="0"/>
      <w:marRight w:val="0"/>
      <w:marTop w:val="0"/>
      <w:marBottom w:val="0"/>
      <w:divBdr>
        <w:top w:val="none" w:sz="0" w:space="0" w:color="auto"/>
        <w:left w:val="none" w:sz="0" w:space="0" w:color="auto"/>
        <w:bottom w:val="none" w:sz="0" w:space="0" w:color="auto"/>
        <w:right w:val="none" w:sz="0" w:space="0" w:color="auto"/>
      </w:divBdr>
    </w:div>
    <w:div w:id="142088686">
      <w:bodyDiv w:val="1"/>
      <w:marLeft w:val="0"/>
      <w:marRight w:val="0"/>
      <w:marTop w:val="0"/>
      <w:marBottom w:val="0"/>
      <w:divBdr>
        <w:top w:val="none" w:sz="0" w:space="0" w:color="auto"/>
        <w:left w:val="none" w:sz="0" w:space="0" w:color="auto"/>
        <w:bottom w:val="none" w:sz="0" w:space="0" w:color="auto"/>
        <w:right w:val="none" w:sz="0" w:space="0" w:color="auto"/>
      </w:divBdr>
    </w:div>
    <w:div w:id="160631873">
      <w:bodyDiv w:val="1"/>
      <w:marLeft w:val="0"/>
      <w:marRight w:val="0"/>
      <w:marTop w:val="0"/>
      <w:marBottom w:val="0"/>
      <w:divBdr>
        <w:top w:val="none" w:sz="0" w:space="0" w:color="auto"/>
        <w:left w:val="none" w:sz="0" w:space="0" w:color="auto"/>
        <w:bottom w:val="none" w:sz="0" w:space="0" w:color="auto"/>
        <w:right w:val="none" w:sz="0" w:space="0" w:color="auto"/>
      </w:divBdr>
    </w:div>
    <w:div w:id="162092831">
      <w:bodyDiv w:val="1"/>
      <w:marLeft w:val="0"/>
      <w:marRight w:val="0"/>
      <w:marTop w:val="0"/>
      <w:marBottom w:val="0"/>
      <w:divBdr>
        <w:top w:val="none" w:sz="0" w:space="0" w:color="auto"/>
        <w:left w:val="none" w:sz="0" w:space="0" w:color="auto"/>
        <w:bottom w:val="none" w:sz="0" w:space="0" w:color="auto"/>
        <w:right w:val="none" w:sz="0" w:space="0" w:color="auto"/>
      </w:divBdr>
    </w:div>
    <w:div w:id="167990650">
      <w:bodyDiv w:val="1"/>
      <w:marLeft w:val="0"/>
      <w:marRight w:val="0"/>
      <w:marTop w:val="0"/>
      <w:marBottom w:val="0"/>
      <w:divBdr>
        <w:top w:val="none" w:sz="0" w:space="0" w:color="auto"/>
        <w:left w:val="none" w:sz="0" w:space="0" w:color="auto"/>
        <w:bottom w:val="none" w:sz="0" w:space="0" w:color="auto"/>
        <w:right w:val="none" w:sz="0" w:space="0" w:color="auto"/>
      </w:divBdr>
    </w:div>
    <w:div w:id="173884941">
      <w:bodyDiv w:val="1"/>
      <w:marLeft w:val="0"/>
      <w:marRight w:val="0"/>
      <w:marTop w:val="0"/>
      <w:marBottom w:val="0"/>
      <w:divBdr>
        <w:top w:val="none" w:sz="0" w:space="0" w:color="auto"/>
        <w:left w:val="none" w:sz="0" w:space="0" w:color="auto"/>
        <w:bottom w:val="none" w:sz="0" w:space="0" w:color="auto"/>
        <w:right w:val="none" w:sz="0" w:space="0" w:color="auto"/>
      </w:divBdr>
    </w:div>
    <w:div w:id="177697090">
      <w:bodyDiv w:val="1"/>
      <w:marLeft w:val="0"/>
      <w:marRight w:val="0"/>
      <w:marTop w:val="0"/>
      <w:marBottom w:val="0"/>
      <w:divBdr>
        <w:top w:val="none" w:sz="0" w:space="0" w:color="auto"/>
        <w:left w:val="none" w:sz="0" w:space="0" w:color="auto"/>
        <w:bottom w:val="none" w:sz="0" w:space="0" w:color="auto"/>
        <w:right w:val="none" w:sz="0" w:space="0" w:color="auto"/>
      </w:divBdr>
    </w:div>
    <w:div w:id="182911359">
      <w:bodyDiv w:val="1"/>
      <w:marLeft w:val="0"/>
      <w:marRight w:val="0"/>
      <w:marTop w:val="0"/>
      <w:marBottom w:val="0"/>
      <w:divBdr>
        <w:top w:val="none" w:sz="0" w:space="0" w:color="auto"/>
        <w:left w:val="none" w:sz="0" w:space="0" w:color="auto"/>
        <w:bottom w:val="none" w:sz="0" w:space="0" w:color="auto"/>
        <w:right w:val="none" w:sz="0" w:space="0" w:color="auto"/>
      </w:divBdr>
    </w:div>
    <w:div w:id="194276005">
      <w:bodyDiv w:val="1"/>
      <w:marLeft w:val="0"/>
      <w:marRight w:val="0"/>
      <w:marTop w:val="0"/>
      <w:marBottom w:val="0"/>
      <w:divBdr>
        <w:top w:val="none" w:sz="0" w:space="0" w:color="auto"/>
        <w:left w:val="none" w:sz="0" w:space="0" w:color="auto"/>
        <w:bottom w:val="none" w:sz="0" w:space="0" w:color="auto"/>
        <w:right w:val="none" w:sz="0" w:space="0" w:color="auto"/>
      </w:divBdr>
    </w:div>
    <w:div w:id="194466907">
      <w:bodyDiv w:val="1"/>
      <w:marLeft w:val="0"/>
      <w:marRight w:val="0"/>
      <w:marTop w:val="0"/>
      <w:marBottom w:val="0"/>
      <w:divBdr>
        <w:top w:val="none" w:sz="0" w:space="0" w:color="auto"/>
        <w:left w:val="none" w:sz="0" w:space="0" w:color="auto"/>
        <w:bottom w:val="none" w:sz="0" w:space="0" w:color="auto"/>
        <w:right w:val="none" w:sz="0" w:space="0" w:color="auto"/>
      </w:divBdr>
    </w:div>
    <w:div w:id="217475267">
      <w:bodyDiv w:val="1"/>
      <w:marLeft w:val="0"/>
      <w:marRight w:val="0"/>
      <w:marTop w:val="0"/>
      <w:marBottom w:val="0"/>
      <w:divBdr>
        <w:top w:val="none" w:sz="0" w:space="0" w:color="auto"/>
        <w:left w:val="none" w:sz="0" w:space="0" w:color="auto"/>
        <w:bottom w:val="none" w:sz="0" w:space="0" w:color="auto"/>
        <w:right w:val="none" w:sz="0" w:space="0" w:color="auto"/>
      </w:divBdr>
    </w:div>
    <w:div w:id="238488818">
      <w:bodyDiv w:val="1"/>
      <w:marLeft w:val="0"/>
      <w:marRight w:val="0"/>
      <w:marTop w:val="0"/>
      <w:marBottom w:val="0"/>
      <w:divBdr>
        <w:top w:val="none" w:sz="0" w:space="0" w:color="auto"/>
        <w:left w:val="none" w:sz="0" w:space="0" w:color="auto"/>
        <w:bottom w:val="none" w:sz="0" w:space="0" w:color="auto"/>
        <w:right w:val="none" w:sz="0" w:space="0" w:color="auto"/>
      </w:divBdr>
    </w:div>
    <w:div w:id="250283455">
      <w:bodyDiv w:val="1"/>
      <w:marLeft w:val="0"/>
      <w:marRight w:val="0"/>
      <w:marTop w:val="0"/>
      <w:marBottom w:val="0"/>
      <w:divBdr>
        <w:top w:val="none" w:sz="0" w:space="0" w:color="auto"/>
        <w:left w:val="none" w:sz="0" w:space="0" w:color="auto"/>
        <w:bottom w:val="none" w:sz="0" w:space="0" w:color="auto"/>
        <w:right w:val="none" w:sz="0" w:space="0" w:color="auto"/>
      </w:divBdr>
    </w:div>
    <w:div w:id="251091199">
      <w:bodyDiv w:val="1"/>
      <w:marLeft w:val="0"/>
      <w:marRight w:val="0"/>
      <w:marTop w:val="0"/>
      <w:marBottom w:val="0"/>
      <w:divBdr>
        <w:top w:val="none" w:sz="0" w:space="0" w:color="auto"/>
        <w:left w:val="none" w:sz="0" w:space="0" w:color="auto"/>
        <w:bottom w:val="none" w:sz="0" w:space="0" w:color="auto"/>
        <w:right w:val="none" w:sz="0" w:space="0" w:color="auto"/>
      </w:divBdr>
    </w:div>
    <w:div w:id="252981802">
      <w:bodyDiv w:val="1"/>
      <w:marLeft w:val="0"/>
      <w:marRight w:val="0"/>
      <w:marTop w:val="0"/>
      <w:marBottom w:val="0"/>
      <w:divBdr>
        <w:top w:val="none" w:sz="0" w:space="0" w:color="auto"/>
        <w:left w:val="none" w:sz="0" w:space="0" w:color="auto"/>
        <w:bottom w:val="none" w:sz="0" w:space="0" w:color="auto"/>
        <w:right w:val="none" w:sz="0" w:space="0" w:color="auto"/>
      </w:divBdr>
    </w:div>
    <w:div w:id="254485519">
      <w:bodyDiv w:val="1"/>
      <w:marLeft w:val="0"/>
      <w:marRight w:val="0"/>
      <w:marTop w:val="0"/>
      <w:marBottom w:val="0"/>
      <w:divBdr>
        <w:top w:val="none" w:sz="0" w:space="0" w:color="auto"/>
        <w:left w:val="none" w:sz="0" w:space="0" w:color="auto"/>
        <w:bottom w:val="none" w:sz="0" w:space="0" w:color="auto"/>
        <w:right w:val="none" w:sz="0" w:space="0" w:color="auto"/>
      </w:divBdr>
    </w:div>
    <w:div w:id="260918143">
      <w:bodyDiv w:val="1"/>
      <w:marLeft w:val="0"/>
      <w:marRight w:val="0"/>
      <w:marTop w:val="0"/>
      <w:marBottom w:val="0"/>
      <w:divBdr>
        <w:top w:val="none" w:sz="0" w:space="0" w:color="auto"/>
        <w:left w:val="none" w:sz="0" w:space="0" w:color="auto"/>
        <w:bottom w:val="none" w:sz="0" w:space="0" w:color="auto"/>
        <w:right w:val="none" w:sz="0" w:space="0" w:color="auto"/>
      </w:divBdr>
    </w:div>
    <w:div w:id="264072783">
      <w:bodyDiv w:val="1"/>
      <w:marLeft w:val="0"/>
      <w:marRight w:val="0"/>
      <w:marTop w:val="0"/>
      <w:marBottom w:val="0"/>
      <w:divBdr>
        <w:top w:val="none" w:sz="0" w:space="0" w:color="auto"/>
        <w:left w:val="none" w:sz="0" w:space="0" w:color="auto"/>
        <w:bottom w:val="none" w:sz="0" w:space="0" w:color="auto"/>
        <w:right w:val="none" w:sz="0" w:space="0" w:color="auto"/>
      </w:divBdr>
    </w:div>
    <w:div w:id="277223145">
      <w:bodyDiv w:val="1"/>
      <w:marLeft w:val="0"/>
      <w:marRight w:val="0"/>
      <w:marTop w:val="0"/>
      <w:marBottom w:val="0"/>
      <w:divBdr>
        <w:top w:val="none" w:sz="0" w:space="0" w:color="auto"/>
        <w:left w:val="none" w:sz="0" w:space="0" w:color="auto"/>
        <w:bottom w:val="none" w:sz="0" w:space="0" w:color="auto"/>
        <w:right w:val="none" w:sz="0" w:space="0" w:color="auto"/>
      </w:divBdr>
    </w:div>
    <w:div w:id="284822142">
      <w:bodyDiv w:val="1"/>
      <w:marLeft w:val="0"/>
      <w:marRight w:val="0"/>
      <w:marTop w:val="0"/>
      <w:marBottom w:val="0"/>
      <w:divBdr>
        <w:top w:val="none" w:sz="0" w:space="0" w:color="auto"/>
        <w:left w:val="none" w:sz="0" w:space="0" w:color="auto"/>
        <w:bottom w:val="none" w:sz="0" w:space="0" w:color="auto"/>
        <w:right w:val="none" w:sz="0" w:space="0" w:color="auto"/>
      </w:divBdr>
    </w:div>
    <w:div w:id="294794008">
      <w:bodyDiv w:val="1"/>
      <w:marLeft w:val="0"/>
      <w:marRight w:val="0"/>
      <w:marTop w:val="0"/>
      <w:marBottom w:val="0"/>
      <w:divBdr>
        <w:top w:val="none" w:sz="0" w:space="0" w:color="auto"/>
        <w:left w:val="none" w:sz="0" w:space="0" w:color="auto"/>
        <w:bottom w:val="none" w:sz="0" w:space="0" w:color="auto"/>
        <w:right w:val="none" w:sz="0" w:space="0" w:color="auto"/>
      </w:divBdr>
    </w:div>
    <w:div w:id="304742966">
      <w:bodyDiv w:val="1"/>
      <w:marLeft w:val="0"/>
      <w:marRight w:val="0"/>
      <w:marTop w:val="0"/>
      <w:marBottom w:val="0"/>
      <w:divBdr>
        <w:top w:val="none" w:sz="0" w:space="0" w:color="auto"/>
        <w:left w:val="none" w:sz="0" w:space="0" w:color="auto"/>
        <w:bottom w:val="none" w:sz="0" w:space="0" w:color="auto"/>
        <w:right w:val="none" w:sz="0" w:space="0" w:color="auto"/>
      </w:divBdr>
    </w:div>
    <w:div w:id="309331508">
      <w:bodyDiv w:val="1"/>
      <w:marLeft w:val="0"/>
      <w:marRight w:val="0"/>
      <w:marTop w:val="0"/>
      <w:marBottom w:val="0"/>
      <w:divBdr>
        <w:top w:val="none" w:sz="0" w:space="0" w:color="auto"/>
        <w:left w:val="none" w:sz="0" w:space="0" w:color="auto"/>
        <w:bottom w:val="none" w:sz="0" w:space="0" w:color="auto"/>
        <w:right w:val="none" w:sz="0" w:space="0" w:color="auto"/>
      </w:divBdr>
    </w:div>
    <w:div w:id="310864666">
      <w:bodyDiv w:val="1"/>
      <w:marLeft w:val="0"/>
      <w:marRight w:val="0"/>
      <w:marTop w:val="0"/>
      <w:marBottom w:val="0"/>
      <w:divBdr>
        <w:top w:val="none" w:sz="0" w:space="0" w:color="auto"/>
        <w:left w:val="none" w:sz="0" w:space="0" w:color="auto"/>
        <w:bottom w:val="none" w:sz="0" w:space="0" w:color="auto"/>
        <w:right w:val="none" w:sz="0" w:space="0" w:color="auto"/>
      </w:divBdr>
    </w:div>
    <w:div w:id="313679203">
      <w:bodyDiv w:val="1"/>
      <w:marLeft w:val="0"/>
      <w:marRight w:val="0"/>
      <w:marTop w:val="0"/>
      <w:marBottom w:val="0"/>
      <w:divBdr>
        <w:top w:val="none" w:sz="0" w:space="0" w:color="auto"/>
        <w:left w:val="none" w:sz="0" w:space="0" w:color="auto"/>
        <w:bottom w:val="none" w:sz="0" w:space="0" w:color="auto"/>
        <w:right w:val="none" w:sz="0" w:space="0" w:color="auto"/>
      </w:divBdr>
    </w:div>
    <w:div w:id="331685481">
      <w:bodyDiv w:val="1"/>
      <w:marLeft w:val="0"/>
      <w:marRight w:val="0"/>
      <w:marTop w:val="0"/>
      <w:marBottom w:val="0"/>
      <w:divBdr>
        <w:top w:val="none" w:sz="0" w:space="0" w:color="auto"/>
        <w:left w:val="none" w:sz="0" w:space="0" w:color="auto"/>
        <w:bottom w:val="none" w:sz="0" w:space="0" w:color="auto"/>
        <w:right w:val="none" w:sz="0" w:space="0" w:color="auto"/>
      </w:divBdr>
    </w:div>
    <w:div w:id="335621452">
      <w:bodyDiv w:val="1"/>
      <w:marLeft w:val="0"/>
      <w:marRight w:val="0"/>
      <w:marTop w:val="0"/>
      <w:marBottom w:val="0"/>
      <w:divBdr>
        <w:top w:val="none" w:sz="0" w:space="0" w:color="auto"/>
        <w:left w:val="none" w:sz="0" w:space="0" w:color="auto"/>
        <w:bottom w:val="none" w:sz="0" w:space="0" w:color="auto"/>
        <w:right w:val="none" w:sz="0" w:space="0" w:color="auto"/>
      </w:divBdr>
    </w:div>
    <w:div w:id="340202092">
      <w:bodyDiv w:val="1"/>
      <w:marLeft w:val="0"/>
      <w:marRight w:val="0"/>
      <w:marTop w:val="0"/>
      <w:marBottom w:val="0"/>
      <w:divBdr>
        <w:top w:val="none" w:sz="0" w:space="0" w:color="auto"/>
        <w:left w:val="none" w:sz="0" w:space="0" w:color="auto"/>
        <w:bottom w:val="none" w:sz="0" w:space="0" w:color="auto"/>
        <w:right w:val="none" w:sz="0" w:space="0" w:color="auto"/>
      </w:divBdr>
    </w:div>
    <w:div w:id="349646441">
      <w:bodyDiv w:val="1"/>
      <w:marLeft w:val="0"/>
      <w:marRight w:val="0"/>
      <w:marTop w:val="0"/>
      <w:marBottom w:val="0"/>
      <w:divBdr>
        <w:top w:val="none" w:sz="0" w:space="0" w:color="auto"/>
        <w:left w:val="none" w:sz="0" w:space="0" w:color="auto"/>
        <w:bottom w:val="none" w:sz="0" w:space="0" w:color="auto"/>
        <w:right w:val="none" w:sz="0" w:space="0" w:color="auto"/>
      </w:divBdr>
    </w:div>
    <w:div w:id="356004733">
      <w:bodyDiv w:val="1"/>
      <w:marLeft w:val="0"/>
      <w:marRight w:val="0"/>
      <w:marTop w:val="0"/>
      <w:marBottom w:val="0"/>
      <w:divBdr>
        <w:top w:val="none" w:sz="0" w:space="0" w:color="auto"/>
        <w:left w:val="none" w:sz="0" w:space="0" w:color="auto"/>
        <w:bottom w:val="none" w:sz="0" w:space="0" w:color="auto"/>
        <w:right w:val="none" w:sz="0" w:space="0" w:color="auto"/>
      </w:divBdr>
    </w:div>
    <w:div w:id="359235497">
      <w:bodyDiv w:val="1"/>
      <w:marLeft w:val="0"/>
      <w:marRight w:val="0"/>
      <w:marTop w:val="0"/>
      <w:marBottom w:val="0"/>
      <w:divBdr>
        <w:top w:val="none" w:sz="0" w:space="0" w:color="auto"/>
        <w:left w:val="none" w:sz="0" w:space="0" w:color="auto"/>
        <w:bottom w:val="none" w:sz="0" w:space="0" w:color="auto"/>
        <w:right w:val="none" w:sz="0" w:space="0" w:color="auto"/>
      </w:divBdr>
    </w:div>
    <w:div w:id="367342039">
      <w:bodyDiv w:val="1"/>
      <w:marLeft w:val="0"/>
      <w:marRight w:val="0"/>
      <w:marTop w:val="0"/>
      <w:marBottom w:val="0"/>
      <w:divBdr>
        <w:top w:val="none" w:sz="0" w:space="0" w:color="auto"/>
        <w:left w:val="none" w:sz="0" w:space="0" w:color="auto"/>
        <w:bottom w:val="none" w:sz="0" w:space="0" w:color="auto"/>
        <w:right w:val="none" w:sz="0" w:space="0" w:color="auto"/>
      </w:divBdr>
    </w:div>
    <w:div w:id="379671986">
      <w:bodyDiv w:val="1"/>
      <w:marLeft w:val="0"/>
      <w:marRight w:val="0"/>
      <w:marTop w:val="0"/>
      <w:marBottom w:val="0"/>
      <w:divBdr>
        <w:top w:val="none" w:sz="0" w:space="0" w:color="auto"/>
        <w:left w:val="none" w:sz="0" w:space="0" w:color="auto"/>
        <w:bottom w:val="none" w:sz="0" w:space="0" w:color="auto"/>
        <w:right w:val="none" w:sz="0" w:space="0" w:color="auto"/>
      </w:divBdr>
    </w:div>
    <w:div w:id="385764953">
      <w:bodyDiv w:val="1"/>
      <w:marLeft w:val="0"/>
      <w:marRight w:val="0"/>
      <w:marTop w:val="0"/>
      <w:marBottom w:val="0"/>
      <w:divBdr>
        <w:top w:val="none" w:sz="0" w:space="0" w:color="auto"/>
        <w:left w:val="none" w:sz="0" w:space="0" w:color="auto"/>
        <w:bottom w:val="none" w:sz="0" w:space="0" w:color="auto"/>
        <w:right w:val="none" w:sz="0" w:space="0" w:color="auto"/>
      </w:divBdr>
    </w:div>
    <w:div w:id="393242383">
      <w:bodyDiv w:val="1"/>
      <w:marLeft w:val="0"/>
      <w:marRight w:val="0"/>
      <w:marTop w:val="0"/>
      <w:marBottom w:val="0"/>
      <w:divBdr>
        <w:top w:val="none" w:sz="0" w:space="0" w:color="auto"/>
        <w:left w:val="none" w:sz="0" w:space="0" w:color="auto"/>
        <w:bottom w:val="none" w:sz="0" w:space="0" w:color="auto"/>
        <w:right w:val="none" w:sz="0" w:space="0" w:color="auto"/>
      </w:divBdr>
    </w:div>
    <w:div w:id="395444712">
      <w:bodyDiv w:val="1"/>
      <w:marLeft w:val="0"/>
      <w:marRight w:val="0"/>
      <w:marTop w:val="0"/>
      <w:marBottom w:val="0"/>
      <w:divBdr>
        <w:top w:val="none" w:sz="0" w:space="0" w:color="auto"/>
        <w:left w:val="none" w:sz="0" w:space="0" w:color="auto"/>
        <w:bottom w:val="none" w:sz="0" w:space="0" w:color="auto"/>
        <w:right w:val="none" w:sz="0" w:space="0" w:color="auto"/>
      </w:divBdr>
    </w:div>
    <w:div w:id="397094978">
      <w:bodyDiv w:val="1"/>
      <w:marLeft w:val="0"/>
      <w:marRight w:val="0"/>
      <w:marTop w:val="0"/>
      <w:marBottom w:val="0"/>
      <w:divBdr>
        <w:top w:val="none" w:sz="0" w:space="0" w:color="auto"/>
        <w:left w:val="none" w:sz="0" w:space="0" w:color="auto"/>
        <w:bottom w:val="none" w:sz="0" w:space="0" w:color="auto"/>
        <w:right w:val="none" w:sz="0" w:space="0" w:color="auto"/>
      </w:divBdr>
    </w:div>
    <w:div w:id="401219920">
      <w:bodyDiv w:val="1"/>
      <w:marLeft w:val="0"/>
      <w:marRight w:val="0"/>
      <w:marTop w:val="0"/>
      <w:marBottom w:val="0"/>
      <w:divBdr>
        <w:top w:val="none" w:sz="0" w:space="0" w:color="auto"/>
        <w:left w:val="none" w:sz="0" w:space="0" w:color="auto"/>
        <w:bottom w:val="none" w:sz="0" w:space="0" w:color="auto"/>
        <w:right w:val="none" w:sz="0" w:space="0" w:color="auto"/>
      </w:divBdr>
    </w:div>
    <w:div w:id="427233791">
      <w:bodyDiv w:val="1"/>
      <w:marLeft w:val="0"/>
      <w:marRight w:val="0"/>
      <w:marTop w:val="0"/>
      <w:marBottom w:val="0"/>
      <w:divBdr>
        <w:top w:val="none" w:sz="0" w:space="0" w:color="auto"/>
        <w:left w:val="none" w:sz="0" w:space="0" w:color="auto"/>
        <w:bottom w:val="none" w:sz="0" w:space="0" w:color="auto"/>
        <w:right w:val="none" w:sz="0" w:space="0" w:color="auto"/>
      </w:divBdr>
    </w:div>
    <w:div w:id="428233432">
      <w:bodyDiv w:val="1"/>
      <w:marLeft w:val="0"/>
      <w:marRight w:val="0"/>
      <w:marTop w:val="0"/>
      <w:marBottom w:val="0"/>
      <w:divBdr>
        <w:top w:val="none" w:sz="0" w:space="0" w:color="auto"/>
        <w:left w:val="none" w:sz="0" w:space="0" w:color="auto"/>
        <w:bottom w:val="none" w:sz="0" w:space="0" w:color="auto"/>
        <w:right w:val="none" w:sz="0" w:space="0" w:color="auto"/>
      </w:divBdr>
    </w:div>
    <w:div w:id="433481680">
      <w:bodyDiv w:val="1"/>
      <w:marLeft w:val="0"/>
      <w:marRight w:val="0"/>
      <w:marTop w:val="0"/>
      <w:marBottom w:val="0"/>
      <w:divBdr>
        <w:top w:val="none" w:sz="0" w:space="0" w:color="auto"/>
        <w:left w:val="none" w:sz="0" w:space="0" w:color="auto"/>
        <w:bottom w:val="none" w:sz="0" w:space="0" w:color="auto"/>
        <w:right w:val="none" w:sz="0" w:space="0" w:color="auto"/>
      </w:divBdr>
    </w:div>
    <w:div w:id="434790421">
      <w:bodyDiv w:val="1"/>
      <w:marLeft w:val="0"/>
      <w:marRight w:val="0"/>
      <w:marTop w:val="0"/>
      <w:marBottom w:val="0"/>
      <w:divBdr>
        <w:top w:val="none" w:sz="0" w:space="0" w:color="auto"/>
        <w:left w:val="none" w:sz="0" w:space="0" w:color="auto"/>
        <w:bottom w:val="none" w:sz="0" w:space="0" w:color="auto"/>
        <w:right w:val="none" w:sz="0" w:space="0" w:color="auto"/>
      </w:divBdr>
    </w:div>
    <w:div w:id="437337882">
      <w:bodyDiv w:val="1"/>
      <w:marLeft w:val="0"/>
      <w:marRight w:val="0"/>
      <w:marTop w:val="0"/>
      <w:marBottom w:val="0"/>
      <w:divBdr>
        <w:top w:val="none" w:sz="0" w:space="0" w:color="auto"/>
        <w:left w:val="none" w:sz="0" w:space="0" w:color="auto"/>
        <w:bottom w:val="none" w:sz="0" w:space="0" w:color="auto"/>
        <w:right w:val="none" w:sz="0" w:space="0" w:color="auto"/>
      </w:divBdr>
    </w:div>
    <w:div w:id="454521219">
      <w:bodyDiv w:val="1"/>
      <w:marLeft w:val="0"/>
      <w:marRight w:val="0"/>
      <w:marTop w:val="0"/>
      <w:marBottom w:val="0"/>
      <w:divBdr>
        <w:top w:val="none" w:sz="0" w:space="0" w:color="auto"/>
        <w:left w:val="none" w:sz="0" w:space="0" w:color="auto"/>
        <w:bottom w:val="none" w:sz="0" w:space="0" w:color="auto"/>
        <w:right w:val="none" w:sz="0" w:space="0" w:color="auto"/>
      </w:divBdr>
    </w:div>
    <w:div w:id="458109039">
      <w:bodyDiv w:val="1"/>
      <w:marLeft w:val="0"/>
      <w:marRight w:val="0"/>
      <w:marTop w:val="0"/>
      <w:marBottom w:val="0"/>
      <w:divBdr>
        <w:top w:val="none" w:sz="0" w:space="0" w:color="auto"/>
        <w:left w:val="none" w:sz="0" w:space="0" w:color="auto"/>
        <w:bottom w:val="none" w:sz="0" w:space="0" w:color="auto"/>
        <w:right w:val="none" w:sz="0" w:space="0" w:color="auto"/>
      </w:divBdr>
    </w:div>
    <w:div w:id="458573943">
      <w:bodyDiv w:val="1"/>
      <w:marLeft w:val="0"/>
      <w:marRight w:val="0"/>
      <w:marTop w:val="0"/>
      <w:marBottom w:val="0"/>
      <w:divBdr>
        <w:top w:val="none" w:sz="0" w:space="0" w:color="auto"/>
        <w:left w:val="none" w:sz="0" w:space="0" w:color="auto"/>
        <w:bottom w:val="none" w:sz="0" w:space="0" w:color="auto"/>
        <w:right w:val="none" w:sz="0" w:space="0" w:color="auto"/>
      </w:divBdr>
    </w:div>
    <w:div w:id="459880811">
      <w:bodyDiv w:val="1"/>
      <w:marLeft w:val="0"/>
      <w:marRight w:val="0"/>
      <w:marTop w:val="0"/>
      <w:marBottom w:val="0"/>
      <w:divBdr>
        <w:top w:val="none" w:sz="0" w:space="0" w:color="auto"/>
        <w:left w:val="none" w:sz="0" w:space="0" w:color="auto"/>
        <w:bottom w:val="none" w:sz="0" w:space="0" w:color="auto"/>
        <w:right w:val="none" w:sz="0" w:space="0" w:color="auto"/>
      </w:divBdr>
    </w:div>
    <w:div w:id="460417293">
      <w:bodyDiv w:val="1"/>
      <w:marLeft w:val="0"/>
      <w:marRight w:val="0"/>
      <w:marTop w:val="0"/>
      <w:marBottom w:val="0"/>
      <w:divBdr>
        <w:top w:val="none" w:sz="0" w:space="0" w:color="auto"/>
        <w:left w:val="none" w:sz="0" w:space="0" w:color="auto"/>
        <w:bottom w:val="none" w:sz="0" w:space="0" w:color="auto"/>
        <w:right w:val="none" w:sz="0" w:space="0" w:color="auto"/>
      </w:divBdr>
    </w:div>
    <w:div w:id="508368153">
      <w:bodyDiv w:val="1"/>
      <w:marLeft w:val="0"/>
      <w:marRight w:val="0"/>
      <w:marTop w:val="0"/>
      <w:marBottom w:val="0"/>
      <w:divBdr>
        <w:top w:val="none" w:sz="0" w:space="0" w:color="auto"/>
        <w:left w:val="none" w:sz="0" w:space="0" w:color="auto"/>
        <w:bottom w:val="none" w:sz="0" w:space="0" w:color="auto"/>
        <w:right w:val="none" w:sz="0" w:space="0" w:color="auto"/>
      </w:divBdr>
    </w:div>
    <w:div w:id="510487489">
      <w:bodyDiv w:val="1"/>
      <w:marLeft w:val="0"/>
      <w:marRight w:val="0"/>
      <w:marTop w:val="0"/>
      <w:marBottom w:val="0"/>
      <w:divBdr>
        <w:top w:val="none" w:sz="0" w:space="0" w:color="auto"/>
        <w:left w:val="none" w:sz="0" w:space="0" w:color="auto"/>
        <w:bottom w:val="none" w:sz="0" w:space="0" w:color="auto"/>
        <w:right w:val="none" w:sz="0" w:space="0" w:color="auto"/>
      </w:divBdr>
    </w:div>
    <w:div w:id="517433325">
      <w:bodyDiv w:val="1"/>
      <w:marLeft w:val="0"/>
      <w:marRight w:val="0"/>
      <w:marTop w:val="0"/>
      <w:marBottom w:val="0"/>
      <w:divBdr>
        <w:top w:val="none" w:sz="0" w:space="0" w:color="auto"/>
        <w:left w:val="none" w:sz="0" w:space="0" w:color="auto"/>
        <w:bottom w:val="none" w:sz="0" w:space="0" w:color="auto"/>
        <w:right w:val="none" w:sz="0" w:space="0" w:color="auto"/>
      </w:divBdr>
    </w:div>
    <w:div w:id="543299367">
      <w:bodyDiv w:val="1"/>
      <w:marLeft w:val="0"/>
      <w:marRight w:val="0"/>
      <w:marTop w:val="0"/>
      <w:marBottom w:val="0"/>
      <w:divBdr>
        <w:top w:val="none" w:sz="0" w:space="0" w:color="auto"/>
        <w:left w:val="none" w:sz="0" w:space="0" w:color="auto"/>
        <w:bottom w:val="none" w:sz="0" w:space="0" w:color="auto"/>
        <w:right w:val="none" w:sz="0" w:space="0" w:color="auto"/>
      </w:divBdr>
    </w:div>
    <w:div w:id="545528177">
      <w:bodyDiv w:val="1"/>
      <w:marLeft w:val="0"/>
      <w:marRight w:val="0"/>
      <w:marTop w:val="0"/>
      <w:marBottom w:val="0"/>
      <w:divBdr>
        <w:top w:val="none" w:sz="0" w:space="0" w:color="auto"/>
        <w:left w:val="none" w:sz="0" w:space="0" w:color="auto"/>
        <w:bottom w:val="none" w:sz="0" w:space="0" w:color="auto"/>
        <w:right w:val="none" w:sz="0" w:space="0" w:color="auto"/>
      </w:divBdr>
    </w:div>
    <w:div w:id="556821893">
      <w:bodyDiv w:val="1"/>
      <w:marLeft w:val="0"/>
      <w:marRight w:val="0"/>
      <w:marTop w:val="0"/>
      <w:marBottom w:val="0"/>
      <w:divBdr>
        <w:top w:val="none" w:sz="0" w:space="0" w:color="auto"/>
        <w:left w:val="none" w:sz="0" w:space="0" w:color="auto"/>
        <w:bottom w:val="none" w:sz="0" w:space="0" w:color="auto"/>
        <w:right w:val="none" w:sz="0" w:space="0" w:color="auto"/>
      </w:divBdr>
    </w:div>
    <w:div w:id="574821570">
      <w:bodyDiv w:val="1"/>
      <w:marLeft w:val="0"/>
      <w:marRight w:val="0"/>
      <w:marTop w:val="0"/>
      <w:marBottom w:val="0"/>
      <w:divBdr>
        <w:top w:val="none" w:sz="0" w:space="0" w:color="auto"/>
        <w:left w:val="none" w:sz="0" w:space="0" w:color="auto"/>
        <w:bottom w:val="none" w:sz="0" w:space="0" w:color="auto"/>
        <w:right w:val="none" w:sz="0" w:space="0" w:color="auto"/>
      </w:divBdr>
    </w:div>
    <w:div w:id="576942752">
      <w:bodyDiv w:val="1"/>
      <w:marLeft w:val="0"/>
      <w:marRight w:val="0"/>
      <w:marTop w:val="0"/>
      <w:marBottom w:val="0"/>
      <w:divBdr>
        <w:top w:val="none" w:sz="0" w:space="0" w:color="auto"/>
        <w:left w:val="none" w:sz="0" w:space="0" w:color="auto"/>
        <w:bottom w:val="none" w:sz="0" w:space="0" w:color="auto"/>
        <w:right w:val="none" w:sz="0" w:space="0" w:color="auto"/>
      </w:divBdr>
    </w:div>
    <w:div w:id="581840650">
      <w:bodyDiv w:val="1"/>
      <w:marLeft w:val="0"/>
      <w:marRight w:val="0"/>
      <w:marTop w:val="0"/>
      <w:marBottom w:val="0"/>
      <w:divBdr>
        <w:top w:val="none" w:sz="0" w:space="0" w:color="auto"/>
        <w:left w:val="none" w:sz="0" w:space="0" w:color="auto"/>
        <w:bottom w:val="none" w:sz="0" w:space="0" w:color="auto"/>
        <w:right w:val="none" w:sz="0" w:space="0" w:color="auto"/>
      </w:divBdr>
    </w:div>
    <w:div w:id="595215540">
      <w:bodyDiv w:val="1"/>
      <w:marLeft w:val="0"/>
      <w:marRight w:val="0"/>
      <w:marTop w:val="0"/>
      <w:marBottom w:val="0"/>
      <w:divBdr>
        <w:top w:val="none" w:sz="0" w:space="0" w:color="auto"/>
        <w:left w:val="none" w:sz="0" w:space="0" w:color="auto"/>
        <w:bottom w:val="none" w:sz="0" w:space="0" w:color="auto"/>
        <w:right w:val="none" w:sz="0" w:space="0" w:color="auto"/>
      </w:divBdr>
    </w:div>
    <w:div w:id="597175344">
      <w:bodyDiv w:val="1"/>
      <w:marLeft w:val="0"/>
      <w:marRight w:val="0"/>
      <w:marTop w:val="0"/>
      <w:marBottom w:val="0"/>
      <w:divBdr>
        <w:top w:val="none" w:sz="0" w:space="0" w:color="auto"/>
        <w:left w:val="none" w:sz="0" w:space="0" w:color="auto"/>
        <w:bottom w:val="none" w:sz="0" w:space="0" w:color="auto"/>
        <w:right w:val="none" w:sz="0" w:space="0" w:color="auto"/>
      </w:divBdr>
    </w:div>
    <w:div w:id="604381514">
      <w:bodyDiv w:val="1"/>
      <w:marLeft w:val="0"/>
      <w:marRight w:val="0"/>
      <w:marTop w:val="0"/>
      <w:marBottom w:val="0"/>
      <w:divBdr>
        <w:top w:val="none" w:sz="0" w:space="0" w:color="auto"/>
        <w:left w:val="none" w:sz="0" w:space="0" w:color="auto"/>
        <w:bottom w:val="none" w:sz="0" w:space="0" w:color="auto"/>
        <w:right w:val="none" w:sz="0" w:space="0" w:color="auto"/>
      </w:divBdr>
    </w:div>
    <w:div w:id="612371112">
      <w:bodyDiv w:val="1"/>
      <w:marLeft w:val="0"/>
      <w:marRight w:val="0"/>
      <w:marTop w:val="0"/>
      <w:marBottom w:val="0"/>
      <w:divBdr>
        <w:top w:val="none" w:sz="0" w:space="0" w:color="auto"/>
        <w:left w:val="none" w:sz="0" w:space="0" w:color="auto"/>
        <w:bottom w:val="none" w:sz="0" w:space="0" w:color="auto"/>
        <w:right w:val="none" w:sz="0" w:space="0" w:color="auto"/>
      </w:divBdr>
    </w:div>
    <w:div w:id="614410764">
      <w:bodyDiv w:val="1"/>
      <w:marLeft w:val="0"/>
      <w:marRight w:val="0"/>
      <w:marTop w:val="0"/>
      <w:marBottom w:val="0"/>
      <w:divBdr>
        <w:top w:val="none" w:sz="0" w:space="0" w:color="auto"/>
        <w:left w:val="none" w:sz="0" w:space="0" w:color="auto"/>
        <w:bottom w:val="none" w:sz="0" w:space="0" w:color="auto"/>
        <w:right w:val="none" w:sz="0" w:space="0" w:color="auto"/>
      </w:divBdr>
    </w:div>
    <w:div w:id="627320144">
      <w:bodyDiv w:val="1"/>
      <w:marLeft w:val="0"/>
      <w:marRight w:val="0"/>
      <w:marTop w:val="0"/>
      <w:marBottom w:val="0"/>
      <w:divBdr>
        <w:top w:val="none" w:sz="0" w:space="0" w:color="auto"/>
        <w:left w:val="none" w:sz="0" w:space="0" w:color="auto"/>
        <w:bottom w:val="none" w:sz="0" w:space="0" w:color="auto"/>
        <w:right w:val="none" w:sz="0" w:space="0" w:color="auto"/>
      </w:divBdr>
    </w:div>
    <w:div w:id="629019282">
      <w:bodyDiv w:val="1"/>
      <w:marLeft w:val="0"/>
      <w:marRight w:val="0"/>
      <w:marTop w:val="0"/>
      <w:marBottom w:val="0"/>
      <w:divBdr>
        <w:top w:val="none" w:sz="0" w:space="0" w:color="auto"/>
        <w:left w:val="none" w:sz="0" w:space="0" w:color="auto"/>
        <w:bottom w:val="none" w:sz="0" w:space="0" w:color="auto"/>
        <w:right w:val="none" w:sz="0" w:space="0" w:color="auto"/>
      </w:divBdr>
    </w:div>
    <w:div w:id="630596326">
      <w:bodyDiv w:val="1"/>
      <w:marLeft w:val="0"/>
      <w:marRight w:val="0"/>
      <w:marTop w:val="0"/>
      <w:marBottom w:val="0"/>
      <w:divBdr>
        <w:top w:val="none" w:sz="0" w:space="0" w:color="auto"/>
        <w:left w:val="none" w:sz="0" w:space="0" w:color="auto"/>
        <w:bottom w:val="none" w:sz="0" w:space="0" w:color="auto"/>
        <w:right w:val="none" w:sz="0" w:space="0" w:color="auto"/>
      </w:divBdr>
    </w:div>
    <w:div w:id="651375679">
      <w:bodyDiv w:val="1"/>
      <w:marLeft w:val="0"/>
      <w:marRight w:val="0"/>
      <w:marTop w:val="0"/>
      <w:marBottom w:val="0"/>
      <w:divBdr>
        <w:top w:val="none" w:sz="0" w:space="0" w:color="auto"/>
        <w:left w:val="none" w:sz="0" w:space="0" w:color="auto"/>
        <w:bottom w:val="none" w:sz="0" w:space="0" w:color="auto"/>
        <w:right w:val="none" w:sz="0" w:space="0" w:color="auto"/>
      </w:divBdr>
    </w:div>
    <w:div w:id="668214722">
      <w:bodyDiv w:val="1"/>
      <w:marLeft w:val="0"/>
      <w:marRight w:val="0"/>
      <w:marTop w:val="0"/>
      <w:marBottom w:val="0"/>
      <w:divBdr>
        <w:top w:val="none" w:sz="0" w:space="0" w:color="auto"/>
        <w:left w:val="none" w:sz="0" w:space="0" w:color="auto"/>
        <w:bottom w:val="none" w:sz="0" w:space="0" w:color="auto"/>
        <w:right w:val="none" w:sz="0" w:space="0" w:color="auto"/>
      </w:divBdr>
    </w:div>
    <w:div w:id="684215617">
      <w:bodyDiv w:val="1"/>
      <w:marLeft w:val="0"/>
      <w:marRight w:val="0"/>
      <w:marTop w:val="0"/>
      <w:marBottom w:val="0"/>
      <w:divBdr>
        <w:top w:val="none" w:sz="0" w:space="0" w:color="auto"/>
        <w:left w:val="none" w:sz="0" w:space="0" w:color="auto"/>
        <w:bottom w:val="none" w:sz="0" w:space="0" w:color="auto"/>
        <w:right w:val="none" w:sz="0" w:space="0" w:color="auto"/>
      </w:divBdr>
    </w:div>
    <w:div w:id="691537668">
      <w:bodyDiv w:val="1"/>
      <w:marLeft w:val="0"/>
      <w:marRight w:val="0"/>
      <w:marTop w:val="0"/>
      <w:marBottom w:val="0"/>
      <w:divBdr>
        <w:top w:val="none" w:sz="0" w:space="0" w:color="auto"/>
        <w:left w:val="none" w:sz="0" w:space="0" w:color="auto"/>
        <w:bottom w:val="none" w:sz="0" w:space="0" w:color="auto"/>
        <w:right w:val="none" w:sz="0" w:space="0" w:color="auto"/>
      </w:divBdr>
    </w:div>
    <w:div w:id="703597010">
      <w:bodyDiv w:val="1"/>
      <w:marLeft w:val="0"/>
      <w:marRight w:val="0"/>
      <w:marTop w:val="0"/>
      <w:marBottom w:val="0"/>
      <w:divBdr>
        <w:top w:val="none" w:sz="0" w:space="0" w:color="auto"/>
        <w:left w:val="none" w:sz="0" w:space="0" w:color="auto"/>
        <w:bottom w:val="none" w:sz="0" w:space="0" w:color="auto"/>
        <w:right w:val="none" w:sz="0" w:space="0" w:color="auto"/>
      </w:divBdr>
    </w:div>
    <w:div w:id="721632289">
      <w:bodyDiv w:val="1"/>
      <w:marLeft w:val="0"/>
      <w:marRight w:val="0"/>
      <w:marTop w:val="0"/>
      <w:marBottom w:val="0"/>
      <w:divBdr>
        <w:top w:val="none" w:sz="0" w:space="0" w:color="auto"/>
        <w:left w:val="none" w:sz="0" w:space="0" w:color="auto"/>
        <w:bottom w:val="none" w:sz="0" w:space="0" w:color="auto"/>
        <w:right w:val="none" w:sz="0" w:space="0" w:color="auto"/>
      </w:divBdr>
    </w:div>
    <w:div w:id="724138488">
      <w:bodyDiv w:val="1"/>
      <w:marLeft w:val="0"/>
      <w:marRight w:val="0"/>
      <w:marTop w:val="0"/>
      <w:marBottom w:val="0"/>
      <w:divBdr>
        <w:top w:val="none" w:sz="0" w:space="0" w:color="auto"/>
        <w:left w:val="none" w:sz="0" w:space="0" w:color="auto"/>
        <w:bottom w:val="none" w:sz="0" w:space="0" w:color="auto"/>
        <w:right w:val="none" w:sz="0" w:space="0" w:color="auto"/>
      </w:divBdr>
    </w:div>
    <w:div w:id="731654837">
      <w:bodyDiv w:val="1"/>
      <w:marLeft w:val="0"/>
      <w:marRight w:val="0"/>
      <w:marTop w:val="0"/>
      <w:marBottom w:val="0"/>
      <w:divBdr>
        <w:top w:val="none" w:sz="0" w:space="0" w:color="auto"/>
        <w:left w:val="none" w:sz="0" w:space="0" w:color="auto"/>
        <w:bottom w:val="none" w:sz="0" w:space="0" w:color="auto"/>
        <w:right w:val="none" w:sz="0" w:space="0" w:color="auto"/>
      </w:divBdr>
    </w:div>
    <w:div w:id="733968740">
      <w:bodyDiv w:val="1"/>
      <w:marLeft w:val="0"/>
      <w:marRight w:val="0"/>
      <w:marTop w:val="0"/>
      <w:marBottom w:val="0"/>
      <w:divBdr>
        <w:top w:val="none" w:sz="0" w:space="0" w:color="auto"/>
        <w:left w:val="none" w:sz="0" w:space="0" w:color="auto"/>
        <w:bottom w:val="none" w:sz="0" w:space="0" w:color="auto"/>
        <w:right w:val="none" w:sz="0" w:space="0" w:color="auto"/>
      </w:divBdr>
    </w:div>
    <w:div w:id="752556017">
      <w:bodyDiv w:val="1"/>
      <w:marLeft w:val="0"/>
      <w:marRight w:val="0"/>
      <w:marTop w:val="0"/>
      <w:marBottom w:val="0"/>
      <w:divBdr>
        <w:top w:val="none" w:sz="0" w:space="0" w:color="auto"/>
        <w:left w:val="none" w:sz="0" w:space="0" w:color="auto"/>
        <w:bottom w:val="none" w:sz="0" w:space="0" w:color="auto"/>
        <w:right w:val="none" w:sz="0" w:space="0" w:color="auto"/>
      </w:divBdr>
    </w:div>
    <w:div w:id="754203253">
      <w:bodyDiv w:val="1"/>
      <w:marLeft w:val="0"/>
      <w:marRight w:val="0"/>
      <w:marTop w:val="0"/>
      <w:marBottom w:val="0"/>
      <w:divBdr>
        <w:top w:val="none" w:sz="0" w:space="0" w:color="auto"/>
        <w:left w:val="none" w:sz="0" w:space="0" w:color="auto"/>
        <w:bottom w:val="none" w:sz="0" w:space="0" w:color="auto"/>
        <w:right w:val="none" w:sz="0" w:space="0" w:color="auto"/>
      </w:divBdr>
    </w:div>
    <w:div w:id="770466901">
      <w:bodyDiv w:val="1"/>
      <w:marLeft w:val="0"/>
      <w:marRight w:val="0"/>
      <w:marTop w:val="0"/>
      <w:marBottom w:val="0"/>
      <w:divBdr>
        <w:top w:val="none" w:sz="0" w:space="0" w:color="auto"/>
        <w:left w:val="none" w:sz="0" w:space="0" w:color="auto"/>
        <w:bottom w:val="none" w:sz="0" w:space="0" w:color="auto"/>
        <w:right w:val="none" w:sz="0" w:space="0" w:color="auto"/>
      </w:divBdr>
    </w:div>
    <w:div w:id="777917985">
      <w:bodyDiv w:val="1"/>
      <w:marLeft w:val="0"/>
      <w:marRight w:val="0"/>
      <w:marTop w:val="0"/>
      <w:marBottom w:val="0"/>
      <w:divBdr>
        <w:top w:val="none" w:sz="0" w:space="0" w:color="auto"/>
        <w:left w:val="none" w:sz="0" w:space="0" w:color="auto"/>
        <w:bottom w:val="none" w:sz="0" w:space="0" w:color="auto"/>
        <w:right w:val="none" w:sz="0" w:space="0" w:color="auto"/>
      </w:divBdr>
    </w:div>
    <w:div w:id="784352363">
      <w:bodyDiv w:val="1"/>
      <w:marLeft w:val="0"/>
      <w:marRight w:val="0"/>
      <w:marTop w:val="0"/>
      <w:marBottom w:val="0"/>
      <w:divBdr>
        <w:top w:val="none" w:sz="0" w:space="0" w:color="auto"/>
        <w:left w:val="none" w:sz="0" w:space="0" w:color="auto"/>
        <w:bottom w:val="none" w:sz="0" w:space="0" w:color="auto"/>
        <w:right w:val="none" w:sz="0" w:space="0" w:color="auto"/>
      </w:divBdr>
    </w:div>
    <w:div w:id="785586876">
      <w:bodyDiv w:val="1"/>
      <w:marLeft w:val="0"/>
      <w:marRight w:val="0"/>
      <w:marTop w:val="0"/>
      <w:marBottom w:val="0"/>
      <w:divBdr>
        <w:top w:val="none" w:sz="0" w:space="0" w:color="auto"/>
        <w:left w:val="none" w:sz="0" w:space="0" w:color="auto"/>
        <w:bottom w:val="none" w:sz="0" w:space="0" w:color="auto"/>
        <w:right w:val="none" w:sz="0" w:space="0" w:color="auto"/>
      </w:divBdr>
    </w:div>
    <w:div w:id="823929825">
      <w:bodyDiv w:val="1"/>
      <w:marLeft w:val="0"/>
      <w:marRight w:val="0"/>
      <w:marTop w:val="0"/>
      <w:marBottom w:val="0"/>
      <w:divBdr>
        <w:top w:val="none" w:sz="0" w:space="0" w:color="auto"/>
        <w:left w:val="none" w:sz="0" w:space="0" w:color="auto"/>
        <w:bottom w:val="none" w:sz="0" w:space="0" w:color="auto"/>
        <w:right w:val="none" w:sz="0" w:space="0" w:color="auto"/>
      </w:divBdr>
    </w:div>
    <w:div w:id="828595093">
      <w:bodyDiv w:val="1"/>
      <w:marLeft w:val="0"/>
      <w:marRight w:val="0"/>
      <w:marTop w:val="0"/>
      <w:marBottom w:val="0"/>
      <w:divBdr>
        <w:top w:val="none" w:sz="0" w:space="0" w:color="auto"/>
        <w:left w:val="none" w:sz="0" w:space="0" w:color="auto"/>
        <w:bottom w:val="none" w:sz="0" w:space="0" w:color="auto"/>
        <w:right w:val="none" w:sz="0" w:space="0" w:color="auto"/>
      </w:divBdr>
    </w:div>
    <w:div w:id="834489709">
      <w:bodyDiv w:val="1"/>
      <w:marLeft w:val="0"/>
      <w:marRight w:val="0"/>
      <w:marTop w:val="0"/>
      <w:marBottom w:val="0"/>
      <w:divBdr>
        <w:top w:val="none" w:sz="0" w:space="0" w:color="auto"/>
        <w:left w:val="none" w:sz="0" w:space="0" w:color="auto"/>
        <w:bottom w:val="none" w:sz="0" w:space="0" w:color="auto"/>
        <w:right w:val="none" w:sz="0" w:space="0" w:color="auto"/>
      </w:divBdr>
    </w:div>
    <w:div w:id="841504895">
      <w:bodyDiv w:val="1"/>
      <w:marLeft w:val="0"/>
      <w:marRight w:val="0"/>
      <w:marTop w:val="0"/>
      <w:marBottom w:val="0"/>
      <w:divBdr>
        <w:top w:val="none" w:sz="0" w:space="0" w:color="auto"/>
        <w:left w:val="none" w:sz="0" w:space="0" w:color="auto"/>
        <w:bottom w:val="none" w:sz="0" w:space="0" w:color="auto"/>
        <w:right w:val="none" w:sz="0" w:space="0" w:color="auto"/>
      </w:divBdr>
    </w:div>
    <w:div w:id="854462354">
      <w:bodyDiv w:val="1"/>
      <w:marLeft w:val="0"/>
      <w:marRight w:val="0"/>
      <w:marTop w:val="0"/>
      <w:marBottom w:val="0"/>
      <w:divBdr>
        <w:top w:val="none" w:sz="0" w:space="0" w:color="auto"/>
        <w:left w:val="none" w:sz="0" w:space="0" w:color="auto"/>
        <w:bottom w:val="none" w:sz="0" w:space="0" w:color="auto"/>
        <w:right w:val="none" w:sz="0" w:space="0" w:color="auto"/>
      </w:divBdr>
    </w:div>
    <w:div w:id="870651475">
      <w:bodyDiv w:val="1"/>
      <w:marLeft w:val="0"/>
      <w:marRight w:val="0"/>
      <w:marTop w:val="0"/>
      <w:marBottom w:val="0"/>
      <w:divBdr>
        <w:top w:val="none" w:sz="0" w:space="0" w:color="auto"/>
        <w:left w:val="none" w:sz="0" w:space="0" w:color="auto"/>
        <w:bottom w:val="none" w:sz="0" w:space="0" w:color="auto"/>
        <w:right w:val="none" w:sz="0" w:space="0" w:color="auto"/>
      </w:divBdr>
    </w:div>
    <w:div w:id="887884029">
      <w:bodyDiv w:val="1"/>
      <w:marLeft w:val="0"/>
      <w:marRight w:val="0"/>
      <w:marTop w:val="0"/>
      <w:marBottom w:val="0"/>
      <w:divBdr>
        <w:top w:val="none" w:sz="0" w:space="0" w:color="auto"/>
        <w:left w:val="none" w:sz="0" w:space="0" w:color="auto"/>
        <w:bottom w:val="none" w:sz="0" w:space="0" w:color="auto"/>
        <w:right w:val="none" w:sz="0" w:space="0" w:color="auto"/>
      </w:divBdr>
    </w:div>
    <w:div w:id="889414216">
      <w:bodyDiv w:val="1"/>
      <w:marLeft w:val="0"/>
      <w:marRight w:val="0"/>
      <w:marTop w:val="0"/>
      <w:marBottom w:val="0"/>
      <w:divBdr>
        <w:top w:val="none" w:sz="0" w:space="0" w:color="auto"/>
        <w:left w:val="none" w:sz="0" w:space="0" w:color="auto"/>
        <w:bottom w:val="none" w:sz="0" w:space="0" w:color="auto"/>
        <w:right w:val="none" w:sz="0" w:space="0" w:color="auto"/>
      </w:divBdr>
    </w:div>
    <w:div w:id="890849346">
      <w:bodyDiv w:val="1"/>
      <w:marLeft w:val="0"/>
      <w:marRight w:val="0"/>
      <w:marTop w:val="0"/>
      <w:marBottom w:val="0"/>
      <w:divBdr>
        <w:top w:val="none" w:sz="0" w:space="0" w:color="auto"/>
        <w:left w:val="none" w:sz="0" w:space="0" w:color="auto"/>
        <w:bottom w:val="none" w:sz="0" w:space="0" w:color="auto"/>
        <w:right w:val="none" w:sz="0" w:space="0" w:color="auto"/>
      </w:divBdr>
    </w:div>
    <w:div w:id="895748002">
      <w:bodyDiv w:val="1"/>
      <w:marLeft w:val="0"/>
      <w:marRight w:val="0"/>
      <w:marTop w:val="0"/>
      <w:marBottom w:val="0"/>
      <w:divBdr>
        <w:top w:val="none" w:sz="0" w:space="0" w:color="auto"/>
        <w:left w:val="none" w:sz="0" w:space="0" w:color="auto"/>
        <w:bottom w:val="none" w:sz="0" w:space="0" w:color="auto"/>
        <w:right w:val="none" w:sz="0" w:space="0" w:color="auto"/>
      </w:divBdr>
    </w:div>
    <w:div w:id="901216722">
      <w:bodyDiv w:val="1"/>
      <w:marLeft w:val="0"/>
      <w:marRight w:val="0"/>
      <w:marTop w:val="0"/>
      <w:marBottom w:val="0"/>
      <w:divBdr>
        <w:top w:val="none" w:sz="0" w:space="0" w:color="auto"/>
        <w:left w:val="none" w:sz="0" w:space="0" w:color="auto"/>
        <w:bottom w:val="none" w:sz="0" w:space="0" w:color="auto"/>
        <w:right w:val="none" w:sz="0" w:space="0" w:color="auto"/>
      </w:divBdr>
    </w:div>
    <w:div w:id="902909337">
      <w:bodyDiv w:val="1"/>
      <w:marLeft w:val="0"/>
      <w:marRight w:val="0"/>
      <w:marTop w:val="0"/>
      <w:marBottom w:val="0"/>
      <w:divBdr>
        <w:top w:val="none" w:sz="0" w:space="0" w:color="auto"/>
        <w:left w:val="none" w:sz="0" w:space="0" w:color="auto"/>
        <w:bottom w:val="none" w:sz="0" w:space="0" w:color="auto"/>
        <w:right w:val="none" w:sz="0" w:space="0" w:color="auto"/>
      </w:divBdr>
    </w:div>
    <w:div w:id="909118443">
      <w:bodyDiv w:val="1"/>
      <w:marLeft w:val="0"/>
      <w:marRight w:val="0"/>
      <w:marTop w:val="0"/>
      <w:marBottom w:val="0"/>
      <w:divBdr>
        <w:top w:val="none" w:sz="0" w:space="0" w:color="auto"/>
        <w:left w:val="none" w:sz="0" w:space="0" w:color="auto"/>
        <w:bottom w:val="none" w:sz="0" w:space="0" w:color="auto"/>
        <w:right w:val="none" w:sz="0" w:space="0" w:color="auto"/>
      </w:divBdr>
    </w:div>
    <w:div w:id="916595179">
      <w:bodyDiv w:val="1"/>
      <w:marLeft w:val="0"/>
      <w:marRight w:val="0"/>
      <w:marTop w:val="0"/>
      <w:marBottom w:val="0"/>
      <w:divBdr>
        <w:top w:val="none" w:sz="0" w:space="0" w:color="auto"/>
        <w:left w:val="none" w:sz="0" w:space="0" w:color="auto"/>
        <w:bottom w:val="none" w:sz="0" w:space="0" w:color="auto"/>
        <w:right w:val="none" w:sz="0" w:space="0" w:color="auto"/>
      </w:divBdr>
    </w:div>
    <w:div w:id="920599322">
      <w:bodyDiv w:val="1"/>
      <w:marLeft w:val="0"/>
      <w:marRight w:val="0"/>
      <w:marTop w:val="0"/>
      <w:marBottom w:val="0"/>
      <w:divBdr>
        <w:top w:val="none" w:sz="0" w:space="0" w:color="auto"/>
        <w:left w:val="none" w:sz="0" w:space="0" w:color="auto"/>
        <w:bottom w:val="none" w:sz="0" w:space="0" w:color="auto"/>
        <w:right w:val="none" w:sz="0" w:space="0" w:color="auto"/>
      </w:divBdr>
    </w:div>
    <w:div w:id="924925520">
      <w:bodyDiv w:val="1"/>
      <w:marLeft w:val="0"/>
      <w:marRight w:val="0"/>
      <w:marTop w:val="0"/>
      <w:marBottom w:val="0"/>
      <w:divBdr>
        <w:top w:val="none" w:sz="0" w:space="0" w:color="auto"/>
        <w:left w:val="none" w:sz="0" w:space="0" w:color="auto"/>
        <w:bottom w:val="none" w:sz="0" w:space="0" w:color="auto"/>
        <w:right w:val="none" w:sz="0" w:space="0" w:color="auto"/>
      </w:divBdr>
    </w:div>
    <w:div w:id="928077699">
      <w:bodyDiv w:val="1"/>
      <w:marLeft w:val="0"/>
      <w:marRight w:val="0"/>
      <w:marTop w:val="0"/>
      <w:marBottom w:val="0"/>
      <w:divBdr>
        <w:top w:val="none" w:sz="0" w:space="0" w:color="auto"/>
        <w:left w:val="none" w:sz="0" w:space="0" w:color="auto"/>
        <w:bottom w:val="none" w:sz="0" w:space="0" w:color="auto"/>
        <w:right w:val="none" w:sz="0" w:space="0" w:color="auto"/>
      </w:divBdr>
    </w:div>
    <w:div w:id="928804907">
      <w:bodyDiv w:val="1"/>
      <w:marLeft w:val="0"/>
      <w:marRight w:val="0"/>
      <w:marTop w:val="0"/>
      <w:marBottom w:val="0"/>
      <w:divBdr>
        <w:top w:val="none" w:sz="0" w:space="0" w:color="auto"/>
        <w:left w:val="none" w:sz="0" w:space="0" w:color="auto"/>
        <w:bottom w:val="none" w:sz="0" w:space="0" w:color="auto"/>
        <w:right w:val="none" w:sz="0" w:space="0" w:color="auto"/>
      </w:divBdr>
    </w:div>
    <w:div w:id="941179853">
      <w:bodyDiv w:val="1"/>
      <w:marLeft w:val="0"/>
      <w:marRight w:val="0"/>
      <w:marTop w:val="0"/>
      <w:marBottom w:val="0"/>
      <w:divBdr>
        <w:top w:val="none" w:sz="0" w:space="0" w:color="auto"/>
        <w:left w:val="none" w:sz="0" w:space="0" w:color="auto"/>
        <w:bottom w:val="none" w:sz="0" w:space="0" w:color="auto"/>
        <w:right w:val="none" w:sz="0" w:space="0" w:color="auto"/>
      </w:divBdr>
    </w:div>
    <w:div w:id="942221894">
      <w:bodyDiv w:val="1"/>
      <w:marLeft w:val="0"/>
      <w:marRight w:val="0"/>
      <w:marTop w:val="0"/>
      <w:marBottom w:val="0"/>
      <w:divBdr>
        <w:top w:val="none" w:sz="0" w:space="0" w:color="auto"/>
        <w:left w:val="none" w:sz="0" w:space="0" w:color="auto"/>
        <w:bottom w:val="none" w:sz="0" w:space="0" w:color="auto"/>
        <w:right w:val="none" w:sz="0" w:space="0" w:color="auto"/>
      </w:divBdr>
    </w:div>
    <w:div w:id="950747681">
      <w:bodyDiv w:val="1"/>
      <w:marLeft w:val="0"/>
      <w:marRight w:val="0"/>
      <w:marTop w:val="0"/>
      <w:marBottom w:val="0"/>
      <w:divBdr>
        <w:top w:val="none" w:sz="0" w:space="0" w:color="auto"/>
        <w:left w:val="none" w:sz="0" w:space="0" w:color="auto"/>
        <w:bottom w:val="none" w:sz="0" w:space="0" w:color="auto"/>
        <w:right w:val="none" w:sz="0" w:space="0" w:color="auto"/>
      </w:divBdr>
    </w:div>
    <w:div w:id="971397870">
      <w:bodyDiv w:val="1"/>
      <w:marLeft w:val="0"/>
      <w:marRight w:val="0"/>
      <w:marTop w:val="0"/>
      <w:marBottom w:val="0"/>
      <w:divBdr>
        <w:top w:val="none" w:sz="0" w:space="0" w:color="auto"/>
        <w:left w:val="none" w:sz="0" w:space="0" w:color="auto"/>
        <w:bottom w:val="none" w:sz="0" w:space="0" w:color="auto"/>
        <w:right w:val="none" w:sz="0" w:space="0" w:color="auto"/>
      </w:divBdr>
    </w:div>
    <w:div w:id="988091541">
      <w:bodyDiv w:val="1"/>
      <w:marLeft w:val="0"/>
      <w:marRight w:val="0"/>
      <w:marTop w:val="0"/>
      <w:marBottom w:val="0"/>
      <w:divBdr>
        <w:top w:val="none" w:sz="0" w:space="0" w:color="auto"/>
        <w:left w:val="none" w:sz="0" w:space="0" w:color="auto"/>
        <w:bottom w:val="none" w:sz="0" w:space="0" w:color="auto"/>
        <w:right w:val="none" w:sz="0" w:space="0" w:color="auto"/>
      </w:divBdr>
    </w:div>
    <w:div w:id="990332261">
      <w:bodyDiv w:val="1"/>
      <w:marLeft w:val="0"/>
      <w:marRight w:val="0"/>
      <w:marTop w:val="0"/>
      <w:marBottom w:val="0"/>
      <w:divBdr>
        <w:top w:val="none" w:sz="0" w:space="0" w:color="auto"/>
        <w:left w:val="none" w:sz="0" w:space="0" w:color="auto"/>
        <w:bottom w:val="none" w:sz="0" w:space="0" w:color="auto"/>
        <w:right w:val="none" w:sz="0" w:space="0" w:color="auto"/>
      </w:divBdr>
    </w:div>
    <w:div w:id="999701270">
      <w:bodyDiv w:val="1"/>
      <w:marLeft w:val="0"/>
      <w:marRight w:val="0"/>
      <w:marTop w:val="0"/>
      <w:marBottom w:val="0"/>
      <w:divBdr>
        <w:top w:val="none" w:sz="0" w:space="0" w:color="auto"/>
        <w:left w:val="none" w:sz="0" w:space="0" w:color="auto"/>
        <w:bottom w:val="none" w:sz="0" w:space="0" w:color="auto"/>
        <w:right w:val="none" w:sz="0" w:space="0" w:color="auto"/>
      </w:divBdr>
    </w:div>
    <w:div w:id="1017385844">
      <w:bodyDiv w:val="1"/>
      <w:marLeft w:val="0"/>
      <w:marRight w:val="0"/>
      <w:marTop w:val="0"/>
      <w:marBottom w:val="0"/>
      <w:divBdr>
        <w:top w:val="none" w:sz="0" w:space="0" w:color="auto"/>
        <w:left w:val="none" w:sz="0" w:space="0" w:color="auto"/>
        <w:bottom w:val="none" w:sz="0" w:space="0" w:color="auto"/>
        <w:right w:val="none" w:sz="0" w:space="0" w:color="auto"/>
      </w:divBdr>
    </w:div>
    <w:div w:id="1017846736">
      <w:bodyDiv w:val="1"/>
      <w:marLeft w:val="0"/>
      <w:marRight w:val="0"/>
      <w:marTop w:val="0"/>
      <w:marBottom w:val="0"/>
      <w:divBdr>
        <w:top w:val="none" w:sz="0" w:space="0" w:color="auto"/>
        <w:left w:val="none" w:sz="0" w:space="0" w:color="auto"/>
        <w:bottom w:val="none" w:sz="0" w:space="0" w:color="auto"/>
        <w:right w:val="none" w:sz="0" w:space="0" w:color="auto"/>
      </w:divBdr>
    </w:div>
    <w:div w:id="1021736255">
      <w:bodyDiv w:val="1"/>
      <w:marLeft w:val="0"/>
      <w:marRight w:val="0"/>
      <w:marTop w:val="0"/>
      <w:marBottom w:val="0"/>
      <w:divBdr>
        <w:top w:val="none" w:sz="0" w:space="0" w:color="auto"/>
        <w:left w:val="none" w:sz="0" w:space="0" w:color="auto"/>
        <w:bottom w:val="none" w:sz="0" w:space="0" w:color="auto"/>
        <w:right w:val="none" w:sz="0" w:space="0" w:color="auto"/>
      </w:divBdr>
    </w:div>
    <w:div w:id="1025444312">
      <w:bodyDiv w:val="1"/>
      <w:marLeft w:val="0"/>
      <w:marRight w:val="0"/>
      <w:marTop w:val="0"/>
      <w:marBottom w:val="0"/>
      <w:divBdr>
        <w:top w:val="none" w:sz="0" w:space="0" w:color="auto"/>
        <w:left w:val="none" w:sz="0" w:space="0" w:color="auto"/>
        <w:bottom w:val="none" w:sz="0" w:space="0" w:color="auto"/>
        <w:right w:val="none" w:sz="0" w:space="0" w:color="auto"/>
      </w:divBdr>
    </w:div>
    <w:div w:id="1026755161">
      <w:bodyDiv w:val="1"/>
      <w:marLeft w:val="0"/>
      <w:marRight w:val="0"/>
      <w:marTop w:val="0"/>
      <w:marBottom w:val="0"/>
      <w:divBdr>
        <w:top w:val="none" w:sz="0" w:space="0" w:color="auto"/>
        <w:left w:val="none" w:sz="0" w:space="0" w:color="auto"/>
        <w:bottom w:val="none" w:sz="0" w:space="0" w:color="auto"/>
        <w:right w:val="none" w:sz="0" w:space="0" w:color="auto"/>
      </w:divBdr>
    </w:div>
    <w:div w:id="1028067920">
      <w:bodyDiv w:val="1"/>
      <w:marLeft w:val="0"/>
      <w:marRight w:val="0"/>
      <w:marTop w:val="0"/>
      <w:marBottom w:val="0"/>
      <w:divBdr>
        <w:top w:val="none" w:sz="0" w:space="0" w:color="auto"/>
        <w:left w:val="none" w:sz="0" w:space="0" w:color="auto"/>
        <w:bottom w:val="none" w:sz="0" w:space="0" w:color="auto"/>
        <w:right w:val="none" w:sz="0" w:space="0" w:color="auto"/>
      </w:divBdr>
    </w:div>
    <w:div w:id="1046293355">
      <w:bodyDiv w:val="1"/>
      <w:marLeft w:val="0"/>
      <w:marRight w:val="0"/>
      <w:marTop w:val="0"/>
      <w:marBottom w:val="0"/>
      <w:divBdr>
        <w:top w:val="none" w:sz="0" w:space="0" w:color="auto"/>
        <w:left w:val="none" w:sz="0" w:space="0" w:color="auto"/>
        <w:bottom w:val="none" w:sz="0" w:space="0" w:color="auto"/>
        <w:right w:val="none" w:sz="0" w:space="0" w:color="auto"/>
      </w:divBdr>
    </w:div>
    <w:div w:id="1052534710">
      <w:bodyDiv w:val="1"/>
      <w:marLeft w:val="0"/>
      <w:marRight w:val="0"/>
      <w:marTop w:val="0"/>
      <w:marBottom w:val="0"/>
      <w:divBdr>
        <w:top w:val="none" w:sz="0" w:space="0" w:color="auto"/>
        <w:left w:val="none" w:sz="0" w:space="0" w:color="auto"/>
        <w:bottom w:val="none" w:sz="0" w:space="0" w:color="auto"/>
        <w:right w:val="none" w:sz="0" w:space="0" w:color="auto"/>
      </w:divBdr>
    </w:div>
    <w:div w:id="1052536824">
      <w:bodyDiv w:val="1"/>
      <w:marLeft w:val="0"/>
      <w:marRight w:val="0"/>
      <w:marTop w:val="0"/>
      <w:marBottom w:val="0"/>
      <w:divBdr>
        <w:top w:val="none" w:sz="0" w:space="0" w:color="auto"/>
        <w:left w:val="none" w:sz="0" w:space="0" w:color="auto"/>
        <w:bottom w:val="none" w:sz="0" w:space="0" w:color="auto"/>
        <w:right w:val="none" w:sz="0" w:space="0" w:color="auto"/>
      </w:divBdr>
    </w:div>
    <w:div w:id="1062102932">
      <w:bodyDiv w:val="1"/>
      <w:marLeft w:val="0"/>
      <w:marRight w:val="0"/>
      <w:marTop w:val="0"/>
      <w:marBottom w:val="0"/>
      <w:divBdr>
        <w:top w:val="none" w:sz="0" w:space="0" w:color="auto"/>
        <w:left w:val="none" w:sz="0" w:space="0" w:color="auto"/>
        <w:bottom w:val="none" w:sz="0" w:space="0" w:color="auto"/>
        <w:right w:val="none" w:sz="0" w:space="0" w:color="auto"/>
      </w:divBdr>
    </w:div>
    <w:div w:id="1064371704">
      <w:bodyDiv w:val="1"/>
      <w:marLeft w:val="0"/>
      <w:marRight w:val="0"/>
      <w:marTop w:val="0"/>
      <w:marBottom w:val="0"/>
      <w:divBdr>
        <w:top w:val="none" w:sz="0" w:space="0" w:color="auto"/>
        <w:left w:val="none" w:sz="0" w:space="0" w:color="auto"/>
        <w:bottom w:val="none" w:sz="0" w:space="0" w:color="auto"/>
        <w:right w:val="none" w:sz="0" w:space="0" w:color="auto"/>
      </w:divBdr>
    </w:div>
    <w:div w:id="1069116891">
      <w:bodyDiv w:val="1"/>
      <w:marLeft w:val="0"/>
      <w:marRight w:val="0"/>
      <w:marTop w:val="0"/>
      <w:marBottom w:val="0"/>
      <w:divBdr>
        <w:top w:val="none" w:sz="0" w:space="0" w:color="auto"/>
        <w:left w:val="none" w:sz="0" w:space="0" w:color="auto"/>
        <w:bottom w:val="none" w:sz="0" w:space="0" w:color="auto"/>
        <w:right w:val="none" w:sz="0" w:space="0" w:color="auto"/>
      </w:divBdr>
    </w:div>
    <w:div w:id="1070733694">
      <w:bodyDiv w:val="1"/>
      <w:marLeft w:val="0"/>
      <w:marRight w:val="0"/>
      <w:marTop w:val="0"/>
      <w:marBottom w:val="0"/>
      <w:divBdr>
        <w:top w:val="none" w:sz="0" w:space="0" w:color="auto"/>
        <w:left w:val="none" w:sz="0" w:space="0" w:color="auto"/>
        <w:bottom w:val="none" w:sz="0" w:space="0" w:color="auto"/>
        <w:right w:val="none" w:sz="0" w:space="0" w:color="auto"/>
      </w:divBdr>
    </w:div>
    <w:div w:id="1076516400">
      <w:bodyDiv w:val="1"/>
      <w:marLeft w:val="0"/>
      <w:marRight w:val="0"/>
      <w:marTop w:val="0"/>
      <w:marBottom w:val="0"/>
      <w:divBdr>
        <w:top w:val="none" w:sz="0" w:space="0" w:color="auto"/>
        <w:left w:val="none" w:sz="0" w:space="0" w:color="auto"/>
        <w:bottom w:val="none" w:sz="0" w:space="0" w:color="auto"/>
        <w:right w:val="none" w:sz="0" w:space="0" w:color="auto"/>
      </w:divBdr>
    </w:div>
    <w:div w:id="1083794235">
      <w:bodyDiv w:val="1"/>
      <w:marLeft w:val="0"/>
      <w:marRight w:val="0"/>
      <w:marTop w:val="0"/>
      <w:marBottom w:val="0"/>
      <w:divBdr>
        <w:top w:val="none" w:sz="0" w:space="0" w:color="auto"/>
        <w:left w:val="none" w:sz="0" w:space="0" w:color="auto"/>
        <w:bottom w:val="none" w:sz="0" w:space="0" w:color="auto"/>
        <w:right w:val="none" w:sz="0" w:space="0" w:color="auto"/>
      </w:divBdr>
    </w:div>
    <w:div w:id="1085036990">
      <w:bodyDiv w:val="1"/>
      <w:marLeft w:val="0"/>
      <w:marRight w:val="0"/>
      <w:marTop w:val="0"/>
      <w:marBottom w:val="0"/>
      <w:divBdr>
        <w:top w:val="none" w:sz="0" w:space="0" w:color="auto"/>
        <w:left w:val="none" w:sz="0" w:space="0" w:color="auto"/>
        <w:bottom w:val="none" w:sz="0" w:space="0" w:color="auto"/>
        <w:right w:val="none" w:sz="0" w:space="0" w:color="auto"/>
      </w:divBdr>
    </w:div>
    <w:div w:id="1099182498">
      <w:bodyDiv w:val="1"/>
      <w:marLeft w:val="0"/>
      <w:marRight w:val="0"/>
      <w:marTop w:val="0"/>
      <w:marBottom w:val="0"/>
      <w:divBdr>
        <w:top w:val="none" w:sz="0" w:space="0" w:color="auto"/>
        <w:left w:val="none" w:sz="0" w:space="0" w:color="auto"/>
        <w:bottom w:val="none" w:sz="0" w:space="0" w:color="auto"/>
        <w:right w:val="none" w:sz="0" w:space="0" w:color="auto"/>
      </w:divBdr>
    </w:div>
    <w:div w:id="1100763001">
      <w:bodyDiv w:val="1"/>
      <w:marLeft w:val="0"/>
      <w:marRight w:val="0"/>
      <w:marTop w:val="0"/>
      <w:marBottom w:val="0"/>
      <w:divBdr>
        <w:top w:val="none" w:sz="0" w:space="0" w:color="auto"/>
        <w:left w:val="none" w:sz="0" w:space="0" w:color="auto"/>
        <w:bottom w:val="none" w:sz="0" w:space="0" w:color="auto"/>
        <w:right w:val="none" w:sz="0" w:space="0" w:color="auto"/>
      </w:divBdr>
    </w:div>
    <w:div w:id="1119183578">
      <w:bodyDiv w:val="1"/>
      <w:marLeft w:val="0"/>
      <w:marRight w:val="0"/>
      <w:marTop w:val="0"/>
      <w:marBottom w:val="0"/>
      <w:divBdr>
        <w:top w:val="none" w:sz="0" w:space="0" w:color="auto"/>
        <w:left w:val="none" w:sz="0" w:space="0" w:color="auto"/>
        <w:bottom w:val="none" w:sz="0" w:space="0" w:color="auto"/>
        <w:right w:val="none" w:sz="0" w:space="0" w:color="auto"/>
      </w:divBdr>
    </w:div>
    <w:div w:id="1128430151">
      <w:bodyDiv w:val="1"/>
      <w:marLeft w:val="0"/>
      <w:marRight w:val="0"/>
      <w:marTop w:val="0"/>
      <w:marBottom w:val="0"/>
      <w:divBdr>
        <w:top w:val="none" w:sz="0" w:space="0" w:color="auto"/>
        <w:left w:val="none" w:sz="0" w:space="0" w:color="auto"/>
        <w:bottom w:val="none" w:sz="0" w:space="0" w:color="auto"/>
        <w:right w:val="none" w:sz="0" w:space="0" w:color="auto"/>
      </w:divBdr>
    </w:div>
    <w:div w:id="1128745418">
      <w:bodyDiv w:val="1"/>
      <w:marLeft w:val="0"/>
      <w:marRight w:val="0"/>
      <w:marTop w:val="0"/>
      <w:marBottom w:val="0"/>
      <w:divBdr>
        <w:top w:val="none" w:sz="0" w:space="0" w:color="auto"/>
        <w:left w:val="none" w:sz="0" w:space="0" w:color="auto"/>
        <w:bottom w:val="none" w:sz="0" w:space="0" w:color="auto"/>
        <w:right w:val="none" w:sz="0" w:space="0" w:color="auto"/>
      </w:divBdr>
    </w:div>
    <w:div w:id="1129780354">
      <w:bodyDiv w:val="1"/>
      <w:marLeft w:val="0"/>
      <w:marRight w:val="0"/>
      <w:marTop w:val="0"/>
      <w:marBottom w:val="0"/>
      <w:divBdr>
        <w:top w:val="none" w:sz="0" w:space="0" w:color="auto"/>
        <w:left w:val="none" w:sz="0" w:space="0" w:color="auto"/>
        <w:bottom w:val="none" w:sz="0" w:space="0" w:color="auto"/>
        <w:right w:val="none" w:sz="0" w:space="0" w:color="auto"/>
      </w:divBdr>
    </w:div>
    <w:div w:id="1138188172">
      <w:bodyDiv w:val="1"/>
      <w:marLeft w:val="0"/>
      <w:marRight w:val="0"/>
      <w:marTop w:val="0"/>
      <w:marBottom w:val="0"/>
      <w:divBdr>
        <w:top w:val="none" w:sz="0" w:space="0" w:color="auto"/>
        <w:left w:val="none" w:sz="0" w:space="0" w:color="auto"/>
        <w:bottom w:val="none" w:sz="0" w:space="0" w:color="auto"/>
        <w:right w:val="none" w:sz="0" w:space="0" w:color="auto"/>
      </w:divBdr>
    </w:div>
    <w:div w:id="1154952116">
      <w:bodyDiv w:val="1"/>
      <w:marLeft w:val="0"/>
      <w:marRight w:val="0"/>
      <w:marTop w:val="0"/>
      <w:marBottom w:val="0"/>
      <w:divBdr>
        <w:top w:val="none" w:sz="0" w:space="0" w:color="auto"/>
        <w:left w:val="none" w:sz="0" w:space="0" w:color="auto"/>
        <w:bottom w:val="none" w:sz="0" w:space="0" w:color="auto"/>
        <w:right w:val="none" w:sz="0" w:space="0" w:color="auto"/>
      </w:divBdr>
    </w:div>
    <w:div w:id="1155073636">
      <w:bodyDiv w:val="1"/>
      <w:marLeft w:val="0"/>
      <w:marRight w:val="0"/>
      <w:marTop w:val="0"/>
      <w:marBottom w:val="0"/>
      <w:divBdr>
        <w:top w:val="none" w:sz="0" w:space="0" w:color="auto"/>
        <w:left w:val="none" w:sz="0" w:space="0" w:color="auto"/>
        <w:bottom w:val="none" w:sz="0" w:space="0" w:color="auto"/>
        <w:right w:val="none" w:sz="0" w:space="0" w:color="auto"/>
      </w:divBdr>
    </w:div>
    <w:div w:id="1162889594">
      <w:bodyDiv w:val="1"/>
      <w:marLeft w:val="0"/>
      <w:marRight w:val="0"/>
      <w:marTop w:val="0"/>
      <w:marBottom w:val="0"/>
      <w:divBdr>
        <w:top w:val="none" w:sz="0" w:space="0" w:color="auto"/>
        <w:left w:val="none" w:sz="0" w:space="0" w:color="auto"/>
        <w:bottom w:val="none" w:sz="0" w:space="0" w:color="auto"/>
        <w:right w:val="none" w:sz="0" w:space="0" w:color="auto"/>
      </w:divBdr>
    </w:div>
    <w:div w:id="1163621573">
      <w:bodyDiv w:val="1"/>
      <w:marLeft w:val="0"/>
      <w:marRight w:val="0"/>
      <w:marTop w:val="0"/>
      <w:marBottom w:val="0"/>
      <w:divBdr>
        <w:top w:val="none" w:sz="0" w:space="0" w:color="auto"/>
        <w:left w:val="none" w:sz="0" w:space="0" w:color="auto"/>
        <w:bottom w:val="none" w:sz="0" w:space="0" w:color="auto"/>
        <w:right w:val="none" w:sz="0" w:space="0" w:color="auto"/>
      </w:divBdr>
    </w:div>
    <w:div w:id="1173490029">
      <w:bodyDiv w:val="1"/>
      <w:marLeft w:val="0"/>
      <w:marRight w:val="0"/>
      <w:marTop w:val="0"/>
      <w:marBottom w:val="0"/>
      <w:divBdr>
        <w:top w:val="none" w:sz="0" w:space="0" w:color="auto"/>
        <w:left w:val="none" w:sz="0" w:space="0" w:color="auto"/>
        <w:bottom w:val="none" w:sz="0" w:space="0" w:color="auto"/>
        <w:right w:val="none" w:sz="0" w:space="0" w:color="auto"/>
      </w:divBdr>
    </w:div>
    <w:div w:id="1184124067">
      <w:bodyDiv w:val="1"/>
      <w:marLeft w:val="0"/>
      <w:marRight w:val="0"/>
      <w:marTop w:val="0"/>
      <w:marBottom w:val="0"/>
      <w:divBdr>
        <w:top w:val="none" w:sz="0" w:space="0" w:color="auto"/>
        <w:left w:val="none" w:sz="0" w:space="0" w:color="auto"/>
        <w:bottom w:val="none" w:sz="0" w:space="0" w:color="auto"/>
        <w:right w:val="none" w:sz="0" w:space="0" w:color="auto"/>
      </w:divBdr>
    </w:div>
    <w:div w:id="1186333231">
      <w:bodyDiv w:val="1"/>
      <w:marLeft w:val="0"/>
      <w:marRight w:val="0"/>
      <w:marTop w:val="0"/>
      <w:marBottom w:val="0"/>
      <w:divBdr>
        <w:top w:val="none" w:sz="0" w:space="0" w:color="auto"/>
        <w:left w:val="none" w:sz="0" w:space="0" w:color="auto"/>
        <w:bottom w:val="none" w:sz="0" w:space="0" w:color="auto"/>
        <w:right w:val="none" w:sz="0" w:space="0" w:color="auto"/>
      </w:divBdr>
    </w:div>
    <w:div w:id="1195071330">
      <w:bodyDiv w:val="1"/>
      <w:marLeft w:val="0"/>
      <w:marRight w:val="0"/>
      <w:marTop w:val="0"/>
      <w:marBottom w:val="0"/>
      <w:divBdr>
        <w:top w:val="none" w:sz="0" w:space="0" w:color="auto"/>
        <w:left w:val="none" w:sz="0" w:space="0" w:color="auto"/>
        <w:bottom w:val="none" w:sz="0" w:space="0" w:color="auto"/>
        <w:right w:val="none" w:sz="0" w:space="0" w:color="auto"/>
      </w:divBdr>
    </w:div>
    <w:div w:id="1201476866">
      <w:bodyDiv w:val="1"/>
      <w:marLeft w:val="0"/>
      <w:marRight w:val="0"/>
      <w:marTop w:val="0"/>
      <w:marBottom w:val="0"/>
      <w:divBdr>
        <w:top w:val="none" w:sz="0" w:space="0" w:color="auto"/>
        <w:left w:val="none" w:sz="0" w:space="0" w:color="auto"/>
        <w:bottom w:val="none" w:sz="0" w:space="0" w:color="auto"/>
        <w:right w:val="none" w:sz="0" w:space="0" w:color="auto"/>
      </w:divBdr>
    </w:div>
    <w:div w:id="1203135679">
      <w:bodyDiv w:val="1"/>
      <w:marLeft w:val="0"/>
      <w:marRight w:val="0"/>
      <w:marTop w:val="0"/>
      <w:marBottom w:val="0"/>
      <w:divBdr>
        <w:top w:val="none" w:sz="0" w:space="0" w:color="auto"/>
        <w:left w:val="none" w:sz="0" w:space="0" w:color="auto"/>
        <w:bottom w:val="none" w:sz="0" w:space="0" w:color="auto"/>
        <w:right w:val="none" w:sz="0" w:space="0" w:color="auto"/>
      </w:divBdr>
    </w:div>
    <w:div w:id="1208836543">
      <w:bodyDiv w:val="1"/>
      <w:marLeft w:val="0"/>
      <w:marRight w:val="0"/>
      <w:marTop w:val="0"/>
      <w:marBottom w:val="0"/>
      <w:divBdr>
        <w:top w:val="none" w:sz="0" w:space="0" w:color="auto"/>
        <w:left w:val="none" w:sz="0" w:space="0" w:color="auto"/>
        <w:bottom w:val="none" w:sz="0" w:space="0" w:color="auto"/>
        <w:right w:val="none" w:sz="0" w:space="0" w:color="auto"/>
      </w:divBdr>
    </w:div>
    <w:div w:id="1210922465">
      <w:bodyDiv w:val="1"/>
      <w:marLeft w:val="0"/>
      <w:marRight w:val="0"/>
      <w:marTop w:val="0"/>
      <w:marBottom w:val="0"/>
      <w:divBdr>
        <w:top w:val="none" w:sz="0" w:space="0" w:color="auto"/>
        <w:left w:val="none" w:sz="0" w:space="0" w:color="auto"/>
        <w:bottom w:val="none" w:sz="0" w:space="0" w:color="auto"/>
        <w:right w:val="none" w:sz="0" w:space="0" w:color="auto"/>
      </w:divBdr>
    </w:div>
    <w:div w:id="1221329948">
      <w:bodyDiv w:val="1"/>
      <w:marLeft w:val="0"/>
      <w:marRight w:val="0"/>
      <w:marTop w:val="0"/>
      <w:marBottom w:val="0"/>
      <w:divBdr>
        <w:top w:val="none" w:sz="0" w:space="0" w:color="auto"/>
        <w:left w:val="none" w:sz="0" w:space="0" w:color="auto"/>
        <w:bottom w:val="none" w:sz="0" w:space="0" w:color="auto"/>
        <w:right w:val="none" w:sz="0" w:space="0" w:color="auto"/>
      </w:divBdr>
    </w:div>
    <w:div w:id="1227300604">
      <w:bodyDiv w:val="1"/>
      <w:marLeft w:val="0"/>
      <w:marRight w:val="0"/>
      <w:marTop w:val="0"/>
      <w:marBottom w:val="0"/>
      <w:divBdr>
        <w:top w:val="none" w:sz="0" w:space="0" w:color="auto"/>
        <w:left w:val="none" w:sz="0" w:space="0" w:color="auto"/>
        <w:bottom w:val="none" w:sz="0" w:space="0" w:color="auto"/>
        <w:right w:val="none" w:sz="0" w:space="0" w:color="auto"/>
      </w:divBdr>
    </w:div>
    <w:div w:id="1228496636">
      <w:bodyDiv w:val="1"/>
      <w:marLeft w:val="0"/>
      <w:marRight w:val="0"/>
      <w:marTop w:val="0"/>
      <w:marBottom w:val="0"/>
      <w:divBdr>
        <w:top w:val="none" w:sz="0" w:space="0" w:color="auto"/>
        <w:left w:val="none" w:sz="0" w:space="0" w:color="auto"/>
        <w:bottom w:val="none" w:sz="0" w:space="0" w:color="auto"/>
        <w:right w:val="none" w:sz="0" w:space="0" w:color="auto"/>
      </w:divBdr>
    </w:div>
    <w:div w:id="1244100008">
      <w:bodyDiv w:val="1"/>
      <w:marLeft w:val="0"/>
      <w:marRight w:val="0"/>
      <w:marTop w:val="0"/>
      <w:marBottom w:val="0"/>
      <w:divBdr>
        <w:top w:val="none" w:sz="0" w:space="0" w:color="auto"/>
        <w:left w:val="none" w:sz="0" w:space="0" w:color="auto"/>
        <w:bottom w:val="none" w:sz="0" w:space="0" w:color="auto"/>
        <w:right w:val="none" w:sz="0" w:space="0" w:color="auto"/>
      </w:divBdr>
    </w:div>
    <w:div w:id="1246836595">
      <w:bodyDiv w:val="1"/>
      <w:marLeft w:val="0"/>
      <w:marRight w:val="0"/>
      <w:marTop w:val="0"/>
      <w:marBottom w:val="0"/>
      <w:divBdr>
        <w:top w:val="none" w:sz="0" w:space="0" w:color="auto"/>
        <w:left w:val="none" w:sz="0" w:space="0" w:color="auto"/>
        <w:bottom w:val="none" w:sz="0" w:space="0" w:color="auto"/>
        <w:right w:val="none" w:sz="0" w:space="0" w:color="auto"/>
      </w:divBdr>
    </w:div>
    <w:div w:id="1250306400">
      <w:bodyDiv w:val="1"/>
      <w:marLeft w:val="0"/>
      <w:marRight w:val="0"/>
      <w:marTop w:val="0"/>
      <w:marBottom w:val="0"/>
      <w:divBdr>
        <w:top w:val="none" w:sz="0" w:space="0" w:color="auto"/>
        <w:left w:val="none" w:sz="0" w:space="0" w:color="auto"/>
        <w:bottom w:val="none" w:sz="0" w:space="0" w:color="auto"/>
        <w:right w:val="none" w:sz="0" w:space="0" w:color="auto"/>
      </w:divBdr>
    </w:div>
    <w:div w:id="1253122717">
      <w:bodyDiv w:val="1"/>
      <w:marLeft w:val="0"/>
      <w:marRight w:val="0"/>
      <w:marTop w:val="0"/>
      <w:marBottom w:val="0"/>
      <w:divBdr>
        <w:top w:val="none" w:sz="0" w:space="0" w:color="auto"/>
        <w:left w:val="none" w:sz="0" w:space="0" w:color="auto"/>
        <w:bottom w:val="none" w:sz="0" w:space="0" w:color="auto"/>
        <w:right w:val="none" w:sz="0" w:space="0" w:color="auto"/>
      </w:divBdr>
    </w:div>
    <w:div w:id="1258753170">
      <w:bodyDiv w:val="1"/>
      <w:marLeft w:val="0"/>
      <w:marRight w:val="0"/>
      <w:marTop w:val="0"/>
      <w:marBottom w:val="0"/>
      <w:divBdr>
        <w:top w:val="none" w:sz="0" w:space="0" w:color="auto"/>
        <w:left w:val="none" w:sz="0" w:space="0" w:color="auto"/>
        <w:bottom w:val="none" w:sz="0" w:space="0" w:color="auto"/>
        <w:right w:val="none" w:sz="0" w:space="0" w:color="auto"/>
      </w:divBdr>
    </w:div>
    <w:div w:id="1278372758">
      <w:bodyDiv w:val="1"/>
      <w:marLeft w:val="0"/>
      <w:marRight w:val="0"/>
      <w:marTop w:val="0"/>
      <w:marBottom w:val="0"/>
      <w:divBdr>
        <w:top w:val="none" w:sz="0" w:space="0" w:color="auto"/>
        <w:left w:val="none" w:sz="0" w:space="0" w:color="auto"/>
        <w:bottom w:val="none" w:sz="0" w:space="0" w:color="auto"/>
        <w:right w:val="none" w:sz="0" w:space="0" w:color="auto"/>
      </w:divBdr>
    </w:div>
    <w:div w:id="1291011621">
      <w:bodyDiv w:val="1"/>
      <w:marLeft w:val="0"/>
      <w:marRight w:val="0"/>
      <w:marTop w:val="0"/>
      <w:marBottom w:val="0"/>
      <w:divBdr>
        <w:top w:val="none" w:sz="0" w:space="0" w:color="auto"/>
        <w:left w:val="none" w:sz="0" w:space="0" w:color="auto"/>
        <w:bottom w:val="none" w:sz="0" w:space="0" w:color="auto"/>
        <w:right w:val="none" w:sz="0" w:space="0" w:color="auto"/>
      </w:divBdr>
    </w:div>
    <w:div w:id="1302929026">
      <w:bodyDiv w:val="1"/>
      <w:marLeft w:val="0"/>
      <w:marRight w:val="0"/>
      <w:marTop w:val="0"/>
      <w:marBottom w:val="0"/>
      <w:divBdr>
        <w:top w:val="none" w:sz="0" w:space="0" w:color="auto"/>
        <w:left w:val="none" w:sz="0" w:space="0" w:color="auto"/>
        <w:bottom w:val="none" w:sz="0" w:space="0" w:color="auto"/>
        <w:right w:val="none" w:sz="0" w:space="0" w:color="auto"/>
      </w:divBdr>
    </w:div>
    <w:div w:id="1319918588">
      <w:bodyDiv w:val="1"/>
      <w:marLeft w:val="0"/>
      <w:marRight w:val="0"/>
      <w:marTop w:val="0"/>
      <w:marBottom w:val="0"/>
      <w:divBdr>
        <w:top w:val="none" w:sz="0" w:space="0" w:color="auto"/>
        <w:left w:val="none" w:sz="0" w:space="0" w:color="auto"/>
        <w:bottom w:val="none" w:sz="0" w:space="0" w:color="auto"/>
        <w:right w:val="none" w:sz="0" w:space="0" w:color="auto"/>
      </w:divBdr>
    </w:div>
    <w:div w:id="1338190904">
      <w:bodyDiv w:val="1"/>
      <w:marLeft w:val="0"/>
      <w:marRight w:val="0"/>
      <w:marTop w:val="0"/>
      <w:marBottom w:val="0"/>
      <w:divBdr>
        <w:top w:val="none" w:sz="0" w:space="0" w:color="auto"/>
        <w:left w:val="none" w:sz="0" w:space="0" w:color="auto"/>
        <w:bottom w:val="none" w:sz="0" w:space="0" w:color="auto"/>
        <w:right w:val="none" w:sz="0" w:space="0" w:color="auto"/>
      </w:divBdr>
    </w:div>
    <w:div w:id="1343706659">
      <w:bodyDiv w:val="1"/>
      <w:marLeft w:val="0"/>
      <w:marRight w:val="0"/>
      <w:marTop w:val="0"/>
      <w:marBottom w:val="0"/>
      <w:divBdr>
        <w:top w:val="none" w:sz="0" w:space="0" w:color="auto"/>
        <w:left w:val="none" w:sz="0" w:space="0" w:color="auto"/>
        <w:bottom w:val="none" w:sz="0" w:space="0" w:color="auto"/>
        <w:right w:val="none" w:sz="0" w:space="0" w:color="auto"/>
      </w:divBdr>
    </w:div>
    <w:div w:id="1346010635">
      <w:bodyDiv w:val="1"/>
      <w:marLeft w:val="0"/>
      <w:marRight w:val="0"/>
      <w:marTop w:val="0"/>
      <w:marBottom w:val="0"/>
      <w:divBdr>
        <w:top w:val="none" w:sz="0" w:space="0" w:color="auto"/>
        <w:left w:val="none" w:sz="0" w:space="0" w:color="auto"/>
        <w:bottom w:val="none" w:sz="0" w:space="0" w:color="auto"/>
        <w:right w:val="none" w:sz="0" w:space="0" w:color="auto"/>
      </w:divBdr>
    </w:div>
    <w:div w:id="1346443588">
      <w:bodyDiv w:val="1"/>
      <w:marLeft w:val="0"/>
      <w:marRight w:val="0"/>
      <w:marTop w:val="0"/>
      <w:marBottom w:val="0"/>
      <w:divBdr>
        <w:top w:val="none" w:sz="0" w:space="0" w:color="auto"/>
        <w:left w:val="none" w:sz="0" w:space="0" w:color="auto"/>
        <w:bottom w:val="none" w:sz="0" w:space="0" w:color="auto"/>
        <w:right w:val="none" w:sz="0" w:space="0" w:color="auto"/>
      </w:divBdr>
    </w:div>
    <w:div w:id="1347709087">
      <w:bodyDiv w:val="1"/>
      <w:marLeft w:val="0"/>
      <w:marRight w:val="0"/>
      <w:marTop w:val="0"/>
      <w:marBottom w:val="0"/>
      <w:divBdr>
        <w:top w:val="none" w:sz="0" w:space="0" w:color="auto"/>
        <w:left w:val="none" w:sz="0" w:space="0" w:color="auto"/>
        <w:bottom w:val="none" w:sz="0" w:space="0" w:color="auto"/>
        <w:right w:val="none" w:sz="0" w:space="0" w:color="auto"/>
      </w:divBdr>
    </w:div>
    <w:div w:id="1348749445">
      <w:bodyDiv w:val="1"/>
      <w:marLeft w:val="0"/>
      <w:marRight w:val="0"/>
      <w:marTop w:val="0"/>
      <w:marBottom w:val="0"/>
      <w:divBdr>
        <w:top w:val="none" w:sz="0" w:space="0" w:color="auto"/>
        <w:left w:val="none" w:sz="0" w:space="0" w:color="auto"/>
        <w:bottom w:val="none" w:sz="0" w:space="0" w:color="auto"/>
        <w:right w:val="none" w:sz="0" w:space="0" w:color="auto"/>
      </w:divBdr>
    </w:div>
    <w:div w:id="1363019825">
      <w:bodyDiv w:val="1"/>
      <w:marLeft w:val="0"/>
      <w:marRight w:val="0"/>
      <w:marTop w:val="0"/>
      <w:marBottom w:val="0"/>
      <w:divBdr>
        <w:top w:val="none" w:sz="0" w:space="0" w:color="auto"/>
        <w:left w:val="none" w:sz="0" w:space="0" w:color="auto"/>
        <w:bottom w:val="none" w:sz="0" w:space="0" w:color="auto"/>
        <w:right w:val="none" w:sz="0" w:space="0" w:color="auto"/>
      </w:divBdr>
    </w:div>
    <w:div w:id="1396007512">
      <w:bodyDiv w:val="1"/>
      <w:marLeft w:val="0"/>
      <w:marRight w:val="0"/>
      <w:marTop w:val="0"/>
      <w:marBottom w:val="0"/>
      <w:divBdr>
        <w:top w:val="none" w:sz="0" w:space="0" w:color="auto"/>
        <w:left w:val="none" w:sz="0" w:space="0" w:color="auto"/>
        <w:bottom w:val="none" w:sz="0" w:space="0" w:color="auto"/>
        <w:right w:val="none" w:sz="0" w:space="0" w:color="auto"/>
      </w:divBdr>
    </w:div>
    <w:div w:id="1409813243">
      <w:bodyDiv w:val="1"/>
      <w:marLeft w:val="0"/>
      <w:marRight w:val="0"/>
      <w:marTop w:val="0"/>
      <w:marBottom w:val="0"/>
      <w:divBdr>
        <w:top w:val="none" w:sz="0" w:space="0" w:color="auto"/>
        <w:left w:val="none" w:sz="0" w:space="0" w:color="auto"/>
        <w:bottom w:val="none" w:sz="0" w:space="0" w:color="auto"/>
        <w:right w:val="none" w:sz="0" w:space="0" w:color="auto"/>
      </w:divBdr>
    </w:div>
    <w:div w:id="1410038471">
      <w:bodyDiv w:val="1"/>
      <w:marLeft w:val="0"/>
      <w:marRight w:val="0"/>
      <w:marTop w:val="0"/>
      <w:marBottom w:val="0"/>
      <w:divBdr>
        <w:top w:val="none" w:sz="0" w:space="0" w:color="auto"/>
        <w:left w:val="none" w:sz="0" w:space="0" w:color="auto"/>
        <w:bottom w:val="none" w:sz="0" w:space="0" w:color="auto"/>
        <w:right w:val="none" w:sz="0" w:space="0" w:color="auto"/>
      </w:divBdr>
    </w:div>
    <w:div w:id="1422213946">
      <w:bodyDiv w:val="1"/>
      <w:marLeft w:val="0"/>
      <w:marRight w:val="0"/>
      <w:marTop w:val="0"/>
      <w:marBottom w:val="0"/>
      <w:divBdr>
        <w:top w:val="none" w:sz="0" w:space="0" w:color="auto"/>
        <w:left w:val="none" w:sz="0" w:space="0" w:color="auto"/>
        <w:bottom w:val="none" w:sz="0" w:space="0" w:color="auto"/>
        <w:right w:val="none" w:sz="0" w:space="0" w:color="auto"/>
      </w:divBdr>
    </w:div>
    <w:div w:id="1430541805">
      <w:bodyDiv w:val="1"/>
      <w:marLeft w:val="0"/>
      <w:marRight w:val="0"/>
      <w:marTop w:val="0"/>
      <w:marBottom w:val="0"/>
      <w:divBdr>
        <w:top w:val="none" w:sz="0" w:space="0" w:color="auto"/>
        <w:left w:val="none" w:sz="0" w:space="0" w:color="auto"/>
        <w:bottom w:val="none" w:sz="0" w:space="0" w:color="auto"/>
        <w:right w:val="none" w:sz="0" w:space="0" w:color="auto"/>
      </w:divBdr>
    </w:div>
    <w:div w:id="1435633714">
      <w:bodyDiv w:val="1"/>
      <w:marLeft w:val="0"/>
      <w:marRight w:val="0"/>
      <w:marTop w:val="0"/>
      <w:marBottom w:val="0"/>
      <w:divBdr>
        <w:top w:val="none" w:sz="0" w:space="0" w:color="auto"/>
        <w:left w:val="none" w:sz="0" w:space="0" w:color="auto"/>
        <w:bottom w:val="none" w:sz="0" w:space="0" w:color="auto"/>
        <w:right w:val="none" w:sz="0" w:space="0" w:color="auto"/>
      </w:divBdr>
    </w:div>
    <w:div w:id="1440947001">
      <w:bodyDiv w:val="1"/>
      <w:marLeft w:val="0"/>
      <w:marRight w:val="0"/>
      <w:marTop w:val="0"/>
      <w:marBottom w:val="0"/>
      <w:divBdr>
        <w:top w:val="none" w:sz="0" w:space="0" w:color="auto"/>
        <w:left w:val="none" w:sz="0" w:space="0" w:color="auto"/>
        <w:bottom w:val="none" w:sz="0" w:space="0" w:color="auto"/>
        <w:right w:val="none" w:sz="0" w:space="0" w:color="auto"/>
      </w:divBdr>
    </w:div>
    <w:div w:id="1444768418">
      <w:bodyDiv w:val="1"/>
      <w:marLeft w:val="0"/>
      <w:marRight w:val="0"/>
      <w:marTop w:val="0"/>
      <w:marBottom w:val="0"/>
      <w:divBdr>
        <w:top w:val="none" w:sz="0" w:space="0" w:color="auto"/>
        <w:left w:val="none" w:sz="0" w:space="0" w:color="auto"/>
        <w:bottom w:val="none" w:sz="0" w:space="0" w:color="auto"/>
        <w:right w:val="none" w:sz="0" w:space="0" w:color="auto"/>
      </w:divBdr>
    </w:div>
    <w:div w:id="1445342821">
      <w:bodyDiv w:val="1"/>
      <w:marLeft w:val="0"/>
      <w:marRight w:val="0"/>
      <w:marTop w:val="0"/>
      <w:marBottom w:val="0"/>
      <w:divBdr>
        <w:top w:val="none" w:sz="0" w:space="0" w:color="auto"/>
        <w:left w:val="none" w:sz="0" w:space="0" w:color="auto"/>
        <w:bottom w:val="none" w:sz="0" w:space="0" w:color="auto"/>
        <w:right w:val="none" w:sz="0" w:space="0" w:color="auto"/>
      </w:divBdr>
    </w:div>
    <w:div w:id="1448311008">
      <w:bodyDiv w:val="1"/>
      <w:marLeft w:val="0"/>
      <w:marRight w:val="0"/>
      <w:marTop w:val="0"/>
      <w:marBottom w:val="0"/>
      <w:divBdr>
        <w:top w:val="none" w:sz="0" w:space="0" w:color="auto"/>
        <w:left w:val="none" w:sz="0" w:space="0" w:color="auto"/>
        <w:bottom w:val="none" w:sz="0" w:space="0" w:color="auto"/>
        <w:right w:val="none" w:sz="0" w:space="0" w:color="auto"/>
      </w:divBdr>
    </w:div>
    <w:div w:id="1455054917">
      <w:bodyDiv w:val="1"/>
      <w:marLeft w:val="0"/>
      <w:marRight w:val="0"/>
      <w:marTop w:val="0"/>
      <w:marBottom w:val="0"/>
      <w:divBdr>
        <w:top w:val="none" w:sz="0" w:space="0" w:color="auto"/>
        <w:left w:val="none" w:sz="0" w:space="0" w:color="auto"/>
        <w:bottom w:val="none" w:sz="0" w:space="0" w:color="auto"/>
        <w:right w:val="none" w:sz="0" w:space="0" w:color="auto"/>
      </w:divBdr>
    </w:div>
    <w:div w:id="1456752623">
      <w:bodyDiv w:val="1"/>
      <w:marLeft w:val="0"/>
      <w:marRight w:val="0"/>
      <w:marTop w:val="0"/>
      <w:marBottom w:val="0"/>
      <w:divBdr>
        <w:top w:val="none" w:sz="0" w:space="0" w:color="auto"/>
        <w:left w:val="none" w:sz="0" w:space="0" w:color="auto"/>
        <w:bottom w:val="none" w:sz="0" w:space="0" w:color="auto"/>
        <w:right w:val="none" w:sz="0" w:space="0" w:color="auto"/>
      </w:divBdr>
    </w:div>
    <w:div w:id="1457942773">
      <w:bodyDiv w:val="1"/>
      <w:marLeft w:val="0"/>
      <w:marRight w:val="0"/>
      <w:marTop w:val="0"/>
      <w:marBottom w:val="0"/>
      <w:divBdr>
        <w:top w:val="none" w:sz="0" w:space="0" w:color="auto"/>
        <w:left w:val="none" w:sz="0" w:space="0" w:color="auto"/>
        <w:bottom w:val="none" w:sz="0" w:space="0" w:color="auto"/>
        <w:right w:val="none" w:sz="0" w:space="0" w:color="auto"/>
      </w:divBdr>
    </w:div>
    <w:div w:id="1460342452">
      <w:bodyDiv w:val="1"/>
      <w:marLeft w:val="0"/>
      <w:marRight w:val="0"/>
      <w:marTop w:val="0"/>
      <w:marBottom w:val="0"/>
      <w:divBdr>
        <w:top w:val="none" w:sz="0" w:space="0" w:color="auto"/>
        <w:left w:val="none" w:sz="0" w:space="0" w:color="auto"/>
        <w:bottom w:val="none" w:sz="0" w:space="0" w:color="auto"/>
        <w:right w:val="none" w:sz="0" w:space="0" w:color="auto"/>
      </w:divBdr>
    </w:div>
    <w:div w:id="1517497847">
      <w:bodyDiv w:val="1"/>
      <w:marLeft w:val="0"/>
      <w:marRight w:val="0"/>
      <w:marTop w:val="0"/>
      <w:marBottom w:val="0"/>
      <w:divBdr>
        <w:top w:val="none" w:sz="0" w:space="0" w:color="auto"/>
        <w:left w:val="none" w:sz="0" w:space="0" w:color="auto"/>
        <w:bottom w:val="none" w:sz="0" w:space="0" w:color="auto"/>
        <w:right w:val="none" w:sz="0" w:space="0" w:color="auto"/>
      </w:divBdr>
    </w:div>
    <w:div w:id="1520006771">
      <w:bodyDiv w:val="1"/>
      <w:marLeft w:val="0"/>
      <w:marRight w:val="0"/>
      <w:marTop w:val="0"/>
      <w:marBottom w:val="0"/>
      <w:divBdr>
        <w:top w:val="none" w:sz="0" w:space="0" w:color="auto"/>
        <w:left w:val="none" w:sz="0" w:space="0" w:color="auto"/>
        <w:bottom w:val="none" w:sz="0" w:space="0" w:color="auto"/>
        <w:right w:val="none" w:sz="0" w:space="0" w:color="auto"/>
      </w:divBdr>
    </w:div>
    <w:div w:id="1523667844">
      <w:bodyDiv w:val="1"/>
      <w:marLeft w:val="0"/>
      <w:marRight w:val="0"/>
      <w:marTop w:val="0"/>
      <w:marBottom w:val="0"/>
      <w:divBdr>
        <w:top w:val="none" w:sz="0" w:space="0" w:color="auto"/>
        <w:left w:val="none" w:sz="0" w:space="0" w:color="auto"/>
        <w:bottom w:val="none" w:sz="0" w:space="0" w:color="auto"/>
        <w:right w:val="none" w:sz="0" w:space="0" w:color="auto"/>
      </w:divBdr>
    </w:div>
    <w:div w:id="1527717315">
      <w:bodyDiv w:val="1"/>
      <w:marLeft w:val="0"/>
      <w:marRight w:val="0"/>
      <w:marTop w:val="0"/>
      <w:marBottom w:val="0"/>
      <w:divBdr>
        <w:top w:val="none" w:sz="0" w:space="0" w:color="auto"/>
        <w:left w:val="none" w:sz="0" w:space="0" w:color="auto"/>
        <w:bottom w:val="none" w:sz="0" w:space="0" w:color="auto"/>
        <w:right w:val="none" w:sz="0" w:space="0" w:color="auto"/>
      </w:divBdr>
    </w:div>
    <w:div w:id="1528643478">
      <w:bodyDiv w:val="1"/>
      <w:marLeft w:val="0"/>
      <w:marRight w:val="0"/>
      <w:marTop w:val="0"/>
      <w:marBottom w:val="0"/>
      <w:divBdr>
        <w:top w:val="none" w:sz="0" w:space="0" w:color="auto"/>
        <w:left w:val="none" w:sz="0" w:space="0" w:color="auto"/>
        <w:bottom w:val="none" w:sz="0" w:space="0" w:color="auto"/>
        <w:right w:val="none" w:sz="0" w:space="0" w:color="auto"/>
      </w:divBdr>
    </w:div>
    <w:div w:id="1535579387">
      <w:bodyDiv w:val="1"/>
      <w:marLeft w:val="0"/>
      <w:marRight w:val="0"/>
      <w:marTop w:val="0"/>
      <w:marBottom w:val="0"/>
      <w:divBdr>
        <w:top w:val="none" w:sz="0" w:space="0" w:color="auto"/>
        <w:left w:val="none" w:sz="0" w:space="0" w:color="auto"/>
        <w:bottom w:val="none" w:sz="0" w:space="0" w:color="auto"/>
        <w:right w:val="none" w:sz="0" w:space="0" w:color="auto"/>
      </w:divBdr>
    </w:div>
    <w:div w:id="1542085502">
      <w:bodyDiv w:val="1"/>
      <w:marLeft w:val="0"/>
      <w:marRight w:val="0"/>
      <w:marTop w:val="0"/>
      <w:marBottom w:val="0"/>
      <w:divBdr>
        <w:top w:val="none" w:sz="0" w:space="0" w:color="auto"/>
        <w:left w:val="none" w:sz="0" w:space="0" w:color="auto"/>
        <w:bottom w:val="none" w:sz="0" w:space="0" w:color="auto"/>
        <w:right w:val="none" w:sz="0" w:space="0" w:color="auto"/>
      </w:divBdr>
    </w:div>
    <w:div w:id="1557859316">
      <w:bodyDiv w:val="1"/>
      <w:marLeft w:val="0"/>
      <w:marRight w:val="0"/>
      <w:marTop w:val="0"/>
      <w:marBottom w:val="0"/>
      <w:divBdr>
        <w:top w:val="none" w:sz="0" w:space="0" w:color="auto"/>
        <w:left w:val="none" w:sz="0" w:space="0" w:color="auto"/>
        <w:bottom w:val="none" w:sz="0" w:space="0" w:color="auto"/>
        <w:right w:val="none" w:sz="0" w:space="0" w:color="auto"/>
      </w:divBdr>
    </w:div>
    <w:div w:id="1567186935">
      <w:bodyDiv w:val="1"/>
      <w:marLeft w:val="0"/>
      <w:marRight w:val="0"/>
      <w:marTop w:val="0"/>
      <w:marBottom w:val="0"/>
      <w:divBdr>
        <w:top w:val="none" w:sz="0" w:space="0" w:color="auto"/>
        <w:left w:val="none" w:sz="0" w:space="0" w:color="auto"/>
        <w:bottom w:val="none" w:sz="0" w:space="0" w:color="auto"/>
        <w:right w:val="none" w:sz="0" w:space="0" w:color="auto"/>
      </w:divBdr>
    </w:div>
    <w:div w:id="1567644327">
      <w:bodyDiv w:val="1"/>
      <w:marLeft w:val="0"/>
      <w:marRight w:val="0"/>
      <w:marTop w:val="0"/>
      <w:marBottom w:val="0"/>
      <w:divBdr>
        <w:top w:val="none" w:sz="0" w:space="0" w:color="auto"/>
        <w:left w:val="none" w:sz="0" w:space="0" w:color="auto"/>
        <w:bottom w:val="none" w:sz="0" w:space="0" w:color="auto"/>
        <w:right w:val="none" w:sz="0" w:space="0" w:color="auto"/>
      </w:divBdr>
    </w:div>
    <w:div w:id="1580139661">
      <w:bodyDiv w:val="1"/>
      <w:marLeft w:val="0"/>
      <w:marRight w:val="0"/>
      <w:marTop w:val="0"/>
      <w:marBottom w:val="0"/>
      <w:divBdr>
        <w:top w:val="none" w:sz="0" w:space="0" w:color="auto"/>
        <w:left w:val="none" w:sz="0" w:space="0" w:color="auto"/>
        <w:bottom w:val="none" w:sz="0" w:space="0" w:color="auto"/>
        <w:right w:val="none" w:sz="0" w:space="0" w:color="auto"/>
      </w:divBdr>
    </w:div>
    <w:div w:id="1582788289">
      <w:bodyDiv w:val="1"/>
      <w:marLeft w:val="0"/>
      <w:marRight w:val="0"/>
      <w:marTop w:val="0"/>
      <w:marBottom w:val="0"/>
      <w:divBdr>
        <w:top w:val="none" w:sz="0" w:space="0" w:color="auto"/>
        <w:left w:val="none" w:sz="0" w:space="0" w:color="auto"/>
        <w:bottom w:val="none" w:sz="0" w:space="0" w:color="auto"/>
        <w:right w:val="none" w:sz="0" w:space="0" w:color="auto"/>
      </w:divBdr>
    </w:div>
    <w:div w:id="1591499671">
      <w:bodyDiv w:val="1"/>
      <w:marLeft w:val="0"/>
      <w:marRight w:val="0"/>
      <w:marTop w:val="0"/>
      <w:marBottom w:val="0"/>
      <w:divBdr>
        <w:top w:val="none" w:sz="0" w:space="0" w:color="auto"/>
        <w:left w:val="none" w:sz="0" w:space="0" w:color="auto"/>
        <w:bottom w:val="none" w:sz="0" w:space="0" w:color="auto"/>
        <w:right w:val="none" w:sz="0" w:space="0" w:color="auto"/>
      </w:divBdr>
    </w:div>
    <w:div w:id="1593466501">
      <w:bodyDiv w:val="1"/>
      <w:marLeft w:val="0"/>
      <w:marRight w:val="0"/>
      <w:marTop w:val="0"/>
      <w:marBottom w:val="0"/>
      <w:divBdr>
        <w:top w:val="none" w:sz="0" w:space="0" w:color="auto"/>
        <w:left w:val="none" w:sz="0" w:space="0" w:color="auto"/>
        <w:bottom w:val="none" w:sz="0" w:space="0" w:color="auto"/>
        <w:right w:val="none" w:sz="0" w:space="0" w:color="auto"/>
      </w:divBdr>
    </w:div>
    <w:div w:id="1617565849">
      <w:bodyDiv w:val="1"/>
      <w:marLeft w:val="0"/>
      <w:marRight w:val="0"/>
      <w:marTop w:val="0"/>
      <w:marBottom w:val="0"/>
      <w:divBdr>
        <w:top w:val="none" w:sz="0" w:space="0" w:color="auto"/>
        <w:left w:val="none" w:sz="0" w:space="0" w:color="auto"/>
        <w:bottom w:val="none" w:sz="0" w:space="0" w:color="auto"/>
        <w:right w:val="none" w:sz="0" w:space="0" w:color="auto"/>
      </w:divBdr>
    </w:div>
    <w:div w:id="1617715399">
      <w:bodyDiv w:val="1"/>
      <w:marLeft w:val="0"/>
      <w:marRight w:val="0"/>
      <w:marTop w:val="0"/>
      <w:marBottom w:val="0"/>
      <w:divBdr>
        <w:top w:val="none" w:sz="0" w:space="0" w:color="auto"/>
        <w:left w:val="none" w:sz="0" w:space="0" w:color="auto"/>
        <w:bottom w:val="none" w:sz="0" w:space="0" w:color="auto"/>
        <w:right w:val="none" w:sz="0" w:space="0" w:color="auto"/>
      </w:divBdr>
    </w:div>
    <w:div w:id="1621842616">
      <w:bodyDiv w:val="1"/>
      <w:marLeft w:val="0"/>
      <w:marRight w:val="0"/>
      <w:marTop w:val="0"/>
      <w:marBottom w:val="0"/>
      <w:divBdr>
        <w:top w:val="none" w:sz="0" w:space="0" w:color="auto"/>
        <w:left w:val="none" w:sz="0" w:space="0" w:color="auto"/>
        <w:bottom w:val="none" w:sz="0" w:space="0" w:color="auto"/>
        <w:right w:val="none" w:sz="0" w:space="0" w:color="auto"/>
      </w:divBdr>
    </w:div>
    <w:div w:id="1628512842">
      <w:bodyDiv w:val="1"/>
      <w:marLeft w:val="0"/>
      <w:marRight w:val="0"/>
      <w:marTop w:val="0"/>
      <w:marBottom w:val="0"/>
      <w:divBdr>
        <w:top w:val="none" w:sz="0" w:space="0" w:color="auto"/>
        <w:left w:val="none" w:sz="0" w:space="0" w:color="auto"/>
        <w:bottom w:val="none" w:sz="0" w:space="0" w:color="auto"/>
        <w:right w:val="none" w:sz="0" w:space="0" w:color="auto"/>
      </w:divBdr>
    </w:div>
    <w:div w:id="1635333248">
      <w:bodyDiv w:val="1"/>
      <w:marLeft w:val="0"/>
      <w:marRight w:val="0"/>
      <w:marTop w:val="0"/>
      <w:marBottom w:val="0"/>
      <w:divBdr>
        <w:top w:val="none" w:sz="0" w:space="0" w:color="auto"/>
        <w:left w:val="none" w:sz="0" w:space="0" w:color="auto"/>
        <w:bottom w:val="none" w:sz="0" w:space="0" w:color="auto"/>
        <w:right w:val="none" w:sz="0" w:space="0" w:color="auto"/>
      </w:divBdr>
    </w:div>
    <w:div w:id="1637836670">
      <w:bodyDiv w:val="1"/>
      <w:marLeft w:val="0"/>
      <w:marRight w:val="0"/>
      <w:marTop w:val="0"/>
      <w:marBottom w:val="0"/>
      <w:divBdr>
        <w:top w:val="none" w:sz="0" w:space="0" w:color="auto"/>
        <w:left w:val="none" w:sz="0" w:space="0" w:color="auto"/>
        <w:bottom w:val="none" w:sz="0" w:space="0" w:color="auto"/>
        <w:right w:val="none" w:sz="0" w:space="0" w:color="auto"/>
      </w:divBdr>
    </w:div>
    <w:div w:id="1641770226">
      <w:bodyDiv w:val="1"/>
      <w:marLeft w:val="0"/>
      <w:marRight w:val="0"/>
      <w:marTop w:val="0"/>
      <w:marBottom w:val="0"/>
      <w:divBdr>
        <w:top w:val="none" w:sz="0" w:space="0" w:color="auto"/>
        <w:left w:val="none" w:sz="0" w:space="0" w:color="auto"/>
        <w:bottom w:val="none" w:sz="0" w:space="0" w:color="auto"/>
        <w:right w:val="none" w:sz="0" w:space="0" w:color="auto"/>
      </w:divBdr>
    </w:div>
    <w:div w:id="1648515050">
      <w:bodyDiv w:val="1"/>
      <w:marLeft w:val="0"/>
      <w:marRight w:val="0"/>
      <w:marTop w:val="0"/>
      <w:marBottom w:val="0"/>
      <w:divBdr>
        <w:top w:val="none" w:sz="0" w:space="0" w:color="auto"/>
        <w:left w:val="none" w:sz="0" w:space="0" w:color="auto"/>
        <w:bottom w:val="none" w:sz="0" w:space="0" w:color="auto"/>
        <w:right w:val="none" w:sz="0" w:space="0" w:color="auto"/>
      </w:divBdr>
    </w:div>
    <w:div w:id="1650403063">
      <w:bodyDiv w:val="1"/>
      <w:marLeft w:val="0"/>
      <w:marRight w:val="0"/>
      <w:marTop w:val="0"/>
      <w:marBottom w:val="0"/>
      <w:divBdr>
        <w:top w:val="none" w:sz="0" w:space="0" w:color="auto"/>
        <w:left w:val="none" w:sz="0" w:space="0" w:color="auto"/>
        <w:bottom w:val="none" w:sz="0" w:space="0" w:color="auto"/>
        <w:right w:val="none" w:sz="0" w:space="0" w:color="auto"/>
      </w:divBdr>
    </w:div>
    <w:div w:id="1650789448">
      <w:bodyDiv w:val="1"/>
      <w:marLeft w:val="0"/>
      <w:marRight w:val="0"/>
      <w:marTop w:val="0"/>
      <w:marBottom w:val="0"/>
      <w:divBdr>
        <w:top w:val="none" w:sz="0" w:space="0" w:color="auto"/>
        <w:left w:val="none" w:sz="0" w:space="0" w:color="auto"/>
        <w:bottom w:val="none" w:sz="0" w:space="0" w:color="auto"/>
        <w:right w:val="none" w:sz="0" w:space="0" w:color="auto"/>
      </w:divBdr>
    </w:div>
    <w:div w:id="1681278708">
      <w:bodyDiv w:val="1"/>
      <w:marLeft w:val="0"/>
      <w:marRight w:val="0"/>
      <w:marTop w:val="0"/>
      <w:marBottom w:val="0"/>
      <w:divBdr>
        <w:top w:val="none" w:sz="0" w:space="0" w:color="auto"/>
        <w:left w:val="none" w:sz="0" w:space="0" w:color="auto"/>
        <w:bottom w:val="none" w:sz="0" w:space="0" w:color="auto"/>
        <w:right w:val="none" w:sz="0" w:space="0" w:color="auto"/>
      </w:divBdr>
    </w:div>
    <w:div w:id="1687751588">
      <w:bodyDiv w:val="1"/>
      <w:marLeft w:val="0"/>
      <w:marRight w:val="0"/>
      <w:marTop w:val="0"/>
      <w:marBottom w:val="0"/>
      <w:divBdr>
        <w:top w:val="none" w:sz="0" w:space="0" w:color="auto"/>
        <w:left w:val="none" w:sz="0" w:space="0" w:color="auto"/>
        <w:bottom w:val="none" w:sz="0" w:space="0" w:color="auto"/>
        <w:right w:val="none" w:sz="0" w:space="0" w:color="auto"/>
      </w:divBdr>
    </w:div>
    <w:div w:id="1694114954">
      <w:bodyDiv w:val="1"/>
      <w:marLeft w:val="0"/>
      <w:marRight w:val="0"/>
      <w:marTop w:val="0"/>
      <w:marBottom w:val="0"/>
      <w:divBdr>
        <w:top w:val="none" w:sz="0" w:space="0" w:color="auto"/>
        <w:left w:val="none" w:sz="0" w:space="0" w:color="auto"/>
        <w:bottom w:val="none" w:sz="0" w:space="0" w:color="auto"/>
        <w:right w:val="none" w:sz="0" w:space="0" w:color="auto"/>
      </w:divBdr>
    </w:div>
    <w:div w:id="1695811974">
      <w:bodyDiv w:val="1"/>
      <w:marLeft w:val="0"/>
      <w:marRight w:val="0"/>
      <w:marTop w:val="0"/>
      <w:marBottom w:val="0"/>
      <w:divBdr>
        <w:top w:val="none" w:sz="0" w:space="0" w:color="auto"/>
        <w:left w:val="none" w:sz="0" w:space="0" w:color="auto"/>
        <w:bottom w:val="none" w:sz="0" w:space="0" w:color="auto"/>
        <w:right w:val="none" w:sz="0" w:space="0" w:color="auto"/>
      </w:divBdr>
    </w:div>
    <w:div w:id="1699232948">
      <w:bodyDiv w:val="1"/>
      <w:marLeft w:val="0"/>
      <w:marRight w:val="0"/>
      <w:marTop w:val="0"/>
      <w:marBottom w:val="0"/>
      <w:divBdr>
        <w:top w:val="none" w:sz="0" w:space="0" w:color="auto"/>
        <w:left w:val="none" w:sz="0" w:space="0" w:color="auto"/>
        <w:bottom w:val="none" w:sz="0" w:space="0" w:color="auto"/>
        <w:right w:val="none" w:sz="0" w:space="0" w:color="auto"/>
      </w:divBdr>
    </w:div>
    <w:div w:id="1701277823">
      <w:bodyDiv w:val="1"/>
      <w:marLeft w:val="0"/>
      <w:marRight w:val="0"/>
      <w:marTop w:val="0"/>
      <w:marBottom w:val="0"/>
      <w:divBdr>
        <w:top w:val="none" w:sz="0" w:space="0" w:color="auto"/>
        <w:left w:val="none" w:sz="0" w:space="0" w:color="auto"/>
        <w:bottom w:val="none" w:sz="0" w:space="0" w:color="auto"/>
        <w:right w:val="none" w:sz="0" w:space="0" w:color="auto"/>
      </w:divBdr>
    </w:div>
    <w:div w:id="1707218788">
      <w:bodyDiv w:val="1"/>
      <w:marLeft w:val="0"/>
      <w:marRight w:val="0"/>
      <w:marTop w:val="0"/>
      <w:marBottom w:val="0"/>
      <w:divBdr>
        <w:top w:val="none" w:sz="0" w:space="0" w:color="auto"/>
        <w:left w:val="none" w:sz="0" w:space="0" w:color="auto"/>
        <w:bottom w:val="none" w:sz="0" w:space="0" w:color="auto"/>
        <w:right w:val="none" w:sz="0" w:space="0" w:color="auto"/>
      </w:divBdr>
    </w:div>
    <w:div w:id="1711298980">
      <w:bodyDiv w:val="1"/>
      <w:marLeft w:val="0"/>
      <w:marRight w:val="0"/>
      <w:marTop w:val="0"/>
      <w:marBottom w:val="0"/>
      <w:divBdr>
        <w:top w:val="none" w:sz="0" w:space="0" w:color="auto"/>
        <w:left w:val="none" w:sz="0" w:space="0" w:color="auto"/>
        <w:bottom w:val="none" w:sz="0" w:space="0" w:color="auto"/>
        <w:right w:val="none" w:sz="0" w:space="0" w:color="auto"/>
      </w:divBdr>
    </w:div>
    <w:div w:id="1726904202">
      <w:bodyDiv w:val="1"/>
      <w:marLeft w:val="0"/>
      <w:marRight w:val="0"/>
      <w:marTop w:val="0"/>
      <w:marBottom w:val="0"/>
      <w:divBdr>
        <w:top w:val="none" w:sz="0" w:space="0" w:color="auto"/>
        <w:left w:val="none" w:sz="0" w:space="0" w:color="auto"/>
        <w:bottom w:val="none" w:sz="0" w:space="0" w:color="auto"/>
        <w:right w:val="none" w:sz="0" w:space="0" w:color="auto"/>
      </w:divBdr>
    </w:div>
    <w:div w:id="1736708317">
      <w:bodyDiv w:val="1"/>
      <w:marLeft w:val="0"/>
      <w:marRight w:val="0"/>
      <w:marTop w:val="0"/>
      <w:marBottom w:val="0"/>
      <w:divBdr>
        <w:top w:val="none" w:sz="0" w:space="0" w:color="auto"/>
        <w:left w:val="none" w:sz="0" w:space="0" w:color="auto"/>
        <w:bottom w:val="none" w:sz="0" w:space="0" w:color="auto"/>
        <w:right w:val="none" w:sz="0" w:space="0" w:color="auto"/>
      </w:divBdr>
    </w:div>
    <w:div w:id="1754665735">
      <w:bodyDiv w:val="1"/>
      <w:marLeft w:val="0"/>
      <w:marRight w:val="0"/>
      <w:marTop w:val="0"/>
      <w:marBottom w:val="0"/>
      <w:divBdr>
        <w:top w:val="none" w:sz="0" w:space="0" w:color="auto"/>
        <w:left w:val="none" w:sz="0" w:space="0" w:color="auto"/>
        <w:bottom w:val="none" w:sz="0" w:space="0" w:color="auto"/>
        <w:right w:val="none" w:sz="0" w:space="0" w:color="auto"/>
      </w:divBdr>
    </w:div>
    <w:div w:id="1757747040">
      <w:bodyDiv w:val="1"/>
      <w:marLeft w:val="0"/>
      <w:marRight w:val="0"/>
      <w:marTop w:val="0"/>
      <w:marBottom w:val="0"/>
      <w:divBdr>
        <w:top w:val="none" w:sz="0" w:space="0" w:color="auto"/>
        <w:left w:val="none" w:sz="0" w:space="0" w:color="auto"/>
        <w:bottom w:val="none" w:sz="0" w:space="0" w:color="auto"/>
        <w:right w:val="none" w:sz="0" w:space="0" w:color="auto"/>
      </w:divBdr>
    </w:div>
    <w:div w:id="1757944024">
      <w:bodyDiv w:val="1"/>
      <w:marLeft w:val="0"/>
      <w:marRight w:val="0"/>
      <w:marTop w:val="0"/>
      <w:marBottom w:val="0"/>
      <w:divBdr>
        <w:top w:val="none" w:sz="0" w:space="0" w:color="auto"/>
        <w:left w:val="none" w:sz="0" w:space="0" w:color="auto"/>
        <w:bottom w:val="none" w:sz="0" w:space="0" w:color="auto"/>
        <w:right w:val="none" w:sz="0" w:space="0" w:color="auto"/>
      </w:divBdr>
    </w:div>
    <w:div w:id="1762677417">
      <w:bodyDiv w:val="1"/>
      <w:marLeft w:val="0"/>
      <w:marRight w:val="0"/>
      <w:marTop w:val="0"/>
      <w:marBottom w:val="0"/>
      <w:divBdr>
        <w:top w:val="none" w:sz="0" w:space="0" w:color="auto"/>
        <w:left w:val="none" w:sz="0" w:space="0" w:color="auto"/>
        <w:bottom w:val="none" w:sz="0" w:space="0" w:color="auto"/>
        <w:right w:val="none" w:sz="0" w:space="0" w:color="auto"/>
      </w:divBdr>
    </w:div>
    <w:div w:id="1769540032">
      <w:bodyDiv w:val="1"/>
      <w:marLeft w:val="0"/>
      <w:marRight w:val="0"/>
      <w:marTop w:val="0"/>
      <w:marBottom w:val="0"/>
      <w:divBdr>
        <w:top w:val="none" w:sz="0" w:space="0" w:color="auto"/>
        <w:left w:val="none" w:sz="0" w:space="0" w:color="auto"/>
        <w:bottom w:val="none" w:sz="0" w:space="0" w:color="auto"/>
        <w:right w:val="none" w:sz="0" w:space="0" w:color="auto"/>
      </w:divBdr>
    </w:div>
    <w:div w:id="1772507461">
      <w:bodyDiv w:val="1"/>
      <w:marLeft w:val="0"/>
      <w:marRight w:val="0"/>
      <w:marTop w:val="0"/>
      <w:marBottom w:val="0"/>
      <w:divBdr>
        <w:top w:val="none" w:sz="0" w:space="0" w:color="auto"/>
        <w:left w:val="none" w:sz="0" w:space="0" w:color="auto"/>
        <w:bottom w:val="none" w:sz="0" w:space="0" w:color="auto"/>
        <w:right w:val="none" w:sz="0" w:space="0" w:color="auto"/>
      </w:divBdr>
    </w:div>
    <w:div w:id="1775053417">
      <w:bodyDiv w:val="1"/>
      <w:marLeft w:val="0"/>
      <w:marRight w:val="0"/>
      <w:marTop w:val="0"/>
      <w:marBottom w:val="0"/>
      <w:divBdr>
        <w:top w:val="none" w:sz="0" w:space="0" w:color="auto"/>
        <w:left w:val="none" w:sz="0" w:space="0" w:color="auto"/>
        <w:bottom w:val="none" w:sz="0" w:space="0" w:color="auto"/>
        <w:right w:val="none" w:sz="0" w:space="0" w:color="auto"/>
      </w:divBdr>
    </w:div>
    <w:div w:id="1786925990">
      <w:bodyDiv w:val="1"/>
      <w:marLeft w:val="0"/>
      <w:marRight w:val="0"/>
      <w:marTop w:val="0"/>
      <w:marBottom w:val="0"/>
      <w:divBdr>
        <w:top w:val="none" w:sz="0" w:space="0" w:color="auto"/>
        <w:left w:val="none" w:sz="0" w:space="0" w:color="auto"/>
        <w:bottom w:val="none" w:sz="0" w:space="0" w:color="auto"/>
        <w:right w:val="none" w:sz="0" w:space="0" w:color="auto"/>
      </w:divBdr>
    </w:div>
    <w:div w:id="1794513757">
      <w:bodyDiv w:val="1"/>
      <w:marLeft w:val="0"/>
      <w:marRight w:val="0"/>
      <w:marTop w:val="0"/>
      <w:marBottom w:val="0"/>
      <w:divBdr>
        <w:top w:val="none" w:sz="0" w:space="0" w:color="auto"/>
        <w:left w:val="none" w:sz="0" w:space="0" w:color="auto"/>
        <w:bottom w:val="none" w:sz="0" w:space="0" w:color="auto"/>
        <w:right w:val="none" w:sz="0" w:space="0" w:color="auto"/>
      </w:divBdr>
    </w:div>
    <w:div w:id="1794867008">
      <w:bodyDiv w:val="1"/>
      <w:marLeft w:val="0"/>
      <w:marRight w:val="0"/>
      <w:marTop w:val="0"/>
      <w:marBottom w:val="0"/>
      <w:divBdr>
        <w:top w:val="none" w:sz="0" w:space="0" w:color="auto"/>
        <w:left w:val="none" w:sz="0" w:space="0" w:color="auto"/>
        <w:bottom w:val="none" w:sz="0" w:space="0" w:color="auto"/>
        <w:right w:val="none" w:sz="0" w:space="0" w:color="auto"/>
      </w:divBdr>
    </w:div>
    <w:div w:id="1796021963">
      <w:bodyDiv w:val="1"/>
      <w:marLeft w:val="0"/>
      <w:marRight w:val="0"/>
      <w:marTop w:val="0"/>
      <w:marBottom w:val="0"/>
      <w:divBdr>
        <w:top w:val="none" w:sz="0" w:space="0" w:color="auto"/>
        <w:left w:val="none" w:sz="0" w:space="0" w:color="auto"/>
        <w:bottom w:val="none" w:sz="0" w:space="0" w:color="auto"/>
        <w:right w:val="none" w:sz="0" w:space="0" w:color="auto"/>
      </w:divBdr>
    </w:div>
    <w:div w:id="1805922303">
      <w:bodyDiv w:val="1"/>
      <w:marLeft w:val="0"/>
      <w:marRight w:val="0"/>
      <w:marTop w:val="0"/>
      <w:marBottom w:val="0"/>
      <w:divBdr>
        <w:top w:val="none" w:sz="0" w:space="0" w:color="auto"/>
        <w:left w:val="none" w:sz="0" w:space="0" w:color="auto"/>
        <w:bottom w:val="none" w:sz="0" w:space="0" w:color="auto"/>
        <w:right w:val="none" w:sz="0" w:space="0" w:color="auto"/>
      </w:divBdr>
    </w:div>
    <w:div w:id="1809469367">
      <w:bodyDiv w:val="1"/>
      <w:marLeft w:val="0"/>
      <w:marRight w:val="0"/>
      <w:marTop w:val="0"/>
      <w:marBottom w:val="0"/>
      <w:divBdr>
        <w:top w:val="none" w:sz="0" w:space="0" w:color="auto"/>
        <w:left w:val="none" w:sz="0" w:space="0" w:color="auto"/>
        <w:bottom w:val="none" w:sz="0" w:space="0" w:color="auto"/>
        <w:right w:val="none" w:sz="0" w:space="0" w:color="auto"/>
      </w:divBdr>
    </w:div>
    <w:div w:id="1835563887">
      <w:bodyDiv w:val="1"/>
      <w:marLeft w:val="0"/>
      <w:marRight w:val="0"/>
      <w:marTop w:val="0"/>
      <w:marBottom w:val="0"/>
      <w:divBdr>
        <w:top w:val="none" w:sz="0" w:space="0" w:color="auto"/>
        <w:left w:val="none" w:sz="0" w:space="0" w:color="auto"/>
        <w:bottom w:val="none" w:sz="0" w:space="0" w:color="auto"/>
        <w:right w:val="none" w:sz="0" w:space="0" w:color="auto"/>
      </w:divBdr>
    </w:div>
    <w:div w:id="1838882273">
      <w:bodyDiv w:val="1"/>
      <w:marLeft w:val="0"/>
      <w:marRight w:val="0"/>
      <w:marTop w:val="0"/>
      <w:marBottom w:val="0"/>
      <w:divBdr>
        <w:top w:val="none" w:sz="0" w:space="0" w:color="auto"/>
        <w:left w:val="none" w:sz="0" w:space="0" w:color="auto"/>
        <w:bottom w:val="none" w:sz="0" w:space="0" w:color="auto"/>
        <w:right w:val="none" w:sz="0" w:space="0" w:color="auto"/>
      </w:divBdr>
    </w:div>
    <w:div w:id="1865902501">
      <w:bodyDiv w:val="1"/>
      <w:marLeft w:val="0"/>
      <w:marRight w:val="0"/>
      <w:marTop w:val="0"/>
      <w:marBottom w:val="0"/>
      <w:divBdr>
        <w:top w:val="none" w:sz="0" w:space="0" w:color="auto"/>
        <w:left w:val="none" w:sz="0" w:space="0" w:color="auto"/>
        <w:bottom w:val="none" w:sz="0" w:space="0" w:color="auto"/>
        <w:right w:val="none" w:sz="0" w:space="0" w:color="auto"/>
      </w:divBdr>
    </w:div>
    <w:div w:id="1867595921">
      <w:bodyDiv w:val="1"/>
      <w:marLeft w:val="0"/>
      <w:marRight w:val="0"/>
      <w:marTop w:val="0"/>
      <w:marBottom w:val="0"/>
      <w:divBdr>
        <w:top w:val="none" w:sz="0" w:space="0" w:color="auto"/>
        <w:left w:val="none" w:sz="0" w:space="0" w:color="auto"/>
        <w:bottom w:val="none" w:sz="0" w:space="0" w:color="auto"/>
        <w:right w:val="none" w:sz="0" w:space="0" w:color="auto"/>
      </w:divBdr>
    </w:div>
    <w:div w:id="1873835816">
      <w:bodyDiv w:val="1"/>
      <w:marLeft w:val="0"/>
      <w:marRight w:val="0"/>
      <w:marTop w:val="0"/>
      <w:marBottom w:val="0"/>
      <w:divBdr>
        <w:top w:val="none" w:sz="0" w:space="0" w:color="auto"/>
        <w:left w:val="none" w:sz="0" w:space="0" w:color="auto"/>
        <w:bottom w:val="none" w:sz="0" w:space="0" w:color="auto"/>
        <w:right w:val="none" w:sz="0" w:space="0" w:color="auto"/>
      </w:divBdr>
    </w:div>
    <w:div w:id="1882669192">
      <w:bodyDiv w:val="1"/>
      <w:marLeft w:val="0"/>
      <w:marRight w:val="0"/>
      <w:marTop w:val="0"/>
      <w:marBottom w:val="0"/>
      <w:divBdr>
        <w:top w:val="none" w:sz="0" w:space="0" w:color="auto"/>
        <w:left w:val="none" w:sz="0" w:space="0" w:color="auto"/>
        <w:bottom w:val="none" w:sz="0" w:space="0" w:color="auto"/>
        <w:right w:val="none" w:sz="0" w:space="0" w:color="auto"/>
      </w:divBdr>
    </w:div>
    <w:div w:id="1893080792">
      <w:bodyDiv w:val="1"/>
      <w:marLeft w:val="0"/>
      <w:marRight w:val="0"/>
      <w:marTop w:val="0"/>
      <w:marBottom w:val="0"/>
      <w:divBdr>
        <w:top w:val="none" w:sz="0" w:space="0" w:color="auto"/>
        <w:left w:val="none" w:sz="0" w:space="0" w:color="auto"/>
        <w:bottom w:val="none" w:sz="0" w:space="0" w:color="auto"/>
        <w:right w:val="none" w:sz="0" w:space="0" w:color="auto"/>
      </w:divBdr>
    </w:div>
    <w:div w:id="1904215023">
      <w:bodyDiv w:val="1"/>
      <w:marLeft w:val="0"/>
      <w:marRight w:val="0"/>
      <w:marTop w:val="0"/>
      <w:marBottom w:val="0"/>
      <w:divBdr>
        <w:top w:val="none" w:sz="0" w:space="0" w:color="auto"/>
        <w:left w:val="none" w:sz="0" w:space="0" w:color="auto"/>
        <w:bottom w:val="none" w:sz="0" w:space="0" w:color="auto"/>
        <w:right w:val="none" w:sz="0" w:space="0" w:color="auto"/>
      </w:divBdr>
    </w:div>
    <w:div w:id="1913537409">
      <w:bodyDiv w:val="1"/>
      <w:marLeft w:val="0"/>
      <w:marRight w:val="0"/>
      <w:marTop w:val="0"/>
      <w:marBottom w:val="0"/>
      <w:divBdr>
        <w:top w:val="none" w:sz="0" w:space="0" w:color="auto"/>
        <w:left w:val="none" w:sz="0" w:space="0" w:color="auto"/>
        <w:bottom w:val="none" w:sz="0" w:space="0" w:color="auto"/>
        <w:right w:val="none" w:sz="0" w:space="0" w:color="auto"/>
      </w:divBdr>
    </w:div>
    <w:div w:id="1915241219">
      <w:bodyDiv w:val="1"/>
      <w:marLeft w:val="0"/>
      <w:marRight w:val="0"/>
      <w:marTop w:val="0"/>
      <w:marBottom w:val="0"/>
      <w:divBdr>
        <w:top w:val="none" w:sz="0" w:space="0" w:color="auto"/>
        <w:left w:val="none" w:sz="0" w:space="0" w:color="auto"/>
        <w:bottom w:val="none" w:sz="0" w:space="0" w:color="auto"/>
        <w:right w:val="none" w:sz="0" w:space="0" w:color="auto"/>
      </w:divBdr>
    </w:div>
    <w:div w:id="1921982705">
      <w:bodyDiv w:val="1"/>
      <w:marLeft w:val="0"/>
      <w:marRight w:val="0"/>
      <w:marTop w:val="0"/>
      <w:marBottom w:val="0"/>
      <w:divBdr>
        <w:top w:val="none" w:sz="0" w:space="0" w:color="auto"/>
        <w:left w:val="none" w:sz="0" w:space="0" w:color="auto"/>
        <w:bottom w:val="none" w:sz="0" w:space="0" w:color="auto"/>
        <w:right w:val="none" w:sz="0" w:space="0" w:color="auto"/>
      </w:divBdr>
    </w:div>
    <w:div w:id="1932421929">
      <w:bodyDiv w:val="1"/>
      <w:marLeft w:val="0"/>
      <w:marRight w:val="0"/>
      <w:marTop w:val="0"/>
      <w:marBottom w:val="0"/>
      <w:divBdr>
        <w:top w:val="none" w:sz="0" w:space="0" w:color="auto"/>
        <w:left w:val="none" w:sz="0" w:space="0" w:color="auto"/>
        <w:bottom w:val="none" w:sz="0" w:space="0" w:color="auto"/>
        <w:right w:val="none" w:sz="0" w:space="0" w:color="auto"/>
      </w:divBdr>
    </w:div>
    <w:div w:id="1938171753">
      <w:bodyDiv w:val="1"/>
      <w:marLeft w:val="0"/>
      <w:marRight w:val="0"/>
      <w:marTop w:val="0"/>
      <w:marBottom w:val="0"/>
      <w:divBdr>
        <w:top w:val="none" w:sz="0" w:space="0" w:color="auto"/>
        <w:left w:val="none" w:sz="0" w:space="0" w:color="auto"/>
        <w:bottom w:val="none" w:sz="0" w:space="0" w:color="auto"/>
        <w:right w:val="none" w:sz="0" w:space="0" w:color="auto"/>
      </w:divBdr>
    </w:div>
    <w:div w:id="1940329852">
      <w:bodyDiv w:val="1"/>
      <w:marLeft w:val="0"/>
      <w:marRight w:val="0"/>
      <w:marTop w:val="0"/>
      <w:marBottom w:val="0"/>
      <w:divBdr>
        <w:top w:val="none" w:sz="0" w:space="0" w:color="auto"/>
        <w:left w:val="none" w:sz="0" w:space="0" w:color="auto"/>
        <w:bottom w:val="none" w:sz="0" w:space="0" w:color="auto"/>
        <w:right w:val="none" w:sz="0" w:space="0" w:color="auto"/>
      </w:divBdr>
    </w:div>
    <w:div w:id="1940677400">
      <w:bodyDiv w:val="1"/>
      <w:marLeft w:val="0"/>
      <w:marRight w:val="0"/>
      <w:marTop w:val="0"/>
      <w:marBottom w:val="0"/>
      <w:divBdr>
        <w:top w:val="none" w:sz="0" w:space="0" w:color="auto"/>
        <w:left w:val="none" w:sz="0" w:space="0" w:color="auto"/>
        <w:bottom w:val="none" w:sz="0" w:space="0" w:color="auto"/>
        <w:right w:val="none" w:sz="0" w:space="0" w:color="auto"/>
      </w:divBdr>
    </w:div>
    <w:div w:id="1947149836">
      <w:bodyDiv w:val="1"/>
      <w:marLeft w:val="0"/>
      <w:marRight w:val="0"/>
      <w:marTop w:val="0"/>
      <w:marBottom w:val="0"/>
      <w:divBdr>
        <w:top w:val="none" w:sz="0" w:space="0" w:color="auto"/>
        <w:left w:val="none" w:sz="0" w:space="0" w:color="auto"/>
        <w:bottom w:val="none" w:sz="0" w:space="0" w:color="auto"/>
        <w:right w:val="none" w:sz="0" w:space="0" w:color="auto"/>
      </w:divBdr>
    </w:div>
    <w:div w:id="1956448394">
      <w:bodyDiv w:val="1"/>
      <w:marLeft w:val="0"/>
      <w:marRight w:val="0"/>
      <w:marTop w:val="0"/>
      <w:marBottom w:val="0"/>
      <w:divBdr>
        <w:top w:val="none" w:sz="0" w:space="0" w:color="auto"/>
        <w:left w:val="none" w:sz="0" w:space="0" w:color="auto"/>
        <w:bottom w:val="none" w:sz="0" w:space="0" w:color="auto"/>
        <w:right w:val="none" w:sz="0" w:space="0" w:color="auto"/>
      </w:divBdr>
    </w:div>
    <w:div w:id="1956673628">
      <w:bodyDiv w:val="1"/>
      <w:marLeft w:val="0"/>
      <w:marRight w:val="0"/>
      <w:marTop w:val="0"/>
      <w:marBottom w:val="0"/>
      <w:divBdr>
        <w:top w:val="none" w:sz="0" w:space="0" w:color="auto"/>
        <w:left w:val="none" w:sz="0" w:space="0" w:color="auto"/>
        <w:bottom w:val="none" w:sz="0" w:space="0" w:color="auto"/>
        <w:right w:val="none" w:sz="0" w:space="0" w:color="auto"/>
      </w:divBdr>
    </w:div>
    <w:div w:id="1956790375">
      <w:bodyDiv w:val="1"/>
      <w:marLeft w:val="0"/>
      <w:marRight w:val="0"/>
      <w:marTop w:val="0"/>
      <w:marBottom w:val="0"/>
      <w:divBdr>
        <w:top w:val="none" w:sz="0" w:space="0" w:color="auto"/>
        <w:left w:val="none" w:sz="0" w:space="0" w:color="auto"/>
        <w:bottom w:val="none" w:sz="0" w:space="0" w:color="auto"/>
        <w:right w:val="none" w:sz="0" w:space="0" w:color="auto"/>
      </w:divBdr>
    </w:div>
    <w:div w:id="1962296654">
      <w:bodyDiv w:val="1"/>
      <w:marLeft w:val="0"/>
      <w:marRight w:val="0"/>
      <w:marTop w:val="0"/>
      <w:marBottom w:val="0"/>
      <w:divBdr>
        <w:top w:val="none" w:sz="0" w:space="0" w:color="auto"/>
        <w:left w:val="none" w:sz="0" w:space="0" w:color="auto"/>
        <w:bottom w:val="none" w:sz="0" w:space="0" w:color="auto"/>
        <w:right w:val="none" w:sz="0" w:space="0" w:color="auto"/>
      </w:divBdr>
    </w:div>
    <w:div w:id="1964072505">
      <w:bodyDiv w:val="1"/>
      <w:marLeft w:val="0"/>
      <w:marRight w:val="0"/>
      <w:marTop w:val="0"/>
      <w:marBottom w:val="0"/>
      <w:divBdr>
        <w:top w:val="none" w:sz="0" w:space="0" w:color="auto"/>
        <w:left w:val="none" w:sz="0" w:space="0" w:color="auto"/>
        <w:bottom w:val="none" w:sz="0" w:space="0" w:color="auto"/>
        <w:right w:val="none" w:sz="0" w:space="0" w:color="auto"/>
      </w:divBdr>
    </w:div>
    <w:div w:id="1964579107">
      <w:bodyDiv w:val="1"/>
      <w:marLeft w:val="0"/>
      <w:marRight w:val="0"/>
      <w:marTop w:val="0"/>
      <w:marBottom w:val="0"/>
      <w:divBdr>
        <w:top w:val="none" w:sz="0" w:space="0" w:color="auto"/>
        <w:left w:val="none" w:sz="0" w:space="0" w:color="auto"/>
        <w:bottom w:val="none" w:sz="0" w:space="0" w:color="auto"/>
        <w:right w:val="none" w:sz="0" w:space="0" w:color="auto"/>
      </w:divBdr>
    </w:div>
    <w:div w:id="1965771745">
      <w:bodyDiv w:val="1"/>
      <w:marLeft w:val="0"/>
      <w:marRight w:val="0"/>
      <w:marTop w:val="0"/>
      <w:marBottom w:val="0"/>
      <w:divBdr>
        <w:top w:val="none" w:sz="0" w:space="0" w:color="auto"/>
        <w:left w:val="none" w:sz="0" w:space="0" w:color="auto"/>
        <w:bottom w:val="none" w:sz="0" w:space="0" w:color="auto"/>
        <w:right w:val="none" w:sz="0" w:space="0" w:color="auto"/>
      </w:divBdr>
    </w:div>
    <w:div w:id="1969046746">
      <w:bodyDiv w:val="1"/>
      <w:marLeft w:val="0"/>
      <w:marRight w:val="0"/>
      <w:marTop w:val="0"/>
      <w:marBottom w:val="0"/>
      <w:divBdr>
        <w:top w:val="none" w:sz="0" w:space="0" w:color="auto"/>
        <w:left w:val="none" w:sz="0" w:space="0" w:color="auto"/>
        <w:bottom w:val="none" w:sz="0" w:space="0" w:color="auto"/>
        <w:right w:val="none" w:sz="0" w:space="0" w:color="auto"/>
      </w:divBdr>
    </w:div>
    <w:div w:id="1970353541">
      <w:bodyDiv w:val="1"/>
      <w:marLeft w:val="0"/>
      <w:marRight w:val="0"/>
      <w:marTop w:val="0"/>
      <w:marBottom w:val="0"/>
      <w:divBdr>
        <w:top w:val="none" w:sz="0" w:space="0" w:color="auto"/>
        <w:left w:val="none" w:sz="0" w:space="0" w:color="auto"/>
        <w:bottom w:val="none" w:sz="0" w:space="0" w:color="auto"/>
        <w:right w:val="none" w:sz="0" w:space="0" w:color="auto"/>
      </w:divBdr>
    </w:div>
    <w:div w:id="1972246071">
      <w:bodyDiv w:val="1"/>
      <w:marLeft w:val="0"/>
      <w:marRight w:val="0"/>
      <w:marTop w:val="0"/>
      <w:marBottom w:val="0"/>
      <w:divBdr>
        <w:top w:val="none" w:sz="0" w:space="0" w:color="auto"/>
        <w:left w:val="none" w:sz="0" w:space="0" w:color="auto"/>
        <w:bottom w:val="none" w:sz="0" w:space="0" w:color="auto"/>
        <w:right w:val="none" w:sz="0" w:space="0" w:color="auto"/>
      </w:divBdr>
    </w:div>
    <w:div w:id="1975595769">
      <w:bodyDiv w:val="1"/>
      <w:marLeft w:val="0"/>
      <w:marRight w:val="0"/>
      <w:marTop w:val="0"/>
      <w:marBottom w:val="0"/>
      <w:divBdr>
        <w:top w:val="none" w:sz="0" w:space="0" w:color="auto"/>
        <w:left w:val="none" w:sz="0" w:space="0" w:color="auto"/>
        <w:bottom w:val="none" w:sz="0" w:space="0" w:color="auto"/>
        <w:right w:val="none" w:sz="0" w:space="0" w:color="auto"/>
      </w:divBdr>
    </w:div>
    <w:div w:id="1994287501">
      <w:bodyDiv w:val="1"/>
      <w:marLeft w:val="0"/>
      <w:marRight w:val="0"/>
      <w:marTop w:val="0"/>
      <w:marBottom w:val="0"/>
      <w:divBdr>
        <w:top w:val="none" w:sz="0" w:space="0" w:color="auto"/>
        <w:left w:val="none" w:sz="0" w:space="0" w:color="auto"/>
        <w:bottom w:val="none" w:sz="0" w:space="0" w:color="auto"/>
        <w:right w:val="none" w:sz="0" w:space="0" w:color="auto"/>
      </w:divBdr>
    </w:div>
    <w:div w:id="1998457367">
      <w:bodyDiv w:val="1"/>
      <w:marLeft w:val="0"/>
      <w:marRight w:val="0"/>
      <w:marTop w:val="0"/>
      <w:marBottom w:val="0"/>
      <w:divBdr>
        <w:top w:val="none" w:sz="0" w:space="0" w:color="auto"/>
        <w:left w:val="none" w:sz="0" w:space="0" w:color="auto"/>
        <w:bottom w:val="none" w:sz="0" w:space="0" w:color="auto"/>
        <w:right w:val="none" w:sz="0" w:space="0" w:color="auto"/>
      </w:divBdr>
    </w:div>
    <w:div w:id="1999112108">
      <w:bodyDiv w:val="1"/>
      <w:marLeft w:val="0"/>
      <w:marRight w:val="0"/>
      <w:marTop w:val="0"/>
      <w:marBottom w:val="0"/>
      <w:divBdr>
        <w:top w:val="none" w:sz="0" w:space="0" w:color="auto"/>
        <w:left w:val="none" w:sz="0" w:space="0" w:color="auto"/>
        <w:bottom w:val="none" w:sz="0" w:space="0" w:color="auto"/>
        <w:right w:val="none" w:sz="0" w:space="0" w:color="auto"/>
      </w:divBdr>
    </w:div>
    <w:div w:id="2006467230">
      <w:bodyDiv w:val="1"/>
      <w:marLeft w:val="0"/>
      <w:marRight w:val="0"/>
      <w:marTop w:val="0"/>
      <w:marBottom w:val="0"/>
      <w:divBdr>
        <w:top w:val="none" w:sz="0" w:space="0" w:color="auto"/>
        <w:left w:val="none" w:sz="0" w:space="0" w:color="auto"/>
        <w:bottom w:val="none" w:sz="0" w:space="0" w:color="auto"/>
        <w:right w:val="none" w:sz="0" w:space="0" w:color="auto"/>
      </w:divBdr>
    </w:div>
    <w:div w:id="2006741352">
      <w:bodyDiv w:val="1"/>
      <w:marLeft w:val="0"/>
      <w:marRight w:val="0"/>
      <w:marTop w:val="0"/>
      <w:marBottom w:val="0"/>
      <w:divBdr>
        <w:top w:val="none" w:sz="0" w:space="0" w:color="auto"/>
        <w:left w:val="none" w:sz="0" w:space="0" w:color="auto"/>
        <w:bottom w:val="none" w:sz="0" w:space="0" w:color="auto"/>
        <w:right w:val="none" w:sz="0" w:space="0" w:color="auto"/>
      </w:divBdr>
    </w:div>
    <w:div w:id="2009209859">
      <w:bodyDiv w:val="1"/>
      <w:marLeft w:val="0"/>
      <w:marRight w:val="0"/>
      <w:marTop w:val="0"/>
      <w:marBottom w:val="0"/>
      <w:divBdr>
        <w:top w:val="none" w:sz="0" w:space="0" w:color="auto"/>
        <w:left w:val="none" w:sz="0" w:space="0" w:color="auto"/>
        <w:bottom w:val="none" w:sz="0" w:space="0" w:color="auto"/>
        <w:right w:val="none" w:sz="0" w:space="0" w:color="auto"/>
      </w:divBdr>
    </w:div>
    <w:div w:id="2019309197">
      <w:bodyDiv w:val="1"/>
      <w:marLeft w:val="0"/>
      <w:marRight w:val="0"/>
      <w:marTop w:val="0"/>
      <w:marBottom w:val="0"/>
      <w:divBdr>
        <w:top w:val="none" w:sz="0" w:space="0" w:color="auto"/>
        <w:left w:val="none" w:sz="0" w:space="0" w:color="auto"/>
        <w:bottom w:val="none" w:sz="0" w:space="0" w:color="auto"/>
        <w:right w:val="none" w:sz="0" w:space="0" w:color="auto"/>
      </w:divBdr>
    </w:div>
    <w:div w:id="2029210592">
      <w:bodyDiv w:val="1"/>
      <w:marLeft w:val="0"/>
      <w:marRight w:val="0"/>
      <w:marTop w:val="0"/>
      <w:marBottom w:val="0"/>
      <w:divBdr>
        <w:top w:val="none" w:sz="0" w:space="0" w:color="auto"/>
        <w:left w:val="none" w:sz="0" w:space="0" w:color="auto"/>
        <w:bottom w:val="none" w:sz="0" w:space="0" w:color="auto"/>
        <w:right w:val="none" w:sz="0" w:space="0" w:color="auto"/>
      </w:divBdr>
    </w:div>
    <w:div w:id="2044867586">
      <w:bodyDiv w:val="1"/>
      <w:marLeft w:val="0"/>
      <w:marRight w:val="0"/>
      <w:marTop w:val="0"/>
      <w:marBottom w:val="0"/>
      <w:divBdr>
        <w:top w:val="none" w:sz="0" w:space="0" w:color="auto"/>
        <w:left w:val="none" w:sz="0" w:space="0" w:color="auto"/>
        <w:bottom w:val="none" w:sz="0" w:space="0" w:color="auto"/>
        <w:right w:val="none" w:sz="0" w:space="0" w:color="auto"/>
      </w:divBdr>
    </w:div>
    <w:div w:id="2046636388">
      <w:bodyDiv w:val="1"/>
      <w:marLeft w:val="0"/>
      <w:marRight w:val="0"/>
      <w:marTop w:val="0"/>
      <w:marBottom w:val="0"/>
      <w:divBdr>
        <w:top w:val="none" w:sz="0" w:space="0" w:color="auto"/>
        <w:left w:val="none" w:sz="0" w:space="0" w:color="auto"/>
        <w:bottom w:val="none" w:sz="0" w:space="0" w:color="auto"/>
        <w:right w:val="none" w:sz="0" w:space="0" w:color="auto"/>
      </w:divBdr>
    </w:div>
    <w:div w:id="2053578620">
      <w:bodyDiv w:val="1"/>
      <w:marLeft w:val="0"/>
      <w:marRight w:val="0"/>
      <w:marTop w:val="0"/>
      <w:marBottom w:val="0"/>
      <w:divBdr>
        <w:top w:val="none" w:sz="0" w:space="0" w:color="auto"/>
        <w:left w:val="none" w:sz="0" w:space="0" w:color="auto"/>
        <w:bottom w:val="none" w:sz="0" w:space="0" w:color="auto"/>
        <w:right w:val="none" w:sz="0" w:space="0" w:color="auto"/>
      </w:divBdr>
    </w:div>
    <w:div w:id="2054382471">
      <w:bodyDiv w:val="1"/>
      <w:marLeft w:val="0"/>
      <w:marRight w:val="0"/>
      <w:marTop w:val="0"/>
      <w:marBottom w:val="0"/>
      <w:divBdr>
        <w:top w:val="none" w:sz="0" w:space="0" w:color="auto"/>
        <w:left w:val="none" w:sz="0" w:space="0" w:color="auto"/>
        <w:bottom w:val="none" w:sz="0" w:space="0" w:color="auto"/>
        <w:right w:val="none" w:sz="0" w:space="0" w:color="auto"/>
      </w:divBdr>
    </w:div>
    <w:div w:id="2054423182">
      <w:bodyDiv w:val="1"/>
      <w:marLeft w:val="0"/>
      <w:marRight w:val="0"/>
      <w:marTop w:val="0"/>
      <w:marBottom w:val="0"/>
      <w:divBdr>
        <w:top w:val="none" w:sz="0" w:space="0" w:color="auto"/>
        <w:left w:val="none" w:sz="0" w:space="0" w:color="auto"/>
        <w:bottom w:val="none" w:sz="0" w:space="0" w:color="auto"/>
        <w:right w:val="none" w:sz="0" w:space="0" w:color="auto"/>
      </w:divBdr>
    </w:div>
    <w:div w:id="2065106793">
      <w:bodyDiv w:val="1"/>
      <w:marLeft w:val="0"/>
      <w:marRight w:val="0"/>
      <w:marTop w:val="0"/>
      <w:marBottom w:val="0"/>
      <w:divBdr>
        <w:top w:val="none" w:sz="0" w:space="0" w:color="auto"/>
        <w:left w:val="none" w:sz="0" w:space="0" w:color="auto"/>
        <w:bottom w:val="none" w:sz="0" w:space="0" w:color="auto"/>
        <w:right w:val="none" w:sz="0" w:space="0" w:color="auto"/>
      </w:divBdr>
    </w:div>
    <w:div w:id="2073887975">
      <w:bodyDiv w:val="1"/>
      <w:marLeft w:val="0"/>
      <w:marRight w:val="0"/>
      <w:marTop w:val="0"/>
      <w:marBottom w:val="0"/>
      <w:divBdr>
        <w:top w:val="none" w:sz="0" w:space="0" w:color="auto"/>
        <w:left w:val="none" w:sz="0" w:space="0" w:color="auto"/>
        <w:bottom w:val="none" w:sz="0" w:space="0" w:color="auto"/>
        <w:right w:val="none" w:sz="0" w:space="0" w:color="auto"/>
      </w:divBdr>
    </w:div>
    <w:div w:id="2077970653">
      <w:bodyDiv w:val="1"/>
      <w:marLeft w:val="0"/>
      <w:marRight w:val="0"/>
      <w:marTop w:val="0"/>
      <w:marBottom w:val="0"/>
      <w:divBdr>
        <w:top w:val="none" w:sz="0" w:space="0" w:color="auto"/>
        <w:left w:val="none" w:sz="0" w:space="0" w:color="auto"/>
        <w:bottom w:val="none" w:sz="0" w:space="0" w:color="auto"/>
        <w:right w:val="none" w:sz="0" w:space="0" w:color="auto"/>
      </w:divBdr>
    </w:div>
    <w:div w:id="2078898897">
      <w:bodyDiv w:val="1"/>
      <w:marLeft w:val="0"/>
      <w:marRight w:val="0"/>
      <w:marTop w:val="0"/>
      <w:marBottom w:val="0"/>
      <w:divBdr>
        <w:top w:val="none" w:sz="0" w:space="0" w:color="auto"/>
        <w:left w:val="none" w:sz="0" w:space="0" w:color="auto"/>
        <w:bottom w:val="none" w:sz="0" w:space="0" w:color="auto"/>
        <w:right w:val="none" w:sz="0" w:space="0" w:color="auto"/>
      </w:divBdr>
    </w:div>
    <w:div w:id="2089574675">
      <w:bodyDiv w:val="1"/>
      <w:marLeft w:val="0"/>
      <w:marRight w:val="0"/>
      <w:marTop w:val="0"/>
      <w:marBottom w:val="0"/>
      <w:divBdr>
        <w:top w:val="none" w:sz="0" w:space="0" w:color="auto"/>
        <w:left w:val="none" w:sz="0" w:space="0" w:color="auto"/>
        <w:bottom w:val="none" w:sz="0" w:space="0" w:color="auto"/>
        <w:right w:val="none" w:sz="0" w:space="0" w:color="auto"/>
      </w:divBdr>
    </w:div>
    <w:div w:id="2101444545">
      <w:bodyDiv w:val="1"/>
      <w:marLeft w:val="0"/>
      <w:marRight w:val="0"/>
      <w:marTop w:val="0"/>
      <w:marBottom w:val="0"/>
      <w:divBdr>
        <w:top w:val="none" w:sz="0" w:space="0" w:color="auto"/>
        <w:left w:val="none" w:sz="0" w:space="0" w:color="auto"/>
        <w:bottom w:val="none" w:sz="0" w:space="0" w:color="auto"/>
        <w:right w:val="none" w:sz="0" w:space="0" w:color="auto"/>
      </w:divBdr>
    </w:div>
    <w:div w:id="2103261804">
      <w:bodyDiv w:val="1"/>
      <w:marLeft w:val="0"/>
      <w:marRight w:val="0"/>
      <w:marTop w:val="0"/>
      <w:marBottom w:val="0"/>
      <w:divBdr>
        <w:top w:val="none" w:sz="0" w:space="0" w:color="auto"/>
        <w:left w:val="none" w:sz="0" w:space="0" w:color="auto"/>
        <w:bottom w:val="none" w:sz="0" w:space="0" w:color="auto"/>
        <w:right w:val="none" w:sz="0" w:space="0" w:color="auto"/>
      </w:divBdr>
    </w:div>
    <w:div w:id="2112436659">
      <w:bodyDiv w:val="1"/>
      <w:marLeft w:val="0"/>
      <w:marRight w:val="0"/>
      <w:marTop w:val="0"/>
      <w:marBottom w:val="0"/>
      <w:divBdr>
        <w:top w:val="none" w:sz="0" w:space="0" w:color="auto"/>
        <w:left w:val="none" w:sz="0" w:space="0" w:color="auto"/>
        <w:bottom w:val="none" w:sz="0" w:space="0" w:color="auto"/>
        <w:right w:val="none" w:sz="0" w:space="0" w:color="auto"/>
      </w:divBdr>
    </w:div>
    <w:div w:id="2124692014">
      <w:bodyDiv w:val="1"/>
      <w:marLeft w:val="0"/>
      <w:marRight w:val="0"/>
      <w:marTop w:val="0"/>
      <w:marBottom w:val="0"/>
      <w:divBdr>
        <w:top w:val="none" w:sz="0" w:space="0" w:color="auto"/>
        <w:left w:val="none" w:sz="0" w:space="0" w:color="auto"/>
        <w:bottom w:val="none" w:sz="0" w:space="0" w:color="auto"/>
        <w:right w:val="none" w:sz="0" w:space="0" w:color="auto"/>
      </w:divBdr>
    </w:div>
    <w:div w:id="2127431124">
      <w:bodyDiv w:val="1"/>
      <w:marLeft w:val="0"/>
      <w:marRight w:val="0"/>
      <w:marTop w:val="0"/>
      <w:marBottom w:val="0"/>
      <w:divBdr>
        <w:top w:val="none" w:sz="0" w:space="0" w:color="auto"/>
        <w:left w:val="none" w:sz="0" w:space="0" w:color="auto"/>
        <w:bottom w:val="none" w:sz="0" w:space="0" w:color="auto"/>
        <w:right w:val="none" w:sz="0" w:space="0" w:color="auto"/>
      </w:divBdr>
    </w:div>
    <w:div w:id="2135437183">
      <w:bodyDiv w:val="1"/>
      <w:marLeft w:val="0"/>
      <w:marRight w:val="0"/>
      <w:marTop w:val="0"/>
      <w:marBottom w:val="0"/>
      <w:divBdr>
        <w:top w:val="none" w:sz="0" w:space="0" w:color="auto"/>
        <w:left w:val="none" w:sz="0" w:space="0" w:color="auto"/>
        <w:bottom w:val="none" w:sz="0" w:space="0" w:color="auto"/>
        <w:right w:val="none" w:sz="0" w:space="0" w:color="auto"/>
      </w:divBdr>
    </w:div>
    <w:div w:id="214441922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85A2DF2-9FC6-46FA-8F4A-587C06A9E7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705</TotalTime>
  <Pages>16</Pages>
  <Words>2685</Words>
  <Characters>15310</Characters>
  <Application>Microsoft Office Word</Application>
  <DocSecurity>0</DocSecurity>
  <Lines>127</Lines>
  <Paragraphs>35</Paragraphs>
  <ScaleCrop>false</ScaleCrop>
  <Company>china</Company>
  <LinksUpToDate>false</LinksUpToDate>
  <CharactersWithSpaces>17960</CharactersWithSpaces>
  <SharedDoc>false</SharedDoc>
  <HLinks>
    <vt:vector size="120" baseType="variant">
      <vt:variant>
        <vt:i4>1900592</vt:i4>
      </vt:variant>
      <vt:variant>
        <vt:i4>116</vt:i4>
      </vt:variant>
      <vt:variant>
        <vt:i4>0</vt:i4>
      </vt:variant>
      <vt:variant>
        <vt:i4>5</vt:i4>
      </vt:variant>
      <vt:variant>
        <vt:lpwstr/>
      </vt:variant>
      <vt:variant>
        <vt:lpwstr>_Toc76710508</vt:lpwstr>
      </vt:variant>
      <vt:variant>
        <vt:i4>1179696</vt:i4>
      </vt:variant>
      <vt:variant>
        <vt:i4>110</vt:i4>
      </vt:variant>
      <vt:variant>
        <vt:i4>0</vt:i4>
      </vt:variant>
      <vt:variant>
        <vt:i4>5</vt:i4>
      </vt:variant>
      <vt:variant>
        <vt:lpwstr/>
      </vt:variant>
      <vt:variant>
        <vt:lpwstr>_Toc76710507</vt:lpwstr>
      </vt:variant>
      <vt:variant>
        <vt:i4>1245232</vt:i4>
      </vt:variant>
      <vt:variant>
        <vt:i4>104</vt:i4>
      </vt:variant>
      <vt:variant>
        <vt:i4>0</vt:i4>
      </vt:variant>
      <vt:variant>
        <vt:i4>5</vt:i4>
      </vt:variant>
      <vt:variant>
        <vt:lpwstr/>
      </vt:variant>
      <vt:variant>
        <vt:lpwstr>_Toc76710506</vt:lpwstr>
      </vt:variant>
      <vt:variant>
        <vt:i4>1048624</vt:i4>
      </vt:variant>
      <vt:variant>
        <vt:i4>98</vt:i4>
      </vt:variant>
      <vt:variant>
        <vt:i4>0</vt:i4>
      </vt:variant>
      <vt:variant>
        <vt:i4>5</vt:i4>
      </vt:variant>
      <vt:variant>
        <vt:lpwstr/>
      </vt:variant>
      <vt:variant>
        <vt:lpwstr>_Toc76710505</vt:lpwstr>
      </vt:variant>
      <vt:variant>
        <vt:i4>1114160</vt:i4>
      </vt:variant>
      <vt:variant>
        <vt:i4>92</vt:i4>
      </vt:variant>
      <vt:variant>
        <vt:i4>0</vt:i4>
      </vt:variant>
      <vt:variant>
        <vt:i4>5</vt:i4>
      </vt:variant>
      <vt:variant>
        <vt:lpwstr/>
      </vt:variant>
      <vt:variant>
        <vt:lpwstr>_Toc76710504</vt:lpwstr>
      </vt:variant>
      <vt:variant>
        <vt:i4>1441840</vt:i4>
      </vt:variant>
      <vt:variant>
        <vt:i4>86</vt:i4>
      </vt:variant>
      <vt:variant>
        <vt:i4>0</vt:i4>
      </vt:variant>
      <vt:variant>
        <vt:i4>5</vt:i4>
      </vt:variant>
      <vt:variant>
        <vt:lpwstr/>
      </vt:variant>
      <vt:variant>
        <vt:lpwstr>_Toc76710503</vt:lpwstr>
      </vt:variant>
      <vt:variant>
        <vt:i4>1507376</vt:i4>
      </vt:variant>
      <vt:variant>
        <vt:i4>80</vt:i4>
      </vt:variant>
      <vt:variant>
        <vt:i4>0</vt:i4>
      </vt:variant>
      <vt:variant>
        <vt:i4>5</vt:i4>
      </vt:variant>
      <vt:variant>
        <vt:lpwstr/>
      </vt:variant>
      <vt:variant>
        <vt:lpwstr>_Toc76710502</vt:lpwstr>
      </vt:variant>
      <vt:variant>
        <vt:i4>1310768</vt:i4>
      </vt:variant>
      <vt:variant>
        <vt:i4>74</vt:i4>
      </vt:variant>
      <vt:variant>
        <vt:i4>0</vt:i4>
      </vt:variant>
      <vt:variant>
        <vt:i4>5</vt:i4>
      </vt:variant>
      <vt:variant>
        <vt:lpwstr/>
      </vt:variant>
      <vt:variant>
        <vt:lpwstr>_Toc76710501</vt:lpwstr>
      </vt:variant>
      <vt:variant>
        <vt:i4>1376304</vt:i4>
      </vt:variant>
      <vt:variant>
        <vt:i4>68</vt:i4>
      </vt:variant>
      <vt:variant>
        <vt:i4>0</vt:i4>
      </vt:variant>
      <vt:variant>
        <vt:i4>5</vt:i4>
      </vt:variant>
      <vt:variant>
        <vt:lpwstr/>
      </vt:variant>
      <vt:variant>
        <vt:lpwstr>_Toc76710500</vt:lpwstr>
      </vt:variant>
      <vt:variant>
        <vt:i4>1900601</vt:i4>
      </vt:variant>
      <vt:variant>
        <vt:i4>62</vt:i4>
      </vt:variant>
      <vt:variant>
        <vt:i4>0</vt:i4>
      </vt:variant>
      <vt:variant>
        <vt:i4>5</vt:i4>
      </vt:variant>
      <vt:variant>
        <vt:lpwstr/>
      </vt:variant>
      <vt:variant>
        <vt:lpwstr>_Toc76710499</vt:lpwstr>
      </vt:variant>
      <vt:variant>
        <vt:i4>1835065</vt:i4>
      </vt:variant>
      <vt:variant>
        <vt:i4>56</vt:i4>
      </vt:variant>
      <vt:variant>
        <vt:i4>0</vt:i4>
      </vt:variant>
      <vt:variant>
        <vt:i4>5</vt:i4>
      </vt:variant>
      <vt:variant>
        <vt:lpwstr/>
      </vt:variant>
      <vt:variant>
        <vt:lpwstr>_Toc76710498</vt:lpwstr>
      </vt:variant>
      <vt:variant>
        <vt:i4>1245241</vt:i4>
      </vt:variant>
      <vt:variant>
        <vt:i4>50</vt:i4>
      </vt:variant>
      <vt:variant>
        <vt:i4>0</vt:i4>
      </vt:variant>
      <vt:variant>
        <vt:i4>5</vt:i4>
      </vt:variant>
      <vt:variant>
        <vt:lpwstr/>
      </vt:variant>
      <vt:variant>
        <vt:lpwstr>_Toc76710497</vt:lpwstr>
      </vt:variant>
      <vt:variant>
        <vt:i4>1179705</vt:i4>
      </vt:variant>
      <vt:variant>
        <vt:i4>44</vt:i4>
      </vt:variant>
      <vt:variant>
        <vt:i4>0</vt:i4>
      </vt:variant>
      <vt:variant>
        <vt:i4>5</vt:i4>
      </vt:variant>
      <vt:variant>
        <vt:lpwstr/>
      </vt:variant>
      <vt:variant>
        <vt:lpwstr>_Toc76710496</vt:lpwstr>
      </vt:variant>
      <vt:variant>
        <vt:i4>1114169</vt:i4>
      </vt:variant>
      <vt:variant>
        <vt:i4>38</vt:i4>
      </vt:variant>
      <vt:variant>
        <vt:i4>0</vt:i4>
      </vt:variant>
      <vt:variant>
        <vt:i4>5</vt:i4>
      </vt:variant>
      <vt:variant>
        <vt:lpwstr/>
      </vt:variant>
      <vt:variant>
        <vt:lpwstr>_Toc76710495</vt:lpwstr>
      </vt:variant>
      <vt:variant>
        <vt:i4>1048633</vt:i4>
      </vt:variant>
      <vt:variant>
        <vt:i4>32</vt:i4>
      </vt:variant>
      <vt:variant>
        <vt:i4>0</vt:i4>
      </vt:variant>
      <vt:variant>
        <vt:i4>5</vt:i4>
      </vt:variant>
      <vt:variant>
        <vt:lpwstr/>
      </vt:variant>
      <vt:variant>
        <vt:lpwstr>_Toc76710494</vt:lpwstr>
      </vt:variant>
      <vt:variant>
        <vt:i4>1507385</vt:i4>
      </vt:variant>
      <vt:variant>
        <vt:i4>26</vt:i4>
      </vt:variant>
      <vt:variant>
        <vt:i4>0</vt:i4>
      </vt:variant>
      <vt:variant>
        <vt:i4>5</vt:i4>
      </vt:variant>
      <vt:variant>
        <vt:lpwstr/>
      </vt:variant>
      <vt:variant>
        <vt:lpwstr>_Toc76710493</vt:lpwstr>
      </vt:variant>
      <vt:variant>
        <vt:i4>1441849</vt:i4>
      </vt:variant>
      <vt:variant>
        <vt:i4>20</vt:i4>
      </vt:variant>
      <vt:variant>
        <vt:i4>0</vt:i4>
      </vt:variant>
      <vt:variant>
        <vt:i4>5</vt:i4>
      </vt:variant>
      <vt:variant>
        <vt:lpwstr/>
      </vt:variant>
      <vt:variant>
        <vt:lpwstr>_Toc76710492</vt:lpwstr>
      </vt:variant>
      <vt:variant>
        <vt:i4>1376313</vt:i4>
      </vt:variant>
      <vt:variant>
        <vt:i4>14</vt:i4>
      </vt:variant>
      <vt:variant>
        <vt:i4>0</vt:i4>
      </vt:variant>
      <vt:variant>
        <vt:i4>5</vt:i4>
      </vt:variant>
      <vt:variant>
        <vt:lpwstr/>
      </vt:variant>
      <vt:variant>
        <vt:lpwstr>_Toc76710491</vt:lpwstr>
      </vt:variant>
      <vt:variant>
        <vt:i4>1310777</vt:i4>
      </vt:variant>
      <vt:variant>
        <vt:i4>8</vt:i4>
      </vt:variant>
      <vt:variant>
        <vt:i4>0</vt:i4>
      </vt:variant>
      <vt:variant>
        <vt:i4>5</vt:i4>
      </vt:variant>
      <vt:variant>
        <vt:lpwstr/>
      </vt:variant>
      <vt:variant>
        <vt:lpwstr>_Toc76710490</vt:lpwstr>
      </vt:variant>
      <vt:variant>
        <vt:i4>1336829293</vt:i4>
      </vt:variant>
      <vt:variant>
        <vt:i4>2</vt:i4>
      </vt:variant>
      <vt:variant>
        <vt:i4>0</vt:i4>
      </vt:variant>
      <vt:variant>
        <vt:i4>5</vt:i4>
      </vt:variant>
      <vt:variant>
        <vt:lpwstr>中商网硒周报2021.7.3.docx</vt:lpwstr>
      </vt:variant>
      <vt:variant>
        <vt:lpwstr>_Toc76710489</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AutoBVT</dc:creator>
  <cp:lastModifiedBy>微软用户</cp:lastModifiedBy>
  <cp:revision>625</cp:revision>
  <dcterms:created xsi:type="dcterms:W3CDTF">2021-07-09T07:30:00Z</dcterms:created>
  <dcterms:modified xsi:type="dcterms:W3CDTF">2021-12-31T06:35:00Z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9CE342D309EC48CA9D102E1F00CF371C</vt:lpwstr>
  </property>
</Properties>
</file>