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18" w:rsidRDefault="00996289">
      <w:r>
        <w:rPr>
          <w:noProof/>
        </w:rPr>
        <w:drawing>
          <wp:anchor distT="0" distB="0" distL="114300" distR="114300" simplePos="0" relativeHeight="251660288" behindDoc="1" locked="0" layoutInCell="1" allowOverlap="1">
            <wp:simplePos x="0" y="0"/>
            <wp:positionH relativeFrom="column">
              <wp:posOffset>-233045</wp:posOffset>
            </wp:positionH>
            <wp:positionV relativeFrom="paragraph">
              <wp:posOffset>-857885</wp:posOffset>
            </wp:positionV>
            <wp:extent cx="7648575" cy="10991850"/>
            <wp:effectExtent l="19050" t="0" r="9525" b="0"/>
            <wp:wrapNone/>
            <wp:docPr id="6" name="图片 1" descr="封面.jpg"/>
            <wp:cNvGraphicFramePr/>
            <a:graphic xmlns:a="http://schemas.openxmlformats.org/drawingml/2006/main">
              <a:graphicData uri="http://schemas.openxmlformats.org/drawingml/2006/picture">
                <pic:pic xmlns:pic="http://schemas.openxmlformats.org/drawingml/2006/picture">
                  <pic:nvPicPr>
                    <pic:cNvPr id="6" name="图片 1" descr="封面.jpg"/>
                    <pic:cNvPicPr>
                      <a:picLocks noChangeArrowheads="1"/>
                    </pic:cNvPicPr>
                  </pic:nvPicPr>
                  <pic:blipFill>
                    <a:blip r:embed="rId8"/>
                    <a:srcRect/>
                    <a:stretch>
                      <a:fillRect/>
                    </a:stretch>
                  </pic:blipFill>
                  <pic:spPr>
                    <a:xfrm>
                      <a:off x="0" y="0"/>
                      <a:ext cx="7648575" cy="10991850"/>
                    </a:xfrm>
                    <a:prstGeom prst="rect">
                      <a:avLst/>
                    </a:prstGeom>
                    <a:noFill/>
                    <a:ln w="9525">
                      <a:noFill/>
                      <a:miter lim="800000"/>
                      <a:headEnd/>
                      <a:tailEnd/>
                    </a:ln>
                  </pic:spPr>
                </pic:pic>
              </a:graphicData>
            </a:graphic>
          </wp:anchor>
        </w:drawing>
      </w:r>
    </w:p>
    <w:p w:rsidR="00C45218" w:rsidRDefault="00C50883">
      <w:pPr>
        <w:jc w:val="center"/>
        <w:rPr>
          <w:b/>
          <w:shadow/>
          <w:color w:val="000000"/>
          <w:sz w:val="28"/>
          <w:szCs w:val="28"/>
        </w:rPr>
      </w:pPr>
      <w:r w:rsidRPr="00C50883">
        <w:pict>
          <v:shapetype id="_x0000_t202" coordsize="21600,21600" o:spt="202" path="m,l,21600r21600,l21600,xe">
            <v:stroke joinstyle="miter"/>
            <v:path gradientshapeok="t" o:connecttype="rect"/>
          </v:shapetype>
          <v:shape id="文本框 3" o:spid="_x0000_s2052" type="#_x0000_t202" alt="可选文字: 2016.06.23 &#10;&#10;&#10;&#10;" style="position:absolute;left:0;text-align:left;margin-left:124.15pt;margin-top:470.8pt;width:319.1pt;height:109.2pt;z-index:251662336" filled="f" stroked="f">
            <v:textbox style="mso-next-textbox:#文本框 3">
              <w:txbxContent>
                <w:p w:rsidR="000D78E1" w:rsidRDefault="000D78E1">
                  <w:pPr>
                    <w:jc w:val="center"/>
                    <w:rPr>
                      <w:b/>
                      <w:sz w:val="36"/>
                      <w:szCs w:val="36"/>
                    </w:rPr>
                  </w:pPr>
                  <w:bookmarkStart w:id="0" w:name="_Toc488410109"/>
                  <w:bookmarkStart w:id="1" w:name="_Toc487197063"/>
                  <w:bookmarkStart w:id="2" w:name="_Toc492039391"/>
                  <w:r>
                    <w:rPr>
                      <w:rFonts w:hint="eastAsia"/>
                      <w:b/>
                      <w:sz w:val="36"/>
                      <w:szCs w:val="36"/>
                    </w:rPr>
                    <w:t>中商网磷化工</w:t>
                  </w:r>
                  <w:bookmarkEnd w:id="0"/>
                  <w:bookmarkEnd w:id="1"/>
                  <w:bookmarkEnd w:id="2"/>
                  <w:r>
                    <w:rPr>
                      <w:rFonts w:hint="eastAsia"/>
                      <w:b/>
                      <w:sz w:val="36"/>
                      <w:szCs w:val="36"/>
                    </w:rPr>
                    <w:t>周报</w:t>
                  </w:r>
                </w:p>
                <w:p w:rsidR="000D78E1" w:rsidRDefault="000D78E1">
                  <w:pPr>
                    <w:jc w:val="center"/>
                    <w:rPr>
                      <w:b/>
                      <w:sz w:val="36"/>
                      <w:szCs w:val="36"/>
                    </w:rPr>
                  </w:pPr>
                  <w:r>
                    <w:rPr>
                      <w:rFonts w:hint="eastAsia"/>
                      <w:b/>
                      <w:sz w:val="36"/>
                      <w:szCs w:val="36"/>
                    </w:rPr>
                    <w:t>2021.12.3</w:t>
                  </w:r>
                </w:p>
                <w:p w:rsidR="000D78E1" w:rsidRDefault="000D78E1"/>
              </w:txbxContent>
            </v:textbox>
          </v:shape>
        </w:pict>
      </w:r>
      <w:r w:rsidRPr="00C50883">
        <w:pict>
          <v:shape id="文本框 2" o:spid="_x0000_s2051" type="#_x0000_t202" style="position:absolute;left:0;text-align:left;margin-left:36.9pt;margin-top:577.2pt;width:430.35pt;height:119.95pt;z-index:251661312" filled="f" stroked="f">
            <v:textbox style="mso-next-textbox:#文本框 2">
              <w:txbxContent>
                <w:p w:rsidR="000D78E1" w:rsidRDefault="000D78E1">
                  <w:pPr>
                    <w:pStyle w:val="CharCharChar"/>
                    <w:rPr>
                      <w:rFonts w:ascii="宋体" w:hAnsi="宋体"/>
                      <w:bCs/>
                      <w:kern w:val="2"/>
                      <w:sz w:val="18"/>
                      <w:szCs w:val="18"/>
                      <w:lang w:eastAsia="zh-CN"/>
                    </w:rPr>
                  </w:pPr>
                  <w:r>
                    <w:rPr>
                      <w:rFonts w:ascii="宋体" w:hAnsi="宋体" w:hint="eastAsia"/>
                      <w:bCs/>
                      <w:kern w:val="2"/>
                      <w:sz w:val="18"/>
                      <w:szCs w:val="18"/>
                      <w:lang w:eastAsia="zh-CN"/>
                    </w:rPr>
                    <w:t>责任编辑：刘冰</w:t>
                  </w:r>
                </w:p>
                <w:p w:rsidR="000D78E1" w:rsidRDefault="000D78E1">
                  <w:pPr>
                    <w:pStyle w:val="CharCharChar"/>
                    <w:rPr>
                      <w:rFonts w:ascii="宋体" w:hAnsi="宋体"/>
                      <w:bCs/>
                      <w:kern w:val="2"/>
                      <w:sz w:val="18"/>
                      <w:szCs w:val="18"/>
                      <w:lang w:eastAsia="zh-CN"/>
                    </w:rPr>
                  </w:pPr>
                  <w:r>
                    <w:rPr>
                      <w:rFonts w:ascii="宋体" w:hAnsi="宋体" w:hint="eastAsia"/>
                      <w:bCs/>
                      <w:kern w:val="2"/>
                      <w:sz w:val="18"/>
                      <w:szCs w:val="18"/>
                      <w:lang w:eastAsia="zh-CN"/>
                    </w:rPr>
                    <w:t>电  话：</w:t>
                  </w:r>
                  <w:r>
                    <w:rPr>
                      <w:rFonts w:ascii="宋体" w:hAnsi="宋体"/>
                      <w:bCs/>
                      <w:kern w:val="2"/>
                      <w:sz w:val="18"/>
                      <w:szCs w:val="18"/>
                      <w:lang w:eastAsia="zh-CN"/>
                    </w:rPr>
                    <w:t>86-10-</w:t>
                  </w:r>
                  <w:r>
                    <w:rPr>
                      <w:rFonts w:ascii="宋体" w:hAnsi="宋体" w:hint="eastAsia"/>
                      <w:bCs/>
                      <w:kern w:val="2"/>
                      <w:sz w:val="18"/>
                      <w:szCs w:val="18"/>
                      <w:lang w:eastAsia="zh-CN"/>
                    </w:rPr>
                    <w:t>85725055</w:t>
                  </w:r>
                </w:p>
                <w:p w:rsidR="000D78E1" w:rsidRDefault="000D78E1">
                  <w:pPr>
                    <w:pStyle w:val="CharCharChar"/>
                    <w:rPr>
                      <w:rFonts w:ascii="宋体" w:hAnsi="宋体"/>
                      <w:bCs/>
                      <w:kern w:val="2"/>
                      <w:sz w:val="18"/>
                      <w:szCs w:val="18"/>
                      <w:lang w:eastAsia="zh-CN"/>
                    </w:rPr>
                  </w:pPr>
                  <w:r>
                    <w:rPr>
                      <w:rFonts w:ascii="宋体" w:hAnsi="宋体" w:hint="eastAsia"/>
                      <w:bCs/>
                      <w:kern w:val="2"/>
                      <w:sz w:val="18"/>
                      <w:szCs w:val="18"/>
                      <w:lang w:eastAsia="zh-CN"/>
                    </w:rPr>
                    <w:t>传  真：</w:t>
                  </w:r>
                  <w:r>
                    <w:rPr>
                      <w:rFonts w:ascii="宋体" w:hAnsi="宋体"/>
                      <w:bCs/>
                      <w:kern w:val="2"/>
                      <w:sz w:val="18"/>
                      <w:szCs w:val="18"/>
                      <w:lang w:eastAsia="zh-CN"/>
                    </w:rPr>
                    <w:t>86-10-</w:t>
                  </w:r>
                  <w:r>
                    <w:rPr>
                      <w:rFonts w:ascii="宋体" w:hAnsi="宋体" w:hint="eastAsia"/>
                      <w:bCs/>
                      <w:kern w:val="2"/>
                      <w:sz w:val="18"/>
                      <w:szCs w:val="18"/>
                      <w:lang w:eastAsia="zh-CN"/>
                    </w:rPr>
                    <w:t>85725399</w:t>
                  </w:r>
                </w:p>
                <w:p w:rsidR="000D78E1" w:rsidRDefault="000D78E1">
                  <w:pPr>
                    <w:pStyle w:val="CharCharChar"/>
                    <w:rPr>
                      <w:rFonts w:ascii="宋体" w:hAnsi="宋体"/>
                      <w:bCs/>
                      <w:kern w:val="2"/>
                      <w:sz w:val="18"/>
                      <w:szCs w:val="18"/>
                      <w:lang w:eastAsia="zh-CN"/>
                    </w:rPr>
                  </w:pPr>
                  <w:r>
                    <w:rPr>
                      <w:rFonts w:ascii="宋体" w:hAnsi="宋体" w:hint="eastAsia"/>
                      <w:bCs/>
                      <w:kern w:val="2"/>
                      <w:sz w:val="18"/>
                      <w:szCs w:val="18"/>
                      <w:lang w:eastAsia="zh-CN"/>
                    </w:rPr>
                    <w:t>编辑邮箱：yly@chinaccm.com</w:t>
                  </w:r>
                </w:p>
                <w:p w:rsidR="000D78E1" w:rsidRDefault="000D78E1">
                  <w:pPr>
                    <w:pStyle w:val="CharCharChar"/>
                    <w:rPr>
                      <w:rFonts w:ascii="宋体" w:hAnsi="宋体"/>
                      <w:bCs/>
                      <w:kern w:val="2"/>
                      <w:sz w:val="18"/>
                      <w:szCs w:val="18"/>
                      <w:lang w:eastAsia="zh-CN"/>
                    </w:rPr>
                  </w:pPr>
                  <w:r>
                    <w:rPr>
                      <w:rFonts w:ascii="宋体" w:hAnsi="宋体" w:hint="eastAsia"/>
                      <w:bCs/>
                      <w:kern w:val="2"/>
                      <w:sz w:val="18"/>
                      <w:szCs w:val="18"/>
                      <w:lang w:eastAsia="zh-CN"/>
                    </w:rPr>
                    <w:t>地址：</w:t>
                  </w:r>
                  <w:r>
                    <w:rPr>
                      <w:rFonts w:ascii="宋体" w:hAnsi="宋体"/>
                      <w:bCs/>
                      <w:kern w:val="2"/>
                      <w:sz w:val="18"/>
                      <w:szCs w:val="18"/>
                      <w:lang w:eastAsia="zh-CN"/>
                    </w:rPr>
                    <w:t xml:space="preserve">北京市朝阳区惠河南街1091号中商联大厦 </w:t>
                  </w:r>
                </w:p>
              </w:txbxContent>
            </v:textbox>
          </v:shape>
        </w:pict>
      </w:r>
      <w:r w:rsidR="00996289">
        <w:br w:type="page"/>
      </w:r>
      <w:r w:rsidR="001A1094">
        <w:rPr>
          <w:rFonts w:hint="eastAsia"/>
          <w:b/>
          <w:shadow/>
          <w:color w:val="000000"/>
          <w:sz w:val="28"/>
          <w:szCs w:val="28"/>
        </w:rPr>
        <w:lastRenderedPageBreak/>
        <w:t>2021.11.26-2021.12.3</w:t>
      </w:r>
    </w:p>
    <w:p w:rsidR="00C45218" w:rsidRDefault="00996289">
      <w:pPr>
        <w:spacing w:line="360" w:lineRule="auto"/>
        <w:jc w:val="center"/>
        <w:rPr>
          <w:b/>
          <w:color w:val="000000"/>
          <w:sz w:val="32"/>
          <w:szCs w:val="32"/>
        </w:rPr>
      </w:pPr>
      <w:r>
        <w:rPr>
          <w:rFonts w:hint="eastAsia"/>
          <w:b/>
          <w:color w:val="000000"/>
          <w:sz w:val="32"/>
          <w:szCs w:val="32"/>
        </w:rPr>
        <w:t>目</w:t>
      </w:r>
      <w:r>
        <w:rPr>
          <w:rFonts w:hint="eastAsia"/>
          <w:b/>
          <w:color w:val="000000"/>
          <w:sz w:val="32"/>
          <w:szCs w:val="32"/>
        </w:rPr>
        <w:t xml:space="preserve">   </w:t>
      </w:r>
      <w:r>
        <w:rPr>
          <w:rFonts w:hint="eastAsia"/>
          <w:b/>
          <w:color w:val="000000"/>
          <w:sz w:val="32"/>
          <w:szCs w:val="32"/>
        </w:rPr>
        <w:t>录</w:t>
      </w:r>
    </w:p>
    <w:p w:rsidR="008E4244" w:rsidRDefault="00996289">
      <w:pPr>
        <w:pStyle w:val="10"/>
        <w:tabs>
          <w:tab w:val="left" w:pos="840"/>
        </w:tabs>
        <w:rPr>
          <w:noProof/>
        </w:rPr>
      </w:pPr>
      <w:r>
        <w:rPr>
          <w:rFonts w:hint="eastAsia"/>
          <w:b w:val="0"/>
          <w:emboss/>
          <w:sz w:val="32"/>
          <w:szCs w:val="32"/>
        </w:rPr>
        <w:t>（仅限公司内部参阅）</w:t>
      </w:r>
      <w:r w:rsidR="00C50883" w:rsidRPr="00C50883">
        <w:rPr>
          <w:sz w:val="28"/>
          <w:szCs w:val="28"/>
        </w:rPr>
        <w:fldChar w:fldCharType="begin"/>
      </w:r>
      <w:r>
        <w:rPr>
          <w:sz w:val="28"/>
          <w:szCs w:val="28"/>
        </w:rPr>
        <w:instrText xml:space="preserve"> TOC \o "1-3" \h \z \u </w:instrText>
      </w:r>
      <w:r w:rsidR="00C50883" w:rsidRPr="00C50883">
        <w:rPr>
          <w:sz w:val="28"/>
          <w:szCs w:val="28"/>
        </w:rPr>
        <w:fldChar w:fldCharType="separate"/>
      </w:r>
    </w:p>
    <w:p w:rsidR="008E4244" w:rsidRDefault="00C50883">
      <w:pPr>
        <w:pStyle w:val="10"/>
        <w:rPr>
          <w:rFonts w:asciiTheme="minorHAnsi" w:eastAsiaTheme="minorEastAsia" w:hAnsiTheme="minorHAnsi" w:cstheme="minorBidi"/>
          <w:b w:val="0"/>
          <w:bCs w:val="0"/>
          <w:caps w:val="0"/>
          <w:noProof/>
          <w:color w:val="auto"/>
          <w:sz w:val="21"/>
          <w:szCs w:val="22"/>
        </w:rPr>
      </w:pPr>
      <w:hyperlink w:anchor="_Toc88217650" w:history="1">
        <w:r w:rsidR="008E4244" w:rsidRPr="00BC659A">
          <w:rPr>
            <w:rStyle w:val="af0"/>
            <w:rFonts w:cs="Arial" w:hint="eastAsia"/>
            <w:noProof/>
            <w:kern w:val="0"/>
          </w:rPr>
          <w:t>评述：中国磷矿石市场一周评述及后市预测</w:t>
        </w:r>
        <w:r w:rsidR="008E4244">
          <w:rPr>
            <w:noProof/>
            <w:webHidden/>
          </w:rPr>
          <w:tab/>
        </w:r>
        <w:r>
          <w:rPr>
            <w:noProof/>
            <w:webHidden/>
          </w:rPr>
          <w:fldChar w:fldCharType="begin"/>
        </w:r>
        <w:r w:rsidR="008E4244">
          <w:rPr>
            <w:noProof/>
            <w:webHidden/>
          </w:rPr>
          <w:instrText xml:space="preserve"> PAGEREF _Toc88217650 \h </w:instrText>
        </w:r>
        <w:r>
          <w:rPr>
            <w:noProof/>
            <w:webHidden/>
          </w:rPr>
        </w:r>
        <w:r>
          <w:rPr>
            <w:noProof/>
            <w:webHidden/>
          </w:rPr>
          <w:fldChar w:fldCharType="separate"/>
        </w:r>
        <w:r w:rsidR="008E4244">
          <w:rPr>
            <w:noProof/>
            <w:webHidden/>
          </w:rPr>
          <w:t>3</w:t>
        </w:r>
        <w:r>
          <w:rPr>
            <w:noProof/>
            <w:webHidden/>
          </w:rPr>
          <w:fldChar w:fldCharType="end"/>
        </w:r>
      </w:hyperlink>
    </w:p>
    <w:p w:rsidR="008E4244" w:rsidRDefault="00C50883">
      <w:pPr>
        <w:pStyle w:val="10"/>
        <w:rPr>
          <w:rFonts w:asciiTheme="minorHAnsi" w:eastAsiaTheme="minorEastAsia" w:hAnsiTheme="minorHAnsi" w:cstheme="minorBidi"/>
          <w:b w:val="0"/>
          <w:bCs w:val="0"/>
          <w:caps w:val="0"/>
          <w:noProof/>
          <w:color w:val="auto"/>
          <w:sz w:val="21"/>
          <w:szCs w:val="22"/>
        </w:rPr>
      </w:pPr>
      <w:hyperlink w:anchor="_Toc88217651" w:history="1">
        <w:r w:rsidR="008E4244" w:rsidRPr="00BC659A">
          <w:rPr>
            <w:rStyle w:val="af0"/>
            <w:rFonts w:cs="Arial" w:hint="eastAsia"/>
            <w:noProof/>
            <w:kern w:val="0"/>
          </w:rPr>
          <w:t>国际：</w:t>
        </w:r>
        <w:r w:rsidR="008E4244" w:rsidRPr="00BC659A">
          <w:rPr>
            <w:rStyle w:val="af0"/>
            <w:rFonts w:cs="Arial"/>
            <w:noProof/>
            <w:kern w:val="0"/>
          </w:rPr>
          <w:t>2021</w:t>
        </w:r>
        <w:r w:rsidR="008E4244" w:rsidRPr="00BC659A">
          <w:rPr>
            <w:rStyle w:val="af0"/>
            <w:rFonts w:cs="Arial" w:hint="eastAsia"/>
            <w:noProof/>
            <w:kern w:val="0"/>
          </w:rPr>
          <w:t>年</w:t>
        </w:r>
        <w:r w:rsidR="008E4244" w:rsidRPr="00BC659A">
          <w:rPr>
            <w:rStyle w:val="af0"/>
            <w:rFonts w:cs="Arial"/>
            <w:noProof/>
            <w:kern w:val="0"/>
          </w:rPr>
          <w:t>11</w:t>
        </w:r>
        <w:r w:rsidR="008E4244" w:rsidRPr="00BC659A">
          <w:rPr>
            <w:rStyle w:val="af0"/>
            <w:rFonts w:cs="Arial" w:hint="eastAsia"/>
            <w:noProof/>
            <w:kern w:val="0"/>
          </w:rPr>
          <w:t>月</w:t>
        </w:r>
        <w:r w:rsidR="00873747">
          <w:rPr>
            <w:rStyle w:val="af0"/>
            <w:rFonts w:cs="Arial" w:hint="eastAsia"/>
            <w:noProof/>
            <w:kern w:val="0"/>
          </w:rPr>
          <w:t>26</w:t>
        </w:r>
        <w:r w:rsidR="008E4244" w:rsidRPr="00BC659A">
          <w:rPr>
            <w:rStyle w:val="af0"/>
            <w:rFonts w:cs="Arial" w:hint="eastAsia"/>
            <w:noProof/>
            <w:kern w:val="0"/>
          </w:rPr>
          <w:t>日磷矿石国际行情</w:t>
        </w:r>
        <w:r w:rsidR="008E4244">
          <w:rPr>
            <w:noProof/>
            <w:webHidden/>
          </w:rPr>
          <w:tab/>
        </w:r>
        <w:r>
          <w:rPr>
            <w:noProof/>
            <w:webHidden/>
          </w:rPr>
          <w:fldChar w:fldCharType="begin"/>
        </w:r>
        <w:r w:rsidR="008E4244">
          <w:rPr>
            <w:noProof/>
            <w:webHidden/>
          </w:rPr>
          <w:instrText xml:space="preserve"> PAGEREF _Toc88217651 \h </w:instrText>
        </w:r>
        <w:r>
          <w:rPr>
            <w:noProof/>
            <w:webHidden/>
          </w:rPr>
        </w:r>
        <w:r>
          <w:rPr>
            <w:noProof/>
            <w:webHidden/>
          </w:rPr>
          <w:fldChar w:fldCharType="separate"/>
        </w:r>
        <w:r w:rsidR="008E4244">
          <w:rPr>
            <w:noProof/>
            <w:webHidden/>
          </w:rPr>
          <w:t>3</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52" w:history="1">
        <w:r w:rsidR="008E4244" w:rsidRPr="00BC659A">
          <w:rPr>
            <w:rStyle w:val="af0"/>
            <w:rFonts w:hint="eastAsia"/>
            <w:noProof/>
          </w:rPr>
          <w:t>国际：磷矿石价格指数</w:t>
        </w:r>
        <w:r w:rsidR="008E4244">
          <w:rPr>
            <w:noProof/>
            <w:webHidden/>
          </w:rPr>
          <w:tab/>
        </w:r>
        <w:r>
          <w:rPr>
            <w:noProof/>
            <w:webHidden/>
          </w:rPr>
          <w:fldChar w:fldCharType="begin"/>
        </w:r>
        <w:r w:rsidR="008E4244">
          <w:rPr>
            <w:noProof/>
            <w:webHidden/>
          </w:rPr>
          <w:instrText xml:space="preserve"> PAGEREF _Toc88217652 \h </w:instrText>
        </w:r>
        <w:r>
          <w:rPr>
            <w:noProof/>
            <w:webHidden/>
          </w:rPr>
        </w:r>
        <w:r>
          <w:rPr>
            <w:noProof/>
            <w:webHidden/>
          </w:rPr>
          <w:fldChar w:fldCharType="separate"/>
        </w:r>
        <w:r w:rsidR="008E4244">
          <w:rPr>
            <w:noProof/>
            <w:webHidden/>
          </w:rPr>
          <w:t>4</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53" w:history="1">
        <w:r w:rsidR="008E4244" w:rsidRPr="00BC659A">
          <w:rPr>
            <w:rStyle w:val="af0"/>
            <w:rFonts w:hint="eastAsia"/>
            <w:noProof/>
          </w:rPr>
          <w:t>国际磷矿石参考价格</w:t>
        </w:r>
        <w:r w:rsidR="008E4244">
          <w:rPr>
            <w:noProof/>
            <w:webHidden/>
          </w:rPr>
          <w:tab/>
        </w:r>
        <w:r>
          <w:rPr>
            <w:noProof/>
            <w:webHidden/>
          </w:rPr>
          <w:fldChar w:fldCharType="begin"/>
        </w:r>
        <w:r w:rsidR="008E4244">
          <w:rPr>
            <w:noProof/>
            <w:webHidden/>
          </w:rPr>
          <w:instrText xml:space="preserve"> PAGEREF _Toc88217653 \h </w:instrText>
        </w:r>
        <w:r>
          <w:rPr>
            <w:noProof/>
            <w:webHidden/>
          </w:rPr>
        </w:r>
        <w:r>
          <w:rPr>
            <w:noProof/>
            <w:webHidden/>
          </w:rPr>
          <w:fldChar w:fldCharType="separate"/>
        </w:r>
        <w:r w:rsidR="008E4244">
          <w:rPr>
            <w:noProof/>
            <w:webHidden/>
          </w:rPr>
          <w:t>4</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54" w:history="1">
        <w:r w:rsidR="008E4244" w:rsidRPr="00BC659A">
          <w:rPr>
            <w:rStyle w:val="af0"/>
            <w:rFonts w:hint="eastAsia"/>
            <w:noProof/>
          </w:rPr>
          <w:t>国内：磷矿石价格指数（企业车板报价）</w:t>
        </w:r>
        <w:r w:rsidR="008E4244">
          <w:rPr>
            <w:noProof/>
            <w:webHidden/>
          </w:rPr>
          <w:tab/>
        </w:r>
        <w:r>
          <w:rPr>
            <w:noProof/>
            <w:webHidden/>
          </w:rPr>
          <w:fldChar w:fldCharType="begin"/>
        </w:r>
        <w:r w:rsidR="008E4244">
          <w:rPr>
            <w:noProof/>
            <w:webHidden/>
          </w:rPr>
          <w:instrText xml:space="preserve"> PAGEREF _Toc88217654 \h </w:instrText>
        </w:r>
        <w:r>
          <w:rPr>
            <w:noProof/>
            <w:webHidden/>
          </w:rPr>
        </w:r>
        <w:r>
          <w:rPr>
            <w:noProof/>
            <w:webHidden/>
          </w:rPr>
          <w:fldChar w:fldCharType="separate"/>
        </w:r>
        <w:r w:rsidR="008E4244">
          <w:rPr>
            <w:noProof/>
            <w:webHidden/>
          </w:rPr>
          <w:t>4</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55" w:history="1">
        <w:r w:rsidR="008E4244" w:rsidRPr="00BC659A">
          <w:rPr>
            <w:rStyle w:val="af0"/>
            <w:rFonts w:hint="eastAsia"/>
            <w:noProof/>
          </w:rPr>
          <w:t>国内主产区域磷矿石价格汇总（单位：元</w:t>
        </w:r>
        <w:r w:rsidR="008E4244" w:rsidRPr="00BC659A">
          <w:rPr>
            <w:rStyle w:val="af0"/>
            <w:noProof/>
          </w:rPr>
          <w:t>/</w:t>
        </w:r>
        <w:r w:rsidR="008E4244" w:rsidRPr="00BC659A">
          <w:rPr>
            <w:rStyle w:val="af0"/>
            <w:rFonts w:hint="eastAsia"/>
            <w:noProof/>
          </w:rPr>
          <w:t>吨）</w:t>
        </w:r>
        <w:r w:rsidR="008E4244">
          <w:rPr>
            <w:noProof/>
            <w:webHidden/>
          </w:rPr>
          <w:tab/>
        </w:r>
        <w:r>
          <w:rPr>
            <w:noProof/>
            <w:webHidden/>
          </w:rPr>
          <w:fldChar w:fldCharType="begin"/>
        </w:r>
        <w:r w:rsidR="008E4244">
          <w:rPr>
            <w:noProof/>
            <w:webHidden/>
          </w:rPr>
          <w:instrText xml:space="preserve"> PAGEREF _Toc88217655 \h </w:instrText>
        </w:r>
        <w:r>
          <w:rPr>
            <w:noProof/>
            <w:webHidden/>
          </w:rPr>
        </w:r>
        <w:r>
          <w:rPr>
            <w:noProof/>
            <w:webHidden/>
          </w:rPr>
          <w:fldChar w:fldCharType="separate"/>
        </w:r>
        <w:r w:rsidR="008E4244">
          <w:rPr>
            <w:noProof/>
            <w:webHidden/>
          </w:rPr>
          <w:t>5</w:t>
        </w:r>
        <w:r>
          <w:rPr>
            <w:noProof/>
            <w:webHidden/>
          </w:rPr>
          <w:fldChar w:fldCharType="end"/>
        </w:r>
      </w:hyperlink>
    </w:p>
    <w:p w:rsidR="008E4244" w:rsidRDefault="00C50883">
      <w:pPr>
        <w:pStyle w:val="10"/>
        <w:rPr>
          <w:rFonts w:asciiTheme="minorHAnsi" w:eastAsiaTheme="minorEastAsia" w:hAnsiTheme="minorHAnsi" w:cstheme="minorBidi"/>
          <w:b w:val="0"/>
          <w:bCs w:val="0"/>
          <w:caps w:val="0"/>
          <w:noProof/>
          <w:color w:val="auto"/>
          <w:sz w:val="21"/>
          <w:szCs w:val="22"/>
        </w:rPr>
      </w:pPr>
      <w:hyperlink w:anchor="_Toc88217656" w:history="1">
        <w:r w:rsidR="008E4244" w:rsidRPr="00BC659A">
          <w:rPr>
            <w:rStyle w:val="af0"/>
            <w:rFonts w:hint="eastAsia"/>
            <w:noProof/>
          </w:rPr>
          <w:t>黄磷</w:t>
        </w:r>
        <w:r w:rsidR="008E4244">
          <w:rPr>
            <w:noProof/>
            <w:webHidden/>
          </w:rPr>
          <w:tab/>
        </w:r>
        <w:r>
          <w:rPr>
            <w:noProof/>
            <w:webHidden/>
          </w:rPr>
          <w:fldChar w:fldCharType="begin"/>
        </w:r>
        <w:r w:rsidR="008E4244">
          <w:rPr>
            <w:noProof/>
            <w:webHidden/>
          </w:rPr>
          <w:instrText xml:space="preserve"> PAGEREF _Toc88217656 \h </w:instrText>
        </w:r>
        <w:r>
          <w:rPr>
            <w:noProof/>
            <w:webHidden/>
          </w:rPr>
        </w:r>
        <w:r>
          <w:rPr>
            <w:noProof/>
            <w:webHidden/>
          </w:rPr>
          <w:fldChar w:fldCharType="separate"/>
        </w:r>
        <w:r w:rsidR="008E4244">
          <w:rPr>
            <w:noProof/>
            <w:webHidden/>
          </w:rPr>
          <w:t>5</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57" w:history="1">
        <w:r w:rsidR="008E4244" w:rsidRPr="00BC659A">
          <w:rPr>
            <w:rStyle w:val="af0"/>
            <w:rFonts w:hint="eastAsia"/>
            <w:noProof/>
          </w:rPr>
          <w:t>评述：中国黄磷市场一周评述及后市预测</w:t>
        </w:r>
        <w:r w:rsidR="008E4244">
          <w:rPr>
            <w:noProof/>
            <w:webHidden/>
          </w:rPr>
          <w:tab/>
        </w:r>
        <w:r>
          <w:rPr>
            <w:noProof/>
            <w:webHidden/>
          </w:rPr>
          <w:fldChar w:fldCharType="begin"/>
        </w:r>
        <w:r w:rsidR="008E4244">
          <w:rPr>
            <w:noProof/>
            <w:webHidden/>
          </w:rPr>
          <w:instrText xml:space="preserve"> PAGEREF _Toc88217657 \h </w:instrText>
        </w:r>
        <w:r>
          <w:rPr>
            <w:noProof/>
            <w:webHidden/>
          </w:rPr>
        </w:r>
        <w:r>
          <w:rPr>
            <w:noProof/>
            <w:webHidden/>
          </w:rPr>
          <w:fldChar w:fldCharType="separate"/>
        </w:r>
        <w:r w:rsidR="008E4244">
          <w:rPr>
            <w:noProof/>
            <w:webHidden/>
          </w:rPr>
          <w:t>5</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58" w:history="1">
        <w:r w:rsidR="008E4244" w:rsidRPr="00BC659A">
          <w:rPr>
            <w:rStyle w:val="af0"/>
            <w:rFonts w:hint="eastAsia"/>
            <w:noProof/>
          </w:rPr>
          <w:t>国内：黄磷价格指数参考</w:t>
        </w:r>
        <w:r w:rsidR="008E4244">
          <w:rPr>
            <w:noProof/>
            <w:webHidden/>
          </w:rPr>
          <w:tab/>
        </w:r>
        <w:r>
          <w:rPr>
            <w:noProof/>
            <w:webHidden/>
          </w:rPr>
          <w:fldChar w:fldCharType="begin"/>
        </w:r>
        <w:r w:rsidR="008E4244">
          <w:rPr>
            <w:noProof/>
            <w:webHidden/>
          </w:rPr>
          <w:instrText xml:space="preserve"> PAGEREF _Toc88217658 \h </w:instrText>
        </w:r>
        <w:r>
          <w:rPr>
            <w:noProof/>
            <w:webHidden/>
          </w:rPr>
        </w:r>
        <w:r>
          <w:rPr>
            <w:noProof/>
            <w:webHidden/>
          </w:rPr>
          <w:fldChar w:fldCharType="separate"/>
        </w:r>
        <w:r w:rsidR="008E4244">
          <w:rPr>
            <w:noProof/>
            <w:webHidden/>
          </w:rPr>
          <w:t>5</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59" w:history="1">
        <w:r w:rsidR="008E4244" w:rsidRPr="00BC659A">
          <w:rPr>
            <w:rStyle w:val="af0"/>
            <w:rFonts w:hint="eastAsia"/>
            <w:noProof/>
          </w:rPr>
          <w:t>本周部分企业黄磷出厂价格周汇总</w:t>
        </w:r>
        <w:r w:rsidR="008E4244">
          <w:rPr>
            <w:noProof/>
            <w:webHidden/>
          </w:rPr>
          <w:tab/>
        </w:r>
        <w:r>
          <w:rPr>
            <w:noProof/>
            <w:webHidden/>
          </w:rPr>
          <w:fldChar w:fldCharType="begin"/>
        </w:r>
        <w:r w:rsidR="008E4244">
          <w:rPr>
            <w:noProof/>
            <w:webHidden/>
          </w:rPr>
          <w:instrText xml:space="preserve"> PAGEREF _Toc88217659 \h </w:instrText>
        </w:r>
        <w:r>
          <w:rPr>
            <w:noProof/>
            <w:webHidden/>
          </w:rPr>
        </w:r>
        <w:r>
          <w:rPr>
            <w:noProof/>
            <w:webHidden/>
          </w:rPr>
          <w:fldChar w:fldCharType="separate"/>
        </w:r>
        <w:r w:rsidR="008E4244">
          <w:rPr>
            <w:noProof/>
            <w:webHidden/>
          </w:rPr>
          <w:t>6</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60" w:history="1">
        <w:r w:rsidR="008E4244" w:rsidRPr="00BC659A">
          <w:rPr>
            <w:rStyle w:val="af0"/>
            <w:rFonts w:hint="eastAsia"/>
            <w:noProof/>
          </w:rPr>
          <w:t>本周国内黄磷主产区市场成交价格（单位：元</w:t>
        </w:r>
        <w:r w:rsidR="008E4244" w:rsidRPr="00BC659A">
          <w:rPr>
            <w:rStyle w:val="af0"/>
            <w:noProof/>
          </w:rPr>
          <w:t>/</w:t>
        </w:r>
        <w:r w:rsidR="008E4244" w:rsidRPr="00BC659A">
          <w:rPr>
            <w:rStyle w:val="af0"/>
            <w:rFonts w:hint="eastAsia"/>
            <w:noProof/>
          </w:rPr>
          <w:t>吨）</w:t>
        </w:r>
        <w:r w:rsidR="008E4244">
          <w:rPr>
            <w:noProof/>
            <w:webHidden/>
          </w:rPr>
          <w:tab/>
        </w:r>
        <w:r>
          <w:rPr>
            <w:noProof/>
            <w:webHidden/>
          </w:rPr>
          <w:fldChar w:fldCharType="begin"/>
        </w:r>
        <w:r w:rsidR="008E4244">
          <w:rPr>
            <w:noProof/>
            <w:webHidden/>
          </w:rPr>
          <w:instrText xml:space="preserve"> PAGEREF _Toc88217660 \h </w:instrText>
        </w:r>
        <w:r>
          <w:rPr>
            <w:noProof/>
            <w:webHidden/>
          </w:rPr>
        </w:r>
        <w:r>
          <w:rPr>
            <w:noProof/>
            <w:webHidden/>
          </w:rPr>
          <w:fldChar w:fldCharType="separate"/>
        </w:r>
        <w:r w:rsidR="008E4244">
          <w:rPr>
            <w:noProof/>
            <w:webHidden/>
          </w:rPr>
          <w:t>7</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61" w:history="1">
        <w:r w:rsidR="008E4244" w:rsidRPr="00BC659A">
          <w:rPr>
            <w:rStyle w:val="af0"/>
            <w:rFonts w:hint="eastAsia"/>
            <w:noProof/>
          </w:rPr>
          <w:t>磷酸</w:t>
        </w:r>
        <w:r w:rsidR="008E4244">
          <w:rPr>
            <w:noProof/>
            <w:webHidden/>
          </w:rPr>
          <w:tab/>
        </w:r>
        <w:r>
          <w:rPr>
            <w:noProof/>
            <w:webHidden/>
          </w:rPr>
          <w:fldChar w:fldCharType="begin"/>
        </w:r>
        <w:r w:rsidR="008E4244">
          <w:rPr>
            <w:noProof/>
            <w:webHidden/>
          </w:rPr>
          <w:instrText xml:space="preserve"> PAGEREF _Toc88217661 \h </w:instrText>
        </w:r>
        <w:r>
          <w:rPr>
            <w:noProof/>
            <w:webHidden/>
          </w:rPr>
        </w:r>
        <w:r>
          <w:rPr>
            <w:noProof/>
            <w:webHidden/>
          </w:rPr>
          <w:fldChar w:fldCharType="separate"/>
        </w:r>
        <w:r w:rsidR="008E4244">
          <w:rPr>
            <w:noProof/>
            <w:webHidden/>
          </w:rPr>
          <w:t>8</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62" w:history="1">
        <w:r w:rsidR="008E4244" w:rsidRPr="00BC659A">
          <w:rPr>
            <w:rStyle w:val="af0"/>
            <w:rFonts w:hint="eastAsia"/>
            <w:noProof/>
          </w:rPr>
          <w:t>国内：磷酸价格指数</w:t>
        </w:r>
        <w:r w:rsidR="008E4244">
          <w:rPr>
            <w:noProof/>
            <w:webHidden/>
          </w:rPr>
          <w:tab/>
        </w:r>
        <w:r>
          <w:rPr>
            <w:noProof/>
            <w:webHidden/>
          </w:rPr>
          <w:fldChar w:fldCharType="begin"/>
        </w:r>
        <w:r w:rsidR="008E4244">
          <w:rPr>
            <w:noProof/>
            <w:webHidden/>
          </w:rPr>
          <w:instrText xml:space="preserve"> PAGEREF _Toc88217662 \h </w:instrText>
        </w:r>
        <w:r>
          <w:rPr>
            <w:noProof/>
            <w:webHidden/>
          </w:rPr>
        </w:r>
        <w:r>
          <w:rPr>
            <w:noProof/>
            <w:webHidden/>
          </w:rPr>
          <w:fldChar w:fldCharType="separate"/>
        </w:r>
        <w:r w:rsidR="008E4244">
          <w:rPr>
            <w:noProof/>
            <w:webHidden/>
          </w:rPr>
          <w:t>9</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63" w:history="1">
        <w:r w:rsidR="008E4244" w:rsidRPr="00BC659A">
          <w:rPr>
            <w:rStyle w:val="af0"/>
            <w:rFonts w:hint="eastAsia"/>
            <w:noProof/>
          </w:rPr>
          <w:t>磷酸国际：磷酸价格指数</w:t>
        </w:r>
        <w:r w:rsidR="008E4244">
          <w:rPr>
            <w:noProof/>
            <w:webHidden/>
          </w:rPr>
          <w:tab/>
        </w:r>
        <w:r>
          <w:rPr>
            <w:noProof/>
            <w:webHidden/>
          </w:rPr>
          <w:fldChar w:fldCharType="begin"/>
        </w:r>
        <w:r w:rsidR="008E4244">
          <w:rPr>
            <w:noProof/>
            <w:webHidden/>
          </w:rPr>
          <w:instrText xml:space="preserve"> PAGEREF _Toc88217663 \h </w:instrText>
        </w:r>
        <w:r>
          <w:rPr>
            <w:noProof/>
            <w:webHidden/>
          </w:rPr>
        </w:r>
        <w:r>
          <w:rPr>
            <w:noProof/>
            <w:webHidden/>
          </w:rPr>
          <w:fldChar w:fldCharType="separate"/>
        </w:r>
        <w:r w:rsidR="008E4244">
          <w:rPr>
            <w:noProof/>
            <w:webHidden/>
          </w:rPr>
          <w:t>9</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64" w:history="1">
        <w:r w:rsidR="008E4244" w:rsidRPr="00BC659A">
          <w:rPr>
            <w:rStyle w:val="af0"/>
            <w:rFonts w:hint="eastAsia"/>
            <w:noProof/>
          </w:rPr>
          <w:t>本周部分企业磷酸出厂价格周汇总</w:t>
        </w:r>
        <w:r w:rsidR="008E4244">
          <w:rPr>
            <w:noProof/>
            <w:webHidden/>
          </w:rPr>
          <w:tab/>
        </w:r>
        <w:r>
          <w:rPr>
            <w:noProof/>
            <w:webHidden/>
          </w:rPr>
          <w:fldChar w:fldCharType="begin"/>
        </w:r>
        <w:r w:rsidR="008E4244">
          <w:rPr>
            <w:noProof/>
            <w:webHidden/>
          </w:rPr>
          <w:instrText xml:space="preserve"> PAGEREF _Toc88217664 \h </w:instrText>
        </w:r>
        <w:r>
          <w:rPr>
            <w:noProof/>
            <w:webHidden/>
          </w:rPr>
        </w:r>
        <w:r>
          <w:rPr>
            <w:noProof/>
            <w:webHidden/>
          </w:rPr>
          <w:fldChar w:fldCharType="separate"/>
        </w:r>
        <w:r w:rsidR="008E4244">
          <w:rPr>
            <w:noProof/>
            <w:webHidden/>
          </w:rPr>
          <w:t>9</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65" w:history="1">
        <w:r w:rsidR="008E4244" w:rsidRPr="00BC659A">
          <w:rPr>
            <w:rStyle w:val="af0"/>
            <w:rFonts w:hint="eastAsia"/>
            <w:noProof/>
          </w:rPr>
          <w:t>本周国内磷酸主产区市场参考价格</w:t>
        </w:r>
        <w:r w:rsidR="008E4244">
          <w:rPr>
            <w:noProof/>
            <w:webHidden/>
          </w:rPr>
          <w:tab/>
        </w:r>
        <w:r>
          <w:rPr>
            <w:noProof/>
            <w:webHidden/>
          </w:rPr>
          <w:fldChar w:fldCharType="begin"/>
        </w:r>
        <w:r w:rsidR="008E4244">
          <w:rPr>
            <w:noProof/>
            <w:webHidden/>
          </w:rPr>
          <w:instrText xml:space="preserve"> PAGEREF _Toc88217665 \h </w:instrText>
        </w:r>
        <w:r>
          <w:rPr>
            <w:noProof/>
            <w:webHidden/>
          </w:rPr>
        </w:r>
        <w:r>
          <w:rPr>
            <w:noProof/>
            <w:webHidden/>
          </w:rPr>
          <w:fldChar w:fldCharType="separate"/>
        </w:r>
        <w:r w:rsidR="008E4244">
          <w:rPr>
            <w:noProof/>
            <w:webHidden/>
          </w:rPr>
          <w:t>11</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66" w:history="1">
        <w:r w:rsidR="008E4244" w:rsidRPr="00BC659A">
          <w:rPr>
            <w:rStyle w:val="af0"/>
            <w:rFonts w:hint="eastAsia"/>
            <w:noProof/>
          </w:rPr>
          <w:t>磷酸盐</w:t>
        </w:r>
        <w:r w:rsidR="008E4244">
          <w:rPr>
            <w:noProof/>
            <w:webHidden/>
          </w:rPr>
          <w:tab/>
        </w:r>
        <w:r>
          <w:rPr>
            <w:noProof/>
            <w:webHidden/>
          </w:rPr>
          <w:fldChar w:fldCharType="begin"/>
        </w:r>
        <w:r w:rsidR="008E4244">
          <w:rPr>
            <w:noProof/>
            <w:webHidden/>
          </w:rPr>
          <w:instrText xml:space="preserve"> PAGEREF _Toc88217666 \h </w:instrText>
        </w:r>
        <w:r>
          <w:rPr>
            <w:noProof/>
            <w:webHidden/>
          </w:rPr>
        </w:r>
        <w:r>
          <w:rPr>
            <w:noProof/>
            <w:webHidden/>
          </w:rPr>
          <w:fldChar w:fldCharType="separate"/>
        </w:r>
        <w:r w:rsidR="008E4244">
          <w:rPr>
            <w:noProof/>
            <w:webHidden/>
          </w:rPr>
          <w:t>12</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67" w:history="1">
        <w:r w:rsidR="008E4244" w:rsidRPr="00BC659A">
          <w:rPr>
            <w:rStyle w:val="af0"/>
            <w:rFonts w:hint="eastAsia"/>
            <w:noProof/>
          </w:rPr>
          <w:t>三聚磷酸钠</w:t>
        </w:r>
        <w:r w:rsidR="008E4244">
          <w:rPr>
            <w:noProof/>
            <w:webHidden/>
          </w:rPr>
          <w:tab/>
        </w:r>
        <w:r>
          <w:rPr>
            <w:noProof/>
            <w:webHidden/>
          </w:rPr>
          <w:fldChar w:fldCharType="begin"/>
        </w:r>
        <w:r w:rsidR="008E4244">
          <w:rPr>
            <w:noProof/>
            <w:webHidden/>
          </w:rPr>
          <w:instrText xml:space="preserve"> PAGEREF _Toc88217667 \h </w:instrText>
        </w:r>
        <w:r>
          <w:rPr>
            <w:noProof/>
            <w:webHidden/>
          </w:rPr>
        </w:r>
        <w:r>
          <w:rPr>
            <w:noProof/>
            <w:webHidden/>
          </w:rPr>
          <w:fldChar w:fldCharType="separate"/>
        </w:r>
        <w:r w:rsidR="008E4244">
          <w:rPr>
            <w:noProof/>
            <w:webHidden/>
          </w:rPr>
          <w:t>12</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68" w:history="1">
        <w:r w:rsidR="008E4244" w:rsidRPr="00BC659A">
          <w:rPr>
            <w:rStyle w:val="af0"/>
            <w:rFonts w:hint="eastAsia"/>
            <w:noProof/>
          </w:rPr>
          <w:t>评述：中国三聚磷酸钠市场一周评述及后市预测</w:t>
        </w:r>
        <w:r w:rsidR="008E4244">
          <w:rPr>
            <w:noProof/>
            <w:webHidden/>
          </w:rPr>
          <w:tab/>
        </w:r>
        <w:r>
          <w:rPr>
            <w:noProof/>
            <w:webHidden/>
          </w:rPr>
          <w:fldChar w:fldCharType="begin"/>
        </w:r>
        <w:r w:rsidR="008E4244">
          <w:rPr>
            <w:noProof/>
            <w:webHidden/>
          </w:rPr>
          <w:instrText xml:space="preserve"> PAGEREF _Toc88217668 \h </w:instrText>
        </w:r>
        <w:r>
          <w:rPr>
            <w:noProof/>
            <w:webHidden/>
          </w:rPr>
        </w:r>
        <w:r>
          <w:rPr>
            <w:noProof/>
            <w:webHidden/>
          </w:rPr>
          <w:fldChar w:fldCharType="separate"/>
        </w:r>
        <w:r w:rsidR="008E4244">
          <w:rPr>
            <w:noProof/>
            <w:webHidden/>
          </w:rPr>
          <w:t>12</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69" w:history="1">
        <w:r w:rsidR="008E4244" w:rsidRPr="00BC659A">
          <w:rPr>
            <w:rStyle w:val="af0"/>
            <w:rFonts w:hint="eastAsia"/>
            <w:noProof/>
          </w:rPr>
          <w:t>部分企业三聚磷酸钠出厂价格周汇总</w:t>
        </w:r>
        <w:r w:rsidR="008E4244">
          <w:rPr>
            <w:noProof/>
            <w:webHidden/>
          </w:rPr>
          <w:tab/>
        </w:r>
        <w:r>
          <w:rPr>
            <w:noProof/>
            <w:webHidden/>
          </w:rPr>
          <w:fldChar w:fldCharType="begin"/>
        </w:r>
        <w:r w:rsidR="008E4244">
          <w:rPr>
            <w:noProof/>
            <w:webHidden/>
          </w:rPr>
          <w:instrText xml:space="preserve"> PAGEREF _Toc88217669 \h </w:instrText>
        </w:r>
        <w:r>
          <w:rPr>
            <w:noProof/>
            <w:webHidden/>
          </w:rPr>
        </w:r>
        <w:r>
          <w:rPr>
            <w:noProof/>
            <w:webHidden/>
          </w:rPr>
          <w:fldChar w:fldCharType="separate"/>
        </w:r>
        <w:r w:rsidR="008E4244">
          <w:rPr>
            <w:noProof/>
            <w:webHidden/>
          </w:rPr>
          <w:t>13</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70" w:history="1">
        <w:r w:rsidR="008E4244" w:rsidRPr="00BC659A">
          <w:rPr>
            <w:rStyle w:val="af0"/>
            <w:rFonts w:hint="eastAsia"/>
            <w:noProof/>
          </w:rPr>
          <w:t>国内工业三聚磷酸钠区域价格周汇总</w:t>
        </w:r>
        <w:r w:rsidR="008E4244">
          <w:rPr>
            <w:noProof/>
            <w:webHidden/>
          </w:rPr>
          <w:tab/>
        </w:r>
        <w:r>
          <w:rPr>
            <w:noProof/>
            <w:webHidden/>
          </w:rPr>
          <w:fldChar w:fldCharType="begin"/>
        </w:r>
        <w:r w:rsidR="008E4244">
          <w:rPr>
            <w:noProof/>
            <w:webHidden/>
          </w:rPr>
          <w:instrText xml:space="preserve"> PAGEREF _Toc88217670 \h </w:instrText>
        </w:r>
        <w:r>
          <w:rPr>
            <w:noProof/>
            <w:webHidden/>
          </w:rPr>
        </w:r>
        <w:r>
          <w:rPr>
            <w:noProof/>
            <w:webHidden/>
          </w:rPr>
          <w:fldChar w:fldCharType="separate"/>
        </w:r>
        <w:r w:rsidR="008E4244">
          <w:rPr>
            <w:noProof/>
            <w:webHidden/>
          </w:rPr>
          <w:t>14</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71" w:history="1">
        <w:r w:rsidR="008E4244" w:rsidRPr="00BC659A">
          <w:rPr>
            <w:rStyle w:val="af0"/>
            <w:rFonts w:hint="eastAsia"/>
            <w:noProof/>
          </w:rPr>
          <w:t>六偏磷酸钠</w:t>
        </w:r>
        <w:r w:rsidR="008E4244">
          <w:rPr>
            <w:noProof/>
            <w:webHidden/>
          </w:rPr>
          <w:tab/>
        </w:r>
        <w:r>
          <w:rPr>
            <w:noProof/>
            <w:webHidden/>
          </w:rPr>
          <w:fldChar w:fldCharType="begin"/>
        </w:r>
        <w:r w:rsidR="008E4244">
          <w:rPr>
            <w:noProof/>
            <w:webHidden/>
          </w:rPr>
          <w:instrText xml:space="preserve"> PAGEREF _Toc88217671 \h </w:instrText>
        </w:r>
        <w:r>
          <w:rPr>
            <w:noProof/>
            <w:webHidden/>
          </w:rPr>
        </w:r>
        <w:r>
          <w:rPr>
            <w:noProof/>
            <w:webHidden/>
          </w:rPr>
          <w:fldChar w:fldCharType="separate"/>
        </w:r>
        <w:r w:rsidR="008E4244">
          <w:rPr>
            <w:noProof/>
            <w:webHidden/>
          </w:rPr>
          <w:t>14</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72" w:history="1">
        <w:r w:rsidR="008E4244" w:rsidRPr="00BC659A">
          <w:rPr>
            <w:rStyle w:val="af0"/>
            <w:rFonts w:hint="eastAsia"/>
            <w:noProof/>
          </w:rPr>
          <w:t>六偏磷酸钠价格指数</w:t>
        </w:r>
        <w:r w:rsidR="008E4244">
          <w:rPr>
            <w:noProof/>
            <w:webHidden/>
          </w:rPr>
          <w:tab/>
        </w:r>
        <w:r>
          <w:rPr>
            <w:noProof/>
            <w:webHidden/>
          </w:rPr>
          <w:fldChar w:fldCharType="begin"/>
        </w:r>
        <w:r w:rsidR="008E4244">
          <w:rPr>
            <w:noProof/>
            <w:webHidden/>
          </w:rPr>
          <w:instrText xml:space="preserve"> PAGEREF _Toc88217672 \h </w:instrText>
        </w:r>
        <w:r>
          <w:rPr>
            <w:noProof/>
            <w:webHidden/>
          </w:rPr>
        </w:r>
        <w:r>
          <w:rPr>
            <w:noProof/>
            <w:webHidden/>
          </w:rPr>
          <w:fldChar w:fldCharType="separate"/>
        </w:r>
        <w:r w:rsidR="008E4244">
          <w:rPr>
            <w:noProof/>
            <w:webHidden/>
          </w:rPr>
          <w:t>14</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73" w:history="1">
        <w:r w:rsidR="008E4244" w:rsidRPr="00BC659A">
          <w:rPr>
            <w:rStyle w:val="af0"/>
            <w:rFonts w:hint="eastAsia"/>
            <w:noProof/>
          </w:rPr>
          <w:t>部分企业六偏磷酸钠出厂价格周汇总</w:t>
        </w:r>
        <w:r w:rsidR="008E4244">
          <w:rPr>
            <w:noProof/>
            <w:webHidden/>
          </w:rPr>
          <w:tab/>
        </w:r>
        <w:r>
          <w:rPr>
            <w:noProof/>
            <w:webHidden/>
          </w:rPr>
          <w:fldChar w:fldCharType="begin"/>
        </w:r>
        <w:r w:rsidR="008E4244">
          <w:rPr>
            <w:noProof/>
            <w:webHidden/>
          </w:rPr>
          <w:instrText xml:space="preserve"> PAGEREF _Toc88217673 \h </w:instrText>
        </w:r>
        <w:r>
          <w:rPr>
            <w:noProof/>
            <w:webHidden/>
          </w:rPr>
        </w:r>
        <w:r>
          <w:rPr>
            <w:noProof/>
            <w:webHidden/>
          </w:rPr>
          <w:fldChar w:fldCharType="separate"/>
        </w:r>
        <w:r w:rsidR="008E4244">
          <w:rPr>
            <w:noProof/>
            <w:webHidden/>
          </w:rPr>
          <w:t>15</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74" w:history="1">
        <w:r w:rsidR="008E4244" w:rsidRPr="00BC659A">
          <w:rPr>
            <w:rStyle w:val="af0"/>
            <w:rFonts w:hint="eastAsia"/>
            <w:noProof/>
          </w:rPr>
          <w:t>国内工业六偏磷酸钠区域价格周汇总</w:t>
        </w:r>
        <w:r w:rsidR="008E4244">
          <w:rPr>
            <w:noProof/>
            <w:webHidden/>
          </w:rPr>
          <w:tab/>
        </w:r>
        <w:r>
          <w:rPr>
            <w:noProof/>
            <w:webHidden/>
          </w:rPr>
          <w:fldChar w:fldCharType="begin"/>
        </w:r>
        <w:r w:rsidR="008E4244">
          <w:rPr>
            <w:noProof/>
            <w:webHidden/>
          </w:rPr>
          <w:instrText xml:space="preserve"> PAGEREF _Toc88217674 \h </w:instrText>
        </w:r>
        <w:r>
          <w:rPr>
            <w:noProof/>
            <w:webHidden/>
          </w:rPr>
        </w:r>
        <w:r>
          <w:rPr>
            <w:noProof/>
            <w:webHidden/>
          </w:rPr>
          <w:fldChar w:fldCharType="separate"/>
        </w:r>
        <w:r w:rsidR="008E4244">
          <w:rPr>
            <w:noProof/>
            <w:webHidden/>
          </w:rPr>
          <w:t>15</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75" w:history="1">
        <w:r w:rsidR="008E4244" w:rsidRPr="00BC659A">
          <w:rPr>
            <w:rStyle w:val="af0"/>
            <w:rFonts w:hint="eastAsia"/>
            <w:noProof/>
          </w:rPr>
          <w:t>氢钙</w:t>
        </w:r>
        <w:r w:rsidR="008E4244">
          <w:rPr>
            <w:noProof/>
            <w:webHidden/>
          </w:rPr>
          <w:tab/>
        </w:r>
        <w:r>
          <w:rPr>
            <w:noProof/>
            <w:webHidden/>
          </w:rPr>
          <w:fldChar w:fldCharType="begin"/>
        </w:r>
        <w:r w:rsidR="008E4244">
          <w:rPr>
            <w:noProof/>
            <w:webHidden/>
          </w:rPr>
          <w:instrText xml:space="preserve"> PAGEREF _Toc88217675 \h </w:instrText>
        </w:r>
        <w:r>
          <w:rPr>
            <w:noProof/>
            <w:webHidden/>
          </w:rPr>
        </w:r>
        <w:r>
          <w:rPr>
            <w:noProof/>
            <w:webHidden/>
          </w:rPr>
          <w:fldChar w:fldCharType="separate"/>
        </w:r>
        <w:r w:rsidR="008E4244">
          <w:rPr>
            <w:noProof/>
            <w:webHidden/>
          </w:rPr>
          <w:t>16</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76" w:history="1">
        <w:r w:rsidR="008E4244" w:rsidRPr="00BC659A">
          <w:rPr>
            <w:rStyle w:val="af0"/>
            <w:rFonts w:hint="eastAsia"/>
            <w:noProof/>
          </w:rPr>
          <w:t>中国磷酸氢钙市场一周评述及后市预测</w:t>
        </w:r>
        <w:r w:rsidR="008E4244">
          <w:rPr>
            <w:noProof/>
            <w:webHidden/>
          </w:rPr>
          <w:tab/>
        </w:r>
        <w:r>
          <w:rPr>
            <w:noProof/>
            <w:webHidden/>
          </w:rPr>
          <w:fldChar w:fldCharType="begin"/>
        </w:r>
        <w:r w:rsidR="008E4244">
          <w:rPr>
            <w:noProof/>
            <w:webHidden/>
          </w:rPr>
          <w:instrText xml:space="preserve"> PAGEREF _Toc88217676 \h </w:instrText>
        </w:r>
        <w:r>
          <w:rPr>
            <w:noProof/>
            <w:webHidden/>
          </w:rPr>
        </w:r>
        <w:r>
          <w:rPr>
            <w:noProof/>
            <w:webHidden/>
          </w:rPr>
          <w:fldChar w:fldCharType="separate"/>
        </w:r>
        <w:r w:rsidR="008E4244">
          <w:rPr>
            <w:noProof/>
            <w:webHidden/>
          </w:rPr>
          <w:t>16</w:t>
        </w:r>
        <w:r>
          <w:rPr>
            <w:noProof/>
            <w:webHidden/>
          </w:rPr>
          <w:fldChar w:fldCharType="end"/>
        </w:r>
      </w:hyperlink>
    </w:p>
    <w:p w:rsidR="008E4244" w:rsidRDefault="00C50883">
      <w:pPr>
        <w:pStyle w:val="21"/>
        <w:rPr>
          <w:rFonts w:asciiTheme="minorHAnsi" w:eastAsiaTheme="minorEastAsia" w:hAnsiTheme="minorHAnsi" w:cstheme="minorBidi"/>
          <w:b w:val="0"/>
          <w:smallCaps w:val="0"/>
          <w:noProof/>
          <w:color w:val="auto"/>
          <w:sz w:val="21"/>
          <w:szCs w:val="22"/>
        </w:rPr>
      </w:pPr>
      <w:hyperlink w:anchor="_Toc88217677" w:history="1">
        <w:r w:rsidR="008E4244" w:rsidRPr="00BC659A">
          <w:rPr>
            <w:rStyle w:val="af0"/>
            <w:rFonts w:hint="eastAsia"/>
            <w:noProof/>
          </w:rPr>
          <w:t>本周部分企业氢钙出厂报价周汇总</w:t>
        </w:r>
        <w:r w:rsidR="008E4244">
          <w:rPr>
            <w:noProof/>
            <w:webHidden/>
          </w:rPr>
          <w:tab/>
        </w:r>
        <w:r>
          <w:rPr>
            <w:noProof/>
            <w:webHidden/>
          </w:rPr>
          <w:fldChar w:fldCharType="begin"/>
        </w:r>
        <w:r w:rsidR="008E4244">
          <w:rPr>
            <w:noProof/>
            <w:webHidden/>
          </w:rPr>
          <w:instrText xml:space="preserve"> PAGEREF _Toc88217677 \h </w:instrText>
        </w:r>
        <w:r>
          <w:rPr>
            <w:noProof/>
            <w:webHidden/>
          </w:rPr>
        </w:r>
        <w:r>
          <w:rPr>
            <w:noProof/>
            <w:webHidden/>
          </w:rPr>
          <w:fldChar w:fldCharType="separate"/>
        </w:r>
        <w:r w:rsidR="008E4244">
          <w:rPr>
            <w:noProof/>
            <w:webHidden/>
          </w:rPr>
          <w:t>16</w:t>
        </w:r>
        <w:r>
          <w:rPr>
            <w:noProof/>
            <w:webHidden/>
          </w:rPr>
          <w:fldChar w:fldCharType="end"/>
        </w:r>
      </w:hyperlink>
    </w:p>
    <w:p w:rsidR="008E4244" w:rsidRDefault="00C50883">
      <w:pPr>
        <w:pStyle w:val="10"/>
        <w:rPr>
          <w:rFonts w:asciiTheme="minorHAnsi" w:eastAsiaTheme="minorEastAsia" w:hAnsiTheme="minorHAnsi" w:cstheme="minorBidi"/>
          <w:b w:val="0"/>
          <w:bCs w:val="0"/>
          <w:caps w:val="0"/>
          <w:noProof/>
          <w:color w:val="auto"/>
          <w:sz w:val="21"/>
          <w:szCs w:val="22"/>
        </w:rPr>
      </w:pPr>
      <w:hyperlink w:anchor="_Toc88217678" w:history="1">
        <w:r w:rsidR="008E4244" w:rsidRPr="00BC659A">
          <w:rPr>
            <w:rStyle w:val="af0"/>
            <w:rFonts w:ascii="Cambria" w:hAnsi="Cambria" w:hint="eastAsia"/>
            <w:noProof/>
          </w:rPr>
          <w:t>声明</w:t>
        </w:r>
        <w:r w:rsidR="008E4244">
          <w:rPr>
            <w:noProof/>
            <w:webHidden/>
          </w:rPr>
          <w:tab/>
        </w:r>
        <w:r>
          <w:rPr>
            <w:noProof/>
            <w:webHidden/>
          </w:rPr>
          <w:fldChar w:fldCharType="begin"/>
        </w:r>
        <w:r w:rsidR="008E4244">
          <w:rPr>
            <w:noProof/>
            <w:webHidden/>
          </w:rPr>
          <w:instrText xml:space="preserve"> PAGEREF _Toc88217678 \h </w:instrText>
        </w:r>
        <w:r>
          <w:rPr>
            <w:noProof/>
            <w:webHidden/>
          </w:rPr>
        </w:r>
        <w:r>
          <w:rPr>
            <w:noProof/>
            <w:webHidden/>
          </w:rPr>
          <w:fldChar w:fldCharType="separate"/>
        </w:r>
        <w:r w:rsidR="008E4244">
          <w:rPr>
            <w:noProof/>
            <w:webHidden/>
          </w:rPr>
          <w:t>18</w:t>
        </w:r>
        <w:r>
          <w:rPr>
            <w:noProof/>
            <w:webHidden/>
          </w:rPr>
          <w:fldChar w:fldCharType="end"/>
        </w:r>
      </w:hyperlink>
    </w:p>
    <w:p w:rsidR="002A25A0" w:rsidRDefault="00C50883">
      <w:pPr>
        <w:pStyle w:val="21"/>
        <w:jc w:val="center"/>
        <w:rPr>
          <w:sz w:val="28"/>
          <w:szCs w:val="28"/>
        </w:rPr>
      </w:pPr>
      <w:r>
        <w:rPr>
          <w:sz w:val="28"/>
          <w:szCs w:val="28"/>
        </w:rPr>
        <w:fldChar w:fldCharType="end"/>
      </w:r>
      <w:bookmarkStart w:id="3" w:name="_Toc485375018"/>
      <w:bookmarkStart w:id="4" w:name="_Toc185611012"/>
      <w:bookmarkStart w:id="5" w:name="_Toc509578102"/>
      <w:bookmarkStart w:id="6" w:name="_Toc211422050"/>
      <w:bookmarkStart w:id="7" w:name="_Toc509578801"/>
      <w:bookmarkStart w:id="8" w:name="_Toc485373619"/>
    </w:p>
    <w:p w:rsidR="002A25A0" w:rsidRDefault="002A25A0">
      <w:pPr>
        <w:pStyle w:val="21"/>
        <w:jc w:val="center"/>
        <w:rPr>
          <w:sz w:val="28"/>
          <w:szCs w:val="28"/>
        </w:rPr>
      </w:pPr>
    </w:p>
    <w:p w:rsidR="002A25A0" w:rsidRDefault="002A25A0">
      <w:pPr>
        <w:pStyle w:val="21"/>
        <w:jc w:val="center"/>
        <w:rPr>
          <w:sz w:val="28"/>
          <w:szCs w:val="28"/>
        </w:rPr>
      </w:pPr>
    </w:p>
    <w:p w:rsidR="00C45218" w:rsidRDefault="00996289">
      <w:pPr>
        <w:pStyle w:val="21"/>
        <w:jc w:val="center"/>
      </w:pPr>
      <w:r>
        <w:t>磷矿石</w:t>
      </w:r>
      <w:bookmarkEnd w:id="3"/>
      <w:bookmarkEnd w:id="4"/>
      <w:bookmarkEnd w:id="5"/>
      <w:bookmarkEnd w:id="6"/>
      <w:bookmarkEnd w:id="7"/>
    </w:p>
    <w:p w:rsidR="00C45218" w:rsidRDefault="00C45218"/>
    <w:p w:rsidR="00C45218" w:rsidRDefault="00996289">
      <w:pPr>
        <w:jc w:val="left"/>
        <w:outlineLvl w:val="0"/>
        <w:rPr>
          <w:rFonts w:ascii="宋体" w:hAnsi="宋体" w:cs="Arial"/>
          <w:b/>
          <w:bCs/>
          <w:kern w:val="0"/>
          <w:sz w:val="36"/>
          <w:szCs w:val="36"/>
        </w:rPr>
      </w:pPr>
      <w:bookmarkStart w:id="9" w:name="_Toc183761264"/>
      <w:bookmarkStart w:id="10" w:name="_Toc185611013"/>
      <w:bookmarkStart w:id="11" w:name="_Toc211422051"/>
      <w:bookmarkStart w:id="12" w:name="_Toc485375019"/>
      <w:bookmarkStart w:id="13" w:name="_Toc509578103"/>
      <w:bookmarkStart w:id="14" w:name="_Toc509578802"/>
      <w:bookmarkStart w:id="15" w:name="_Toc88217650"/>
      <w:bookmarkStart w:id="16" w:name="_Toc245273848"/>
      <w:bookmarkStart w:id="17" w:name="_Toc211422057"/>
      <w:bookmarkStart w:id="18" w:name="_Toc185611017"/>
      <w:r>
        <w:rPr>
          <w:rFonts w:ascii="宋体" w:hAnsi="宋体" w:cs="Arial" w:hint="eastAsia"/>
          <w:b/>
          <w:bCs/>
          <w:kern w:val="0"/>
          <w:sz w:val="36"/>
          <w:szCs w:val="36"/>
        </w:rPr>
        <w:t>评述：中国磷矿石市场一周评述及后市预测</w:t>
      </w:r>
      <w:bookmarkEnd w:id="9"/>
      <w:bookmarkEnd w:id="10"/>
      <w:bookmarkEnd w:id="11"/>
      <w:bookmarkEnd w:id="12"/>
      <w:bookmarkEnd w:id="13"/>
      <w:bookmarkEnd w:id="14"/>
      <w:bookmarkEnd w:id="15"/>
    </w:p>
    <w:p w:rsidR="00C45218" w:rsidRDefault="00C45218">
      <w:pPr>
        <w:jc w:val="left"/>
        <w:outlineLvl w:val="0"/>
        <w:rPr>
          <w:rFonts w:ascii="宋体" w:hAnsi="宋体" w:cs="Arial"/>
          <w:b/>
          <w:bCs/>
          <w:kern w:val="0"/>
          <w:sz w:val="36"/>
          <w:szCs w:val="36"/>
        </w:rPr>
      </w:pPr>
    </w:p>
    <w:p w:rsidR="000D78E1" w:rsidRPr="004E54F3" w:rsidRDefault="000D78E1" w:rsidP="000D78E1">
      <w:pPr>
        <w:pStyle w:val="ab"/>
        <w:ind w:firstLineChars="200" w:firstLine="360"/>
        <w:rPr>
          <w:sz w:val="18"/>
          <w:szCs w:val="18"/>
        </w:rPr>
      </w:pPr>
      <w:bookmarkStart w:id="19" w:name="_Toc485375022"/>
      <w:bookmarkStart w:id="20" w:name="_Toc283392384"/>
      <w:bookmarkStart w:id="21" w:name="_Toc263431656"/>
      <w:bookmarkStart w:id="22" w:name="_Toc509578106"/>
      <w:bookmarkStart w:id="23" w:name="_Toc283385842"/>
      <w:bookmarkStart w:id="24" w:name="_Toc509578805"/>
      <w:bookmarkStart w:id="25" w:name="_Toc268270369"/>
      <w:bookmarkStart w:id="26" w:name="_Toc218487527"/>
      <w:bookmarkStart w:id="27" w:name="_Toc286931942"/>
      <w:bookmarkStart w:id="28" w:name="_Toc211422055"/>
      <w:r w:rsidRPr="004E54F3">
        <w:rPr>
          <w:sz w:val="18"/>
          <w:szCs w:val="18"/>
        </w:rPr>
        <w:t>本周磷矿石市场仍高位整理，企业供应前期订单，新单成交情况一般，矿企报价稳定，观望市场。当前贵州30%原矿中心站车板报价在630元/吨，小岚垭车板报价680元/吨附近，猫儿沱船板报价710元/吨，省内矿企多数暂不对外报价，主供自用及老客户;四川25%原矿马边县城交货参考报价350元/吨，30%磷精矿马边县城交货报价(含税)620元/吨;湖北28%磷铵矿船板报价620元/吨，30%船板报价680元/吨;云南地区25%黄磷矿到厂价格参考650-750元/吨，云南地区黄磷矿低端价格或将继续上涨。</w:t>
      </w:r>
    </w:p>
    <w:p w:rsidR="000D78E1" w:rsidRPr="004E54F3" w:rsidRDefault="000D78E1" w:rsidP="000D78E1">
      <w:pPr>
        <w:pStyle w:val="ab"/>
        <w:ind w:firstLineChars="200" w:firstLine="360"/>
        <w:rPr>
          <w:sz w:val="18"/>
          <w:szCs w:val="18"/>
        </w:rPr>
      </w:pPr>
      <w:r w:rsidRPr="004E54F3">
        <w:rPr>
          <w:sz w:val="18"/>
          <w:szCs w:val="18"/>
        </w:rPr>
        <w:t>后市预测：磷矿石市场维持坚挺，随着天气气温降低，磷矿石开采难度增加，短期内价格暂无下滑风险。继续关注原料价格走势以及下游补货情况。</w:t>
      </w:r>
    </w:p>
    <w:p w:rsidR="00873747" w:rsidRPr="000D78E1" w:rsidRDefault="00873747" w:rsidP="00873747">
      <w:pPr>
        <w:pStyle w:val="ab"/>
        <w:ind w:firstLineChars="200" w:firstLine="360"/>
        <w:rPr>
          <w:sz w:val="18"/>
          <w:szCs w:val="18"/>
        </w:rPr>
      </w:pPr>
    </w:p>
    <w:p w:rsidR="00D20725" w:rsidRPr="00873747" w:rsidRDefault="00D20725" w:rsidP="00D20725">
      <w:pPr>
        <w:pStyle w:val="ab"/>
        <w:ind w:firstLineChars="200" w:firstLine="360"/>
        <w:rPr>
          <w:sz w:val="18"/>
          <w:szCs w:val="18"/>
        </w:rPr>
      </w:pPr>
    </w:p>
    <w:p w:rsidR="00D20725" w:rsidRDefault="00D20725" w:rsidP="00D20725">
      <w:pPr>
        <w:jc w:val="left"/>
        <w:outlineLvl w:val="0"/>
        <w:rPr>
          <w:rFonts w:ascii="宋体" w:hAnsi="宋体" w:cs="Arial"/>
          <w:b/>
          <w:bCs/>
          <w:kern w:val="0"/>
          <w:sz w:val="36"/>
          <w:szCs w:val="36"/>
        </w:rPr>
      </w:pPr>
      <w:bookmarkStart w:id="29" w:name="_Toc86389223"/>
      <w:bookmarkStart w:id="30" w:name="_Toc88217651"/>
      <w:r>
        <w:rPr>
          <w:rFonts w:ascii="宋体" w:hAnsi="宋体" w:cs="Arial" w:hint="eastAsia"/>
          <w:b/>
          <w:bCs/>
          <w:kern w:val="0"/>
          <w:sz w:val="36"/>
          <w:szCs w:val="36"/>
        </w:rPr>
        <w:t>国际：2021年</w:t>
      </w:r>
      <w:r w:rsidR="000D78E1">
        <w:rPr>
          <w:rFonts w:ascii="宋体" w:hAnsi="宋体" w:cs="Arial" w:hint="eastAsia"/>
          <w:b/>
          <w:bCs/>
          <w:kern w:val="0"/>
          <w:sz w:val="36"/>
          <w:szCs w:val="36"/>
        </w:rPr>
        <w:t>12</w:t>
      </w:r>
      <w:r>
        <w:rPr>
          <w:rFonts w:ascii="宋体" w:hAnsi="宋体" w:cs="Arial" w:hint="eastAsia"/>
          <w:b/>
          <w:bCs/>
          <w:kern w:val="0"/>
          <w:sz w:val="36"/>
          <w:szCs w:val="36"/>
        </w:rPr>
        <w:t>月</w:t>
      </w:r>
      <w:r w:rsidR="000D78E1">
        <w:rPr>
          <w:rFonts w:ascii="宋体" w:hAnsi="宋体" w:cs="Arial" w:hint="eastAsia"/>
          <w:b/>
          <w:bCs/>
          <w:kern w:val="0"/>
          <w:sz w:val="36"/>
          <w:szCs w:val="36"/>
        </w:rPr>
        <w:t>2</w:t>
      </w:r>
      <w:r>
        <w:rPr>
          <w:rFonts w:ascii="宋体" w:hAnsi="宋体" w:cs="Arial" w:hint="eastAsia"/>
          <w:b/>
          <w:bCs/>
          <w:kern w:val="0"/>
          <w:sz w:val="36"/>
          <w:szCs w:val="36"/>
        </w:rPr>
        <w:t>日磷矿石国际行情</w:t>
      </w:r>
      <w:bookmarkEnd w:id="29"/>
      <w:bookmarkEnd w:id="30"/>
    </w:p>
    <w:p w:rsidR="00873747" w:rsidRDefault="00873747" w:rsidP="00D20725">
      <w:pPr>
        <w:jc w:val="left"/>
        <w:outlineLvl w:val="0"/>
        <w:rPr>
          <w:rFonts w:ascii="宋体" w:hAnsi="宋体" w:cs="Arial"/>
          <w:b/>
          <w:bCs/>
          <w:kern w:val="0"/>
          <w:sz w:val="36"/>
          <w:szCs w:val="36"/>
        </w:rPr>
      </w:pPr>
    </w:p>
    <w:p w:rsidR="000D78E1" w:rsidRPr="004E54F3" w:rsidRDefault="000D78E1" w:rsidP="000D78E1">
      <w:pPr>
        <w:pStyle w:val="ab"/>
        <w:rPr>
          <w:rFonts w:asciiTheme="minorEastAsia" w:eastAsiaTheme="minorEastAsia" w:hAnsiTheme="minorEastAsia"/>
          <w:sz w:val="18"/>
          <w:szCs w:val="18"/>
        </w:rPr>
      </w:pPr>
      <w:r w:rsidRPr="004E54F3">
        <w:rPr>
          <w:rFonts w:asciiTheme="minorEastAsia" w:eastAsiaTheme="minorEastAsia" w:hAnsiTheme="minorEastAsia"/>
          <w:sz w:val="18"/>
          <w:szCs w:val="18"/>
        </w:rPr>
        <w:t>俄罗斯</w:t>
      </w:r>
    </w:p>
    <w:p w:rsidR="000D78E1" w:rsidRPr="004E54F3" w:rsidRDefault="000D78E1" w:rsidP="000D78E1">
      <w:pPr>
        <w:pStyle w:val="ab"/>
        <w:rPr>
          <w:rFonts w:asciiTheme="minorEastAsia" w:eastAsiaTheme="minorEastAsia" w:hAnsiTheme="minorEastAsia"/>
          <w:sz w:val="18"/>
          <w:szCs w:val="18"/>
        </w:rPr>
      </w:pPr>
      <w:r w:rsidRPr="004E54F3">
        <w:rPr>
          <w:rFonts w:asciiTheme="minorEastAsia" w:eastAsiaTheme="minorEastAsia" w:hAnsiTheme="minorEastAsia"/>
          <w:sz w:val="18"/>
          <w:szCs w:val="18"/>
        </w:rPr>
        <w:t>俄罗斯议会已通过了一项法案的初审，该法案涉及可能提高化肥矿商每吨产品的开采税，目标是明年提高这一税率。</w:t>
      </w:r>
    </w:p>
    <w:p w:rsidR="000D78E1" w:rsidRPr="004E54F3" w:rsidRDefault="000D78E1" w:rsidP="000D78E1">
      <w:pPr>
        <w:pStyle w:val="ab"/>
        <w:rPr>
          <w:rFonts w:asciiTheme="minorEastAsia" w:eastAsiaTheme="minorEastAsia" w:hAnsiTheme="minorEastAsia"/>
          <w:sz w:val="18"/>
          <w:szCs w:val="18"/>
        </w:rPr>
      </w:pPr>
      <w:r w:rsidRPr="004E54F3">
        <w:rPr>
          <w:rFonts w:asciiTheme="minorEastAsia" w:eastAsiaTheme="minorEastAsia" w:hAnsiTheme="minorEastAsia"/>
          <w:sz w:val="18"/>
          <w:szCs w:val="18"/>
        </w:rPr>
        <w:t>11月11日，俄罗斯杜马通过了该法案的一读，提议修改矿产开采税(MET)。</w:t>
      </w:r>
    </w:p>
    <w:p w:rsidR="000D78E1" w:rsidRPr="004E54F3" w:rsidRDefault="000D78E1" w:rsidP="000D78E1">
      <w:pPr>
        <w:pStyle w:val="ab"/>
        <w:rPr>
          <w:rFonts w:asciiTheme="minorEastAsia" w:eastAsiaTheme="minorEastAsia" w:hAnsiTheme="minorEastAsia"/>
          <w:sz w:val="18"/>
          <w:szCs w:val="18"/>
        </w:rPr>
      </w:pPr>
      <w:r w:rsidRPr="004E54F3">
        <w:rPr>
          <w:rFonts w:asciiTheme="minorEastAsia" w:eastAsiaTheme="minorEastAsia" w:hAnsiTheme="minorEastAsia"/>
          <w:sz w:val="18"/>
          <w:szCs w:val="18"/>
        </w:rPr>
        <w:t>政府提议从2022年1月1日起提高钾磷矿开采商的MET税。磷矿的MET值会翻一番，达到28%。</w:t>
      </w:r>
    </w:p>
    <w:p w:rsidR="000D78E1" w:rsidRPr="004E54F3" w:rsidRDefault="000D78E1" w:rsidP="000D78E1">
      <w:pPr>
        <w:pStyle w:val="ab"/>
        <w:rPr>
          <w:rFonts w:asciiTheme="minorEastAsia" w:eastAsiaTheme="minorEastAsia" w:hAnsiTheme="minorEastAsia"/>
          <w:sz w:val="18"/>
          <w:szCs w:val="18"/>
        </w:rPr>
      </w:pPr>
      <w:r w:rsidRPr="004E54F3">
        <w:rPr>
          <w:rFonts w:asciiTheme="minorEastAsia" w:eastAsiaTheme="minorEastAsia" w:hAnsiTheme="minorEastAsia"/>
          <w:sz w:val="18"/>
          <w:szCs w:val="18"/>
        </w:rPr>
        <w:t>磷矿的MET值将随着采矿商支付的乘数的增加而从3.5%上升到7%。这个因子乘以4%的基础利率。磷矿的基本速率将保持不变。</w:t>
      </w:r>
    </w:p>
    <w:p w:rsidR="000D78E1" w:rsidRPr="004E54F3" w:rsidRDefault="000D78E1" w:rsidP="000D78E1">
      <w:pPr>
        <w:pStyle w:val="ab"/>
        <w:rPr>
          <w:rFonts w:asciiTheme="minorEastAsia" w:eastAsiaTheme="minorEastAsia" w:hAnsiTheme="minorEastAsia"/>
          <w:sz w:val="18"/>
          <w:szCs w:val="18"/>
        </w:rPr>
      </w:pPr>
      <w:r w:rsidRPr="004E54F3">
        <w:rPr>
          <w:rFonts w:asciiTheme="minorEastAsia" w:eastAsiaTheme="minorEastAsia" w:hAnsiTheme="minorEastAsia"/>
          <w:sz w:val="18"/>
          <w:szCs w:val="18"/>
        </w:rPr>
        <w:t>钾肥开采的3.8%的基本利率和目前3.5%的乘数都将保持不变。但钾肥矿商将不得不为生产支付85卢布/吨(合1.18美元/吨)的附加税。</w:t>
      </w:r>
    </w:p>
    <w:p w:rsidR="000D78E1" w:rsidRPr="004E54F3" w:rsidRDefault="000D78E1" w:rsidP="000D78E1">
      <w:pPr>
        <w:pStyle w:val="ab"/>
        <w:rPr>
          <w:rFonts w:asciiTheme="minorEastAsia" w:eastAsiaTheme="minorEastAsia" w:hAnsiTheme="minorEastAsia"/>
          <w:sz w:val="18"/>
          <w:szCs w:val="18"/>
        </w:rPr>
      </w:pPr>
      <w:r w:rsidRPr="004E54F3">
        <w:rPr>
          <w:rFonts w:asciiTheme="minorEastAsia" w:eastAsiaTheme="minorEastAsia" w:hAnsiTheme="minorEastAsia"/>
          <w:sz w:val="18"/>
          <w:szCs w:val="18"/>
        </w:rPr>
        <w:t>该法案还概述了对生产商欧化集团(Eurochem)旗下科夫多尔(Kovdor)磷矿收费的拟议更改:</w:t>
      </w:r>
    </w:p>
    <w:p w:rsidR="000D78E1" w:rsidRPr="004E54F3" w:rsidRDefault="000D78E1" w:rsidP="000D78E1">
      <w:pPr>
        <w:pStyle w:val="ab"/>
        <w:rPr>
          <w:rFonts w:asciiTheme="minorEastAsia" w:eastAsiaTheme="minorEastAsia" w:hAnsiTheme="minorEastAsia"/>
          <w:sz w:val="18"/>
          <w:szCs w:val="18"/>
        </w:rPr>
      </w:pPr>
      <w:r w:rsidRPr="004E54F3">
        <w:rPr>
          <w:rFonts w:asciiTheme="minorEastAsia" w:eastAsiaTheme="minorEastAsia" w:hAnsiTheme="minorEastAsia"/>
          <w:sz w:val="18"/>
          <w:szCs w:val="18"/>
        </w:rPr>
        <w:t>207卢布/吨磷灰石磁铁矿</w:t>
      </w:r>
    </w:p>
    <w:p w:rsidR="000D78E1" w:rsidRPr="004E54F3" w:rsidRDefault="000D78E1" w:rsidP="000D78E1">
      <w:pPr>
        <w:pStyle w:val="ab"/>
        <w:rPr>
          <w:rFonts w:asciiTheme="minorEastAsia" w:eastAsiaTheme="minorEastAsia" w:hAnsiTheme="minorEastAsia"/>
          <w:sz w:val="18"/>
          <w:szCs w:val="18"/>
        </w:rPr>
      </w:pPr>
      <w:r w:rsidRPr="004E54F3">
        <w:rPr>
          <w:rFonts w:asciiTheme="minorEastAsia" w:eastAsiaTheme="minorEastAsia" w:hAnsiTheme="minorEastAsia"/>
          <w:sz w:val="18"/>
          <w:szCs w:val="18"/>
        </w:rPr>
        <w:t>82卢布/吨 apatite-staffelite矿石</w:t>
      </w:r>
    </w:p>
    <w:p w:rsidR="000D78E1" w:rsidRPr="004E54F3" w:rsidRDefault="000D78E1" w:rsidP="000D78E1">
      <w:pPr>
        <w:pStyle w:val="ab"/>
        <w:rPr>
          <w:rFonts w:asciiTheme="minorEastAsia" w:eastAsiaTheme="minorEastAsia" w:hAnsiTheme="minorEastAsia"/>
          <w:sz w:val="18"/>
          <w:szCs w:val="18"/>
        </w:rPr>
      </w:pPr>
      <w:r w:rsidRPr="004E54F3">
        <w:rPr>
          <w:rFonts w:asciiTheme="minorEastAsia" w:eastAsiaTheme="minorEastAsia" w:hAnsiTheme="minorEastAsia"/>
          <w:sz w:val="18"/>
          <w:szCs w:val="18"/>
        </w:rPr>
        <w:t>132卢布/吨适用于低铁磷灰石</w:t>
      </w:r>
    </w:p>
    <w:p w:rsidR="000D78E1" w:rsidRPr="004E54F3" w:rsidRDefault="000D78E1" w:rsidP="000D78E1">
      <w:pPr>
        <w:pStyle w:val="ab"/>
        <w:rPr>
          <w:rFonts w:asciiTheme="minorEastAsia" w:eastAsiaTheme="minorEastAsia" w:hAnsiTheme="minorEastAsia"/>
          <w:sz w:val="18"/>
          <w:szCs w:val="18"/>
        </w:rPr>
      </w:pPr>
      <w:r w:rsidRPr="004E54F3">
        <w:rPr>
          <w:rFonts w:asciiTheme="minorEastAsia" w:eastAsiaTheme="minorEastAsia" w:hAnsiTheme="minorEastAsia"/>
          <w:sz w:val="18"/>
          <w:szCs w:val="18"/>
        </w:rPr>
        <w:t>在法案二读之前，财政部必须在今日之前提交修正案。</w:t>
      </w:r>
    </w:p>
    <w:p w:rsidR="000D78E1" w:rsidRPr="004E54F3" w:rsidRDefault="000D78E1" w:rsidP="000D78E1">
      <w:pPr>
        <w:pStyle w:val="ab"/>
        <w:rPr>
          <w:rFonts w:asciiTheme="minorEastAsia" w:eastAsiaTheme="minorEastAsia" w:hAnsiTheme="minorEastAsia"/>
          <w:sz w:val="18"/>
          <w:szCs w:val="18"/>
        </w:rPr>
      </w:pPr>
      <w:r w:rsidRPr="004E54F3">
        <w:rPr>
          <w:rFonts w:asciiTheme="minorEastAsia" w:eastAsiaTheme="minorEastAsia" w:hAnsiTheme="minorEastAsia"/>
          <w:sz w:val="18"/>
          <w:szCs w:val="18"/>
        </w:rPr>
        <w:t>此前，MET指数曾于2021年上调。行业机构IFA的最新年度数据显示，俄罗斯2020年生产了1353万吨MOP和1390万吨磷矿。</w:t>
      </w:r>
    </w:p>
    <w:p w:rsidR="000D78E1" w:rsidRPr="004E54F3" w:rsidRDefault="000D78E1" w:rsidP="000D78E1">
      <w:pPr>
        <w:pStyle w:val="ab"/>
        <w:rPr>
          <w:rFonts w:asciiTheme="minorEastAsia" w:eastAsiaTheme="minorEastAsia" w:hAnsiTheme="minorEastAsia"/>
          <w:sz w:val="18"/>
          <w:szCs w:val="18"/>
        </w:rPr>
      </w:pPr>
      <w:r w:rsidRPr="004E54F3">
        <w:rPr>
          <w:rFonts w:asciiTheme="minorEastAsia" w:eastAsiaTheme="minorEastAsia" w:hAnsiTheme="minorEastAsia"/>
          <w:sz w:val="18"/>
          <w:szCs w:val="18"/>
        </w:rPr>
        <w:t>印度</w:t>
      </w:r>
    </w:p>
    <w:p w:rsidR="000D78E1" w:rsidRPr="004E54F3" w:rsidRDefault="000D78E1" w:rsidP="000D78E1">
      <w:pPr>
        <w:pStyle w:val="ab"/>
        <w:rPr>
          <w:rFonts w:asciiTheme="minorEastAsia" w:eastAsiaTheme="minorEastAsia" w:hAnsiTheme="minorEastAsia"/>
          <w:sz w:val="18"/>
          <w:szCs w:val="18"/>
        </w:rPr>
      </w:pPr>
      <w:r w:rsidRPr="004E54F3">
        <w:rPr>
          <w:rFonts w:asciiTheme="minorEastAsia" w:eastAsiaTheme="minorEastAsia" w:hAnsiTheme="minorEastAsia"/>
          <w:sz w:val="18"/>
          <w:szCs w:val="18"/>
        </w:rPr>
        <w:lastRenderedPageBreak/>
        <w:t>进口商和制造商FACT购买了4万吨磷矿，其中P2O5含量最少为31.75%。这块石头将从多哥运出，但价格没有透露。</w:t>
      </w:r>
    </w:p>
    <w:p w:rsidR="000D78E1" w:rsidRPr="004E54F3" w:rsidRDefault="000D78E1" w:rsidP="000D78E1">
      <w:pPr>
        <w:pStyle w:val="ab"/>
        <w:rPr>
          <w:rFonts w:asciiTheme="minorEastAsia" w:eastAsiaTheme="minorEastAsia" w:hAnsiTheme="minorEastAsia"/>
          <w:sz w:val="18"/>
          <w:szCs w:val="18"/>
        </w:rPr>
      </w:pPr>
      <w:r w:rsidRPr="004E54F3">
        <w:rPr>
          <w:rFonts w:asciiTheme="minorEastAsia" w:eastAsiaTheme="minorEastAsia" w:hAnsiTheme="minorEastAsia"/>
          <w:sz w:val="18"/>
          <w:szCs w:val="18"/>
        </w:rPr>
        <w:t>埃及</w:t>
      </w:r>
    </w:p>
    <w:p w:rsidR="000D78E1" w:rsidRPr="004E54F3" w:rsidRDefault="000D78E1" w:rsidP="000D78E1">
      <w:pPr>
        <w:pStyle w:val="ab"/>
        <w:rPr>
          <w:rFonts w:asciiTheme="minorEastAsia" w:eastAsiaTheme="minorEastAsia" w:hAnsiTheme="minorEastAsia"/>
          <w:sz w:val="18"/>
          <w:szCs w:val="18"/>
        </w:rPr>
      </w:pPr>
      <w:r w:rsidRPr="004E54F3">
        <w:rPr>
          <w:rFonts w:asciiTheme="minorEastAsia" w:eastAsiaTheme="minorEastAsia" w:hAnsiTheme="minorEastAsia"/>
          <w:sz w:val="18"/>
          <w:szCs w:val="18"/>
        </w:rPr>
        <w:t>这个月P2O5含量为30%的磷矿离岸价为85美元/吨，与10月份的水平一致。</w:t>
      </w:r>
    </w:p>
    <w:p w:rsidR="00C45218" w:rsidRPr="004E54F3" w:rsidRDefault="00C45218">
      <w:pPr>
        <w:pStyle w:val="ab"/>
        <w:spacing w:line="360" w:lineRule="auto"/>
        <w:ind w:firstLineChars="200" w:firstLine="360"/>
        <w:rPr>
          <w:sz w:val="18"/>
          <w:szCs w:val="18"/>
        </w:rPr>
      </w:pPr>
    </w:p>
    <w:p w:rsidR="00C45218" w:rsidRDefault="00996289">
      <w:pPr>
        <w:pStyle w:val="2"/>
        <w:rPr>
          <w:sz w:val="32"/>
        </w:rPr>
      </w:pPr>
      <w:bookmarkStart w:id="31" w:name="_Toc82778790"/>
      <w:bookmarkStart w:id="32" w:name="_Toc88217652"/>
      <w:r>
        <w:rPr>
          <w:rFonts w:hint="eastAsia"/>
          <w:sz w:val="32"/>
        </w:rPr>
        <w:t>国际：磷矿石价格指数</w:t>
      </w:r>
      <w:bookmarkEnd w:id="31"/>
      <w:bookmarkEnd w:id="32"/>
    </w:p>
    <w:p w:rsidR="00C45218" w:rsidRDefault="00C45218"/>
    <w:p w:rsidR="00C45218" w:rsidRDefault="00C45218"/>
    <w:tbl>
      <w:tblPr>
        <w:tblW w:w="6464" w:type="dxa"/>
        <w:jc w:val="center"/>
        <w:tblLayout w:type="fixed"/>
        <w:tblLook w:val="04A0"/>
      </w:tblPr>
      <w:tblGrid>
        <w:gridCol w:w="6464"/>
      </w:tblGrid>
      <w:tr w:rsidR="00C45218">
        <w:trPr>
          <w:trHeight w:val="233"/>
          <w:jc w:val="center"/>
        </w:trPr>
        <w:tc>
          <w:tcPr>
            <w:tcW w:w="6464" w:type="dxa"/>
            <w:vMerge w:val="restart"/>
            <w:tcBorders>
              <w:top w:val="single" w:sz="4" w:space="0" w:color="auto"/>
              <w:left w:val="single" w:sz="4" w:space="0" w:color="auto"/>
              <w:bottom w:val="single" w:sz="4" w:space="0" w:color="000000"/>
              <w:right w:val="single" w:sz="4" w:space="0" w:color="000000"/>
            </w:tcBorders>
            <w:shd w:val="clear" w:color="auto" w:fill="FF0000"/>
            <w:vAlign w:val="center"/>
          </w:tcPr>
          <w:p w:rsidR="00C45218" w:rsidRDefault="00996289">
            <w:pPr>
              <w:jc w:val="center"/>
              <w:rPr>
                <w:rFonts w:ascii="宋体" w:eastAsia="宋体" w:hAnsi="宋体"/>
                <w:b/>
                <w:bCs/>
                <w:color w:val="FFFFFF"/>
                <w:sz w:val="18"/>
                <w:szCs w:val="18"/>
              </w:rPr>
            </w:pPr>
            <w:r>
              <w:rPr>
                <w:rFonts w:ascii="宋体" w:eastAsia="宋体" w:hAnsi="宋体" w:hint="eastAsia"/>
                <w:b/>
                <w:bCs/>
                <w:color w:val="FFFFFF"/>
                <w:sz w:val="18"/>
                <w:szCs w:val="18"/>
              </w:rPr>
              <w:t>磷矿石国际市场价格</w:t>
            </w:r>
          </w:p>
        </w:tc>
      </w:tr>
      <w:tr w:rsidR="00C45218">
        <w:trPr>
          <w:trHeight w:val="244"/>
          <w:jc w:val="center"/>
        </w:trPr>
        <w:tc>
          <w:tcPr>
            <w:tcW w:w="6464" w:type="dxa"/>
            <w:vMerge/>
            <w:tcBorders>
              <w:top w:val="single" w:sz="4" w:space="0" w:color="auto"/>
              <w:left w:val="single" w:sz="4" w:space="0" w:color="auto"/>
              <w:bottom w:val="single" w:sz="4" w:space="0" w:color="000000"/>
              <w:right w:val="single" w:sz="4" w:space="0" w:color="000000"/>
            </w:tcBorders>
            <w:vAlign w:val="center"/>
          </w:tcPr>
          <w:p w:rsidR="00C45218" w:rsidRDefault="00C45218">
            <w:pPr>
              <w:rPr>
                <w:b/>
                <w:bCs/>
                <w:color w:val="FFFFFF"/>
                <w:sz w:val="20"/>
                <w:szCs w:val="20"/>
              </w:rPr>
            </w:pPr>
          </w:p>
        </w:tc>
      </w:tr>
    </w:tbl>
    <w:p w:rsidR="00C45218" w:rsidRDefault="001C49C1" w:rsidP="004F21E8">
      <w:pPr>
        <w:jc w:val="center"/>
      </w:pPr>
      <w:r>
        <w:rPr>
          <w:noProof/>
        </w:rPr>
        <w:drawing>
          <wp:inline distT="0" distB="0" distL="0" distR="0">
            <wp:extent cx="4114800" cy="2771775"/>
            <wp:effectExtent l="19050" t="0" r="0" b="0"/>
            <wp:docPr id="7" name="图片 7" descr="D:\My Documents\Tencent Files\1639154608\Image\C2C\$@UU0VGM`DL@W@M`}$AIJ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y Documents\Tencent Files\1639154608\Image\C2C\$@UU0VGM`DL@W@M`}$AIJTB.JPG"/>
                    <pic:cNvPicPr>
                      <a:picLocks noChangeAspect="1" noChangeArrowheads="1"/>
                    </pic:cNvPicPr>
                  </pic:nvPicPr>
                  <pic:blipFill>
                    <a:blip r:embed="rId9"/>
                    <a:srcRect/>
                    <a:stretch>
                      <a:fillRect/>
                    </a:stretch>
                  </pic:blipFill>
                  <pic:spPr bwMode="auto">
                    <a:xfrm>
                      <a:off x="0" y="0"/>
                      <a:ext cx="4114800" cy="2771775"/>
                    </a:xfrm>
                    <a:prstGeom prst="rect">
                      <a:avLst/>
                    </a:prstGeom>
                    <a:noFill/>
                    <a:ln w="9525">
                      <a:noFill/>
                      <a:miter lim="800000"/>
                      <a:headEnd/>
                      <a:tailEnd/>
                    </a:ln>
                  </pic:spPr>
                </pic:pic>
              </a:graphicData>
            </a:graphic>
          </wp:inline>
        </w:drawing>
      </w:r>
    </w:p>
    <w:p w:rsidR="00C45218" w:rsidRDefault="00996289">
      <w:pPr>
        <w:pStyle w:val="2"/>
        <w:rPr>
          <w:sz w:val="32"/>
        </w:rPr>
      </w:pPr>
      <w:bookmarkStart w:id="33" w:name="_Toc485375021"/>
      <w:bookmarkStart w:id="34" w:name="_Toc509578105"/>
      <w:bookmarkStart w:id="35" w:name="_Toc509578804"/>
      <w:bookmarkStart w:id="36" w:name="_Toc82778791"/>
      <w:bookmarkStart w:id="37" w:name="_Toc88217653"/>
      <w:r>
        <w:rPr>
          <w:rFonts w:hint="eastAsia"/>
          <w:sz w:val="32"/>
        </w:rPr>
        <w:t>国际磷矿石参考价格</w:t>
      </w:r>
      <w:bookmarkEnd w:id="33"/>
      <w:bookmarkEnd w:id="34"/>
      <w:bookmarkEnd w:id="35"/>
      <w:bookmarkEnd w:id="36"/>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70"/>
        <w:gridCol w:w="2995"/>
        <w:gridCol w:w="3348"/>
        <w:gridCol w:w="3266"/>
      </w:tblGrid>
      <w:tr w:rsidR="00C45218" w:rsidRPr="004E54F3" w:rsidTr="007364DA">
        <w:trPr>
          <w:trHeight w:val="270"/>
          <w:jc w:val="center"/>
        </w:trPr>
        <w:tc>
          <w:tcPr>
            <w:tcW w:w="663" w:type="pct"/>
            <w:vMerge w:val="restart"/>
            <w:shd w:val="clear" w:color="auto" w:fill="99CCFF"/>
            <w:vAlign w:val="center"/>
          </w:tcPr>
          <w:p w:rsidR="00C45218" w:rsidRPr="004E54F3" w:rsidRDefault="00996289" w:rsidP="00DD6C0E">
            <w:pPr>
              <w:jc w:val="center"/>
              <w:rPr>
                <w:rFonts w:ascii="宋体" w:hAnsi="宋体"/>
                <w:b/>
                <w:bCs/>
                <w:color w:val="000000"/>
                <w:sz w:val="18"/>
                <w:szCs w:val="18"/>
              </w:rPr>
            </w:pPr>
            <w:r w:rsidRPr="004E54F3">
              <w:rPr>
                <w:rFonts w:ascii="宋体" w:hAnsi="宋体"/>
                <w:b/>
                <w:bCs/>
                <w:color w:val="000000"/>
                <w:sz w:val="18"/>
                <w:szCs w:val="18"/>
              </w:rPr>
              <w:t>产品</w:t>
            </w:r>
          </w:p>
        </w:tc>
        <w:tc>
          <w:tcPr>
            <w:tcW w:w="1351" w:type="pct"/>
            <w:vMerge w:val="restart"/>
            <w:shd w:val="clear" w:color="auto" w:fill="99CCFF"/>
            <w:vAlign w:val="center"/>
          </w:tcPr>
          <w:p w:rsidR="00C45218" w:rsidRPr="004E54F3" w:rsidRDefault="00996289" w:rsidP="00DD6C0E">
            <w:pPr>
              <w:wordWrap w:val="0"/>
              <w:jc w:val="center"/>
              <w:rPr>
                <w:rFonts w:ascii="宋体" w:hAnsi="宋体"/>
                <w:b/>
                <w:bCs/>
                <w:color w:val="000000"/>
                <w:sz w:val="18"/>
                <w:szCs w:val="18"/>
              </w:rPr>
            </w:pPr>
            <w:r w:rsidRPr="004E54F3">
              <w:rPr>
                <w:rFonts w:ascii="宋体" w:hAnsi="宋体"/>
                <w:b/>
                <w:bCs/>
                <w:color w:val="000000"/>
                <w:sz w:val="18"/>
                <w:szCs w:val="18"/>
              </w:rPr>
              <w:t>区域</w:t>
            </w:r>
          </w:p>
        </w:tc>
        <w:tc>
          <w:tcPr>
            <w:tcW w:w="2985" w:type="pct"/>
            <w:gridSpan w:val="2"/>
            <w:shd w:val="clear" w:color="auto" w:fill="99CCFF"/>
            <w:vAlign w:val="center"/>
          </w:tcPr>
          <w:p w:rsidR="00C45218" w:rsidRPr="004E54F3" w:rsidRDefault="00996289" w:rsidP="00DD6C0E">
            <w:pPr>
              <w:wordWrap w:val="0"/>
              <w:ind w:firstLineChars="1253" w:firstLine="2264"/>
              <w:rPr>
                <w:rFonts w:ascii="宋体" w:hAnsi="宋体"/>
                <w:b/>
                <w:bCs/>
                <w:color w:val="000000"/>
                <w:sz w:val="18"/>
                <w:szCs w:val="18"/>
              </w:rPr>
            </w:pPr>
            <w:r w:rsidRPr="004E54F3">
              <w:rPr>
                <w:rFonts w:ascii="宋体" w:hAnsi="宋体"/>
                <w:b/>
                <w:bCs/>
                <w:color w:val="000000"/>
                <w:sz w:val="18"/>
                <w:szCs w:val="18"/>
              </w:rPr>
              <w:t>价格(美元/吨)</w:t>
            </w:r>
          </w:p>
        </w:tc>
      </w:tr>
      <w:tr w:rsidR="00C45218" w:rsidRPr="004E54F3" w:rsidTr="007364DA">
        <w:trPr>
          <w:trHeight w:val="270"/>
          <w:jc w:val="center"/>
        </w:trPr>
        <w:tc>
          <w:tcPr>
            <w:tcW w:w="663" w:type="pct"/>
            <w:vMerge/>
            <w:vAlign w:val="center"/>
          </w:tcPr>
          <w:p w:rsidR="00C45218" w:rsidRPr="004E54F3" w:rsidRDefault="00C45218" w:rsidP="00DD6C0E">
            <w:pPr>
              <w:jc w:val="center"/>
              <w:rPr>
                <w:rFonts w:ascii="宋体" w:hAnsi="宋体"/>
                <w:b/>
                <w:bCs/>
                <w:color w:val="000000"/>
                <w:sz w:val="18"/>
                <w:szCs w:val="18"/>
              </w:rPr>
            </w:pPr>
          </w:p>
        </w:tc>
        <w:tc>
          <w:tcPr>
            <w:tcW w:w="1351" w:type="pct"/>
            <w:vMerge/>
            <w:vAlign w:val="center"/>
          </w:tcPr>
          <w:p w:rsidR="00C45218" w:rsidRPr="004E54F3" w:rsidRDefault="00C45218" w:rsidP="00DD6C0E">
            <w:pPr>
              <w:jc w:val="center"/>
              <w:rPr>
                <w:rFonts w:ascii="宋体" w:hAnsi="宋体"/>
                <w:b/>
                <w:bCs/>
                <w:color w:val="000000"/>
                <w:sz w:val="18"/>
                <w:szCs w:val="18"/>
              </w:rPr>
            </w:pPr>
          </w:p>
        </w:tc>
        <w:tc>
          <w:tcPr>
            <w:tcW w:w="2985" w:type="pct"/>
            <w:gridSpan w:val="2"/>
            <w:shd w:val="clear" w:color="auto" w:fill="99CCFF"/>
            <w:vAlign w:val="center"/>
          </w:tcPr>
          <w:p w:rsidR="00C45218" w:rsidRPr="004E54F3" w:rsidRDefault="00996289" w:rsidP="00DD6C0E">
            <w:pPr>
              <w:ind w:firstLineChars="1112" w:firstLine="2009"/>
              <w:rPr>
                <w:rFonts w:ascii="宋体" w:hAnsi="宋体"/>
                <w:b/>
                <w:bCs/>
                <w:color w:val="000000"/>
                <w:sz w:val="18"/>
                <w:szCs w:val="18"/>
              </w:rPr>
            </w:pPr>
            <w:r w:rsidRPr="004E54F3">
              <w:rPr>
                <w:rFonts w:ascii="宋体" w:hAnsi="宋体"/>
                <w:b/>
                <w:bCs/>
                <w:color w:val="000000"/>
                <w:sz w:val="18"/>
                <w:szCs w:val="18"/>
              </w:rPr>
              <w:t xml:space="preserve"> 2021年1</w:t>
            </w:r>
            <w:r w:rsidR="000D78E1" w:rsidRPr="004E54F3">
              <w:rPr>
                <w:rFonts w:ascii="宋体" w:hAnsi="宋体" w:hint="eastAsia"/>
                <w:b/>
                <w:bCs/>
                <w:color w:val="000000"/>
                <w:sz w:val="18"/>
                <w:szCs w:val="18"/>
              </w:rPr>
              <w:t>2</w:t>
            </w:r>
            <w:r w:rsidRPr="004E54F3">
              <w:rPr>
                <w:rFonts w:ascii="宋体" w:hAnsi="宋体"/>
                <w:b/>
                <w:bCs/>
                <w:color w:val="000000"/>
                <w:sz w:val="18"/>
                <w:szCs w:val="18"/>
              </w:rPr>
              <w:t>月</w:t>
            </w:r>
            <w:r w:rsidR="000D78E1" w:rsidRPr="004E54F3">
              <w:rPr>
                <w:rFonts w:ascii="宋体" w:hAnsi="宋体" w:hint="eastAsia"/>
                <w:b/>
                <w:bCs/>
                <w:color w:val="000000"/>
                <w:sz w:val="18"/>
                <w:szCs w:val="18"/>
              </w:rPr>
              <w:t>2</w:t>
            </w:r>
            <w:r w:rsidRPr="004E54F3">
              <w:rPr>
                <w:rFonts w:ascii="宋体" w:hAnsi="宋体"/>
                <w:b/>
                <w:bCs/>
                <w:color w:val="000000"/>
                <w:sz w:val="18"/>
                <w:szCs w:val="18"/>
              </w:rPr>
              <w:t>日</w:t>
            </w:r>
          </w:p>
        </w:tc>
      </w:tr>
      <w:tr w:rsidR="008F4086" w:rsidRPr="004E54F3" w:rsidTr="007364DA">
        <w:trPr>
          <w:trHeight w:val="402"/>
          <w:jc w:val="center"/>
        </w:trPr>
        <w:tc>
          <w:tcPr>
            <w:tcW w:w="663" w:type="pct"/>
            <w:vMerge w:val="restart"/>
            <w:shd w:val="clear" w:color="auto" w:fill="auto"/>
            <w:vAlign w:val="center"/>
          </w:tcPr>
          <w:p w:rsidR="008F4086" w:rsidRPr="004E54F3" w:rsidRDefault="008F4086" w:rsidP="00653075">
            <w:pPr>
              <w:widowControl/>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磷矿石</w:t>
            </w:r>
          </w:p>
        </w:tc>
        <w:tc>
          <w:tcPr>
            <w:tcW w:w="1351" w:type="pct"/>
            <w:shd w:val="clear" w:color="auto" w:fill="auto"/>
            <w:vAlign w:val="center"/>
          </w:tcPr>
          <w:p w:rsidR="008F4086" w:rsidRPr="004E54F3" w:rsidRDefault="008F4086" w:rsidP="009F724F">
            <w:pPr>
              <w:widowControl/>
              <w:wordWrap w:val="0"/>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FOB约旦（68-70%）</w:t>
            </w:r>
          </w:p>
        </w:tc>
        <w:tc>
          <w:tcPr>
            <w:tcW w:w="1511" w:type="pct"/>
            <w:shd w:val="clear" w:color="auto" w:fill="auto"/>
            <w:vAlign w:val="center"/>
          </w:tcPr>
          <w:p w:rsidR="008F4086" w:rsidRPr="004E54F3" w:rsidRDefault="008F4086" w:rsidP="009F724F">
            <w:pPr>
              <w:widowControl/>
              <w:wordWrap w:val="0"/>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92-95(2021第一季度）</w:t>
            </w:r>
          </w:p>
        </w:tc>
        <w:tc>
          <w:tcPr>
            <w:tcW w:w="1474" w:type="pct"/>
            <w:shd w:val="clear" w:color="auto" w:fill="auto"/>
            <w:vAlign w:val="center"/>
          </w:tcPr>
          <w:p w:rsidR="008F4086" w:rsidRPr="004E54F3" w:rsidRDefault="008F4086" w:rsidP="009F724F">
            <w:pPr>
              <w:widowControl/>
              <w:wordWrap w:val="0"/>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112-117(2021第二季度）</w:t>
            </w:r>
          </w:p>
        </w:tc>
      </w:tr>
      <w:tr w:rsidR="008F4086" w:rsidRPr="004E54F3" w:rsidTr="007364DA">
        <w:trPr>
          <w:trHeight w:val="402"/>
          <w:jc w:val="center"/>
        </w:trPr>
        <w:tc>
          <w:tcPr>
            <w:tcW w:w="663" w:type="pct"/>
            <w:vMerge/>
            <w:vAlign w:val="center"/>
          </w:tcPr>
          <w:p w:rsidR="008F4086" w:rsidRPr="004E54F3" w:rsidRDefault="008F4086">
            <w:pPr>
              <w:widowControl/>
              <w:jc w:val="left"/>
              <w:rPr>
                <w:rFonts w:ascii="Arial" w:eastAsia="宋体" w:hAnsi="Arial" w:cs="Arial"/>
                <w:kern w:val="0"/>
                <w:sz w:val="18"/>
                <w:szCs w:val="18"/>
              </w:rPr>
            </w:pPr>
          </w:p>
        </w:tc>
        <w:tc>
          <w:tcPr>
            <w:tcW w:w="1351" w:type="pct"/>
            <w:shd w:val="clear" w:color="auto" w:fill="auto"/>
            <w:vAlign w:val="center"/>
          </w:tcPr>
          <w:p w:rsidR="008F4086" w:rsidRPr="004E54F3" w:rsidRDefault="008F4086" w:rsidP="009F724F">
            <w:pPr>
              <w:widowControl/>
              <w:wordWrap w:val="0"/>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CFR印度(68-70%）</w:t>
            </w:r>
          </w:p>
        </w:tc>
        <w:tc>
          <w:tcPr>
            <w:tcW w:w="1511" w:type="pct"/>
            <w:shd w:val="clear" w:color="auto" w:fill="auto"/>
            <w:vAlign w:val="center"/>
          </w:tcPr>
          <w:p w:rsidR="008F4086" w:rsidRPr="004E54F3" w:rsidRDefault="008F4086" w:rsidP="009F724F">
            <w:pPr>
              <w:widowControl/>
              <w:wordWrap w:val="0"/>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122-125（2021第一季度）</w:t>
            </w:r>
          </w:p>
        </w:tc>
        <w:tc>
          <w:tcPr>
            <w:tcW w:w="1474" w:type="pct"/>
            <w:shd w:val="clear" w:color="auto" w:fill="auto"/>
            <w:vAlign w:val="center"/>
          </w:tcPr>
          <w:p w:rsidR="008F4086" w:rsidRPr="004E54F3" w:rsidRDefault="008F4086" w:rsidP="009F724F">
            <w:pPr>
              <w:widowControl/>
              <w:wordWrap w:val="0"/>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141-146（2021第二季度）</w:t>
            </w:r>
          </w:p>
        </w:tc>
      </w:tr>
      <w:tr w:rsidR="008F4086" w:rsidRPr="004E54F3" w:rsidTr="007364DA">
        <w:trPr>
          <w:trHeight w:val="402"/>
          <w:jc w:val="center"/>
        </w:trPr>
        <w:tc>
          <w:tcPr>
            <w:tcW w:w="663" w:type="pct"/>
            <w:vMerge/>
            <w:vAlign w:val="center"/>
          </w:tcPr>
          <w:p w:rsidR="008F4086" w:rsidRPr="004E54F3" w:rsidRDefault="008F4086">
            <w:pPr>
              <w:widowControl/>
              <w:jc w:val="left"/>
              <w:rPr>
                <w:rFonts w:ascii="Arial" w:eastAsia="宋体" w:hAnsi="Arial" w:cs="Arial"/>
                <w:kern w:val="0"/>
                <w:sz w:val="18"/>
                <w:szCs w:val="18"/>
              </w:rPr>
            </w:pPr>
          </w:p>
        </w:tc>
        <w:tc>
          <w:tcPr>
            <w:tcW w:w="1351" w:type="pct"/>
            <w:shd w:val="clear" w:color="auto" w:fill="auto"/>
            <w:vAlign w:val="center"/>
          </w:tcPr>
          <w:p w:rsidR="008F4086" w:rsidRPr="004E54F3" w:rsidRDefault="008F4086" w:rsidP="009F724F">
            <w:pPr>
              <w:widowControl/>
              <w:wordWrap w:val="0"/>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CFR印度70-72%</w:t>
            </w:r>
          </w:p>
        </w:tc>
        <w:tc>
          <w:tcPr>
            <w:tcW w:w="1511" w:type="pct"/>
            <w:shd w:val="clear" w:color="auto" w:fill="auto"/>
            <w:vAlign w:val="center"/>
          </w:tcPr>
          <w:p w:rsidR="008F4086" w:rsidRPr="004E54F3" w:rsidRDefault="008F4086" w:rsidP="009F724F">
            <w:pPr>
              <w:widowControl/>
              <w:wordWrap w:val="0"/>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140-145（2021第一季度）</w:t>
            </w:r>
          </w:p>
        </w:tc>
        <w:tc>
          <w:tcPr>
            <w:tcW w:w="1474" w:type="pct"/>
            <w:shd w:val="clear" w:color="auto" w:fill="auto"/>
            <w:vAlign w:val="center"/>
          </w:tcPr>
          <w:p w:rsidR="008F4086" w:rsidRPr="004E54F3" w:rsidRDefault="008F4086" w:rsidP="009F724F">
            <w:pPr>
              <w:widowControl/>
              <w:wordWrap w:val="0"/>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180-185（2021第二季度）</w:t>
            </w:r>
          </w:p>
        </w:tc>
      </w:tr>
      <w:tr w:rsidR="008F4086" w:rsidRPr="004E54F3" w:rsidTr="007364DA">
        <w:trPr>
          <w:trHeight w:val="402"/>
          <w:jc w:val="center"/>
        </w:trPr>
        <w:tc>
          <w:tcPr>
            <w:tcW w:w="663" w:type="pct"/>
            <w:vMerge/>
            <w:vAlign w:val="center"/>
          </w:tcPr>
          <w:p w:rsidR="008F4086" w:rsidRPr="004E54F3" w:rsidRDefault="008F4086">
            <w:pPr>
              <w:widowControl/>
              <w:jc w:val="left"/>
              <w:rPr>
                <w:rFonts w:ascii="Arial" w:eastAsia="宋体" w:hAnsi="Arial" w:cs="Arial"/>
                <w:kern w:val="0"/>
                <w:sz w:val="18"/>
                <w:szCs w:val="18"/>
              </w:rPr>
            </w:pPr>
          </w:p>
        </w:tc>
        <w:tc>
          <w:tcPr>
            <w:tcW w:w="1351" w:type="pct"/>
            <w:shd w:val="clear" w:color="auto" w:fill="auto"/>
            <w:vAlign w:val="center"/>
          </w:tcPr>
          <w:p w:rsidR="008F4086" w:rsidRPr="004E54F3" w:rsidRDefault="008F4086" w:rsidP="009F724F">
            <w:pPr>
              <w:widowControl/>
              <w:wordWrap w:val="0"/>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FOB北非69%</w:t>
            </w:r>
          </w:p>
        </w:tc>
        <w:tc>
          <w:tcPr>
            <w:tcW w:w="1511" w:type="pct"/>
            <w:shd w:val="clear" w:color="auto" w:fill="auto"/>
            <w:vAlign w:val="center"/>
          </w:tcPr>
          <w:p w:rsidR="008F4086" w:rsidRPr="004E54F3" w:rsidRDefault="008F4086" w:rsidP="009F724F">
            <w:pPr>
              <w:widowControl/>
              <w:wordWrap w:val="0"/>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105-110（2021第二季度）</w:t>
            </w:r>
          </w:p>
        </w:tc>
        <w:tc>
          <w:tcPr>
            <w:tcW w:w="1474" w:type="pct"/>
            <w:shd w:val="clear" w:color="auto" w:fill="auto"/>
            <w:vAlign w:val="center"/>
          </w:tcPr>
          <w:p w:rsidR="008F4086" w:rsidRPr="004E54F3" w:rsidRDefault="008F4086" w:rsidP="009F724F">
            <w:pPr>
              <w:widowControl/>
              <w:wordWrap w:val="0"/>
              <w:spacing w:line="288" w:lineRule="auto"/>
              <w:jc w:val="center"/>
              <w:rPr>
                <w:rFonts w:ascii="Arial" w:eastAsia="宋体" w:hAnsi="Arial" w:cs="Arial"/>
                <w:kern w:val="0"/>
                <w:sz w:val="18"/>
                <w:szCs w:val="18"/>
              </w:rPr>
            </w:pPr>
            <w:r w:rsidRPr="004E54F3">
              <w:rPr>
                <w:rFonts w:ascii="宋体" w:eastAsia="宋体" w:hAnsi="宋体" w:cs="Arial"/>
                <w:kern w:val="0"/>
                <w:sz w:val="18"/>
                <w:szCs w:val="18"/>
              </w:rPr>
              <w:t>130（2021第三季度）</w:t>
            </w:r>
          </w:p>
        </w:tc>
      </w:tr>
    </w:tbl>
    <w:p w:rsidR="00C45218" w:rsidRDefault="00996289">
      <w:pPr>
        <w:pStyle w:val="ab"/>
        <w:jc w:val="center"/>
        <w:rPr>
          <w:rFonts w:ascii="Arial" w:hAnsi="Arial" w:cs="Arial"/>
          <w:color w:val="191919"/>
          <w:sz w:val="21"/>
          <w:szCs w:val="21"/>
        </w:rPr>
      </w:pPr>
      <w:r>
        <w:rPr>
          <w:rFonts w:ascii="Arial" w:hAnsi="Arial" w:cs="Arial"/>
          <w:color w:val="191919"/>
          <w:sz w:val="21"/>
          <w:szCs w:val="21"/>
        </w:rPr>
        <w:t> </w:t>
      </w:r>
    </w:p>
    <w:p w:rsidR="00C45218" w:rsidRDefault="00C45218"/>
    <w:p w:rsidR="00C45218" w:rsidRDefault="00996289">
      <w:pPr>
        <w:pStyle w:val="2"/>
        <w:rPr>
          <w:sz w:val="32"/>
        </w:rPr>
      </w:pPr>
      <w:bookmarkStart w:id="38" w:name="_Toc82778792"/>
      <w:bookmarkStart w:id="39" w:name="_Toc88217654"/>
      <w:r>
        <w:rPr>
          <w:rFonts w:hint="eastAsia"/>
          <w:sz w:val="32"/>
        </w:rPr>
        <w:t>国内：磷矿石价格指数（企业车板报价）</w:t>
      </w:r>
      <w:bookmarkEnd w:id="38"/>
      <w:bookmarkEnd w:id="39"/>
    </w:p>
    <w:p w:rsidR="00C45218" w:rsidRDefault="00C45218"/>
    <w:p w:rsidR="00C45218" w:rsidRDefault="00C45218"/>
    <w:tbl>
      <w:tblPr>
        <w:tblW w:w="6480" w:type="dxa"/>
        <w:jc w:val="center"/>
        <w:tblLayout w:type="fixed"/>
        <w:tblLook w:val="04A0"/>
      </w:tblPr>
      <w:tblGrid>
        <w:gridCol w:w="6480"/>
      </w:tblGrid>
      <w:tr w:rsidR="00C45218">
        <w:trPr>
          <w:trHeight w:val="312"/>
          <w:jc w:val="center"/>
        </w:trPr>
        <w:tc>
          <w:tcPr>
            <w:tcW w:w="6480" w:type="dxa"/>
            <w:vMerge w:val="restart"/>
            <w:tcBorders>
              <w:top w:val="single" w:sz="4" w:space="0" w:color="auto"/>
              <w:left w:val="single" w:sz="4" w:space="0" w:color="auto"/>
              <w:bottom w:val="single" w:sz="4" w:space="0" w:color="000000"/>
              <w:right w:val="single" w:sz="4" w:space="0" w:color="000000"/>
            </w:tcBorders>
            <w:shd w:val="clear" w:color="auto" w:fill="DD0806"/>
            <w:vAlign w:val="center"/>
          </w:tcPr>
          <w:p w:rsidR="00C45218" w:rsidRDefault="00996289">
            <w:pPr>
              <w:jc w:val="center"/>
              <w:rPr>
                <w:b/>
                <w:bCs/>
                <w:color w:val="FFFFFF"/>
                <w:sz w:val="20"/>
                <w:szCs w:val="20"/>
              </w:rPr>
            </w:pPr>
            <w:r>
              <w:rPr>
                <w:rFonts w:hint="eastAsia"/>
                <w:b/>
                <w:bCs/>
                <w:color w:val="FFFFFF"/>
                <w:sz w:val="20"/>
                <w:szCs w:val="20"/>
              </w:rPr>
              <w:lastRenderedPageBreak/>
              <w:t>磷矿石国内市场价格</w:t>
            </w:r>
          </w:p>
        </w:tc>
      </w:tr>
      <w:tr w:rsidR="00C45218">
        <w:trPr>
          <w:trHeight w:val="312"/>
          <w:jc w:val="center"/>
        </w:trPr>
        <w:tc>
          <w:tcPr>
            <w:tcW w:w="6480" w:type="dxa"/>
            <w:vMerge/>
            <w:tcBorders>
              <w:top w:val="single" w:sz="4" w:space="0" w:color="auto"/>
              <w:left w:val="single" w:sz="4" w:space="0" w:color="auto"/>
              <w:bottom w:val="single" w:sz="4" w:space="0" w:color="000000"/>
              <w:right w:val="single" w:sz="4" w:space="0" w:color="000000"/>
            </w:tcBorders>
            <w:vAlign w:val="center"/>
          </w:tcPr>
          <w:p w:rsidR="00C45218" w:rsidRDefault="00C45218">
            <w:pPr>
              <w:rPr>
                <w:b/>
                <w:bCs/>
                <w:color w:val="FFFFFF"/>
                <w:sz w:val="20"/>
                <w:szCs w:val="20"/>
              </w:rPr>
            </w:pPr>
          </w:p>
        </w:tc>
      </w:tr>
    </w:tbl>
    <w:p w:rsidR="00C45218" w:rsidRDefault="001C49C1" w:rsidP="004F21E8">
      <w:pPr>
        <w:jc w:val="center"/>
      </w:pPr>
      <w:r>
        <w:rPr>
          <w:noProof/>
        </w:rPr>
        <w:drawing>
          <wp:inline distT="0" distB="0" distL="0" distR="0">
            <wp:extent cx="4105275" cy="2628900"/>
            <wp:effectExtent l="19050" t="0" r="9525" b="0"/>
            <wp:docPr id="8" name="图片 8" descr="D:\My Documents\Tencent Files\1639154608\Image\C2C\NB07X4~@R48LEA7T2~GYI@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y Documents\Tencent Files\1639154608\Image\C2C\NB07X4~@R48LEA7T2~GYI@0.JPG"/>
                    <pic:cNvPicPr>
                      <a:picLocks noChangeAspect="1" noChangeArrowheads="1"/>
                    </pic:cNvPicPr>
                  </pic:nvPicPr>
                  <pic:blipFill>
                    <a:blip r:embed="rId10"/>
                    <a:srcRect/>
                    <a:stretch>
                      <a:fillRect/>
                    </a:stretch>
                  </pic:blipFill>
                  <pic:spPr bwMode="auto">
                    <a:xfrm>
                      <a:off x="0" y="0"/>
                      <a:ext cx="4105275" cy="2628900"/>
                    </a:xfrm>
                    <a:prstGeom prst="rect">
                      <a:avLst/>
                    </a:prstGeom>
                    <a:noFill/>
                    <a:ln w="9525">
                      <a:noFill/>
                      <a:miter lim="800000"/>
                      <a:headEnd/>
                      <a:tailEnd/>
                    </a:ln>
                  </pic:spPr>
                </pic:pic>
              </a:graphicData>
            </a:graphic>
          </wp:inline>
        </w:drawing>
      </w:r>
    </w:p>
    <w:p w:rsidR="00C45218" w:rsidRDefault="00996289">
      <w:pPr>
        <w:pStyle w:val="2"/>
        <w:rPr>
          <w:sz w:val="32"/>
        </w:rPr>
      </w:pPr>
      <w:bookmarkStart w:id="40" w:name="_Toc485375024"/>
      <w:bookmarkStart w:id="41" w:name="_Toc509578108"/>
      <w:bookmarkStart w:id="42" w:name="_Toc509578807"/>
      <w:bookmarkStart w:id="43" w:name="_Toc88217655"/>
      <w:bookmarkEnd w:id="19"/>
      <w:bookmarkEnd w:id="20"/>
      <w:bookmarkEnd w:id="21"/>
      <w:bookmarkEnd w:id="22"/>
      <w:bookmarkEnd w:id="23"/>
      <w:bookmarkEnd w:id="24"/>
      <w:bookmarkEnd w:id="25"/>
      <w:bookmarkEnd w:id="26"/>
      <w:bookmarkEnd w:id="27"/>
      <w:bookmarkEnd w:id="28"/>
      <w:r>
        <w:rPr>
          <w:rFonts w:hint="eastAsia"/>
          <w:sz w:val="32"/>
        </w:rPr>
        <w:t>国内主产区域磷矿石价格汇总（单位：元</w:t>
      </w:r>
      <w:r>
        <w:rPr>
          <w:rFonts w:hint="eastAsia"/>
          <w:sz w:val="32"/>
        </w:rPr>
        <w:t>/</w:t>
      </w:r>
      <w:bookmarkEnd w:id="40"/>
      <w:bookmarkEnd w:id="41"/>
      <w:bookmarkEnd w:id="42"/>
      <w:r>
        <w:rPr>
          <w:rFonts w:hint="eastAsia"/>
          <w:sz w:val="32"/>
        </w:rPr>
        <w:t>吨）</w:t>
      </w:r>
      <w:bookmarkEnd w:id="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2257"/>
        <w:gridCol w:w="2257"/>
        <w:gridCol w:w="2257"/>
        <w:gridCol w:w="2257"/>
      </w:tblGrid>
      <w:tr w:rsidR="00C45218" w:rsidRPr="004E54F3" w:rsidTr="007364DA">
        <w:trPr>
          <w:trHeight w:val="539"/>
          <w:jc w:val="center"/>
        </w:trPr>
        <w:tc>
          <w:tcPr>
            <w:tcW w:w="1000" w:type="pct"/>
            <w:shd w:val="clear" w:color="000000" w:fill="96B4DC"/>
            <w:vAlign w:val="center"/>
          </w:tcPr>
          <w:p w:rsidR="00C45218" w:rsidRPr="004E54F3" w:rsidRDefault="00996289">
            <w:pPr>
              <w:widowControl/>
              <w:jc w:val="center"/>
              <w:rPr>
                <w:rFonts w:asciiTheme="minorEastAsia" w:hAnsiTheme="minorEastAsia" w:cs="宋体"/>
                <w:b/>
                <w:bCs/>
                <w:color w:val="000000"/>
                <w:kern w:val="0"/>
                <w:sz w:val="18"/>
                <w:szCs w:val="18"/>
              </w:rPr>
            </w:pPr>
            <w:bookmarkStart w:id="44" w:name="_黄磷"/>
            <w:bookmarkStart w:id="45" w:name="_黄磷_"/>
            <w:bookmarkStart w:id="46" w:name="_Toc485375033"/>
            <w:bookmarkStart w:id="47" w:name="_Toc509578111"/>
            <w:bookmarkStart w:id="48" w:name="_Toc509578810"/>
            <w:bookmarkEnd w:id="44"/>
            <w:bookmarkEnd w:id="45"/>
            <w:r w:rsidRPr="004E54F3">
              <w:rPr>
                <w:rFonts w:asciiTheme="minorEastAsia" w:hAnsiTheme="minorEastAsia" w:cs="宋体" w:hint="eastAsia"/>
                <w:b/>
                <w:bCs/>
                <w:color w:val="000000"/>
                <w:kern w:val="0"/>
                <w:sz w:val="18"/>
                <w:szCs w:val="18"/>
              </w:rPr>
              <w:t>产品</w:t>
            </w:r>
          </w:p>
        </w:tc>
        <w:tc>
          <w:tcPr>
            <w:tcW w:w="1000" w:type="pct"/>
            <w:shd w:val="clear" w:color="000000" w:fill="96B4DC"/>
            <w:vAlign w:val="center"/>
          </w:tcPr>
          <w:p w:rsidR="00C45218" w:rsidRPr="004E54F3" w:rsidRDefault="00996289">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地区</w:t>
            </w:r>
          </w:p>
        </w:tc>
        <w:tc>
          <w:tcPr>
            <w:tcW w:w="1000" w:type="pct"/>
            <w:shd w:val="clear" w:color="000000" w:fill="96B4DC"/>
            <w:vAlign w:val="center"/>
          </w:tcPr>
          <w:p w:rsidR="00C45218" w:rsidRPr="004E54F3" w:rsidRDefault="00996289">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规格</w:t>
            </w:r>
          </w:p>
        </w:tc>
        <w:tc>
          <w:tcPr>
            <w:tcW w:w="1000" w:type="pct"/>
            <w:shd w:val="clear" w:color="000000" w:fill="96B4DC"/>
            <w:vAlign w:val="center"/>
          </w:tcPr>
          <w:p w:rsidR="00C45218" w:rsidRPr="004E54F3" w:rsidRDefault="00954AA7" w:rsidP="00AF3342">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11</w:t>
            </w:r>
            <w:r w:rsidR="00996289" w:rsidRPr="004E54F3">
              <w:rPr>
                <w:rFonts w:asciiTheme="minorEastAsia" w:hAnsiTheme="minorEastAsia" w:cs="宋体" w:hint="eastAsia"/>
                <w:b/>
                <w:bCs/>
                <w:color w:val="000000"/>
                <w:kern w:val="0"/>
                <w:sz w:val="18"/>
                <w:szCs w:val="18"/>
              </w:rPr>
              <w:t>月</w:t>
            </w:r>
            <w:r w:rsidR="00873747" w:rsidRPr="004E54F3">
              <w:rPr>
                <w:rFonts w:asciiTheme="minorEastAsia" w:hAnsiTheme="minorEastAsia" w:cs="宋体" w:hint="eastAsia"/>
                <w:b/>
                <w:bCs/>
                <w:color w:val="000000"/>
                <w:kern w:val="0"/>
                <w:sz w:val="18"/>
                <w:szCs w:val="18"/>
              </w:rPr>
              <w:t>26</w:t>
            </w:r>
            <w:r w:rsidR="00996289" w:rsidRPr="004E54F3">
              <w:rPr>
                <w:rFonts w:asciiTheme="minorEastAsia" w:hAnsiTheme="minorEastAsia" w:cs="宋体" w:hint="eastAsia"/>
                <w:b/>
                <w:bCs/>
                <w:color w:val="000000"/>
                <w:kern w:val="0"/>
                <w:sz w:val="18"/>
                <w:szCs w:val="18"/>
              </w:rPr>
              <w:t>日</w:t>
            </w:r>
          </w:p>
        </w:tc>
        <w:tc>
          <w:tcPr>
            <w:tcW w:w="1000" w:type="pct"/>
            <w:shd w:val="clear" w:color="000000" w:fill="96B4DC"/>
            <w:vAlign w:val="center"/>
          </w:tcPr>
          <w:p w:rsidR="00C45218" w:rsidRPr="004E54F3" w:rsidRDefault="000D78E1">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12</w:t>
            </w:r>
            <w:r w:rsidR="00996289" w:rsidRPr="004E54F3">
              <w:rPr>
                <w:rFonts w:asciiTheme="minorEastAsia" w:hAnsiTheme="minorEastAsia" w:cs="宋体" w:hint="eastAsia"/>
                <w:b/>
                <w:bCs/>
                <w:color w:val="000000"/>
                <w:kern w:val="0"/>
                <w:sz w:val="18"/>
                <w:szCs w:val="18"/>
              </w:rPr>
              <w:t>月</w:t>
            </w:r>
            <w:r w:rsidR="00E100C9">
              <w:rPr>
                <w:rFonts w:asciiTheme="minorEastAsia" w:hAnsiTheme="minorEastAsia" w:cs="宋体" w:hint="eastAsia"/>
                <w:b/>
                <w:bCs/>
                <w:color w:val="000000"/>
                <w:kern w:val="0"/>
                <w:sz w:val="18"/>
                <w:szCs w:val="18"/>
              </w:rPr>
              <w:t>3</w:t>
            </w:r>
            <w:r w:rsidR="00996289" w:rsidRPr="004E54F3">
              <w:rPr>
                <w:rFonts w:asciiTheme="minorEastAsia" w:hAnsiTheme="minorEastAsia" w:cs="宋体" w:hint="eastAsia"/>
                <w:b/>
                <w:bCs/>
                <w:color w:val="000000"/>
                <w:kern w:val="0"/>
                <w:sz w:val="18"/>
                <w:szCs w:val="18"/>
              </w:rPr>
              <w:t>日</w:t>
            </w:r>
          </w:p>
        </w:tc>
      </w:tr>
      <w:tr w:rsidR="00873747" w:rsidRPr="004E54F3" w:rsidTr="007364DA">
        <w:trPr>
          <w:trHeight w:val="300"/>
          <w:jc w:val="center"/>
        </w:trPr>
        <w:tc>
          <w:tcPr>
            <w:tcW w:w="1000" w:type="pct"/>
            <w:vMerge w:val="restart"/>
            <w:shd w:val="clear" w:color="000000" w:fill="F9F9F9"/>
            <w:vAlign w:val="center"/>
          </w:tcPr>
          <w:p w:rsidR="00873747" w:rsidRPr="004E54F3" w:rsidRDefault="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磷矿石</w:t>
            </w:r>
          </w:p>
        </w:tc>
        <w:tc>
          <w:tcPr>
            <w:tcW w:w="1000" w:type="pct"/>
            <w:shd w:val="clear" w:color="000000" w:fill="F9F9F9"/>
            <w:vAlign w:val="center"/>
          </w:tcPr>
          <w:p w:rsidR="00873747" w:rsidRPr="004E54F3" w:rsidRDefault="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云南</w:t>
            </w:r>
          </w:p>
        </w:tc>
        <w:tc>
          <w:tcPr>
            <w:tcW w:w="1000" w:type="pct"/>
            <w:shd w:val="clear" w:color="000000" w:fill="F9F9F9"/>
            <w:vAlign w:val="center"/>
          </w:tcPr>
          <w:p w:rsidR="00873747" w:rsidRPr="004E54F3" w:rsidRDefault="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28%</w:t>
            </w:r>
          </w:p>
        </w:tc>
        <w:tc>
          <w:tcPr>
            <w:tcW w:w="1000" w:type="pct"/>
            <w:shd w:val="clear" w:color="000000" w:fill="F9F9F9"/>
            <w:vAlign w:val="bottom"/>
          </w:tcPr>
          <w:p w:rsidR="00873747" w:rsidRPr="004E54F3" w:rsidRDefault="00873747" w:rsidP="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410</w:t>
            </w:r>
          </w:p>
        </w:tc>
        <w:tc>
          <w:tcPr>
            <w:tcW w:w="1000" w:type="pct"/>
            <w:shd w:val="clear" w:color="000000" w:fill="F9F9F9"/>
            <w:vAlign w:val="bottom"/>
          </w:tcPr>
          <w:p w:rsidR="00873747" w:rsidRPr="004E54F3" w:rsidRDefault="000D78E1">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560</w:t>
            </w:r>
          </w:p>
        </w:tc>
      </w:tr>
      <w:tr w:rsidR="00873747" w:rsidRPr="004E54F3" w:rsidTr="007364DA">
        <w:trPr>
          <w:trHeight w:val="285"/>
          <w:jc w:val="center"/>
        </w:trPr>
        <w:tc>
          <w:tcPr>
            <w:tcW w:w="1000" w:type="pct"/>
            <w:vMerge/>
            <w:vAlign w:val="center"/>
          </w:tcPr>
          <w:p w:rsidR="00873747" w:rsidRPr="004E54F3" w:rsidRDefault="00873747">
            <w:pPr>
              <w:widowControl/>
              <w:jc w:val="left"/>
              <w:rPr>
                <w:rFonts w:ascii="宋体" w:hAnsi="宋体" w:cs="宋体"/>
                <w:color w:val="000000"/>
                <w:kern w:val="0"/>
                <w:sz w:val="18"/>
                <w:szCs w:val="18"/>
              </w:rPr>
            </w:pPr>
          </w:p>
        </w:tc>
        <w:tc>
          <w:tcPr>
            <w:tcW w:w="1000" w:type="pct"/>
            <w:vMerge w:val="restart"/>
            <w:shd w:val="clear" w:color="000000" w:fill="F9F9F9"/>
            <w:vAlign w:val="center"/>
          </w:tcPr>
          <w:p w:rsidR="00873747" w:rsidRPr="004E54F3" w:rsidRDefault="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四川</w:t>
            </w:r>
          </w:p>
        </w:tc>
        <w:tc>
          <w:tcPr>
            <w:tcW w:w="1000" w:type="pct"/>
            <w:shd w:val="clear" w:color="000000" w:fill="F9F9F9"/>
            <w:vAlign w:val="center"/>
          </w:tcPr>
          <w:p w:rsidR="00873747" w:rsidRPr="004E54F3" w:rsidRDefault="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25%</w:t>
            </w:r>
          </w:p>
        </w:tc>
        <w:tc>
          <w:tcPr>
            <w:tcW w:w="1000" w:type="pct"/>
            <w:shd w:val="clear" w:color="000000" w:fill="F9F9F9"/>
            <w:vAlign w:val="bottom"/>
          </w:tcPr>
          <w:p w:rsidR="00873747" w:rsidRPr="004E54F3" w:rsidRDefault="00873747" w:rsidP="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350</w:t>
            </w:r>
          </w:p>
        </w:tc>
        <w:tc>
          <w:tcPr>
            <w:tcW w:w="1000" w:type="pct"/>
            <w:shd w:val="clear" w:color="000000" w:fill="F9F9F9"/>
            <w:vAlign w:val="bottom"/>
          </w:tcPr>
          <w:p w:rsidR="00873747" w:rsidRPr="004E54F3" w:rsidRDefault="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350</w:t>
            </w:r>
          </w:p>
        </w:tc>
      </w:tr>
      <w:tr w:rsidR="00873747" w:rsidRPr="004E54F3" w:rsidTr="007364DA">
        <w:trPr>
          <w:trHeight w:val="285"/>
          <w:jc w:val="center"/>
        </w:trPr>
        <w:tc>
          <w:tcPr>
            <w:tcW w:w="1000" w:type="pct"/>
            <w:vMerge/>
            <w:vAlign w:val="center"/>
          </w:tcPr>
          <w:p w:rsidR="00873747" w:rsidRPr="004E54F3" w:rsidRDefault="00873747">
            <w:pPr>
              <w:widowControl/>
              <w:jc w:val="left"/>
              <w:rPr>
                <w:rFonts w:ascii="宋体" w:hAnsi="宋体" w:cs="宋体"/>
                <w:color w:val="000000"/>
                <w:kern w:val="0"/>
                <w:sz w:val="18"/>
                <w:szCs w:val="18"/>
              </w:rPr>
            </w:pPr>
          </w:p>
        </w:tc>
        <w:tc>
          <w:tcPr>
            <w:tcW w:w="1000" w:type="pct"/>
            <w:vMerge/>
            <w:vAlign w:val="center"/>
          </w:tcPr>
          <w:p w:rsidR="00873747" w:rsidRPr="004E54F3" w:rsidRDefault="00873747">
            <w:pPr>
              <w:widowControl/>
              <w:jc w:val="left"/>
              <w:rPr>
                <w:rFonts w:ascii="宋体" w:hAnsi="宋体" w:cs="宋体"/>
                <w:color w:val="000000"/>
                <w:kern w:val="0"/>
                <w:sz w:val="18"/>
                <w:szCs w:val="18"/>
              </w:rPr>
            </w:pPr>
          </w:p>
        </w:tc>
        <w:tc>
          <w:tcPr>
            <w:tcW w:w="1000" w:type="pct"/>
            <w:shd w:val="clear" w:color="000000" w:fill="F9F9F9"/>
            <w:vAlign w:val="center"/>
          </w:tcPr>
          <w:p w:rsidR="00873747" w:rsidRPr="004E54F3" w:rsidRDefault="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30%</w:t>
            </w:r>
          </w:p>
        </w:tc>
        <w:tc>
          <w:tcPr>
            <w:tcW w:w="1000" w:type="pct"/>
            <w:shd w:val="clear" w:color="000000" w:fill="F9F9F9"/>
            <w:vAlign w:val="bottom"/>
          </w:tcPr>
          <w:p w:rsidR="00873747" w:rsidRPr="004E54F3" w:rsidRDefault="00873747" w:rsidP="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620</w:t>
            </w:r>
          </w:p>
        </w:tc>
        <w:tc>
          <w:tcPr>
            <w:tcW w:w="1000" w:type="pct"/>
            <w:shd w:val="clear" w:color="000000" w:fill="F9F9F9"/>
            <w:vAlign w:val="bottom"/>
          </w:tcPr>
          <w:p w:rsidR="00873747" w:rsidRPr="004E54F3" w:rsidRDefault="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620</w:t>
            </w:r>
          </w:p>
        </w:tc>
      </w:tr>
      <w:tr w:rsidR="00873747" w:rsidRPr="004E54F3" w:rsidTr="007364DA">
        <w:trPr>
          <w:trHeight w:val="285"/>
          <w:jc w:val="center"/>
        </w:trPr>
        <w:tc>
          <w:tcPr>
            <w:tcW w:w="1000" w:type="pct"/>
            <w:vMerge/>
            <w:vAlign w:val="center"/>
          </w:tcPr>
          <w:p w:rsidR="00873747" w:rsidRPr="004E54F3" w:rsidRDefault="00873747">
            <w:pPr>
              <w:widowControl/>
              <w:jc w:val="left"/>
              <w:rPr>
                <w:rFonts w:ascii="宋体" w:hAnsi="宋体" w:cs="宋体"/>
                <w:color w:val="000000"/>
                <w:kern w:val="0"/>
                <w:sz w:val="18"/>
                <w:szCs w:val="18"/>
              </w:rPr>
            </w:pPr>
          </w:p>
        </w:tc>
        <w:tc>
          <w:tcPr>
            <w:tcW w:w="1000" w:type="pct"/>
            <w:shd w:val="clear" w:color="000000" w:fill="F9F9F9"/>
            <w:vAlign w:val="center"/>
          </w:tcPr>
          <w:p w:rsidR="00873747" w:rsidRPr="004E54F3" w:rsidRDefault="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贵州</w:t>
            </w:r>
          </w:p>
        </w:tc>
        <w:tc>
          <w:tcPr>
            <w:tcW w:w="1000" w:type="pct"/>
            <w:shd w:val="clear" w:color="000000" w:fill="F9F9F9"/>
            <w:vAlign w:val="center"/>
          </w:tcPr>
          <w:p w:rsidR="00873747" w:rsidRPr="004E54F3" w:rsidRDefault="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30%</w:t>
            </w:r>
          </w:p>
        </w:tc>
        <w:tc>
          <w:tcPr>
            <w:tcW w:w="1000" w:type="pct"/>
            <w:shd w:val="clear" w:color="000000" w:fill="F9F9F9"/>
            <w:vAlign w:val="bottom"/>
          </w:tcPr>
          <w:p w:rsidR="00873747" w:rsidRPr="004E54F3" w:rsidRDefault="00873747" w:rsidP="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610</w:t>
            </w:r>
          </w:p>
        </w:tc>
        <w:tc>
          <w:tcPr>
            <w:tcW w:w="1000" w:type="pct"/>
            <w:shd w:val="clear" w:color="000000" w:fill="F9F9F9"/>
            <w:vAlign w:val="bottom"/>
          </w:tcPr>
          <w:p w:rsidR="00873747" w:rsidRPr="004E54F3" w:rsidRDefault="000D78E1">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620</w:t>
            </w:r>
          </w:p>
        </w:tc>
      </w:tr>
      <w:tr w:rsidR="00873747" w:rsidRPr="004E54F3" w:rsidTr="007364DA">
        <w:trPr>
          <w:trHeight w:val="285"/>
          <w:jc w:val="center"/>
        </w:trPr>
        <w:tc>
          <w:tcPr>
            <w:tcW w:w="1000" w:type="pct"/>
            <w:vMerge/>
            <w:vAlign w:val="center"/>
          </w:tcPr>
          <w:p w:rsidR="00873747" w:rsidRPr="004E54F3" w:rsidRDefault="00873747">
            <w:pPr>
              <w:widowControl/>
              <w:jc w:val="left"/>
              <w:rPr>
                <w:rFonts w:ascii="宋体" w:hAnsi="宋体" w:cs="宋体"/>
                <w:color w:val="000000"/>
                <w:kern w:val="0"/>
                <w:sz w:val="18"/>
                <w:szCs w:val="18"/>
              </w:rPr>
            </w:pPr>
          </w:p>
        </w:tc>
        <w:tc>
          <w:tcPr>
            <w:tcW w:w="1000" w:type="pct"/>
            <w:vMerge w:val="restart"/>
            <w:shd w:val="clear" w:color="000000" w:fill="F9F9F9"/>
            <w:vAlign w:val="center"/>
          </w:tcPr>
          <w:p w:rsidR="00873747" w:rsidRPr="004E54F3" w:rsidRDefault="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湖北</w:t>
            </w:r>
          </w:p>
        </w:tc>
        <w:tc>
          <w:tcPr>
            <w:tcW w:w="1000" w:type="pct"/>
            <w:shd w:val="clear" w:color="000000" w:fill="F9F9F9"/>
            <w:vAlign w:val="center"/>
          </w:tcPr>
          <w:p w:rsidR="00873747" w:rsidRPr="004E54F3" w:rsidRDefault="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28%</w:t>
            </w:r>
          </w:p>
        </w:tc>
        <w:tc>
          <w:tcPr>
            <w:tcW w:w="1000" w:type="pct"/>
            <w:shd w:val="clear" w:color="000000" w:fill="F9F9F9"/>
            <w:vAlign w:val="bottom"/>
          </w:tcPr>
          <w:p w:rsidR="00873747" w:rsidRPr="004E54F3" w:rsidRDefault="00873747" w:rsidP="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620</w:t>
            </w:r>
          </w:p>
        </w:tc>
        <w:tc>
          <w:tcPr>
            <w:tcW w:w="1000" w:type="pct"/>
            <w:shd w:val="clear" w:color="000000" w:fill="F9F9F9"/>
            <w:vAlign w:val="bottom"/>
          </w:tcPr>
          <w:p w:rsidR="00873747" w:rsidRPr="004E54F3" w:rsidRDefault="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620</w:t>
            </w:r>
          </w:p>
        </w:tc>
      </w:tr>
      <w:tr w:rsidR="00873747" w:rsidRPr="004E54F3" w:rsidTr="007364DA">
        <w:trPr>
          <w:trHeight w:val="285"/>
          <w:jc w:val="center"/>
        </w:trPr>
        <w:tc>
          <w:tcPr>
            <w:tcW w:w="1000" w:type="pct"/>
            <w:vMerge/>
            <w:vAlign w:val="center"/>
          </w:tcPr>
          <w:p w:rsidR="00873747" w:rsidRPr="004E54F3" w:rsidRDefault="00873747">
            <w:pPr>
              <w:widowControl/>
              <w:jc w:val="left"/>
              <w:rPr>
                <w:rFonts w:ascii="宋体" w:hAnsi="宋体" w:cs="宋体"/>
                <w:color w:val="000000"/>
                <w:kern w:val="0"/>
                <w:sz w:val="18"/>
                <w:szCs w:val="18"/>
              </w:rPr>
            </w:pPr>
          </w:p>
        </w:tc>
        <w:tc>
          <w:tcPr>
            <w:tcW w:w="1000" w:type="pct"/>
            <w:vMerge/>
            <w:vAlign w:val="center"/>
          </w:tcPr>
          <w:p w:rsidR="00873747" w:rsidRPr="004E54F3" w:rsidRDefault="00873747">
            <w:pPr>
              <w:widowControl/>
              <w:jc w:val="left"/>
              <w:rPr>
                <w:rFonts w:ascii="宋体" w:hAnsi="宋体" w:cs="宋体"/>
                <w:color w:val="000000"/>
                <w:kern w:val="0"/>
                <w:sz w:val="18"/>
                <w:szCs w:val="18"/>
              </w:rPr>
            </w:pPr>
          </w:p>
        </w:tc>
        <w:tc>
          <w:tcPr>
            <w:tcW w:w="1000" w:type="pct"/>
            <w:shd w:val="clear" w:color="000000" w:fill="F9F9F9"/>
            <w:vAlign w:val="center"/>
          </w:tcPr>
          <w:p w:rsidR="00873747" w:rsidRPr="004E54F3" w:rsidRDefault="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30%</w:t>
            </w:r>
          </w:p>
        </w:tc>
        <w:tc>
          <w:tcPr>
            <w:tcW w:w="1000" w:type="pct"/>
            <w:shd w:val="clear" w:color="000000" w:fill="F9F9F9"/>
            <w:vAlign w:val="bottom"/>
          </w:tcPr>
          <w:p w:rsidR="00873747" w:rsidRPr="004E54F3" w:rsidRDefault="00873747" w:rsidP="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680</w:t>
            </w:r>
          </w:p>
        </w:tc>
        <w:tc>
          <w:tcPr>
            <w:tcW w:w="1000" w:type="pct"/>
            <w:shd w:val="clear" w:color="000000" w:fill="F9F9F9"/>
            <w:vAlign w:val="bottom"/>
          </w:tcPr>
          <w:p w:rsidR="00873747" w:rsidRPr="004E54F3" w:rsidRDefault="00873747">
            <w:pPr>
              <w:widowControl/>
              <w:jc w:val="center"/>
              <w:rPr>
                <w:rFonts w:ascii="宋体" w:hAnsi="宋体" w:cs="宋体"/>
                <w:color w:val="000000"/>
                <w:kern w:val="0"/>
                <w:sz w:val="18"/>
                <w:szCs w:val="18"/>
              </w:rPr>
            </w:pPr>
            <w:r w:rsidRPr="004E54F3">
              <w:rPr>
                <w:rFonts w:ascii="宋体" w:hAnsi="宋体" w:cs="宋体" w:hint="eastAsia"/>
                <w:color w:val="000000"/>
                <w:kern w:val="0"/>
                <w:sz w:val="18"/>
                <w:szCs w:val="18"/>
              </w:rPr>
              <w:t>680</w:t>
            </w:r>
          </w:p>
        </w:tc>
      </w:tr>
    </w:tbl>
    <w:p w:rsidR="00C45218" w:rsidRDefault="00996289">
      <w:pPr>
        <w:pStyle w:val="1"/>
        <w:rPr>
          <w:color w:val="000000"/>
        </w:rPr>
      </w:pPr>
      <w:bookmarkStart w:id="49" w:name="_Toc88217656"/>
      <w:r>
        <w:rPr>
          <w:color w:val="000000"/>
        </w:rPr>
        <w:t>黄磷</w:t>
      </w:r>
      <w:bookmarkEnd w:id="16"/>
      <w:bookmarkEnd w:id="46"/>
      <w:bookmarkEnd w:id="47"/>
      <w:bookmarkEnd w:id="48"/>
      <w:bookmarkEnd w:id="49"/>
    </w:p>
    <w:p w:rsidR="00C45218" w:rsidRDefault="00996289">
      <w:pPr>
        <w:pStyle w:val="2"/>
        <w:rPr>
          <w:sz w:val="32"/>
        </w:rPr>
      </w:pPr>
      <w:bookmarkStart w:id="50" w:name="_磷酸"/>
      <w:bookmarkStart w:id="51" w:name="_Toc245273849"/>
      <w:bookmarkStart w:id="52" w:name="_Toc294790742"/>
      <w:bookmarkStart w:id="53" w:name="_Toc485375034"/>
      <w:bookmarkStart w:id="54" w:name="_Toc509578112"/>
      <w:bookmarkStart w:id="55" w:name="_Toc509578811"/>
      <w:bookmarkStart w:id="56" w:name="_Toc88217657"/>
      <w:bookmarkStart w:id="57" w:name="_Toc211422061"/>
      <w:bookmarkStart w:id="58" w:name="_Toc185611020"/>
      <w:bookmarkEnd w:id="17"/>
      <w:bookmarkEnd w:id="18"/>
      <w:bookmarkEnd w:id="50"/>
      <w:r>
        <w:rPr>
          <w:rFonts w:hint="eastAsia"/>
          <w:sz w:val="32"/>
        </w:rPr>
        <w:t>评述：中国黄磷市场一周评述及后市预测</w:t>
      </w:r>
      <w:bookmarkStart w:id="59" w:name="_Toc212014395"/>
      <w:bookmarkStart w:id="60" w:name="_Toc350515089"/>
      <w:bookmarkStart w:id="61" w:name="_Toc485375035"/>
      <w:bookmarkStart w:id="62" w:name="_Toc257367148"/>
      <w:bookmarkStart w:id="63" w:name="_Toc302129367"/>
      <w:bookmarkStart w:id="64" w:name="_Toc312333686"/>
      <w:bookmarkStart w:id="65" w:name="_Toc319058555"/>
      <w:bookmarkStart w:id="66" w:name="_Toc250730015"/>
      <w:bookmarkStart w:id="67" w:name="_Toc211422059"/>
      <w:bookmarkEnd w:id="51"/>
      <w:bookmarkEnd w:id="52"/>
      <w:bookmarkEnd w:id="53"/>
      <w:bookmarkEnd w:id="54"/>
      <w:bookmarkEnd w:id="55"/>
      <w:bookmarkEnd w:id="56"/>
    </w:p>
    <w:bookmarkEnd w:id="59"/>
    <w:bookmarkEnd w:id="60"/>
    <w:bookmarkEnd w:id="61"/>
    <w:bookmarkEnd w:id="62"/>
    <w:bookmarkEnd w:id="63"/>
    <w:bookmarkEnd w:id="64"/>
    <w:bookmarkEnd w:id="65"/>
    <w:bookmarkEnd w:id="66"/>
    <w:bookmarkEnd w:id="67"/>
    <w:p w:rsidR="000D78E1" w:rsidRPr="004E54F3" w:rsidRDefault="000D78E1" w:rsidP="000D78E1">
      <w:pPr>
        <w:pStyle w:val="ab"/>
        <w:ind w:firstLineChars="200" w:firstLine="360"/>
        <w:rPr>
          <w:sz w:val="18"/>
          <w:szCs w:val="18"/>
        </w:rPr>
      </w:pPr>
      <w:r w:rsidRPr="004E54F3">
        <w:rPr>
          <w:sz w:val="18"/>
          <w:szCs w:val="18"/>
        </w:rPr>
        <w:t>本周黄磷市场价格延续涨势，涨幅在2500-3500元/吨，涨幅较大。黄磷企业供应前期已签订单，接单空间有限，现货供应紧张下，价格不断推涨。12月份云南、四川等地区电价上调，企业生产成本随之上行，对市场形成拉动作用。至周末，黄磷企业本周订单基本接满，多数企业表示本周暂停接单，下周调价后恢复接单。加之贵州地区将于近期进驻中央环保督察组，后续环保问题或将影响企业开工，预计后续黄磷市场价格继续上行。截至目前我国黄磷企业报价集中在38000-40000元/吨，场内报价逐步向高端靠拢，云南地区实际成交价格参考37000-38000元/吨，低端价格难觅;四川地区净磷出厂承兑成交参考37000-38000元/吨。贵州地区净磷出厂承兑成交参考37500-38000元/吨，省内接单空间十分有限。</w:t>
      </w:r>
    </w:p>
    <w:p w:rsidR="000D78E1" w:rsidRPr="004E54F3" w:rsidRDefault="000D78E1" w:rsidP="000D78E1">
      <w:pPr>
        <w:pStyle w:val="ab"/>
        <w:ind w:firstLineChars="200" w:firstLine="360"/>
        <w:rPr>
          <w:sz w:val="18"/>
          <w:szCs w:val="18"/>
        </w:rPr>
      </w:pPr>
      <w:r w:rsidRPr="004E54F3">
        <w:rPr>
          <w:sz w:val="18"/>
          <w:szCs w:val="18"/>
        </w:rPr>
        <w:t>后市预测：黄磷市场偏强整理，主发订单。目前多数企业有订单可执行，暂无出货压力。预计短期内黄磷市场主发订单，价格有窄幅调整空间，继续关注成本面和开工变化。</w:t>
      </w:r>
    </w:p>
    <w:p w:rsidR="00873747" w:rsidRPr="000D78E1" w:rsidRDefault="00873747" w:rsidP="00873747">
      <w:pPr>
        <w:pStyle w:val="ab"/>
        <w:ind w:firstLineChars="200" w:firstLine="360"/>
        <w:rPr>
          <w:sz w:val="18"/>
          <w:szCs w:val="18"/>
        </w:rPr>
      </w:pPr>
    </w:p>
    <w:p w:rsidR="00C45218" w:rsidRPr="00873747" w:rsidRDefault="00C45218" w:rsidP="007E2818">
      <w:pPr>
        <w:pStyle w:val="ab"/>
        <w:ind w:firstLineChars="200" w:firstLine="360"/>
        <w:rPr>
          <w:sz w:val="18"/>
          <w:szCs w:val="18"/>
        </w:rPr>
      </w:pPr>
    </w:p>
    <w:p w:rsidR="00C45218" w:rsidRDefault="00996289">
      <w:pPr>
        <w:pStyle w:val="2"/>
        <w:rPr>
          <w:sz w:val="32"/>
        </w:rPr>
      </w:pPr>
      <w:bookmarkStart w:id="68" w:name="_Toc88217658"/>
      <w:r>
        <w:rPr>
          <w:rFonts w:hint="eastAsia"/>
          <w:sz w:val="32"/>
        </w:rPr>
        <w:lastRenderedPageBreak/>
        <w:t>国内：黄磷价格指数参考</w:t>
      </w:r>
      <w:bookmarkEnd w:id="68"/>
    </w:p>
    <w:p w:rsidR="00C45218" w:rsidRDefault="00C45218">
      <w:pPr>
        <w:spacing w:line="360" w:lineRule="auto"/>
        <w:jc w:val="center"/>
      </w:pPr>
    </w:p>
    <w:p w:rsidR="00C45218" w:rsidRDefault="001C49C1" w:rsidP="004F21E8">
      <w:pPr>
        <w:pStyle w:val="2"/>
        <w:jc w:val="center"/>
        <w:rPr>
          <w:sz w:val="32"/>
        </w:rPr>
      </w:pPr>
      <w:r>
        <w:rPr>
          <w:noProof/>
          <w:sz w:val="32"/>
        </w:rPr>
        <w:drawing>
          <wp:inline distT="0" distB="0" distL="0" distR="0">
            <wp:extent cx="4124325" cy="2381250"/>
            <wp:effectExtent l="19050" t="0" r="9525" b="0"/>
            <wp:docPr id="1" name="图片 9" descr="D:\My Documents\Tencent Files\1639154608\Image\C2C\7{FZR_6MD{L%5U~XWK9(N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My Documents\Tencent Files\1639154608\Image\C2C\7{FZR_6MD{L%5U~XWK9(NL4.JPG"/>
                    <pic:cNvPicPr>
                      <a:picLocks noChangeAspect="1" noChangeArrowheads="1"/>
                    </pic:cNvPicPr>
                  </pic:nvPicPr>
                  <pic:blipFill>
                    <a:blip r:embed="rId11"/>
                    <a:srcRect/>
                    <a:stretch>
                      <a:fillRect/>
                    </a:stretch>
                  </pic:blipFill>
                  <pic:spPr bwMode="auto">
                    <a:xfrm>
                      <a:off x="0" y="0"/>
                      <a:ext cx="4124325" cy="2381250"/>
                    </a:xfrm>
                    <a:prstGeom prst="rect">
                      <a:avLst/>
                    </a:prstGeom>
                    <a:noFill/>
                    <a:ln w="9525">
                      <a:noFill/>
                      <a:miter lim="800000"/>
                      <a:headEnd/>
                      <a:tailEnd/>
                    </a:ln>
                  </pic:spPr>
                </pic:pic>
              </a:graphicData>
            </a:graphic>
          </wp:inline>
        </w:drawing>
      </w:r>
    </w:p>
    <w:p w:rsidR="00C45218" w:rsidRDefault="00996289">
      <w:pPr>
        <w:pStyle w:val="2"/>
        <w:rPr>
          <w:rFonts w:hint="eastAsia"/>
          <w:sz w:val="32"/>
        </w:rPr>
      </w:pPr>
      <w:bookmarkStart w:id="69" w:name="_Toc312333687"/>
      <w:bookmarkStart w:id="70" w:name="_Toc319058556"/>
      <w:bookmarkStart w:id="71" w:name="_Toc350515090"/>
      <w:bookmarkStart w:id="72" w:name="_Toc211422060"/>
      <w:bookmarkStart w:id="73" w:name="_Toc212014396"/>
      <w:bookmarkStart w:id="74" w:name="_Toc485375036"/>
      <w:bookmarkStart w:id="75" w:name="_Toc509578113"/>
      <w:bookmarkStart w:id="76" w:name="_Toc509578812"/>
      <w:bookmarkStart w:id="77" w:name="_Toc250730016"/>
      <w:bookmarkStart w:id="78" w:name="_Toc257367149"/>
      <w:bookmarkStart w:id="79" w:name="_Toc302129368"/>
      <w:bookmarkStart w:id="80" w:name="_Toc88217659"/>
      <w:r>
        <w:rPr>
          <w:rFonts w:hint="eastAsia"/>
          <w:sz w:val="32"/>
        </w:rPr>
        <w:t>本周部分企业黄磷出厂价格周汇总</w:t>
      </w:r>
      <w:bookmarkEnd w:id="69"/>
      <w:bookmarkEnd w:id="70"/>
      <w:bookmarkEnd w:id="71"/>
      <w:bookmarkEnd w:id="72"/>
      <w:bookmarkEnd w:id="73"/>
      <w:bookmarkEnd w:id="74"/>
      <w:bookmarkEnd w:id="75"/>
      <w:bookmarkEnd w:id="76"/>
      <w:bookmarkEnd w:id="77"/>
      <w:bookmarkEnd w:id="78"/>
      <w:bookmarkEnd w:id="79"/>
      <w:bookmarkEnd w:id="80"/>
    </w:p>
    <w:p w:rsidR="00307D02" w:rsidRPr="00307D02" w:rsidRDefault="00307D02" w:rsidP="00307D02"/>
    <w:p w:rsidR="00C45218" w:rsidRDefault="00996289">
      <w:pPr>
        <w:jc w:val="right"/>
      </w:pPr>
      <w:r>
        <w:rPr>
          <w:rFonts w:hint="eastAsia"/>
        </w:rPr>
        <w:t>单位：元</w:t>
      </w:r>
      <w:r>
        <w:rPr>
          <w:rFonts w:hint="eastAsia"/>
        </w:rPr>
        <w:t>/</w:t>
      </w:r>
      <w:r>
        <w:rPr>
          <w:rFonts w:hint="eastAsia"/>
        </w:rPr>
        <w:t>吨</w:t>
      </w:r>
    </w:p>
    <w:p w:rsidR="00C45218" w:rsidRDefault="00C4521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4543"/>
        <w:gridCol w:w="1909"/>
        <w:gridCol w:w="1650"/>
        <w:gridCol w:w="1648"/>
      </w:tblGrid>
      <w:tr w:rsidR="000D78E1" w:rsidRPr="004E54F3" w:rsidTr="00307D02">
        <w:trPr>
          <w:trHeight w:val="436"/>
          <w:jc w:val="center"/>
        </w:trPr>
        <w:tc>
          <w:tcPr>
            <w:tcW w:w="680" w:type="pct"/>
            <w:shd w:val="clear" w:color="auto" w:fill="99CCFF"/>
            <w:vAlign w:val="center"/>
          </w:tcPr>
          <w:p w:rsidR="000D78E1" w:rsidRPr="004E54F3" w:rsidRDefault="000D78E1">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省市</w:t>
            </w:r>
          </w:p>
        </w:tc>
        <w:tc>
          <w:tcPr>
            <w:tcW w:w="2013" w:type="pct"/>
            <w:shd w:val="clear" w:color="auto" w:fill="99CCFF"/>
            <w:vAlign w:val="center"/>
          </w:tcPr>
          <w:p w:rsidR="000D78E1" w:rsidRPr="004E54F3" w:rsidRDefault="000D78E1">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企业</w:t>
            </w:r>
          </w:p>
        </w:tc>
        <w:tc>
          <w:tcPr>
            <w:tcW w:w="846" w:type="pct"/>
            <w:shd w:val="clear" w:color="auto" w:fill="99CCFF"/>
            <w:vAlign w:val="center"/>
          </w:tcPr>
          <w:p w:rsidR="000D78E1" w:rsidRPr="004E54F3" w:rsidRDefault="000D78E1">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类型</w:t>
            </w:r>
          </w:p>
        </w:tc>
        <w:tc>
          <w:tcPr>
            <w:tcW w:w="731" w:type="pct"/>
            <w:shd w:val="clear" w:color="auto" w:fill="99CCFF"/>
            <w:vAlign w:val="center"/>
          </w:tcPr>
          <w:p w:rsidR="000D78E1" w:rsidRPr="004E54F3" w:rsidRDefault="000D78E1">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2021-11-26</w:t>
            </w:r>
          </w:p>
        </w:tc>
        <w:tc>
          <w:tcPr>
            <w:tcW w:w="730" w:type="pct"/>
            <w:shd w:val="clear" w:color="auto" w:fill="99CCFF"/>
            <w:vAlign w:val="center"/>
          </w:tcPr>
          <w:p w:rsidR="000D78E1" w:rsidRPr="004E54F3" w:rsidRDefault="000D78E1">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2021-12-3</w:t>
            </w:r>
          </w:p>
        </w:tc>
      </w:tr>
      <w:tr w:rsidR="000D78E1" w:rsidRPr="004E54F3" w:rsidTr="00307D02">
        <w:trPr>
          <w:trHeight w:val="436"/>
          <w:jc w:val="center"/>
        </w:trPr>
        <w:tc>
          <w:tcPr>
            <w:tcW w:w="680" w:type="pct"/>
            <w:vMerge w:val="restar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湖北</w:t>
            </w: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尧治河化工</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兴发集团</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restar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贵州</w:t>
            </w: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国华天鑫磷业</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瓮福磷业</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38000</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39000</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施秉成功磷化瓮安分公司</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开磷化工</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瓮安县龙马磷业</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黔能天和</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青利天盟</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80000</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80000</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 xml:space="preserve">息烽合力 </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开阳安达磷化工</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90"/>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贵州开阳磷化工</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瓮安龙腾化工</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restart"/>
            <w:vAlign w:val="center"/>
          </w:tcPr>
          <w:p w:rsidR="000D78E1" w:rsidRPr="004E54F3" w:rsidRDefault="00307D02">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r w:rsidR="000D78E1" w:rsidRPr="004E54F3">
              <w:rPr>
                <w:rFonts w:asciiTheme="minorEastAsia" w:hAnsiTheme="minorEastAsia" w:cs="宋体" w:hint="eastAsia"/>
                <w:color w:val="000000"/>
                <w:kern w:val="0"/>
                <w:sz w:val="18"/>
                <w:szCs w:val="18"/>
              </w:rPr>
              <w:t>四川</w:t>
            </w: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华丰化工</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金川化工</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到站</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天亿化工</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林辰化工</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启明星</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40000</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40000</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石棉蓝海</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35000</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35000</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石棉弘盛电化</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石棉县蜀鲁锌冶</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马边无穷</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雷波凯瑞</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四川金石化工</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马边龙泰磷电</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restar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w:t>
            </w: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江磷集团</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低砷净磷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38000</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38000</w:t>
            </w:r>
          </w:p>
        </w:tc>
      </w:tr>
      <w:tr w:rsidR="000D78E1" w:rsidRPr="004E54F3" w:rsidTr="00307D02">
        <w:trPr>
          <w:trHeight w:val="436"/>
          <w:jc w:val="center"/>
        </w:trPr>
        <w:tc>
          <w:tcPr>
            <w:tcW w:w="680" w:type="pct"/>
            <w:vMerge/>
            <w:vAlign w:val="center"/>
          </w:tcPr>
          <w:p w:rsidR="000D78E1" w:rsidRPr="004E54F3" w:rsidRDefault="000D78E1">
            <w:pPr>
              <w:ind w:firstLineChars="100" w:firstLine="180"/>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康盛磷业</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ind w:firstLineChars="100" w:firstLine="180"/>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晋宁黄磷厂</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ind w:firstLineChars="100" w:firstLine="180"/>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云南马龙云华</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35000</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38000</w:t>
            </w:r>
          </w:p>
        </w:tc>
      </w:tr>
      <w:tr w:rsidR="000D78E1" w:rsidRPr="004E54F3" w:rsidTr="00307D02">
        <w:trPr>
          <w:trHeight w:val="436"/>
          <w:jc w:val="center"/>
        </w:trPr>
        <w:tc>
          <w:tcPr>
            <w:tcW w:w="680" w:type="pct"/>
            <w:vMerge/>
            <w:vAlign w:val="center"/>
          </w:tcPr>
          <w:p w:rsidR="000D78E1" w:rsidRPr="004E54F3" w:rsidRDefault="000D78E1">
            <w:pPr>
              <w:ind w:firstLineChars="100" w:firstLine="180"/>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云南陆良荣盛</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ind w:firstLineChars="100" w:firstLine="180"/>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云南陆良宏盈</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ind w:firstLineChars="100" w:firstLine="180"/>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云南荣成达</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ind w:firstLineChars="100" w:firstLine="180"/>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南磷集团</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88"/>
          <w:jc w:val="center"/>
        </w:trPr>
        <w:tc>
          <w:tcPr>
            <w:tcW w:w="680" w:type="pct"/>
            <w:vMerge/>
            <w:vAlign w:val="center"/>
          </w:tcPr>
          <w:p w:rsidR="000D78E1" w:rsidRPr="004E54F3" w:rsidRDefault="000D78E1">
            <w:pPr>
              <w:ind w:firstLineChars="100" w:firstLine="180"/>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云南天安化工</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694"/>
          <w:jc w:val="center"/>
        </w:trPr>
        <w:tc>
          <w:tcPr>
            <w:tcW w:w="680" w:type="pct"/>
            <w:vMerge/>
            <w:vAlign w:val="center"/>
          </w:tcPr>
          <w:p w:rsidR="000D78E1" w:rsidRPr="004E54F3" w:rsidRDefault="000D78E1">
            <w:pPr>
              <w:widowControl/>
              <w:ind w:firstLineChars="100" w:firstLine="180"/>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屏边福利黄磷厂</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澄江冶钢集团</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澄江华业</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澄江志成</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云南活发</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0D78E1" w:rsidRPr="004E54F3" w:rsidTr="00307D02">
        <w:trPr>
          <w:trHeight w:val="436"/>
          <w:jc w:val="center"/>
        </w:trPr>
        <w:tc>
          <w:tcPr>
            <w:tcW w:w="680" w:type="pct"/>
            <w:vMerge/>
            <w:vAlign w:val="center"/>
          </w:tcPr>
          <w:p w:rsidR="000D78E1" w:rsidRPr="004E54F3" w:rsidRDefault="000D78E1">
            <w:pPr>
              <w:widowControl/>
              <w:jc w:val="left"/>
              <w:rPr>
                <w:rFonts w:asciiTheme="minorEastAsia" w:hAnsiTheme="minorEastAsia" w:cs="宋体"/>
                <w:color w:val="000000"/>
                <w:kern w:val="0"/>
                <w:sz w:val="18"/>
                <w:szCs w:val="18"/>
              </w:rPr>
            </w:pPr>
          </w:p>
        </w:tc>
        <w:tc>
          <w:tcPr>
            <w:tcW w:w="2013"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华宁汇鑫</w:t>
            </w:r>
          </w:p>
        </w:tc>
        <w:tc>
          <w:tcPr>
            <w:tcW w:w="846" w:type="pct"/>
            <w:vAlign w:val="center"/>
          </w:tcPr>
          <w:p w:rsidR="000D78E1" w:rsidRPr="004E54F3" w:rsidRDefault="000D78E1">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净磷</w:t>
            </w:r>
          </w:p>
        </w:tc>
        <w:tc>
          <w:tcPr>
            <w:tcW w:w="731"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730" w:type="pct"/>
            <w:vAlign w:val="center"/>
          </w:tcPr>
          <w:p w:rsidR="000D78E1" w:rsidRPr="004E54F3" w:rsidRDefault="000D78E1">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bl>
    <w:p w:rsidR="00C45218" w:rsidRDefault="00C45218">
      <w:pPr>
        <w:rPr>
          <w:color w:val="000000"/>
        </w:rPr>
      </w:pPr>
    </w:p>
    <w:p w:rsidR="00C45218" w:rsidRDefault="00996289">
      <w:pPr>
        <w:pStyle w:val="2"/>
        <w:rPr>
          <w:sz w:val="32"/>
        </w:rPr>
      </w:pPr>
      <w:bookmarkStart w:id="81" w:name="_Toc257367150"/>
      <w:bookmarkStart w:id="82" w:name="_Toc350515091"/>
      <w:bookmarkStart w:id="83" w:name="_Toc319058557"/>
      <w:bookmarkStart w:id="84" w:name="_Toc485375037"/>
      <w:bookmarkStart w:id="85" w:name="_Toc509578813"/>
      <w:bookmarkStart w:id="86" w:name="_Toc509578114"/>
      <w:bookmarkStart w:id="87" w:name="_Toc312333688"/>
      <w:bookmarkStart w:id="88" w:name="_Toc302129369"/>
      <w:bookmarkStart w:id="89" w:name="_Toc88217660"/>
      <w:r>
        <w:rPr>
          <w:rFonts w:hint="eastAsia"/>
          <w:sz w:val="32"/>
        </w:rPr>
        <w:t>本周国内黄磷主产区市场成交价格</w:t>
      </w:r>
      <w:bookmarkEnd w:id="81"/>
      <w:r>
        <w:rPr>
          <w:rFonts w:hint="eastAsia"/>
          <w:sz w:val="32"/>
        </w:rPr>
        <w:t>（单位：元</w:t>
      </w:r>
      <w:r>
        <w:rPr>
          <w:rFonts w:hint="eastAsia"/>
          <w:sz w:val="32"/>
        </w:rPr>
        <w:t>/</w:t>
      </w:r>
      <w:r>
        <w:rPr>
          <w:rFonts w:hint="eastAsia"/>
          <w:sz w:val="32"/>
        </w:rPr>
        <w:t>吨）</w:t>
      </w:r>
      <w:bookmarkEnd w:id="82"/>
      <w:bookmarkEnd w:id="83"/>
      <w:bookmarkEnd w:id="84"/>
      <w:bookmarkEnd w:id="85"/>
      <w:bookmarkEnd w:id="86"/>
      <w:bookmarkEnd w:id="87"/>
      <w:bookmarkEnd w:id="88"/>
      <w:bookmarkEnd w:id="89"/>
    </w:p>
    <w:p w:rsidR="00C45218" w:rsidRDefault="00C45218">
      <w:pPr>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2214"/>
        <w:gridCol w:w="2300"/>
        <w:gridCol w:w="2257"/>
        <w:gridCol w:w="2257"/>
      </w:tblGrid>
      <w:tr w:rsidR="00954AA7" w:rsidRPr="004E54F3" w:rsidTr="009734CA">
        <w:trPr>
          <w:trHeight w:val="435"/>
          <w:jc w:val="center"/>
        </w:trPr>
        <w:tc>
          <w:tcPr>
            <w:tcW w:w="1000" w:type="pct"/>
            <w:shd w:val="clear" w:color="auto" w:fill="99CCFF"/>
            <w:vAlign w:val="center"/>
          </w:tcPr>
          <w:p w:rsidR="00954AA7" w:rsidRPr="004E54F3" w:rsidRDefault="00954AA7" w:rsidP="00AF3342">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区域</w:t>
            </w:r>
          </w:p>
        </w:tc>
        <w:tc>
          <w:tcPr>
            <w:tcW w:w="981" w:type="pct"/>
            <w:shd w:val="clear" w:color="auto" w:fill="99CCFF"/>
            <w:vAlign w:val="center"/>
          </w:tcPr>
          <w:p w:rsidR="00954AA7" w:rsidRPr="004E54F3" w:rsidRDefault="000D78E1" w:rsidP="00AF3342">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21-12</w:t>
            </w:r>
            <w:r w:rsidR="00954AA7" w:rsidRPr="004E54F3">
              <w:rPr>
                <w:rFonts w:asciiTheme="minorEastAsia" w:hAnsiTheme="minorEastAsia" w:cs="宋体" w:hint="eastAsia"/>
                <w:b/>
                <w:bCs/>
                <w:color w:val="000000"/>
                <w:kern w:val="0"/>
                <w:sz w:val="18"/>
                <w:szCs w:val="18"/>
              </w:rPr>
              <w:t>-</w:t>
            </w:r>
            <w:r w:rsidRPr="004E54F3">
              <w:rPr>
                <w:rFonts w:asciiTheme="minorEastAsia" w:hAnsiTheme="minorEastAsia" w:cs="宋体" w:hint="eastAsia"/>
                <w:b/>
                <w:bCs/>
                <w:color w:val="000000"/>
                <w:kern w:val="0"/>
                <w:sz w:val="18"/>
                <w:szCs w:val="18"/>
              </w:rPr>
              <w:t>3</w:t>
            </w:r>
          </w:p>
        </w:tc>
        <w:tc>
          <w:tcPr>
            <w:tcW w:w="1019" w:type="pct"/>
            <w:shd w:val="clear" w:color="auto" w:fill="99CCFF"/>
            <w:vAlign w:val="center"/>
          </w:tcPr>
          <w:p w:rsidR="00954AA7" w:rsidRPr="004E54F3" w:rsidRDefault="00954AA7" w:rsidP="00AF3342">
            <w:pPr>
              <w:widowControl/>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 xml:space="preserve">    </w:t>
            </w:r>
            <w:r w:rsidR="006760B0" w:rsidRPr="004E54F3">
              <w:rPr>
                <w:rFonts w:asciiTheme="minorEastAsia" w:hAnsiTheme="minorEastAsia" w:cs="宋体" w:hint="eastAsia"/>
                <w:b/>
                <w:bCs/>
                <w:color w:val="000000"/>
                <w:kern w:val="0"/>
                <w:sz w:val="18"/>
                <w:szCs w:val="18"/>
              </w:rPr>
              <w:t xml:space="preserve">  </w:t>
            </w:r>
            <w:r w:rsidR="000D78E1" w:rsidRPr="004E54F3">
              <w:rPr>
                <w:rFonts w:asciiTheme="minorEastAsia" w:hAnsiTheme="minorEastAsia" w:cs="宋体" w:hint="eastAsia"/>
                <w:b/>
                <w:bCs/>
                <w:color w:val="000000"/>
                <w:kern w:val="0"/>
                <w:sz w:val="18"/>
                <w:szCs w:val="18"/>
              </w:rPr>
              <w:t xml:space="preserve"> 21-12</w:t>
            </w:r>
            <w:r w:rsidRPr="004E54F3">
              <w:rPr>
                <w:rFonts w:asciiTheme="minorEastAsia" w:hAnsiTheme="minorEastAsia" w:cs="宋体" w:hint="eastAsia"/>
                <w:b/>
                <w:bCs/>
                <w:color w:val="000000"/>
                <w:kern w:val="0"/>
                <w:sz w:val="18"/>
                <w:szCs w:val="18"/>
              </w:rPr>
              <w:t>-</w:t>
            </w:r>
            <w:r w:rsidR="00873747" w:rsidRPr="004E54F3">
              <w:rPr>
                <w:rFonts w:asciiTheme="minorEastAsia" w:hAnsiTheme="minorEastAsia" w:cs="宋体" w:hint="eastAsia"/>
                <w:b/>
                <w:bCs/>
                <w:color w:val="000000"/>
                <w:kern w:val="0"/>
                <w:sz w:val="18"/>
                <w:szCs w:val="18"/>
              </w:rPr>
              <w:t>2</w:t>
            </w:r>
          </w:p>
        </w:tc>
        <w:tc>
          <w:tcPr>
            <w:tcW w:w="1000" w:type="pct"/>
            <w:shd w:val="clear" w:color="auto" w:fill="99CCFF"/>
            <w:vAlign w:val="center"/>
          </w:tcPr>
          <w:p w:rsidR="00954AA7" w:rsidRPr="004E54F3" w:rsidRDefault="000D78E1" w:rsidP="00AF3342">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2021-12</w:t>
            </w:r>
            <w:r w:rsidR="00954AA7" w:rsidRPr="004E54F3">
              <w:rPr>
                <w:rFonts w:asciiTheme="minorEastAsia" w:hAnsiTheme="minorEastAsia" w:cs="宋体" w:hint="eastAsia"/>
                <w:b/>
                <w:bCs/>
                <w:color w:val="000000"/>
                <w:kern w:val="0"/>
                <w:sz w:val="18"/>
                <w:szCs w:val="18"/>
              </w:rPr>
              <w:t>-</w:t>
            </w:r>
            <w:r w:rsidRPr="004E54F3">
              <w:rPr>
                <w:rFonts w:asciiTheme="minorEastAsia" w:hAnsiTheme="minorEastAsia" w:cs="宋体" w:hint="eastAsia"/>
                <w:b/>
                <w:bCs/>
                <w:color w:val="000000"/>
                <w:kern w:val="0"/>
                <w:sz w:val="18"/>
                <w:szCs w:val="18"/>
              </w:rPr>
              <w:t>1</w:t>
            </w:r>
          </w:p>
        </w:tc>
        <w:tc>
          <w:tcPr>
            <w:tcW w:w="1000" w:type="pct"/>
            <w:shd w:val="clear" w:color="auto" w:fill="99CCFF"/>
            <w:vAlign w:val="center"/>
          </w:tcPr>
          <w:p w:rsidR="00954AA7" w:rsidRPr="004E54F3" w:rsidRDefault="00954AA7" w:rsidP="00AF3342">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2021-11-</w:t>
            </w:r>
            <w:r w:rsidR="000D78E1" w:rsidRPr="004E54F3">
              <w:rPr>
                <w:rFonts w:asciiTheme="minorEastAsia" w:hAnsiTheme="minorEastAsia" w:cs="宋体" w:hint="eastAsia"/>
                <w:b/>
                <w:bCs/>
                <w:color w:val="000000"/>
                <w:kern w:val="0"/>
                <w:sz w:val="18"/>
                <w:szCs w:val="18"/>
              </w:rPr>
              <w:t>30</w:t>
            </w:r>
          </w:p>
        </w:tc>
      </w:tr>
      <w:tr w:rsidR="000D78E1" w:rsidRPr="004E54F3" w:rsidTr="009734CA">
        <w:trPr>
          <w:trHeight w:val="435"/>
          <w:jc w:val="center"/>
        </w:trPr>
        <w:tc>
          <w:tcPr>
            <w:tcW w:w="1000" w:type="pct"/>
            <w:vAlign w:val="center"/>
          </w:tcPr>
          <w:p w:rsidR="000D78E1" w:rsidRPr="004E54F3" w:rsidRDefault="000D78E1">
            <w:pPr>
              <w:jc w:val="center"/>
              <w:rPr>
                <w:rFonts w:ascii="宋体" w:hAnsi="宋体"/>
                <w:color w:val="000000"/>
                <w:sz w:val="18"/>
                <w:szCs w:val="18"/>
                <w:shd w:val="clear" w:color="auto" w:fill="FFFFFF"/>
              </w:rPr>
            </w:pPr>
            <w:r w:rsidRPr="004E54F3">
              <w:rPr>
                <w:rFonts w:ascii="宋体" w:hAnsi="宋体" w:hint="eastAsia"/>
                <w:color w:val="000000"/>
                <w:sz w:val="18"/>
                <w:szCs w:val="18"/>
                <w:shd w:val="clear" w:color="auto" w:fill="FFFFFF"/>
              </w:rPr>
              <w:t>湖北（承兑）</w:t>
            </w:r>
          </w:p>
        </w:tc>
        <w:tc>
          <w:tcPr>
            <w:tcW w:w="981" w:type="pct"/>
            <w:vAlign w:val="center"/>
          </w:tcPr>
          <w:p w:rsidR="000D78E1" w:rsidRPr="004E54F3" w:rsidRDefault="000D78E1" w:rsidP="00183C13">
            <w:pPr>
              <w:widowControl/>
              <w:jc w:val="center"/>
              <w:rPr>
                <w:rFonts w:ascii="宋体" w:hAnsi="宋体" w:cs="宋体"/>
                <w:kern w:val="0"/>
                <w:sz w:val="18"/>
                <w:szCs w:val="18"/>
              </w:rPr>
            </w:pPr>
            <w:r w:rsidRPr="004E54F3">
              <w:rPr>
                <w:rFonts w:ascii="宋体" w:hAnsi="宋体" w:cs="宋体" w:hint="eastAsia"/>
                <w:kern w:val="0"/>
                <w:sz w:val="18"/>
                <w:szCs w:val="18"/>
              </w:rPr>
              <w:t>37500</w:t>
            </w:r>
          </w:p>
        </w:tc>
        <w:tc>
          <w:tcPr>
            <w:tcW w:w="1019" w:type="pct"/>
            <w:vAlign w:val="center"/>
          </w:tcPr>
          <w:p w:rsidR="000D78E1" w:rsidRPr="004E54F3" w:rsidRDefault="000D78E1" w:rsidP="000D78E1">
            <w:pPr>
              <w:widowControl/>
              <w:jc w:val="center"/>
              <w:rPr>
                <w:rFonts w:ascii="宋体" w:hAnsi="宋体" w:cs="宋体"/>
                <w:kern w:val="0"/>
                <w:sz w:val="18"/>
                <w:szCs w:val="18"/>
              </w:rPr>
            </w:pPr>
            <w:r w:rsidRPr="004E54F3">
              <w:rPr>
                <w:rFonts w:ascii="宋体" w:hAnsi="宋体" w:cs="宋体" w:hint="eastAsia"/>
                <w:kern w:val="0"/>
                <w:sz w:val="18"/>
                <w:szCs w:val="18"/>
              </w:rPr>
              <w:t>37500</w:t>
            </w:r>
          </w:p>
        </w:tc>
        <w:tc>
          <w:tcPr>
            <w:tcW w:w="1000" w:type="pct"/>
            <w:vAlign w:val="center"/>
          </w:tcPr>
          <w:p w:rsidR="000D78E1" w:rsidRPr="004E54F3" w:rsidRDefault="000D78E1" w:rsidP="000D78E1">
            <w:pPr>
              <w:widowControl/>
              <w:jc w:val="center"/>
              <w:rPr>
                <w:rFonts w:ascii="宋体" w:hAnsi="宋体" w:cs="宋体"/>
                <w:kern w:val="0"/>
                <w:sz w:val="18"/>
                <w:szCs w:val="18"/>
              </w:rPr>
            </w:pPr>
            <w:r w:rsidRPr="004E54F3">
              <w:rPr>
                <w:rFonts w:ascii="宋体" w:hAnsi="宋体" w:cs="宋体" w:hint="eastAsia"/>
                <w:kern w:val="0"/>
                <w:sz w:val="18"/>
                <w:szCs w:val="18"/>
              </w:rPr>
              <w:t>37500</w:t>
            </w:r>
          </w:p>
        </w:tc>
        <w:tc>
          <w:tcPr>
            <w:tcW w:w="1000" w:type="pct"/>
            <w:vAlign w:val="center"/>
          </w:tcPr>
          <w:p w:rsidR="000D78E1" w:rsidRPr="004E54F3" w:rsidRDefault="000D78E1" w:rsidP="000D78E1">
            <w:pPr>
              <w:widowControl/>
              <w:jc w:val="center"/>
              <w:rPr>
                <w:rFonts w:ascii="宋体" w:hAnsi="宋体" w:cs="宋体"/>
                <w:kern w:val="0"/>
                <w:sz w:val="18"/>
                <w:szCs w:val="18"/>
              </w:rPr>
            </w:pPr>
            <w:r w:rsidRPr="004E54F3">
              <w:rPr>
                <w:rFonts w:ascii="宋体" w:hAnsi="宋体" w:cs="宋体" w:hint="eastAsia"/>
                <w:kern w:val="0"/>
                <w:sz w:val="18"/>
                <w:szCs w:val="18"/>
              </w:rPr>
              <w:t>37500</w:t>
            </w:r>
          </w:p>
        </w:tc>
      </w:tr>
      <w:tr w:rsidR="000D78E1" w:rsidRPr="004E54F3" w:rsidTr="009734CA">
        <w:trPr>
          <w:trHeight w:val="435"/>
          <w:jc w:val="center"/>
        </w:trPr>
        <w:tc>
          <w:tcPr>
            <w:tcW w:w="1000" w:type="pct"/>
            <w:vAlign w:val="center"/>
          </w:tcPr>
          <w:p w:rsidR="000D78E1" w:rsidRPr="004E54F3" w:rsidRDefault="000D78E1">
            <w:pPr>
              <w:jc w:val="center"/>
              <w:rPr>
                <w:rFonts w:ascii="宋体" w:hAnsi="宋体"/>
                <w:color w:val="000000"/>
                <w:sz w:val="18"/>
                <w:szCs w:val="18"/>
                <w:shd w:val="clear" w:color="auto" w:fill="FFFFFF"/>
              </w:rPr>
            </w:pPr>
            <w:r w:rsidRPr="004E54F3">
              <w:rPr>
                <w:rFonts w:ascii="宋体" w:hAnsi="宋体" w:hint="eastAsia"/>
                <w:color w:val="000000"/>
                <w:sz w:val="18"/>
                <w:szCs w:val="18"/>
                <w:shd w:val="clear" w:color="auto" w:fill="FFFFFF"/>
              </w:rPr>
              <w:t>贵州（承兑）</w:t>
            </w:r>
          </w:p>
        </w:tc>
        <w:tc>
          <w:tcPr>
            <w:tcW w:w="981" w:type="pct"/>
            <w:vAlign w:val="center"/>
          </w:tcPr>
          <w:p w:rsidR="000D78E1" w:rsidRPr="004E54F3" w:rsidRDefault="000D78E1" w:rsidP="00183C13">
            <w:pPr>
              <w:widowControl/>
              <w:jc w:val="center"/>
              <w:rPr>
                <w:rFonts w:ascii="宋体" w:hAnsi="宋体" w:cs="宋体"/>
                <w:kern w:val="0"/>
                <w:sz w:val="18"/>
                <w:szCs w:val="18"/>
              </w:rPr>
            </w:pPr>
            <w:r w:rsidRPr="004E54F3">
              <w:rPr>
                <w:rFonts w:ascii="宋体" w:hAnsi="宋体" w:cs="宋体" w:hint="eastAsia"/>
                <w:kern w:val="0"/>
                <w:sz w:val="18"/>
                <w:szCs w:val="18"/>
              </w:rPr>
              <w:t>37500</w:t>
            </w:r>
          </w:p>
        </w:tc>
        <w:tc>
          <w:tcPr>
            <w:tcW w:w="1019" w:type="pct"/>
            <w:vAlign w:val="center"/>
          </w:tcPr>
          <w:p w:rsidR="000D78E1" w:rsidRPr="004E54F3" w:rsidRDefault="000D78E1" w:rsidP="000D78E1">
            <w:pPr>
              <w:widowControl/>
              <w:jc w:val="center"/>
              <w:rPr>
                <w:rFonts w:ascii="宋体" w:hAnsi="宋体" w:cs="宋体"/>
                <w:kern w:val="0"/>
                <w:sz w:val="18"/>
                <w:szCs w:val="18"/>
              </w:rPr>
            </w:pPr>
            <w:r w:rsidRPr="004E54F3">
              <w:rPr>
                <w:rFonts w:ascii="宋体" w:hAnsi="宋体" w:cs="宋体" w:hint="eastAsia"/>
                <w:kern w:val="0"/>
                <w:sz w:val="18"/>
                <w:szCs w:val="18"/>
              </w:rPr>
              <w:t>37500</w:t>
            </w:r>
          </w:p>
        </w:tc>
        <w:tc>
          <w:tcPr>
            <w:tcW w:w="1000" w:type="pct"/>
            <w:vAlign w:val="center"/>
          </w:tcPr>
          <w:p w:rsidR="000D78E1" w:rsidRPr="004E54F3" w:rsidRDefault="000D78E1" w:rsidP="000D78E1">
            <w:pPr>
              <w:widowControl/>
              <w:jc w:val="center"/>
              <w:rPr>
                <w:rFonts w:ascii="宋体" w:hAnsi="宋体" w:cs="宋体"/>
                <w:kern w:val="0"/>
                <w:sz w:val="18"/>
                <w:szCs w:val="18"/>
              </w:rPr>
            </w:pPr>
            <w:r w:rsidRPr="004E54F3">
              <w:rPr>
                <w:rFonts w:ascii="宋体" w:hAnsi="宋体" w:cs="宋体" w:hint="eastAsia"/>
                <w:kern w:val="0"/>
                <w:sz w:val="18"/>
                <w:szCs w:val="18"/>
              </w:rPr>
              <w:t>37500</w:t>
            </w:r>
          </w:p>
        </w:tc>
        <w:tc>
          <w:tcPr>
            <w:tcW w:w="1000" w:type="pct"/>
            <w:vAlign w:val="center"/>
          </w:tcPr>
          <w:p w:rsidR="000D78E1" w:rsidRPr="004E54F3" w:rsidRDefault="000D78E1" w:rsidP="000D78E1">
            <w:pPr>
              <w:widowControl/>
              <w:jc w:val="center"/>
              <w:rPr>
                <w:rFonts w:ascii="宋体" w:hAnsi="宋体" w:cs="宋体"/>
                <w:kern w:val="0"/>
                <w:sz w:val="18"/>
                <w:szCs w:val="18"/>
              </w:rPr>
            </w:pPr>
            <w:r w:rsidRPr="004E54F3">
              <w:rPr>
                <w:rFonts w:ascii="宋体" w:hAnsi="宋体" w:cs="宋体" w:hint="eastAsia"/>
                <w:kern w:val="0"/>
                <w:sz w:val="18"/>
                <w:szCs w:val="18"/>
              </w:rPr>
              <w:t>37500</w:t>
            </w:r>
          </w:p>
        </w:tc>
      </w:tr>
      <w:tr w:rsidR="000D78E1" w:rsidRPr="004E54F3" w:rsidTr="009734CA">
        <w:trPr>
          <w:trHeight w:val="435"/>
          <w:jc w:val="center"/>
        </w:trPr>
        <w:tc>
          <w:tcPr>
            <w:tcW w:w="1000" w:type="pct"/>
            <w:vAlign w:val="center"/>
          </w:tcPr>
          <w:p w:rsidR="000D78E1" w:rsidRPr="004E54F3" w:rsidRDefault="000D78E1">
            <w:pPr>
              <w:jc w:val="center"/>
              <w:rPr>
                <w:rFonts w:ascii="宋体" w:hAnsi="宋体"/>
                <w:color w:val="000000"/>
                <w:sz w:val="18"/>
                <w:szCs w:val="18"/>
                <w:shd w:val="clear" w:color="auto" w:fill="FFFFFF"/>
              </w:rPr>
            </w:pPr>
            <w:r w:rsidRPr="004E54F3">
              <w:rPr>
                <w:rFonts w:ascii="宋体" w:hAnsi="宋体" w:hint="eastAsia"/>
                <w:color w:val="000000"/>
                <w:sz w:val="18"/>
                <w:szCs w:val="18"/>
                <w:shd w:val="clear" w:color="auto" w:fill="FFFFFF"/>
              </w:rPr>
              <w:t>四川（现汇）</w:t>
            </w:r>
          </w:p>
        </w:tc>
        <w:tc>
          <w:tcPr>
            <w:tcW w:w="981" w:type="pct"/>
            <w:vAlign w:val="center"/>
          </w:tcPr>
          <w:p w:rsidR="000D78E1" w:rsidRPr="004E54F3" w:rsidRDefault="000D78E1" w:rsidP="00183C13">
            <w:pPr>
              <w:widowControl/>
              <w:jc w:val="center"/>
              <w:rPr>
                <w:rFonts w:ascii="宋体" w:hAnsi="宋体" w:cs="宋体"/>
                <w:kern w:val="0"/>
                <w:sz w:val="18"/>
                <w:szCs w:val="18"/>
              </w:rPr>
            </w:pPr>
            <w:r w:rsidRPr="004E54F3">
              <w:rPr>
                <w:rFonts w:ascii="宋体" w:hAnsi="宋体" w:cs="宋体" w:hint="eastAsia"/>
                <w:kern w:val="0"/>
                <w:sz w:val="18"/>
                <w:szCs w:val="18"/>
              </w:rPr>
              <w:t>37500</w:t>
            </w:r>
          </w:p>
        </w:tc>
        <w:tc>
          <w:tcPr>
            <w:tcW w:w="1019" w:type="pct"/>
            <w:vAlign w:val="center"/>
          </w:tcPr>
          <w:p w:rsidR="000D78E1" w:rsidRPr="004E54F3" w:rsidRDefault="000D78E1" w:rsidP="000D78E1">
            <w:pPr>
              <w:widowControl/>
              <w:jc w:val="center"/>
              <w:rPr>
                <w:rFonts w:ascii="宋体" w:hAnsi="宋体" w:cs="宋体"/>
                <w:kern w:val="0"/>
                <w:sz w:val="18"/>
                <w:szCs w:val="18"/>
              </w:rPr>
            </w:pPr>
            <w:r w:rsidRPr="004E54F3">
              <w:rPr>
                <w:rFonts w:ascii="宋体" w:hAnsi="宋体" w:cs="宋体" w:hint="eastAsia"/>
                <w:kern w:val="0"/>
                <w:sz w:val="18"/>
                <w:szCs w:val="18"/>
              </w:rPr>
              <w:t>37500</w:t>
            </w:r>
          </w:p>
        </w:tc>
        <w:tc>
          <w:tcPr>
            <w:tcW w:w="1000" w:type="pct"/>
            <w:vAlign w:val="center"/>
          </w:tcPr>
          <w:p w:rsidR="000D78E1" w:rsidRPr="004E54F3" w:rsidRDefault="000D78E1" w:rsidP="000D78E1">
            <w:pPr>
              <w:widowControl/>
              <w:jc w:val="center"/>
              <w:rPr>
                <w:rFonts w:ascii="宋体" w:hAnsi="宋体" w:cs="宋体"/>
                <w:kern w:val="0"/>
                <w:sz w:val="18"/>
                <w:szCs w:val="18"/>
              </w:rPr>
            </w:pPr>
            <w:r w:rsidRPr="004E54F3">
              <w:rPr>
                <w:rFonts w:ascii="宋体" w:hAnsi="宋体" w:cs="宋体" w:hint="eastAsia"/>
                <w:kern w:val="0"/>
                <w:sz w:val="18"/>
                <w:szCs w:val="18"/>
              </w:rPr>
              <w:t>37500</w:t>
            </w:r>
          </w:p>
        </w:tc>
        <w:tc>
          <w:tcPr>
            <w:tcW w:w="1000" w:type="pct"/>
            <w:vAlign w:val="center"/>
          </w:tcPr>
          <w:p w:rsidR="000D78E1" w:rsidRPr="004E54F3" w:rsidRDefault="000D78E1" w:rsidP="000D78E1">
            <w:pPr>
              <w:widowControl/>
              <w:jc w:val="center"/>
              <w:rPr>
                <w:rFonts w:ascii="宋体" w:hAnsi="宋体" w:cs="宋体"/>
                <w:kern w:val="0"/>
                <w:sz w:val="18"/>
                <w:szCs w:val="18"/>
              </w:rPr>
            </w:pPr>
            <w:r w:rsidRPr="004E54F3">
              <w:rPr>
                <w:rFonts w:ascii="宋体" w:hAnsi="宋体" w:cs="宋体" w:hint="eastAsia"/>
                <w:kern w:val="0"/>
                <w:sz w:val="18"/>
                <w:szCs w:val="18"/>
              </w:rPr>
              <w:t>37500</w:t>
            </w:r>
          </w:p>
        </w:tc>
      </w:tr>
      <w:tr w:rsidR="000D78E1" w:rsidRPr="004E54F3" w:rsidTr="009734CA">
        <w:trPr>
          <w:trHeight w:val="435"/>
          <w:jc w:val="center"/>
        </w:trPr>
        <w:tc>
          <w:tcPr>
            <w:tcW w:w="1000" w:type="pct"/>
            <w:vAlign w:val="center"/>
          </w:tcPr>
          <w:p w:rsidR="000D78E1" w:rsidRPr="004E54F3" w:rsidRDefault="000D78E1">
            <w:pPr>
              <w:jc w:val="center"/>
              <w:rPr>
                <w:rFonts w:ascii="宋体" w:hAnsi="宋体"/>
                <w:color w:val="000000"/>
                <w:sz w:val="18"/>
                <w:szCs w:val="18"/>
                <w:shd w:val="clear" w:color="auto" w:fill="FFFFFF"/>
              </w:rPr>
            </w:pPr>
            <w:r w:rsidRPr="004E54F3">
              <w:rPr>
                <w:rFonts w:ascii="宋体" w:hAnsi="宋体" w:hint="eastAsia"/>
                <w:color w:val="000000"/>
                <w:sz w:val="18"/>
                <w:szCs w:val="18"/>
                <w:shd w:val="clear" w:color="auto" w:fill="FFFFFF"/>
              </w:rPr>
              <w:lastRenderedPageBreak/>
              <w:t>云南（现汇）</w:t>
            </w:r>
          </w:p>
        </w:tc>
        <w:tc>
          <w:tcPr>
            <w:tcW w:w="981" w:type="pct"/>
            <w:vAlign w:val="center"/>
          </w:tcPr>
          <w:p w:rsidR="000D78E1" w:rsidRPr="004E54F3" w:rsidRDefault="000D78E1" w:rsidP="00183C13">
            <w:pPr>
              <w:widowControl/>
              <w:jc w:val="center"/>
              <w:rPr>
                <w:rFonts w:ascii="宋体" w:hAnsi="宋体" w:cs="宋体"/>
                <w:kern w:val="0"/>
                <w:sz w:val="18"/>
                <w:szCs w:val="18"/>
              </w:rPr>
            </w:pPr>
            <w:r w:rsidRPr="004E54F3">
              <w:rPr>
                <w:rFonts w:ascii="宋体" w:hAnsi="宋体" w:cs="宋体" w:hint="eastAsia"/>
                <w:kern w:val="0"/>
                <w:sz w:val="18"/>
                <w:szCs w:val="18"/>
              </w:rPr>
              <w:t>37500</w:t>
            </w:r>
          </w:p>
        </w:tc>
        <w:tc>
          <w:tcPr>
            <w:tcW w:w="1019" w:type="pct"/>
            <w:vAlign w:val="center"/>
          </w:tcPr>
          <w:p w:rsidR="000D78E1" w:rsidRPr="004E54F3" w:rsidRDefault="000D78E1" w:rsidP="000D78E1">
            <w:pPr>
              <w:widowControl/>
              <w:jc w:val="center"/>
              <w:rPr>
                <w:rFonts w:ascii="宋体" w:hAnsi="宋体" w:cs="宋体"/>
                <w:kern w:val="0"/>
                <w:sz w:val="18"/>
                <w:szCs w:val="18"/>
              </w:rPr>
            </w:pPr>
            <w:r w:rsidRPr="004E54F3">
              <w:rPr>
                <w:rFonts w:ascii="宋体" w:hAnsi="宋体" w:cs="宋体" w:hint="eastAsia"/>
                <w:kern w:val="0"/>
                <w:sz w:val="18"/>
                <w:szCs w:val="18"/>
              </w:rPr>
              <w:t>37500</w:t>
            </w:r>
          </w:p>
        </w:tc>
        <w:tc>
          <w:tcPr>
            <w:tcW w:w="1000" w:type="pct"/>
            <w:vAlign w:val="center"/>
          </w:tcPr>
          <w:p w:rsidR="000D78E1" w:rsidRPr="004E54F3" w:rsidRDefault="000D78E1" w:rsidP="000D78E1">
            <w:pPr>
              <w:widowControl/>
              <w:jc w:val="center"/>
              <w:rPr>
                <w:rFonts w:ascii="宋体" w:hAnsi="宋体" w:cs="宋体"/>
                <w:kern w:val="0"/>
                <w:sz w:val="18"/>
                <w:szCs w:val="18"/>
              </w:rPr>
            </w:pPr>
            <w:r w:rsidRPr="004E54F3">
              <w:rPr>
                <w:rFonts w:ascii="宋体" w:hAnsi="宋体" w:cs="宋体" w:hint="eastAsia"/>
                <w:kern w:val="0"/>
                <w:sz w:val="18"/>
                <w:szCs w:val="18"/>
              </w:rPr>
              <w:t>37500</w:t>
            </w:r>
          </w:p>
        </w:tc>
        <w:tc>
          <w:tcPr>
            <w:tcW w:w="1000" w:type="pct"/>
            <w:vAlign w:val="center"/>
          </w:tcPr>
          <w:p w:rsidR="000D78E1" w:rsidRPr="004E54F3" w:rsidRDefault="000D78E1" w:rsidP="000D78E1">
            <w:pPr>
              <w:widowControl/>
              <w:jc w:val="center"/>
              <w:rPr>
                <w:rFonts w:ascii="宋体" w:hAnsi="宋体" w:cs="宋体"/>
                <w:kern w:val="0"/>
                <w:sz w:val="18"/>
                <w:szCs w:val="18"/>
              </w:rPr>
            </w:pPr>
            <w:r w:rsidRPr="004E54F3">
              <w:rPr>
                <w:rFonts w:ascii="宋体" w:hAnsi="宋体" w:cs="宋体" w:hint="eastAsia"/>
                <w:kern w:val="0"/>
                <w:sz w:val="18"/>
                <w:szCs w:val="18"/>
              </w:rPr>
              <w:t>37500</w:t>
            </w:r>
          </w:p>
        </w:tc>
      </w:tr>
    </w:tbl>
    <w:p w:rsidR="00C45218" w:rsidRDefault="00C45218">
      <w:pPr>
        <w:jc w:val="center"/>
        <w:rPr>
          <w:rFonts w:ascii="宋体" w:hAnsi="宋体"/>
          <w:color w:val="000000"/>
          <w:szCs w:val="21"/>
          <w:shd w:val="clear" w:color="auto" w:fill="FFFFFF"/>
        </w:rPr>
      </w:pPr>
      <w:bookmarkStart w:id="90" w:name="_Toc509578816"/>
      <w:bookmarkStart w:id="91" w:name="_Toc485375040"/>
      <w:bookmarkStart w:id="92" w:name="_Toc509578117"/>
    </w:p>
    <w:p w:rsidR="00C45218" w:rsidRDefault="00996289">
      <w:pPr>
        <w:pStyle w:val="2"/>
        <w:rPr>
          <w:sz w:val="32"/>
        </w:rPr>
      </w:pPr>
      <w:bookmarkStart w:id="93" w:name="_Toc88217661"/>
      <w:r>
        <w:rPr>
          <w:sz w:val="32"/>
        </w:rPr>
        <w:t>磷酸</w:t>
      </w:r>
      <w:bookmarkEnd w:id="57"/>
      <w:bookmarkEnd w:id="58"/>
      <w:bookmarkEnd w:id="90"/>
      <w:bookmarkEnd w:id="91"/>
      <w:bookmarkEnd w:id="92"/>
      <w:bookmarkEnd w:id="93"/>
    </w:p>
    <w:p w:rsidR="000D78E1" w:rsidRPr="004E54F3" w:rsidRDefault="000D78E1" w:rsidP="000D78E1">
      <w:pPr>
        <w:pStyle w:val="ab"/>
        <w:spacing w:line="360" w:lineRule="auto"/>
        <w:ind w:firstLineChars="200" w:firstLine="360"/>
        <w:rPr>
          <w:rFonts w:asciiTheme="minorEastAsia" w:eastAsiaTheme="minorEastAsia" w:hAnsiTheme="minorEastAsia"/>
          <w:sz w:val="18"/>
          <w:szCs w:val="18"/>
        </w:rPr>
      </w:pPr>
      <w:bookmarkStart w:id="94" w:name="_Toc212014361"/>
      <w:bookmarkStart w:id="95" w:name="_Toc485375044"/>
      <w:bookmarkStart w:id="96" w:name="_Toc509578819"/>
      <w:bookmarkStart w:id="97" w:name="_Toc211422065"/>
      <w:bookmarkStart w:id="98" w:name="_Toc509578120"/>
      <w:bookmarkStart w:id="99" w:name="_Toc212025205"/>
      <w:bookmarkStart w:id="100" w:name="_Toc185611027"/>
      <w:bookmarkStart w:id="101" w:name="_Toc211422073"/>
      <w:r w:rsidRPr="004E54F3">
        <w:rPr>
          <w:rFonts w:asciiTheme="minorEastAsia" w:eastAsiaTheme="minorEastAsia" w:hAnsiTheme="minorEastAsia"/>
          <w:sz w:val="18"/>
          <w:szCs w:val="18"/>
        </w:rPr>
        <w:t>本周热法磷酸稳中有涨。周内黄磷价格持续上行，但磷酸多数厂家仍有前期低价原料储备进行生产，故市场价格暂时持稳。部分企业暂时停止报价主发前期签单;个别无待发企业上调报价。目前下游需求平稳走势，加之冬季磷酸结晶问题，贸易商及终端企业不敢大量备货，按需采购为主。目前市场开工正常，但企业多压负荷进行生产，市场供应暂时充足。据悉，近日湿法净化酸主流厂家惜售，西南地区送到略有涨幅，而其他地区则限量供应，预计近期报价或有所调整。价格方面，热法磷酸华东地区85%工业级净水出厂参考价11500-12000元/吨;西南地区85%工业级热法磷酸出厂参考价9800-12000元/吨;广西地区磷酸出厂净水参考价11000-13000元/吨;湿法净化酸主流出厂净水参考价为9300-9800元/吨，成交一单一议。</w:t>
      </w:r>
    </w:p>
    <w:p w:rsidR="000D78E1" w:rsidRPr="004E54F3" w:rsidRDefault="000D78E1" w:rsidP="000D78E1">
      <w:pPr>
        <w:pStyle w:val="ab"/>
        <w:tabs>
          <w:tab w:val="left" w:pos="6237"/>
        </w:tabs>
        <w:spacing w:line="360" w:lineRule="auto"/>
        <w:ind w:firstLineChars="200" w:firstLine="360"/>
        <w:rPr>
          <w:rFonts w:asciiTheme="minorEastAsia" w:eastAsiaTheme="minorEastAsia" w:hAnsiTheme="minorEastAsia"/>
          <w:sz w:val="18"/>
          <w:szCs w:val="18"/>
        </w:rPr>
      </w:pPr>
      <w:r w:rsidRPr="004E54F3">
        <w:rPr>
          <w:rFonts w:asciiTheme="minorEastAsia" w:eastAsiaTheme="minorEastAsia" w:hAnsiTheme="minorEastAsia"/>
          <w:sz w:val="18"/>
          <w:szCs w:val="18"/>
        </w:rPr>
        <w:t>后市预测：磷酸市场行情观望整理。主流企业多观望市场，报价暂稳。预计短期内磷酸市场行情维持观望运行，局部地区价格有窄幅调整空间，继续关注原料价格波动对成本面的影响。</w:t>
      </w:r>
    </w:p>
    <w:p w:rsidR="00873747" w:rsidRPr="004E54F3" w:rsidRDefault="00873747" w:rsidP="000D78E1">
      <w:pPr>
        <w:pStyle w:val="ab"/>
        <w:spacing w:line="360" w:lineRule="auto"/>
        <w:ind w:firstLineChars="200" w:firstLine="360"/>
        <w:rPr>
          <w:rFonts w:asciiTheme="minorEastAsia" w:eastAsiaTheme="minorEastAsia" w:hAnsiTheme="minorEastAsia"/>
          <w:sz w:val="18"/>
          <w:szCs w:val="18"/>
        </w:rPr>
      </w:pPr>
    </w:p>
    <w:p w:rsidR="00C45218" w:rsidRPr="004E54F3" w:rsidRDefault="00C45218">
      <w:pPr>
        <w:pStyle w:val="ab"/>
        <w:rPr>
          <w:sz w:val="18"/>
          <w:szCs w:val="18"/>
        </w:rPr>
      </w:pPr>
    </w:p>
    <w:p w:rsidR="00C45218" w:rsidRDefault="00996289">
      <w:pPr>
        <w:pStyle w:val="ab"/>
        <w:shd w:val="clear" w:color="auto" w:fill="FFFFFF"/>
        <w:spacing w:before="0" w:beforeAutospacing="0" w:after="0" w:afterAutospacing="0" w:line="360" w:lineRule="auto"/>
        <w:ind w:firstLineChars="200" w:firstLine="422"/>
        <w:rPr>
          <w:rStyle w:val="ad"/>
          <w:color w:val="000000"/>
          <w:sz w:val="21"/>
          <w:szCs w:val="21"/>
          <w:shd w:val="clear" w:color="auto" w:fill="FFFFFF"/>
        </w:rPr>
      </w:pPr>
      <w:r>
        <w:rPr>
          <w:rStyle w:val="ad"/>
          <w:rFonts w:hint="eastAsia"/>
          <w:color w:val="000000"/>
          <w:sz w:val="21"/>
          <w:szCs w:val="21"/>
          <w:shd w:val="clear" w:color="auto" w:fill="FFFFFF"/>
        </w:rPr>
        <w:t>磷酸</w:t>
      </w:r>
    </w:p>
    <w:p w:rsidR="000D78E1" w:rsidRPr="000D78E1" w:rsidRDefault="000D78E1" w:rsidP="004E54F3">
      <w:pPr>
        <w:pStyle w:val="ab"/>
        <w:ind w:firstLineChars="200" w:firstLine="360"/>
        <w:rPr>
          <w:rFonts w:asciiTheme="minorEastAsia" w:eastAsiaTheme="minorEastAsia" w:hAnsiTheme="minorEastAsia"/>
          <w:sz w:val="18"/>
          <w:szCs w:val="18"/>
        </w:rPr>
      </w:pPr>
      <w:bookmarkStart w:id="102" w:name="_Toc485375045"/>
      <w:bookmarkStart w:id="103" w:name="_Toc509578121"/>
      <w:bookmarkStart w:id="104" w:name="_Toc509578820"/>
      <w:bookmarkStart w:id="105" w:name="_Toc211422066"/>
      <w:bookmarkStart w:id="106" w:name="_Toc212014362"/>
      <w:bookmarkStart w:id="107" w:name="_Toc88217662"/>
      <w:bookmarkEnd w:id="94"/>
      <w:bookmarkEnd w:id="95"/>
      <w:bookmarkEnd w:id="96"/>
      <w:bookmarkEnd w:id="97"/>
      <w:bookmarkEnd w:id="98"/>
      <w:r w:rsidRPr="000D78E1">
        <w:rPr>
          <w:rFonts w:asciiTheme="minorEastAsia" w:eastAsiaTheme="minorEastAsia" w:hAnsiTheme="minorEastAsia"/>
          <w:sz w:val="18"/>
          <w:szCs w:val="18"/>
        </w:rPr>
        <w:t>欧洲</w:t>
      </w:r>
    </w:p>
    <w:p w:rsidR="000D78E1" w:rsidRPr="000D78E1" w:rsidRDefault="000D78E1" w:rsidP="004E54F3">
      <w:pPr>
        <w:pStyle w:val="ab"/>
        <w:ind w:firstLineChars="200" w:firstLine="360"/>
        <w:rPr>
          <w:rFonts w:asciiTheme="minorEastAsia" w:eastAsiaTheme="minorEastAsia" w:hAnsiTheme="minorEastAsia"/>
          <w:sz w:val="18"/>
          <w:szCs w:val="18"/>
        </w:rPr>
      </w:pPr>
      <w:r w:rsidRPr="000D78E1">
        <w:rPr>
          <w:rFonts w:asciiTheme="minorEastAsia" w:eastAsiaTheme="minorEastAsia" w:hAnsiTheme="minorEastAsia"/>
          <w:sz w:val="18"/>
          <w:szCs w:val="18"/>
        </w:rPr>
        <w:t>一家主要欧洲买家已同意OCP第四季度的磷酸价格，与印度买家170美元/吨的涨幅保持一致。但另一个主要进口商尚未敲定价格。记者未能联系到OCP请其置评。</w:t>
      </w:r>
    </w:p>
    <w:p w:rsidR="00C45218" w:rsidRDefault="00996289">
      <w:pPr>
        <w:pStyle w:val="2"/>
        <w:rPr>
          <w:sz w:val="32"/>
        </w:rPr>
      </w:pPr>
      <w:r>
        <w:rPr>
          <w:rFonts w:hint="eastAsia"/>
          <w:sz w:val="32"/>
        </w:rPr>
        <w:t>国内：磷酸价格指数</w:t>
      </w:r>
      <w:bookmarkEnd w:id="102"/>
      <w:bookmarkEnd w:id="103"/>
      <w:bookmarkEnd w:id="104"/>
      <w:bookmarkEnd w:id="105"/>
      <w:bookmarkEnd w:id="106"/>
      <w:bookmarkEnd w:id="107"/>
    </w:p>
    <w:p w:rsidR="00C45218" w:rsidRDefault="001C49C1" w:rsidP="004F21E8">
      <w:pPr>
        <w:jc w:val="center"/>
      </w:pPr>
      <w:r>
        <w:rPr>
          <w:noProof/>
        </w:rPr>
        <w:drawing>
          <wp:inline distT="0" distB="0" distL="0" distR="0">
            <wp:extent cx="4086225" cy="2847975"/>
            <wp:effectExtent l="19050" t="0" r="9525" b="0"/>
            <wp:docPr id="12" name="图片 10" descr="D:\My Documents\Tencent Files\1639154608\Image\C2C\@WPP)$0K%$~}2JJ2G5~N3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My Documents\Tencent Files\1639154608\Image\C2C\@WPP)$0K%$~}2JJ2G5~N35E.JPG"/>
                    <pic:cNvPicPr>
                      <a:picLocks noChangeAspect="1" noChangeArrowheads="1"/>
                    </pic:cNvPicPr>
                  </pic:nvPicPr>
                  <pic:blipFill>
                    <a:blip r:embed="rId12"/>
                    <a:srcRect/>
                    <a:stretch>
                      <a:fillRect/>
                    </a:stretch>
                  </pic:blipFill>
                  <pic:spPr bwMode="auto">
                    <a:xfrm>
                      <a:off x="0" y="0"/>
                      <a:ext cx="4086225" cy="2847975"/>
                    </a:xfrm>
                    <a:prstGeom prst="rect">
                      <a:avLst/>
                    </a:prstGeom>
                    <a:noFill/>
                    <a:ln w="9525">
                      <a:noFill/>
                      <a:miter lim="800000"/>
                      <a:headEnd/>
                      <a:tailEnd/>
                    </a:ln>
                  </pic:spPr>
                </pic:pic>
              </a:graphicData>
            </a:graphic>
          </wp:inline>
        </w:drawing>
      </w:r>
    </w:p>
    <w:p w:rsidR="00C45218" w:rsidRDefault="00996289">
      <w:pPr>
        <w:pStyle w:val="2"/>
        <w:rPr>
          <w:sz w:val="32"/>
        </w:rPr>
      </w:pPr>
      <w:bookmarkStart w:id="108" w:name="_Toc82778800"/>
      <w:bookmarkStart w:id="109" w:name="_Toc88217663"/>
      <w:r>
        <w:rPr>
          <w:rFonts w:hint="eastAsia"/>
          <w:sz w:val="32"/>
        </w:rPr>
        <w:lastRenderedPageBreak/>
        <w:t>磷酸国际：磷酸价格指数</w:t>
      </w:r>
      <w:bookmarkEnd w:id="108"/>
      <w:bookmarkEnd w:id="10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2290"/>
        <w:gridCol w:w="2257"/>
        <w:gridCol w:w="1740"/>
        <w:gridCol w:w="1740"/>
      </w:tblGrid>
      <w:tr w:rsidR="00C45218" w:rsidTr="009734CA">
        <w:trPr>
          <w:trHeight w:val="388"/>
          <w:jc w:val="center"/>
        </w:trPr>
        <w:tc>
          <w:tcPr>
            <w:tcW w:w="1443" w:type="pct"/>
            <w:shd w:val="clear" w:color="auto" w:fill="B6DDE8" w:themeFill="accent5" w:themeFillTint="66"/>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b/>
                <w:bCs/>
                <w:color w:val="000000"/>
                <w:kern w:val="0"/>
                <w:sz w:val="18"/>
                <w:szCs w:val="18"/>
              </w:rPr>
              <w:t>产品</w:t>
            </w:r>
          </w:p>
        </w:tc>
        <w:tc>
          <w:tcPr>
            <w:tcW w:w="1014" w:type="pct"/>
            <w:shd w:val="clear" w:color="auto" w:fill="B6DDE8" w:themeFill="accent5" w:themeFillTint="66"/>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b/>
                <w:bCs/>
                <w:color w:val="000000"/>
                <w:kern w:val="0"/>
                <w:sz w:val="18"/>
                <w:szCs w:val="18"/>
              </w:rPr>
              <w:t>地区</w:t>
            </w:r>
          </w:p>
        </w:tc>
        <w:tc>
          <w:tcPr>
            <w:tcW w:w="1000" w:type="pct"/>
            <w:shd w:val="clear" w:color="auto" w:fill="B6DDE8" w:themeFill="accent5" w:themeFillTint="66"/>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b/>
                <w:bCs/>
                <w:color w:val="000000"/>
                <w:kern w:val="0"/>
                <w:sz w:val="18"/>
                <w:szCs w:val="18"/>
              </w:rPr>
              <w:t>2021</w:t>
            </w:r>
            <w:r w:rsidR="00183C13">
              <w:rPr>
                <w:rFonts w:asciiTheme="minorEastAsia" w:hAnsiTheme="minorEastAsia" w:cs="宋体"/>
                <w:b/>
                <w:bCs/>
                <w:color w:val="000000"/>
                <w:kern w:val="0"/>
                <w:sz w:val="18"/>
                <w:szCs w:val="18"/>
              </w:rPr>
              <w:t>年第</w:t>
            </w:r>
            <w:r w:rsidR="00183C13">
              <w:rPr>
                <w:rFonts w:asciiTheme="minorEastAsia" w:hAnsiTheme="minorEastAsia" w:cs="宋体" w:hint="eastAsia"/>
                <w:b/>
                <w:bCs/>
                <w:color w:val="000000"/>
                <w:kern w:val="0"/>
                <w:sz w:val="18"/>
                <w:szCs w:val="18"/>
              </w:rPr>
              <w:t>三</w:t>
            </w:r>
            <w:r w:rsidRPr="00AF3342">
              <w:rPr>
                <w:rFonts w:asciiTheme="minorEastAsia" w:hAnsiTheme="minorEastAsia" w:cs="宋体"/>
                <w:b/>
                <w:bCs/>
                <w:color w:val="000000"/>
                <w:kern w:val="0"/>
                <w:sz w:val="18"/>
                <w:szCs w:val="18"/>
              </w:rPr>
              <w:t>季度</w:t>
            </w:r>
          </w:p>
        </w:tc>
        <w:tc>
          <w:tcPr>
            <w:tcW w:w="771" w:type="pct"/>
            <w:shd w:val="clear" w:color="auto" w:fill="B6DDE8" w:themeFill="accent5" w:themeFillTint="66"/>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b/>
                <w:bCs/>
                <w:color w:val="000000"/>
                <w:kern w:val="0"/>
                <w:sz w:val="18"/>
                <w:szCs w:val="18"/>
              </w:rPr>
              <w:t>2021</w:t>
            </w:r>
            <w:r w:rsidR="00183C13">
              <w:rPr>
                <w:rFonts w:asciiTheme="minorEastAsia" w:hAnsiTheme="minorEastAsia" w:cs="宋体"/>
                <w:b/>
                <w:bCs/>
                <w:color w:val="000000"/>
                <w:kern w:val="0"/>
                <w:sz w:val="18"/>
                <w:szCs w:val="18"/>
              </w:rPr>
              <w:t>年第</w:t>
            </w:r>
            <w:r w:rsidR="00183C13">
              <w:rPr>
                <w:rFonts w:asciiTheme="minorEastAsia" w:hAnsiTheme="minorEastAsia" w:cs="宋体" w:hint="eastAsia"/>
                <w:b/>
                <w:bCs/>
                <w:color w:val="000000"/>
                <w:kern w:val="0"/>
                <w:sz w:val="18"/>
                <w:szCs w:val="18"/>
              </w:rPr>
              <w:t>四</w:t>
            </w:r>
            <w:r w:rsidRPr="00AF3342">
              <w:rPr>
                <w:rFonts w:asciiTheme="minorEastAsia" w:hAnsiTheme="minorEastAsia" w:cs="宋体"/>
                <w:b/>
                <w:bCs/>
                <w:color w:val="000000"/>
                <w:kern w:val="0"/>
                <w:sz w:val="18"/>
                <w:szCs w:val="18"/>
              </w:rPr>
              <w:t>季度</w:t>
            </w:r>
          </w:p>
        </w:tc>
        <w:tc>
          <w:tcPr>
            <w:tcW w:w="771" w:type="pct"/>
            <w:shd w:val="clear" w:color="auto" w:fill="B6DDE8" w:themeFill="accent5" w:themeFillTint="66"/>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b/>
                <w:bCs/>
                <w:color w:val="000000"/>
                <w:kern w:val="0"/>
                <w:sz w:val="18"/>
                <w:szCs w:val="18"/>
              </w:rPr>
              <w:t>涨跌</w:t>
            </w:r>
          </w:p>
        </w:tc>
      </w:tr>
      <w:tr w:rsidR="00C45218" w:rsidTr="009734CA">
        <w:trPr>
          <w:trHeight w:val="407"/>
          <w:jc w:val="center"/>
        </w:trPr>
        <w:tc>
          <w:tcPr>
            <w:tcW w:w="1443" w:type="pct"/>
            <w:shd w:val="clear" w:color="auto" w:fill="FFFFFF" w:themeFill="background1"/>
            <w:vAlign w:val="center"/>
          </w:tcPr>
          <w:p w:rsidR="00C45218" w:rsidRDefault="00996289">
            <w:pPr>
              <w:widowControl/>
              <w:jc w:val="center"/>
              <w:rPr>
                <w:rFonts w:ascii="宋体" w:hAnsi="宋体" w:cs="宋体"/>
                <w:kern w:val="0"/>
                <w:sz w:val="18"/>
                <w:szCs w:val="18"/>
              </w:rPr>
            </w:pPr>
            <w:r>
              <w:rPr>
                <w:rFonts w:ascii="宋体" w:hAnsi="宋体" w:cs="宋体"/>
                <w:kern w:val="0"/>
                <w:sz w:val="18"/>
                <w:szCs w:val="18"/>
              </w:rPr>
              <w:t>磷酸</w:t>
            </w:r>
          </w:p>
        </w:tc>
        <w:tc>
          <w:tcPr>
            <w:tcW w:w="1014" w:type="pct"/>
            <w:shd w:val="clear" w:color="auto" w:fill="FFFFFF" w:themeFill="background1"/>
            <w:vAlign w:val="center"/>
          </w:tcPr>
          <w:p w:rsidR="00C45218" w:rsidRDefault="00996289">
            <w:pPr>
              <w:widowControl/>
              <w:jc w:val="center"/>
              <w:rPr>
                <w:rFonts w:ascii="宋体" w:hAnsi="宋体" w:cs="宋体"/>
                <w:kern w:val="0"/>
                <w:sz w:val="18"/>
                <w:szCs w:val="18"/>
              </w:rPr>
            </w:pPr>
            <w:r>
              <w:rPr>
                <w:rFonts w:ascii="宋体" w:hAnsi="宋体" w:cs="宋体"/>
                <w:kern w:val="0"/>
                <w:sz w:val="18"/>
                <w:szCs w:val="18"/>
              </w:rPr>
              <w:t>CFR印度</w:t>
            </w:r>
          </w:p>
        </w:tc>
        <w:tc>
          <w:tcPr>
            <w:tcW w:w="1000" w:type="pct"/>
            <w:shd w:val="clear" w:color="auto" w:fill="FFFFFF" w:themeFill="background1"/>
            <w:vAlign w:val="center"/>
          </w:tcPr>
          <w:p w:rsidR="00C45218" w:rsidRDefault="00183C13">
            <w:pPr>
              <w:widowControl/>
              <w:jc w:val="center"/>
              <w:rPr>
                <w:rFonts w:ascii="宋体" w:hAnsi="宋体" w:cs="宋体"/>
                <w:kern w:val="0"/>
                <w:sz w:val="18"/>
                <w:szCs w:val="18"/>
              </w:rPr>
            </w:pPr>
            <w:r>
              <w:rPr>
                <w:rFonts w:ascii="宋体" w:hAnsi="宋体" w:cs="宋体" w:hint="eastAsia"/>
                <w:kern w:val="0"/>
                <w:sz w:val="18"/>
                <w:szCs w:val="18"/>
              </w:rPr>
              <w:t>1160</w:t>
            </w:r>
          </w:p>
        </w:tc>
        <w:tc>
          <w:tcPr>
            <w:tcW w:w="771" w:type="pct"/>
            <w:shd w:val="clear" w:color="auto" w:fill="FFFFFF" w:themeFill="background1"/>
            <w:vAlign w:val="center"/>
          </w:tcPr>
          <w:p w:rsidR="00C45218" w:rsidRDefault="00996289">
            <w:pPr>
              <w:widowControl/>
              <w:jc w:val="center"/>
              <w:rPr>
                <w:rFonts w:ascii="宋体" w:hAnsi="宋体" w:cs="宋体"/>
                <w:kern w:val="0"/>
                <w:sz w:val="18"/>
                <w:szCs w:val="18"/>
              </w:rPr>
            </w:pPr>
            <w:r>
              <w:rPr>
                <w:rFonts w:ascii="宋体" w:hAnsi="宋体" w:cs="宋体"/>
                <w:kern w:val="0"/>
                <w:sz w:val="18"/>
                <w:szCs w:val="18"/>
              </w:rPr>
              <w:t>1</w:t>
            </w:r>
            <w:r w:rsidR="00183C13">
              <w:rPr>
                <w:rFonts w:ascii="宋体" w:hAnsi="宋体" w:cs="宋体" w:hint="eastAsia"/>
                <w:kern w:val="0"/>
                <w:sz w:val="18"/>
                <w:szCs w:val="18"/>
              </w:rPr>
              <w:t>330</w:t>
            </w:r>
          </w:p>
        </w:tc>
        <w:tc>
          <w:tcPr>
            <w:tcW w:w="771" w:type="pct"/>
            <w:shd w:val="clear" w:color="auto" w:fill="FFFFFF" w:themeFill="background1"/>
            <w:vAlign w:val="center"/>
          </w:tcPr>
          <w:p w:rsidR="00C45218" w:rsidRDefault="00996289">
            <w:pPr>
              <w:widowControl/>
              <w:jc w:val="center"/>
              <w:rPr>
                <w:rFonts w:ascii="宋体" w:hAnsi="宋体" w:cs="宋体"/>
                <w:kern w:val="0"/>
                <w:sz w:val="18"/>
                <w:szCs w:val="18"/>
              </w:rPr>
            </w:pPr>
            <w:r>
              <w:rPr>
                <w:rFonts w:ascii="宋体" w:hAnsi="宋体" w:cs="宋体"/>
                <w:kern w:val="0"/>
                <w:sz w:val="18"/>
                <w:szCs w:val="18"/>
              </w:rPr>
              <w:t>1</w:t>
            </w:r>
            <w:r w:rsidR="00183C13">
              <w:rPr>
                <w:rFonts w:ascii="宋体" w:hAnsi="宋体" w:cs="宋体" w:hint="eastAsia"/>
                <w:kern w:val="0"/>
                <w:sz w:val="18"/>
                <w:szCs w:val="18"/>
              </w:rPr>
              <w:t>70</w:t>
            </w:r>
          </w:p>
        </w:tc>
      </w:tr>
    </w:tbl>
    <w:p w:rsidR="00C45218" w:rsidRDefault="00C45218"/>
    <w:p w:rsidR="00C45218" w:rsidRDefault="00C45218">
      <w:pPr>
        <w:jc w:val="center"/>
      </w:pPr>
    </w:p>
    <w:p w:rsidR="00C45218" w:rsidRDefault="00996289">
      <w:pPr>
        <w:pStyle w:val="2"/>
        <w:rPr>
          <w:sz w:val="32"/>
        </w:rPr>
      </w:pPr>
      <w:bookmarkStart w:id="110" w:name="_Toc485375046"/>
      <w:bookmarkStart w:id="111" w:name="_Toc509578122"/>
      <w:bookmarkStart w:id="112" w:name="_Toc509578821"/>
      <w:bookmarkStart w:id="113" w:name="_Toc212014363"/>
      <w:bookmarkStart w:id="114" w:name="_Toc211422067"/>
      <w:bookmarkStart w:id="115" w:name="_Toc88217664"/>
      <w:r>
        <w:rPr>
          <w:rFonts w:hint="eastAsia"/>
          <w:sz w:val="32"/>
        </w:rPr>
        <w:t>本周部分企业磷酸出厂价格周汇总</w:t>
      </w:r>
      <w:bookmarkStart w:id="116" w:name="_Toc185611024"/>
      <w:bookmarkEnd w:id="110"/>
      <w:bookmarkEnd w:id="111"/>
      <w:bookmarkEnd w:id="112"/>
      <w:bookmarkEnd w:id="113"/>
      <w:bookmarkEnd w:id="114"/>
      <w:bookmarkEnd w:id="115"/>
    </w:p>
    <w:p w:rsidR="00C45218" w:rsidRDefault="00996289">
      <w:pPr>
        <w:rPr>
          <w:rFonts w:hint="eastAsia"/>
        </w:rPr>
      </w:pPr>
      <w:r>
        <w:rPr>
          <w:rFonts w:hint="eastAsia"/>
        </w:rPr>
        <w:t>单位：（元</w:t>
      </w:r>
      <w:r>
        <w:rPr>
          <w:rFonts w:hint="eastAsia"/>
        </w:rPr>
        <w:t>/</w:t>
      </w:r>
      <w:r>
        <w:rPr>
          <w:rFonts w:hint="eastAsia"/>
        </w:rPr>
        <w:t>吨）</w:t>
      </w:r>
    </w:p>
    <w:p w:rsidR="008B3964" w:rsidRDefault="008B3964"/>
    <w:p w:rsidR="005A1AE7" w:rsidRDefault="005A1A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1"/>
        <w:gridCol w:w="2365"/>
        <w:gridCol w:w="1361"/>
        <w:gridCol w:w="1402"/>
        <w:gridCol w:w="2322"/>
        <w:gridCol w:w="1235"/>
        <w:gridCol w:w="1469"/>
      </w:tblGrid>
      <w:tr w:rsidR="008B3964" w:rsidRPr="004E54F3" w:rsidTr="005A1AE7">
        <w:trPr>
          <w:trHeight w:val="375"/>
        </w:trPr>
        <w:tc>
          <w:tcPr>
            <w:tcW w:w="501" w:type="pct"/>
            <w:shd w:val="clear" w:color="auto" w:fill="99CCFF"/>
            <w:vAlign w:val="center"/>
          </w:tcPr>
          <w:p w:rsidR="008B3964" w:rsidRPr="004E54F3" w:rsidRDefault="008B3964">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省市</w:t>
            </w:r>
          </w:p>
        </w:tc>
        <w:tc>
          <w:tcPr>
            <w:tcW w:w="1048" w:type="pct"/>
            <w:shd w:val="clear" w:color="auto" w:fill="99CCFF"/>
            <w:vAlign w:val="center"/>
          </w:tcPr>
          <w:p w:rsidR="008B3964" w:rsidRPr="004E54F3" w:rsidRDefault="008B3964">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企业</w:t>
            </w:r>
          </w:p>
        </w:tc>
        <w:tc>
          <w:tcPr>
            <w:tcW w:w="603" w:type="pct"/>
            <w:shd w:val="clear" w:color="auto" w:fill="99CCFF"/>
            <w:vAlign w:val="center"/>
          </w:tcPr>
          <w:p w:rsidR="008B3964" w:rsidRPr="004E54F3" w:rsidRDefault="008B3964">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含量</w:t>
            </w:r>
          </w:p>
        </w:tc>
        <w:tc>
          <w:tcPr>
            <w:tcW w:w="621" w:type="pct"/>
            <w:shd w:val="clear" w:color="auto" w:fill="99CCFF"/>
            <w:vAlign w:val="center"/>
          </w:tcPr>
          <w:p w:rsidR="008B3964" w:rsidRPr="004E54F3" w:rsidRDefault="008B3964">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类型</w:t>
            </w:r>
          </w:p>
        </w:tc>
        <w:tc>
          <w:tcPr>
            <w:tcW w:w="1029" w:type="pct"/>
            <w:shd w:val="clear" w:color="auto" w:fill="99CCFF"/>
            <w:vAlign w:val="center"/>
          </w:tcPr>
          <w:p w:rsidR="008B3964" w:rsidRPr="004E54F3" w:rsidRDefault="008B3964">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备注</w:t>
            </w:r>
          </w:p>
        </w:tc>
        <w:tc>
          <w:tcPr>
            <w:tcW w:w="547" w:type="pct"/>
            <w:shd w:val="clear" w:color="auto" w:fill="99CCFF"/>
            <w:vAlign w:val="center"/>
          </w:tcPr>
          <w:p w:rsidR="008B3964" w:rsidRPr="004E54F3" w:rsidRDefault="008B3964">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2021-11-26</w:t>
            </w:r>
          </w:p>
        </w:tc>
        <w:tc>
          <w:tcPr>
            <w:tcW w:w="651" w:type="pct"/>
            <w:shd w:val="clear" w:color="auto" w:fill="99CCFF"/>
            <w:vAlign w:val="center"/>
          </w:tcPr>
          <w:p w:rsidR="008B3964" w:rsidRPr="004E54F3" w:rsidRDefault="008B3964">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2021-12-3</w:t>
            </w:r>
          </w:p>
        </w:tc>
      </w:tr>
      <w:tr w:rsidR="008B3964" w:rsidRPr="004E54F3" w:rsidTr="005A1AE7">
        <w:trPr>
          <w:trHeight w:val="375"/>
        </w:trPr>
        <w:tc>
          <w:tcPr>
            <w:tcW w:w="501"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江苏</w:t>
            </w: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澄星集团</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12000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12000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12100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12100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泰兴南磷公司</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11600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11600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11500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11500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泰兴金缘</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博汉工贸</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苏州化原化工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湿法净化</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12000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12000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常州奇旺化学</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常州李氏越洋化工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连云港德邦精细化工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连云港市黔锦化工厂</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江苏裕元实业</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江西</w:t>
            </w: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九江三本化工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11000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11000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江西樟树赣江</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樟树鼎鑫实业</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山东</w:t>
            </w: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青州鑫胜化工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青州鑫丰化工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青州恒明化工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14000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14000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青州振华</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12000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12000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lastRenderedPageBreak/>
              <w:t>广东</w:t>
            </w: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广州东泰</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包装</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湿法净化</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包装</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广州市臻诚化工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云南工业级</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包装</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贵州工业级</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包装</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tcBorders>
              <w:bottom w:val="single" w:sz="4" w:space="0" w:color="auto"/>
            </w:tcBorders>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广州市日可威化工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广西食品级</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15000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15000</w:t>
            </w:r>
          </w:p>
        </w:tc>
      </w:tr>
      <w:tr w:rsidR="008B3964" w:rsidRPr="004E54F3" w:rsidTr="005A1AE7">
        <w:trPr>
          <w:trHeight w:val="375"/>
        </w:trPr>
        <w:tc>
          <w:tcPr>
            <w:tcW w:w="501" w:type="pct"/>
            <w:vMerge w:val="restart"/>
            <w:tcBorders>
              <w:top w:val="single" w:sz="4" w:space="0" w:color="auto"/>
              <w:left w:val="single" w:sz="4" w:space="0" w:color="auto"/>
              <w:bottom w:val="single" w:sz="4" w:space="0" w:color="auto"/>
              <w:right w:val="single" w:sz="4" w:space="0" w:color="auto"/>
            </w:tcBorders>
            <w:vAlign w:val="center"/>
          </w:tcPr>
          <w:p w:rsidR="008B3964" w:rsidRPr="004E54F3" w:rsidRDefault="008B3964">
            <w:pPr>
              <w:widowControl/>
              <w:jc w:val="center"/>
              <w:rPr>
                <w:rFonts w:asciiTheme="minorEastAsia" w:hAnsiTheme="minorEastAsia" w:cs="宋体"/>
                <w:color w:val="000000"/>
                <w:kern w:val="0"/>
                <w:sz w:val="18"/>
                <w:szCs w:val="18"/>
              </w:rPr>
            </w:pPr>
          </w:p>
          <w:p w:rsidR="008B3964" w:rsidRPr="004E54F3" w:rsidRDefault="008B3964">
            <w:pPr>
              <w:widowControl/>
              <w:jc w:val="center"/>
              <w:rPr>
                <w:rFonts w:asciiTheme="minorEastAsia" w:hAnsiTheme="minorEastAsia" w:cs="宋体"/>
                <w:color w:val="000000"/>
                <w:kern w:val="0"/>
                <w:sz w:val="18"/>
                <w:szCs w:val="18"/>
              </w:rPr>
            </w:pPr>
          </w:p>
          <w:p w:rsidR="008B3964" w:rsidRPr="004E54F3" w:rsidRDefault="008B3964" w:rsidP="00D64400">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广西</w:t>
            </w:r>
          </w:p>
          <w:p w:rsidR="008B3964" w:rsidRPr="004E54F3" w:rsidRDefault="008B3964">
            <w:pPr>
              <w:widowControl/>
              <w:jc w:val="center"/>
              <w:rPr>
                <w:rFonts w:asciiTheme="minorEastAsia" w:hAnsiTheme="minorEastAsia" w:cs="宋体"/>
                <w:color w:val="000000"/>
                <w:kern w:val="0"/>
                <w:sz w:val="18"/>
                <w:szCs w:val="18"/>
              </w:rPr>
            </w:pPr>
          </w:p>
          <w:p w:rsidR="008B3964" w:rsidRPr="004E54F3" w:rsidRDefault="008B3964">
            <w:pPr>
              <w:widowControl/>
              <w:jc w:val="center"/>
              <w:rPr>
                <w:rFonts w:asciiTheme="minorEastAsia" w:hAnsiTheme="minorEastAsia" w:cs="宋体"/>
                <w:color w:val="000000"/>
                <w:kern w:val="0"/>
                <w:sz w:val="18"/>
                <w:szCs w:val="18"/>
              </w:rPr>
            </w:pPr>
          </w:p>
          <w:p w:rsidR="008B3964" w:rsidRPr="004E54F3" w:rsidRDefault="008B3964" w:rsidP="00D64400">
            <w:pPr>
              <w:widowControl/>
              <w:jc w:val="center"/>
              <w:rPr>
                <w:rFonts w:asciiTheme="minorEastAsia" w:hAnsiTheme="minorEastAsia" w:cs="宋体"/>
                <w:color w:val="000000"/>
                <w:kern w:val="0"/>
                <w:sz w:val="18"/>
                <w:szCs w:val="18"/>
              </w:rPr>
            </w:pPr>
          </w:p>
        </w:tc>
        <w:tc>
          <w:tcPr>
            <w:tcW w:w="1048" w:type="pct"/>
            <w:vMerge w:val="restart"/>
            <w:tcBorders>
              <w:left w:val="single" w:sz="4" w:space="0" w:color="auto"/>
            </w:tcBorders>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明利集团</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tcBorders>
              <w:left w:val="single" w:sz="4" w:space="0" w:color="auto"/>
            </w:tcBorders>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tcBorders>
              <w:left w:val="single" w:sz="4" w:space="0" w:color="auto"/>
              <w:bottom w:val="single" w:sz="4" w:space="0" w:color="auto"/>
            </w:tcBorders>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广西越洋化工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港口FOB35KG包装桶</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1900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1880</w:t>
            </w:r>
          </w:p>
        </w:tc>
      </w:tr>
      <w:tr w:rsidR="008B3964" w:rsidRPr="004E54F3"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tcBorders>
              <w:top w:val="single" w:sz="4" w:space="0" w:color="auto"/>
              <w:left w:val="single" w:sz="4" w:space="0" w:color="auto"/>
              <w:bottom w:val="single" w:sz="4" w:space="0" w:color="auto"/>
              <w:right w:val="single" w:sz="4" w:space="0" w:color="auto"/>
            </w:tcBorders>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广西志诚化工</w:t>
            </w:r>
          </w:p>
        </w:tc>
        <w:tc>
          <w:tcPr>
            <w:tcW w:w="603" w:type="pct"/>
            <w:tcBorders>
              <w:left w:val="single" w:sz="4" w:space="0" w:color="auto"/>
            </w:tcBorders>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港口FOB</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1984</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2100</w:t>
            </w:r>
          </w:p>
        </w:tc>
      </w:tr>
      <w:tr w:rsidR="008B3964" w:rsidRPr="004E54F3"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tcBorders>
              <w:top w:val="single" w:sz="4" w:space="0" w:color="auto"/>
              <w:left w:val="single" w:sz="4" w:space="0" w:color="auto"/>
              <w:bottom w:val="single" w:sz="4" w:space="0" w:color="auto"/>
              <w:right w:val="single" w:sz="4" w:space="0" w:color="auto"/>
            </w:tcBorders>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tcBorders>
              <w:left w:val="single" w:sz="4" w:space="0" w:color="auto"/>
            </w:tcBorders>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tcBorders>
              <w:top w:val="single" w:sz="4" w:space="0" w:color="auto"/>
              <w:left w:val="single" w:sz="4" w:space="0" w:color="auto"/>
            </w:tcBorders>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防城港多麟化工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FOB防城港35KG包装桶</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tcBorders>
              <w:left w:val="single" w:sz="4" w:space="0" w:color="auto"/>
            </w:tcBorders>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广西荣德化工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港口FOB</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restart"/>
            <w:tcBorders>
              <w:top w:val="single" w:sz="4" w:space="0" w:color="auto"/>
            </w:tcBorders>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河南</w:t>
            </w: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武陟县东兴化工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河南新乡华幸化工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河南巩义新星磷化</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湖北</w:t>
            </w: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武汉南轻科技</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70%</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兴发集团</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武汉无机盐化工厂</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宜昌楚原</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湖北三宁化工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湿法酸</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8500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8500</w:t>
            </w:r>
          </w:p>
        </w:tc>
      </w:tr>
      <w:tr w:rsidR="008B3964" w:rsidRPr="004E54F3" w:rsidTr="005A1AE7">
        <w:trPr>
          <w:trHeight w:val="375"/>
        </w:trPr>
        <w:tc>
          <w:tcPr>
            <w:tcW w:w="50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湖南</w:t>
            </w: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中天磷酸盐化工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贵州</w:t>
            </w: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瓮福集团</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四川</w:t>
            </w: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九河化工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安达农森</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净水出厂价</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9800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9800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启明星</w:t>
            </w:r>
          </w:p>
        </w:tc>
        <w:tc>
          <w:tcPr>
            <w:tcW w:w="603"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11000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11000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泰来化工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圣地亚</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FOB防城港</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1900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1900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胜丰磷化工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四川兴百盛化工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什邡康龙化工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什邡岐山化工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什邡跃成化工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什邡华蓉科技</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9100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9100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四川金石化工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四川箭滩化工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w:t>
            </w: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江磷集团</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11500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11500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FOB防城港</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南磷集团</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8700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8700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FOB防城港</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8600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8600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澄江华业公司</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13000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13000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江川安福化工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昆明泛化经贸</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1950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1950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云南五矿新化</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restar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云南南滇化工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11000</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11000</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食品</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r w:rsidR="008B3964" w:rsidRPr="004E54F3" w:rsidTr="005A1AE7">
        <w:trPr>
          <w:trHeight w:val="375"/>
        </w:trPr>
        <w:tc>
          <w:tcPr>
            <w:tcW w:w="501" w:type="pct"/>
            <w:vMerge/>
            <w:vAlign w:val="center"/>
          </w:tcPr>
          <w:p w:rsidR="008B3964" w:rsidRPr="004E54F3" w:rsidRDefault="008B3964">
            <w:pPr>
              <w:widowControl/>
              <w:jc w:val="left"/>
              <w:rPr>
                <w:rFonts w:asciiTheme="minorEastAsia" w:hAnsiTheme="minorEastAsia" w:cs="宋体"/>
                <w:color w:val="000000"/>
                <w:kern w:val="0"/>
                <w:sz w:val="18"/>
                <w:szCs w:val="18"/>
              </w:rPr>
            </w:pPr>
          </w:p>
        </w:tc>
        <w:tc>
          <w:tcPr>
            <w:tcW w:w="1048"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江川瑞星化工</w:t>
            </w:r>
          </w:p>
        </w:tc>
        <w:tc>
          <w:tcPr>
            <w:tcW w:w="603"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85%</w:t>
            </w:r>
          </w:p>
        </w:tc>
        <w:tc>
          <w:tcPr>
            <w:tcW w:w="621"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w:t>
            </w:r>
          </w:p>
        </w:tc>
        <w:tc>
          <w:tcPr>
            <w:tcW w:w="1029" w:type="pct"/>
            <w:vAlign w:val="center"/>
          </w:tcPr>
          <w:p w:rsidR="008B3964" w:rsidRPr="004E54F3" w:rsidRDefault="008B3964">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净水</w:t>
            </w:r>
          </w:p>
        </w:tc>
        <w:tc>
          <w:tcPr>
            <w:tcW w:w="547"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c>
          <w:tcPr>
            <w:tcW w:w="651" w:type="pct"/>
            <w:vAlign w:val="center"/>
          </w:tcPr>
          <w:p w:rsidR="008B3964" w:rsidRPr="004E54F3" w:rsidRDefault="008B3964">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w:t>
            </w:r>
          </w:p>
        </w:tc>
      </w:tr>
    </w:tbl>
    <w:p w:rsidR="00C45218" w:rsidRDefault="00C45218">
      <w:pPr>
        <w:rPr>
          <w:color w:val="000000"/>
        </w:rPr>
      </w:pPr>
    </w:p>
    <w:p w:rsidR="00C45218" w:rsidRDefault="00C45218">
      <w:pPr>
        <w:rPr>
          <w:color w:val="000000"/>
        </w:rPr>
      </w:pPr>
    </w:p>
    <w:p w:rsidR="00C45218" w:rsidRDefault="00996289">
      <w:pPr>
        <w:pStyle w:val="2"/>
        <w:rPr>
          <w:sz w:val="32"/>
        </w:rPr>
      </w:pPr>
      <w:bookmarkStart w:id="117" w:name="_Toc509578123"/>
      <w:bookmarkStart w:id="118" w:name="_Toc509578822"/>
      <w:bookmarkStart w:id="119" w:name="_Toc485375047"/>
      <w:bookmarkStart w:id="120" w:name="_Toc88217665"/>
      <w:r>
        <w:rPr>
          <w:rFonts w:hint="eastAsia"/>
          <w:sz w:val="32"/>
        </w:rPr>
        <w:t>本周国内磷酸主产区市场</w:t>
      </w:r>
      <w:bookmarkEnd w:id="116"/>
      <w:r>
        <w:rPr>
          <w:rFonts w:hint="eastAsia"/>
          <w:sz w:val="32"/>
        </w:rPr>
        <w:t>参考价格</w:t>
      </w:r>
      <w:bookmarkEnd w:id="117"/>
      <w:bookmarkEnd w:id="118"/>
      <w:bookmarkEnd w:id="119"/>
      <w:bookmarkEnd w:id="120"/>
    </w:p>
    <w:p w:rsidR="00C45218" w:rsidRDefault="00996289">
      <w:pPr>
        <w:ind w:right="840"/>
        <w:rPr>
          <w:color w:val="000000"/>
        </w:rPr>
      </w:pPr>
      <w:r>
        <w:rPr>
          <w:rFonts w:hint="eastAsia"/>
          <w:color w:val="000000"/>
        </w:rPr>
        <w:t>单位：（元</w:t>
      </w:r>
      <w:r>
        <w:rPr>
          <w:rFonts w:hint="eastAsia"/>
          <w:color w:val="000000"/>
        </w:rPr>
        <w:t>/</w:t>
      </w:r>
      <w:r>
        <w:rPr>
          <w:rFonts w:hint="eastAsia"/>
          <w:color w:val="000000"/>
        </w:rPr>
        <w:t>吨）</w:t>
      </w:r>
    </w:p>
    <w:p w:rsidR="00C45218" w:rsidRDefault="00C45218">
      <w:pPr>
        <w:ind w:right="840"/>
        <w:rPr>
          <w:color w:val="000000"/>
        </w:rPr>
      </w:pPr>
    </w:p>
    <w:p w:rsidR="00C45218" w:rsidRDefault="00C45218">
      <w:pPr>
        <w:ind w:right="840"/>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2171"/>
        <w:gridCol w:w="2469"/>
        <w:gridCol w:w="1932"/>
        <w:gridCol w:w="2456"/>
      </w:tblGrid>
      <w:tr w:rsidR="00C45218" w:rsidRPr="004E54F3" w:rsidTr="009734CA">
        <w:trPr>
          <w:trHeight w:val="390"/>
          <w:jc w:val="center"/>
        </w:trPr>
        <w:tc>
          <w:tcPr>
            <w:tcW w:w="1000" w:type="pct"/>
            <w:shd w:val="clear" w:color="000000" w:fill="93CDDD"/>
            <w:vAlign w:val="center"/>
          </w:tcPr>
          <w:p w:rsidR="00C45218" w:rsidRPr="004E54F3" w:rsidRDefault="00996289">
            <w:pPr>
              <w:widowControl/>
              <w:jc w:val="center"/>
              <w:rPr>
                <w:rFonts w:asciiTheme="minorEastAsia" w:hAnsiTheme="minorEastAsia" w:cs="宋体"/>
                <w:b/>
                <w:bCs/>
                <w:color w:val="000000"/>
                <w:kern w:val="0"/>
                <w:sz w:val="18"/>
                <w:szCs w:val="18"/>
              </w:rPr>
            </w:pPr>
            <w:bookmarkStart w:id="121" w:name="_磷酸盐_"/>
            <w:bookmarkStart w:id="122" w:name="_Toc485375050"/>
            <w:bookmarkStart w:id="123" w:name="_Toc509578126"/>
            <w:bookmarkStart w:id="124" w:name="_Toc509578825"/>
            <w:bookmarkEnd w:id="121"/>
            <w:r w:rsidRPr="004E54F3">
              <w:rPr>
                <w:rFonts w:asciiTheme="minorEastAsia" w:hAnsiTheme="minorEastAsia" w:cs="宋体" w:hint="eastAsia"/>
                <w:b/>
                <w:bCs/>
                <w:color w:val="000000"/>
                <w:kern w:val="0"/>
                <w:sz w:val="18"/>
                <w:szCs w:val="18"/>
              </w:rPr>
              <w:t>产品</w:t>
            </w:r>
          </w:p>
        </w:tc>
        <w:tc>
          <w:tcPr>
            <w:tcW w:w="962" w:type="pct"/>
            <w:shd w:val="clear" w:color="000000" w:fill="93CDDD"/>
            <w:vAlign w:val="center"/>
          </w:tcPr>
          <w:p w:rsidR="00C45218" w:rsidRPr="004E54F3" w:rsidRDefault="00996289">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地区</w:t>
            </w:r>
          </w:p>
        </w:tc>
        <w:tc>
          <w:tcPr>
            <w:tcW w:w="1094" w:type="pct"/>
            <w:shd w:val="clear" w:color="000000" w:fill="93CDDD"/>
            <w:vAlign w:val="center"/>
          </w:tcPr>
          <w:p w:rsidR="00C45218" w:rsidRPr="004E54F3" w:rsidRDefault="00996289">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规格</w:t>
            </w:r>
          </w:p>
        </w:tc>
        <w:tc>
          <w:tcPr>
            <w:tcW w:w="856" w:type="pct"/>
            <w:shd w:val="clear" w:color="000000" w:fill="93CDDD"/>
            <w:vAlign w:val="center"/>
          </w:tcPr>
          <w:p w:rsidR="00C45218" w:rsidRPr="004E54F3" w:rsidRDefault="00996289">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1</w:t>
            </w:r>
            <w:r w:rsidR="00F37FDE" w:rsidRPr="004E54F3">
              <w:rPr>
                <w:rFonts w:asciiTheme="minorEastAsia" w:hAnsiTheme="minorEastAsia" w:cs="宋体" w:hint="eastAsia"/>
                <w:b/>
                <w:bCs/>
                <w:color w:val="000000"/>
                <w:kern w:val="0"/>
                <w:sz w:val="18"/>
                <w:szCs w:val="18"/>
              </w:rPr>
              <w:t>2</w:t>
            </w:r>
            <w:r w:rsidRPr="004E54F3">
              <w:rPr>
                <w:rFonts w:asciiTheme="minorEastAsia" w:hAnsiTheme="minorEastAsia" w:cs="宋体" w:hint="eastAsia"/>
                <w:b/>
                <w:bCs/>
                <w:color w:val="000000"/>
                <w:kern w:val="0"/>
                <w:sz w:val="18"/>
                <w:szCs w:val="18"/>
              </w:rPr>
              <w:t>月</w:t>
            </w:r>
            <w:r w:rsidR="00F37FDE" w:rsidRPr="004E54F3">
              <w:rPr>
                <w:rFonts w:asciiTheme="minorEastAsia" w:hAnsiTheme="minorEastAsia" w:cs="宋体" w:hint="eastAsia"/>
                <w:b/>
                <w:bCs/>
                <w:color w:val="000000"/>
                <w:kern w:val="0"/>
                <w:sz w:val="18"/>
                <w:szCs w:val="18"/>
              </w:rPr>
              <w:t>3</w:t>
            </w:r>
            <w:r w:rsidRPr="004E54F3">
              <w:rPr>
                <w:rFonts w:asciiTheme="minorEastAsia" w:hAnsiTheme="minorEastAsia" w:cs="宋体" w:hint="eastAsia"/>
                <w:b/>
                <w:bCs/>
                <w:color w:val="000000"/>
                <w:kern w:val="0"/>
                <w:sz w:val="18"/>
                <w:szCs w:val="18"/>
              </w:rPr>
              <w:t>日</w:t>
            </w:r>
          </w:p>
        </w:tc>
        <w:tc>
          <w:tcPr>
            <w:tcW w:w="1088" w:type="pct"/>
            <w:shd w:val="clear" w:color="000000" w:fill="93CDDD"/>
            <w:vAlign w:val="center"/>
          </w:tcPr>
          <w:p w:rsidR="00C45218" w:rsidRPr="004E54F3" w:rsidRDefault="00954AA7">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11</w:t>
            </w:r>
            <w:r w:rsidR="00996289" w:rsidRPr="004E54F3">
              <w:rPr>
                <w:rFonts w:asciiTheme="minorEastAsia" w:hAnsiTheme="minorEastAsia" w:cs="宋体" w:hint="eastAsia"/>
                <w:b/>
                <w:bCs/>
                <w:color w:val="000000"/>
                <w:kern w:val="0"/>
                <w:sz w:val="18"/>
                <w:szCs w:val="18"/>
              </w:rPr>
              <w:t>月</w:t>
            </w:r>
            <w:r w:rsidR="00E070C9" w:rsidRPr="004E54F3">
              <w:rPr>
                <w:rFonts w:asciiTheme="minorEastAsia" w:hAnsiTheme="minorEastAsia" w:cs="宋体" w:hint="eastAsia"/>
                <w:b/>
                <w:bCs/>
                <w:color w:val="000000"/>
                <w:kern w:val="0"/>
                <w:sz w:val="18"/>
                <w:szCs w:val="18"/>
              </w:rPr>
              <w:t>26</w:t>
            </w:r>
            <w:r w:rsidR="00996289" w:rsidRPr="004E54F3">
              <w:rPr>
                <w:rFonts w:asciiTheme="minorEastAsia" w:hAnsiTheme="minorEastAsia" w:cs="宋体" w:hint="eastAsia"/>
                <w:b/>
                <w:bCs/>
                <w:color w:val="000000"/>
                <w:kern w:val="0"/>
                <w:sz w:val="18"/>
                <w:szCs w:val="18"/>
              </w:rPr>
              <w:t>日</w:t>
            </w:r>
          </w:p>
        </w:tc>
      </w:tr>
      <w:tr w:rsidR="00954AA7" w:rsidRPr="004E54F3" w:rsidTr="009734CA">
        <w:trPr>
          <w:trHeight w:val="780"/>
          <w:jc w:val="center"/>
        </w:trPr>
        <w:tc>
          <w:tcPr>
            <w:tcW w:w="1000" w:type="pct"/>
            <w:vMerge w:val="restar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磷酸</w:t>
            </w:r>
          </w:p>
        </w:tc>
        <w:tc>
          <w:tcPr>
            <w:tcW w:w="962" w:type="pc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云南</w:t>
            </w:r>
          </w:p>
        </w:tc>
        <w:tc>
          <w:tcPr>
            <w:tcW w:w="1094" w:type="pc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工业级净水</w:t>
            </w:r>
          </w:p>
        </w:tc>
        <w:tc>
          <w:tcPr>
            <w:tcW w:w="856" w:type="pct"/>
            <w:shd w:val="clear" w:color="000000" w:fill="F9F9F9"/>
            <w:vAlign w:val="bottom"/>
          </w:tcPr>
          <w:p w:rsidR="00954AA7" w:rsidRPr="004E54F3" w:rsidRDefault="000063BA">
            <w:pPr>
              <w:widowControl/>
              <w:jc w:val="center"/>
              <w:rPr>
                <w:rFonts w:asciiTheme="minorEastAsia" w:hAnsiTheme="minorEastAsia"/>
                <w:color w:val="000000"/>
                <w:sz w:val="18"/>
                <w:szCs w:val="18"/>
                <w:shd w:val="clear" w:color="auto" w:fill="F9F9F9"/>
              </w:rPr>
            </w:pPr>
            <w:r w:rsidRPr="004E54F3">
              <w:rPr>
                <w:rFonts w:asciiTheme="minorEastAsia" w:hAnsiTheme="minorEastAsia" w:hint="eastAsia"/>
                <w:color w:val="000000"/>
                <w:sz w:val="18"/>
                <w:szCs w:val="18"/>
                <w:shd w:val="clear" w:color="auto" w:fill="F9F9F9"/>
              </w:rPr>
              <w:t>11500</w:t>
            </w:r>
          </w:p>
          <w:p w:rsidR="00C87773" w:rsidRPr="004E54F3" w:rsidRDefault="00C87773">
            <w:pPr>
              <w:widowControl/>
              <w:jc w:val="center"/>
              <w:rPr>
                <w:rFonts w:asciiTheme="minorEastAsia" w:hAnsiTheme="minorEastAsia" w:cs="宋体"/>
                <w:color w:val="000000"/>
                <w:kern w:val="0"/>
                <w:sz w:val="18"/>
                <w:szCs w:val="18"/>
              </w:rPr>
            </w:pPr>
          </w:p>
        </w:tc>
        <w:tc>
          <w:tcPr>
            <w:tcW w:w="1088" w:type="pct"/>
            <w:shd w:val="clear" w:color="000000" w:fill="F9F9F9"/>
            <w:vAlign w:val="bottom"/>
          </w:tcPr>
          <w:p w:rsidR="00954AA7" w:rsidRPr="004E54F3" w:rsidRDefault="00954AA7" w:rsidP="00697BA3">
            <w:pPr>
              <w:jc w:val="center"/>
              <w:rPr>
                <w:rFonts w:asciiTheme="minorEastAsia" w:hAnsiTheme="minorEastAsia"/>
                <w:color w:val="000000"/>
                <w:sz w:val="18"/>
                <w:szCs w:val="18"/>
              </w:rPr>
            </w:pPr>
            <w:r w:rsidRPr="004E54F3">
              <w:rPr>
                <w:rFonts w:asciiTheme="minorEastAsia" w:hAnsiTheme="minorEastAsia" w:hint="eastAsia"/>
                <w:color w:val="000000"/>
                <w:sz w:val="18"/>
                <w:szCs w:val="18"/>
              </w:rPr>
              <w:t>11500</w:t>
            </w:r>
          </w:p>
          <w:p w:rsidR="00C87773" w:rsidRPr="004E54F3" w:rsidRDefault="00C87773" w:rsidP="00697BA3">
            <w:pPr>
              <w:jc w:val="center"/>
              <w:rPr>
                <w:rFonts w:asciiTheme="minorEastAsia" w:hAnsiTheme="minorEastAsia"/>
                <w:color w:val="000000"/>
                <w:sz w:val="18"/>
                <w:szCs w:val="18"/>
              </w:rPr>
            </w:pPr>
          </w:p>
        </w:tc>
      </w:tr>
      <w:tr w:rsidR="00954AA7" w:rsidRPr="004E54F3" w:rsidTr="009734CA">
        <w:trPr>
          <w:trHeight w:val="765"/>
          <w:jc w:val="center"/>
        </w:trPr>
        <w:tc>
          <w:tcPr>
            <w:tcW w:w="1000" w:type="pct"/>
            <w:vMerge/>
            <w:vAlign w:val="center"/>
          </w:tcPr>
          <w:p w:rsidR="00954AA7" w:rsidRPr="004E54F3" w:rsidRDefault="00954AA7">
            <w:pPr>
              <w:widowControl/>
              <w:jc w:val="left"/>
              <w:rPr>
                <w:rFonts w:asciiTheme="minorEastAsia" w:hAnsiTheme="minorEastAsia" w:cs="宋体"/>
                <w:color w:val="000000"/>
                <w:kern w:val="0"/>
                <w:sz w:val="18"/>
                <w:szCs w:val="18"/>
              </w:rPr>
            </w:pPr>
          </w:p>
        </w:tc>
        <w:tc>
          <w:tcPr>
            <w:tcW w:w="962" w:type="pc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四川</w:t>
            </w:r>
          </w:p>
        </w:tc>
        <w:tc>
          <w:tcPr>
            <w:tcW w:w="1094" w:type="pc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工业级净水</w:t>
            </w:r>
          </w:p>
        </w:tc>
        <w:tc>
          <w:tcPr>
            <w:tcW w:w="856" w:type="pct"/>
            <w:shd w:val="clear" w:color="000000" w:fill="F9F9F9"/>
            <w:vAlign w:val="center"/>
          </w:tcPr>
          <w:p w:rsidR="00C87773" w:rsidRPr="004E54F3" w:rsidRDefault="000063BA" w:rsidP="00C87773">
            <w:pPr>
              <w:widowControl/>
              <w:jc w:val="center"/>
              <w:rPr>
                <w:rFonts w:asciiTheme="minorEastAsia" w:hAnsiTheme="minorEastAsia"/>
                <w:color w:val="000000"/>
                <w:sz w:val="18"/>
                <w:szCs w:val="18"/>
              </w:rPr>
            </w:pPr>
            <w:r w:rsidRPr="004E54F3">
              <w:rPr>
                <w:rFonts w:asciiTheme="minorEastAsia" w:hAnsiTheme="minorEastAsia" w:hint="eastAsia"/>
                <w:color w:val="000000"/>
                <w:sz w:val="18"/>
                <w:szCs w:val="18"/>
              </w:rPr>
              <w:t>10000</w:t>
            </w:r>
          </w:p>
        </w:tc>
        <w:tc>
          <w:tcPr>
            <w:tcW w:w="1088" w:type="pct"/>
            <w:shd w:val="clear" w:color="000000" w:fill="F9F9F9"/>
            <w:vAlign w:val="center"/>
          </w:tcPr>
          <w:p w:rsidR="00954AA7" w:rsidRPr="004E54F3" w:rsidRDefault="00954AA7" w:rsidP="000063BA">
            <w:pPr>
              <w:jc w:val="center"/>
              <w:rPr>
                <w:rFonts w:asciiTheme="minorEastAsia" w:hAnsiTheme="minorEastAsia"/>
                <w:color w:val="000000"/>
                <w:sz w:val="18"/>
                <w:szCs w:val="18"/>
              </w:rPr>
            </w:pPr>
            <w:r w:rsidRPr="004E54F3">
              <w:rPr>
                <w:rFonts w:asciiTheme="minorEastAsia" w:hAnsiTheme="minorEastAsia" w:hint="eastAsia"/>
                <w:color w:val="000000"/>
                <w:sz w:val="18"/>
                <w:szCs w:val="18"/>
              </w:rPr>
              <w:t>1000</w:t>
            </w:r>
            <w:r w:rsidR="000063BA" w:rsidRPr="004E54F3">
              <w:rPr>
                <w:rFonts w:asciiTheme="minorEastAsia" w:hAnsiTheme="minorEastAsia" w:hint="eastAsia"/>
                <w:color w:val="000000"/>
                <w:sz w:val="18"/>
                <w:szCs w:val="18"/>
              </w:rPr>
              <w:t>0</w:t>
            </w:r>
          </w:p>
        </w:tc>
      </w:tr>
      <w:tr w:rsidR="00954AA7" w:rsidRPr="004E54F3" w:rsidTr="009734CA">
        <w:trPr>
          <w:trHeight w:val="765"/>
          <w:jc w:val="center"/>
        </w:trPr>
        <w:tc>
          <w:tcPr>
            <w:tcW w:w="1000" w:type="pct"/>
            <w:vMerge/>
            <w:vAlign w:val="center"/>
          </w:tcPr>
          <w:p w:rsidR="00954AA7" w:rsidRPr="004E54F3" w:rsidRDefault="00954AA7">
            <w:pPr>
              <w:widowControl/>
              <w:jc w:val="left"/>
              <w:rPr>
                <w:rFonts w:asciiTheme="minorEastAsia" w:hAnsiTheme="minorEastAsia" w:cs="宋体"/>
                <w:color w:val="000000"/>
                <w:kern w:val="0"/>
                <w:sz w:val="18"/>
                <w:szCs w:val="18"/>
              </w:rPr>
            </w:pPr>
          </w:p>
        </w:tc>
        <w:tc>
          <w:tcPr>
            <w:tcW w:w="962" w:type="pc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广西</w:t>
            </w:r>
          </w:p>
        </w:tc>
        <w:tc>
          <w:tcPr>
            <w:tcW w:w="1094" w:type="pc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工业级净水</w:t>
            </w:r>
          </w:p>
        </w:tc>
        <w:tc>
          <w:tcPr>
            <w:tcW w:w="856" w:type="pct"/>
            <w:shd w:val="clear" w:color="000000" w:fill="F9F9F9"/>
            <w:vAlign w:val="center"/>
          </w:tcPr>
          <w:p w:rsidR="00954AA7" w:rsidRPr="004E54F3" w:rsidRDefault="00F37FDE">
            <w:pPr>
              <w:widowControl/>
              <w:jc w:val="center"/>
              <w:rPr>
                <w:rFonts w:asciiTheme="minorEastAsia" w:hAnsiTheme="minorEastAsia" w:cs="宋体"/>
                <w:color w:val="000000"/>
                <w:kern w:val="0"/>
                <w:sz w:val="18"/>
                <w:szCs w:val="18"/>
              </w:rPr>
            </w:pPr>
            <w:r w:rsidRPr="004E54F3">
              <w:rPr>
                <w:rFonts w:asciiTheme="minorEastAsia" w:hAnsiTheme="minorEastAsia" w:hint="eastAsia"/>
                <w:color w:val="000000"/>
                <w:sz w:val="18"/>
                <w:szCs w:val="18"/>
              </w:rPr>
              <w:t>11200</w:t>
            </w:r>
          </w:p>
        </w:tc>
        <w:tc>
          <w:tcPr>
            <w:tcW w:w="1088" w:type="pct"/>
            <w:shd w:val="clear" w:color="000000" w:fill="F9F9F9"/>
            <w:vAlign w:val="center"/>
          </w:tcPr>
          <w:p w:rsidR="00954AA7" w:rsidRPr="004E54F3" w:rsidRDefault="00E070C9" w:rsidP="00697BA3">
            <w:pPr>
              <w:jc w:val="center"/>
              <w:rPr>
                <w:rFonts w:asciiTheme="minorEastAsia" w:hAnsiTheme="minorEastAsia"/>
                <w:color w:val="000000"/>
                <w:sz w:val="18"/>
                <w:szCs w:val="18"/>
              </w:rPr>
            </w:pPr>
            <w:r w:rsidRPr="004E54F3">
              <w:rPr>
                <w:rFonts w:asciiTheme="minorEastAsia" w:hAnsiTheme="minorEastAsia" w:hint="eastAsia"/>
                <w:color w:val="000000"/>
                <w:sz w:val="18"/>
                <w:szCs w:val="18"/>
              </w:rPr>
              <w:t>112</w:t>
            </w:r>
            <w:r w:rsidR="00954AA7" w:rsidRPr="004E54F3">
              <w:rPr>
                <w:rFonts w:asciiTheme="minorEastAsia" w:hAnsiTheme="minorEastAsia" w:hint="eastAsia"/>
                <w:color w:val="000000"/>
                <w:sz w:val="18"/>
                <w:szCs w:val="18"/>
              </w:rPr>
              <w:t>00</w:t>
            </w:r>
          </w:p>
        </w:tc>
      </w:tr>
      <w:tr w:rsidR="00954AA7" w:rsidRPr="004E54F3" w:rsidTr="009734CA">
        <w:trPr>
          <w:trHeight w:val="765"/>
          <w:jc w:val="center"/>
        </w:trPr>
        <w:tc>
          <w:tcPr>
            <w:tcW w:w="1000" w:type="pct"/>
            <w:vMerge/>
            <w:vAlign w:val="center"/>
          </w:tcPr>
          <w:p w:rsidR="00954AA7" w:rsidRPr="004E54F3" w:rsidRDefault="00954AA7">
            <w:pPr>
              <w:widowControl/>
              <w:jc w:val="left"/>
              <w:rPr>
                <w:rFonts w:asciiTheme="minorEastAsia" w:hAnsiTheme="minorEastAsia" w:cs="宋体"/>
                <w:color w:val="000000"/>
                <w:kern w:val="0"/>
                <w:sz w:val="18"/>
                <w:szCs w:val="18"/>
              </w:rPr>
            </w:pPr>
          </w:p>
        </w:tc>
        <w:tc>
          <w:tcPr>
            <w:tcW w:w="962" w:type="pc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江苏</w:t>
            </w:r>
          </w:p>
        </w:tc>
        <w:tc>
          <w:tcPr>
            <w:tcW w:w="1094" w:type="pct"/>
            <w:shd w:val="clear" w:color="000000" w:fill="F9F9F9"/>
            <w:vAlign w:val="center"/>
          </w:tcPr>
          <w:p w:rsidR="00954AA7" w:rsidRPr="004E54F3" w:rsidRDefault="00954AA7">
            <w:pPr>
              <w:widowControl/>
              <w:jc w:val="center"/>
              <w:rPr>
                <w:rFonts w:asciiTheme="minorEastAsia" w:hAnsiTheme="minorEastAsia" w:cs="宋体"/>
                <w:color w:val="000000"/>
                <w:kern w:val="0"/>
                <w:sz w:val="18"/>
                <w:szCs w:val="18"/>
              </w:rPr>
            </w:pPr>
            <w:r w:rsidRPr="004E54F3">
              <w:rPr>
                <w:rFonts w:asciiTheme="minorEastAsia" w:hAnsiTheme="minorEastAsia" w:cs="宋体" w:hint="eastAsia"/>
                <w:color w:val="000000"/>
                <w:kern w:val="0"/>
                <w:sz w:val="18"/>
                <w:szCs w:val="18"/>
              </w:rPr>
              <w:t>工业级净水</w:t>
            </w:r>
          </w:p>
        </w:tc>
        <w:tc>
          <w:tcPr>
            <w:tcW w:w="856" w:type="pct"/>
            <w:shd w:val="clear" w:color="000000" w:fill="F9F9F9"/>
            <w:vAlign w:val="bottom"/>
          </w:tcPr>
          <w:p w:rsidR="00954AA7" w:rsidRPr="004E54F3" w:rsidRDefault="00F37FDE">
            <w:pPr>
              <w:widowControl/>
              <w:jc w:val="center"/>
              <w:rPr>
                <w:rFonts w:asciiTheme="minorEastAsia" w:hAnsiTheme="minorEastAsia"/>
                <w:color w:val="000000"/>
                <w:sz w:val="18"/>
                <w:szCs w:val="18"/>
                <w:shd w:val="clear" w:color="auto" w:fill="F9F9F9"/>
              </w:rPr>
            </w:pPr>
            <w:r w:rsidRPr="004E54F3">
              <w:rPr>
                <w:rFonts w:asciiTheme="minorEastAsia" w:hAnsiTheme="minorEastAsia" w:hint="eastAsia"/>
                <w:color w:val="000000"/>
                <w:sz w:val="18"/>
                <w:szCs w:val="18"/>
                <w:shd w:val="clear" w:color="auto" w:fill="F9F9F9"/>
              </w:rPr>
              <w:t>11500</w:t>
            </w:r>
          </w:p>
          <w:p w:rsidR="00C87773" w:rsidRPr="004E54F3" w:rsidRDefault="00C87773">
            <w:pPr>
              <w:widowControl/>
              <w:jc w:val="center"/>
              <w:rPr>
                <w:rFonts w:asciiTheme="minorEastAsia" w:hAnsiTheme="minorEastAsia" w:cs="宋体"/>
                <w:color w:val="000000"/>
                <w:kern w:val="0"/>
                <w:sz w:val="18"/>
                <w:szCs w:val="18"/>
              </w:rPr>
            </w:pPr>
          </w:p>
        </w:tc>
        <w:tc>
          <w:tcPr>
            <w:tcW w:w="1088" w:type="pct"/>
            <w:shd w:val="clear" w:color="000000" w:fill="F9F9F9"/>
            <w:vAlign w:val="bottom"/>
          </w:tcPr>
          <w:p w:rsidR="00954AA7" w:rsidRPr="004E54F3" w:rsidRDefault="00E070C9" w:rsidP="00697BA3">
            <w:pPr>
              <w:jc w:val="center"/>
              <w:rPr>
                <w:rFonts w:asciiTheme="minorEastAsia" w:hAnsiTheme="minorEastAsia"/>
                <w:color w:val="000000"/>
                <w:sz w:val="18"/>
                <w:szCs w:val="18"/>
              </w:rPr>
            </w:pPr>
            <w:r w:rsidRPr="004E54F3">
              <w:rPr>
                <w:rFonts w:asciiTheme="minorEastAsia" w:hAnsiTheme="minorEastAsia" w:hint="eastAsia"/>
                <w:color w:val="000000"/>
                <w:sz w:val="18"/>
                <w:szCs w:val="18"/>
              </w:rPr>
              <w:t>118</w:t>
            </w:r>
            <w:r w:rsidR="00954AA7" w:rsidRPr="004E54F3">
              <w:rPr>
                <w:rFonts w:asciiTheme="minorEastAsia" w:hAnsiTheme="minorEastAsia" w:hint="eastAsia"/>
                <w:color w:val="000000"/>
                <w:sz w:val="18"/>
                <w:szCs w:val="18"/>
              </w:rPr>
              <w:t>00</w:t>
            </w:r>
          </w:p>
          <w:p w:rsidR="00C87773" w:rsidRPr="004E54F3" w:rsidRDefault="00C87773" w:rsidP="00697BA3">
            <w:pPr>
              <w:jc w:val="center"/>
              <w:rPr>
                <w:rFonts w:asciiTheme="minorEastAsia" w:hAnsiTheme="minorEastAsia"/>
                <w:color w:val="000000"/>
                <w:sz w:val="18"/>
                <w:szCs w:val="18"/>
              </w:rPr>
            </w:pPr>
          </w:p>
        </w:tc>
      </w:tr>
    </w:tbl>
    <w:p w:rsidR="00C45218" w:rsidRDefault="00C45218">
      <w:pPr>
        <w:rPr>
          <w:color w:val="000000"/>
        </w:rPr>
      </w:pPr>
    </w:p>
    <w:p w:rsidR="00C45218" w:rsidRDefault="00996289">
      <w:pPr>
        <w:pStyle w:val="2"/>
        <w:rPr>
          <w:sz w:val="32"/>
        </w:rPr>
      </w:pPr>
      <w:bookmarkStart w:id="125" w:name="_Toc88217666"/>
      <w:r>
        <w:rPr>
          <w:sz w:val="32"/>
        </w:rPr>
        <w:lastRenderedPageBreak/>
        <w:t>磷酸盐</w:t>
      </w:r>
      <w:bookmarkEnd w:id="99"/>
      <w:bookmarkEnd w:id="100"/>
      <w:bookmarkEnd w:id="101"/>
      <w:bookmarkEnd w:id="122"/>
      <w:bookmarkEnd w:id="123"/>
      <w:bookmarkEnd w:id="124"/>
      <w:bookmarkEnd w:id="125"/>
    </w:p>
    <w:p w:rsidR="00C45218" w:rsidRDefault="00996289">
      <w:pPr>
        <w:pStyle w:val="2"/>
        <w:rPr>
          <w:sz w:val="32"/>
        </w:rPr>
      </w:pPr>
      <w:bookmarkStart w:id="126" w:name="_Toc509578127"/>
      <w:bookmarkStart w:id="127" w:name="_Toc485375051"/>
      <w:bookmarkStart w:id="128" w:name="_Toc509578826"/>
      <w:bookmarkStart w:id="129" w:name="_Toc88217667"/>
      <w:bookmarkStart w:id="130" w:name="_Toc212025206"/>
      <w:bookmarkStart w:id="131" w:name="_Toc245239556"/>
      <w:r>
        <w:rPr>
          <w:sz w:val="32"/>
        </w:rPr>
        <w:t>三聚磷酸钠</w:t>
      </w:r>
      <w:bookmarkEnd w:id="126"/>
      <w:bookmarkEnd w:id="127"/>
      <w:bookmarkEnd w:id="128"/>
      <w:bookmarkEnd w:id="129"/>
    </w:p>
    <w:p w:rsidR="004F21E8" w:rsidRPr="004F21E8" w:rsidRDefault="001C49C1" w:rsidP="004F21E8">
      <w:pPr>
        <w:jc w:val="center"/>
      </w:pPr>
      <w:r>
        <w:rPr>
          <w:noProof/>
        </w:rPr>
        <w:drawing>
          <wp:inline distT="0" distB="0" distL="0" distR="0">
            <wp:extent cx="4114800" cy="2695575"/>
            <wp:effectExtent l="19050" t="0" r="0" b="0"/>
            <wp:docPr id="13" name="图片 11" descr="D:\My Documents\Tencent Files\1639154608\Image\C2C\C7]M$3JMAMQQF3TJKCIAP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My Documents\Tencent Files\1639154608\Image\C2C\C7]M$3JMAMQQF3TJKCIAPC4.JPG"/>
                    <pic:cNvPicPr>
                      <a:picLocks noChangeAspect="1" noChangeArrowheads="1"/>
                    </pic:cNvPicPr>
                  </pic:nvPicPr>
                  <pic:blipFill>
                    <a:blip r:embed="rId13"/>
                    <a:srcRect/>
                    <a:stretch>
                      <a:fillRect/>
                    </a:stretch>
                  </pic:blipFill>
                  <pic:spPr bwMode="auto">
                    <a:xfrm>
                      <a:off x="0" y="0"/>
                      <a:ext cx="4114800" cy="2695575"/>
                    </a:xfrm>
                    <a:prstGeom prst="rect">
                      <a:avLst/>
                    </a:prstGeom>
                    <a:noFill/>
                    <a:ln w="9525">
                      <a:noFill/>
                      <a:miter lim="800000"/>
                      <a:headEnd/>
                      <a:tailEnd/>
                    </a:ln>
                  </pic:spPr>
                </pic:pic>
              </a:graphicData>
            </a:graphic>
          </wp:inline>
        </w:drawing>
      </w:r>
    </w:p>
    <w:p w:rsidR="00C45218" w:rsidRDefault="00996289">
      <w:pPr>
        <w:pStyle w:val="2"/>
        <w:rPr>
          <w:sz w:val="32"/>
        </w:rPr>
      </w:pPr>
      <w:bookmarkStart w:id="132" w:name="_Toc212025207"/>
      <w:bookmarkStart w:id="133" w:name="_Toc509578827"/>
      <w:bookmarkStart w:id="134" w:name="_Toc509578128"/>
      <w:bookmarkStart w:id="135" w:name="_Toc219890893"/>
      <w:bookmarkStart w:id="136" w:name="_Toc261007308"/>
      <w:bookmarkStart w:id="137" w:name="_Toc485375052"/>
      <w:bookmarkStart w:id="138" w:name="_Toc88217668"/>
      <w:bookmarkStart w:id="139" w:name="_Toc243473625"/>
      <w:bookmarkStart w:id="140" w:name="_Toc193274347"/>
      <w:bookmarkEnd w:id="130"/>
      <w:bookmarkEnd w:id="131"/>
      <w:r>
        <w:rPr>
          <w:rFonts w:hint="eastAsia"/>
          <w:sz w:val="32"/>
        </w:rPr>
        <w:t>评述：中国三聚磷酸钠市场一周评述及后市预测</w:t>
      </w:r>
      <w:bookmarkEnd w:id="132"/>
      <w:bookmarkEnd w:id="133"/>
      <w:bookmarkEnd w:id="134"/>
      <w:bookmarkEnd w:id="135"/>
      <w:bookmarkEnd w:id="136"/>
      <w:bookmarkEnd w:id="137"/>
      <w:bookmarkEnd w:id="138"/>
    </w:p>
    <w:p w:rsidR="00EF1DD6" w:rsidRPr="004E54F3" w:rsidRDefault="00EF1DD6" w:rsidP="00EF1DD6">
      <w:pPr>
        <w:pStyle w:val="ab"/>
        <w:ind w:firstLineChars="200" w:firstLine="360"/>
        <w:rPr>
          <w:rFonts w:asciiTheme="minorEastAsia" w:eastAsiaTheme="minorEastAsia" w:hAnsiTheme="minorEastAsia"/>
          <w:sz w:val="18"/>
          <w:szCs w:val="18"/>
        </w:rPr>
      </w:pPr>
      <w:bookmarkStart w:id="141" w:name="_Toc190852518"/>
      <w:bookmarkStart w:id="142" w:name="_Toc219890907"/>
      <w:bookmarkStart w:id="143" w:name="_Toc267053398"/>
      <w:bookmarkStart w:id="144" w:name="_Toc216256688"/>
      <w:r w:rsidRPr="004E54F3">
        <w:rPr>
          <w:rFonts w:asciiTheme="minorEastAsia" w:eastAsiaTheme="minorEastAsia" w:hAnsiTheme="minorEastAsia"/>
          <w:sz w:val="18"/>
          <w:szCs w:val="18"/>
        </w:rPr>
        <w:t>本周三聚磷酸钠弱稳运行。近日五钠市场需求疲软，对市场走势难以支撑。厂家开工上升，但下游多以按需采购为主。食品级五钠受原料波动影响明显，目前价格仍略显无序，各厂家均一单一议。价格方面，四川地区工业级商谈价8000-11000元/吨，山东地区三聚磷酸钠工业级主流商谈价8500-10000元/吨;湖北地区主流厂家暂无报价，成交一单一议。</w:t>
      </w:r>
    </w:p>
    <w:p w:rsidR="00EF1DD6" w:rsidRPr="004E54F3" w:rsidRDefault="00EF1DD6" w:rsidP="00EF1DD6">
      <w:pPr>
        <w:pStyle w:val="ab"/>
        <w:ind w:firstLineChars="200" w:firstLine="360"/>
        <w:rPr>
          <w:rFonts w:asciiTheme="minorEastAsia" w:eastAsiaTheme="minorEastAsia" w:hAnsiTheme="minorEastAsia"/>
          <w:sz w:val="18"/>
          <w:szCs w:val="18"/>
        </w:rPr>
      </w:pPr>
      <w:r w:rsidRPr="004E54F3">
        <w:rPr>
          <w:rFonts w:asciiTheme="minorEastAsia" w:eastAsiaTheme="minorEastAsia" w:hAnsiTheme="minorEastAsia"/>
          <w:sz w:val="18"/>
          <w:szCs w:val="18"/>
        </w:rPr>
        <w:t>后市预测：三聚磷酸钠市场行情盘稳运行。下游按需采购，企业主发前期订单及老客户订单，观望市场。预计短期内三聚磷酸钠市场行情延续盘整运行，继续关注原料价格走势以及下游需求情况。</w:t>
      </w:r>
    </w:p>
    <w:p w:rsidR="00C45218" w:rsidRPr="004E54F3" w:rsidRDefault="00C45218" w:rsidP="00EF1DD6">
      <w:pPr>
        <w:ind w:firstLineChars="200" w:firstLine="360"/>
        <w:jc w:val="center"/>
        <w:rPr>
          <w:rFonts w:asciiTheme="minorEastAsia" w:hAnsiTheme="minorEastAsia"/>
          <w:sz w:val="18"/>
          <w:szCs w:val="18"/>
        </w:rPr>
      </w:pPr>
    </w:p>
    <w:p w:rsidR="00C45218" w:rsidRDefault="00C45218">
      <w:pPr>
        <w:pStyle w:val="2"/>
        <w:jc w:val="center"/>
        <w:rPr>
          <w:sz w:val="32"/>
        </w:rPr>
      </w:pPr>
      <w:bookmarkStart w:id="145" w:name="_Toc485375054"/>
      <w:bookmarkStart w:id="146" w:name="_Toc216256679"/>
      <w:bookmarkStart w:id="147" w:name="_Toc219890897"/>
      <w:bookmarkStart w:id="148" w:name="_Toc268870673"/>
      <w:bookmarkStart w:id="149" w:name="_Toc273537108"/>
      <w:bookmarkStart w:id="150" w:name="_Toc509578829"/>
      <w:bookmarkStart w:id="151" w:name="_Toc270084809"/>
      <w:bookmarkStart w:id="152" w:name="_Toc509578130"/>
      <w:bookmarkStart w:id="153" w:name="_Toc273534783"/>
      <w:bookmarkStart w:id="154" w:name="_Toc279764404"/>
      <w:bookmarkStart w:id="155" w:name="_Toc211422078"/>
      <w:bookmarkStart w:id="156" w:name="_Toc303331871"/>
      <w:bookmarkStart w:id="157" w:name="_Toc356563030"/>
    </w:p>
    <w:p w:rsidR="00C45218" w:rsidRDefault="00996289">
      <w:pPr>
        <w:pStyle w:val="2"/>
        <w:rPr>
          <w:sz w:val="32"/>
        </w:rPr>
      </w:pPr>
      <w:bookmarkStart w:id="158" w:name="_Toc88217669"/>
      <w:r>
        <w:rPr>
          <w:rFonts w:hint="eastAsia"/>
          <w:sz w:val="32"/>
        </w:rPr>
        <w:t>部分企业三聚磷酸钠出厂价格周汇总</w:t>
      </w:r>
      <w:bookmarkEnd w:id="14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C45218" w:rsidRDefault="00C45218"/>
    <w:p w:rsidR="00C45218" w:rsidRDefault="00996289">
      <w:r>
        <w:rPr>
          <w:rFonts w:hint="eastAsia"/>
        </w:rPr>
        <w:t>单位：元</w:t>
      </w:r>
      <w:r>
        <w:rPr>
          <w:rFonts w:hint="eastAsia"/>
        </w:rPr>
        <w:t>/</w:t>
      </w:r>
      <w:r>
        <w:rPr>
          <w:rFonts w:hint="eastAsia"/>
        </w:rPr>
        <w:t>吨</w:t>
      </w:r>
    </w:p>
    <w:p w:rsidR="00C45218" w:rsidRDefault="00C4521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3171"/>
        <w:gridCol w:w="946"/>
        <w:gridCol w:w="946"/>
        <w:gridCol w:w="1876"/>
        <w:gridCol w:w="1417"/>
        <w:gridCol w:w="1402"/>
      </w:tblGrid>
      <w:tr w:rsidR="00EF1DD6" w:rsidRPr="004E54F3" w:rsidTr="009734CA">
        <w:trPr>
          <w:trHeight w:val="426"/>
        </w:trPr>
        <w:tc>
          <w:tcPr>
            <w:tcW w:w="677" w:type="pct"/>
            <w:shd w:val="clear" w:color="auto" w:fill="99CCFF"/>
            <w:vAlign w:val="center"/>
          </w:tcPr>
          <w:p w:rsidR="00EF1DD6" w:rsidRPr="004E54F3" w:rsidRDefault="00EF1DD6">
            <w:pPr>
              <w:widowControl/>
              <w:jc w:val="center"/>
              <w:rPr>
                <w:rFonts w:asciiTheme="minorEastAsia" w:hAnsiTheme="minorEastAsia" w:cs="宋体"/>
                <w:b/>
                <w:bCs/>
                <w:kern w:val="0"/>
                <w:sz w:val="18"/>
                <w:szCs w:val="18"/>
              </w:rPr>
            </w:pPr>
            <w:r w:rsidRPr="004E54F3">
              <w:rPr>
                <w:rFonts w:asciiTheme="minorEastAsia" w:hAnsiTheme="minorEastAsia" w:cs="宋体" w:hint="eastAsia"/>
                <w:b/>
                <w:bCs/>
                <w:kern w:val="0"/>
                <w:sz w:val="18"/>
                <w:szCs w:val="18"/>
              </w:rPr>
              <w:t>省市</w:t>
            </w:r>
          </w:p>
        </w:tc>
        <w:tc>
          <w:tcPr>
            <w:tcW w:w="1405" w:type="pct"/>
            <w:shd w:val="clear" w:color="auto" w:fill="99CCFF"/>
            <w:vAlign w:val="center"/>
          </w:tcPr>
          <w:p w:rsidR="00EF1DD6" w:rsidRPr="004E54F3" w:rsidRDefault="00EF1DD6">
            <w:pPr>
              <w:widowControl/>
              <w:jc w:val="center"/>
              <w:rPr>
                <w:rFonts w:asciiTheme="minorEastAsia" w:hAnsiTheme="minorEastAsia" w:cs="宋体"/>
                <w:b/>
                <w:bCs/>
                <w:kern w:val="0"/>
                <w:sz w:val="18"/>
                <w:szCs w:val="18"/>
              </w:rPr>
            </w:pPr>
            <w:r w:rsidRPr="004E54F3">
              <w:rPr>
                <w:rFonts w:asciiTheme="minorEastAsia" w:hAnsiTheme="minorEastAsia" w:cs="宋体" w:hint="eastAsia"/>
                <w:b/>
                <w:bCs/>
                <w:kern w:val="0"/>
                <w:sz w:val="18"/>
                <w:szCs w:val="18"/>
              </w:rPr>
              <w:t>企业</w:t>
            </w:r>
          </w:p>
        </w:tc>
        <w:tc>
          <w:tcPr>
            <w:tcW w:w="419" w:type="pct"/>
            <w:shd w:val="clear" w:color="auto" w:fill="99CCFF"/>
            <w:vAlign w:val="center"/>
          </w:tcPr>
          <w:p w:rsidR="00EF1DD6" w:rsidRPr="004E54F3" w:rsidRDefault="00EF1DD6">
            <w:pPr>
              <w:widowControl/>
              <w:jc w:val="center"/>
              <w:rPr>
                <w:rFonts w:asciiTheme="minorEastAsia" w:hAnsiTheme="minorEastAsia" w:cs="宋体"/>
                <w:b/>
                <w:bCs/>
                <w:kern w:val="0"/>
                <w:sz w:val="18"/>
                <w:szCs w:val="18"/>
              </w:rPr>
            </w:pPr>
            <w:r w:rsidRPr="004E54F3">
              <w:rPr>
                <w:rFonts w:asciiTheme="minorEastAsia" w:hAnsiTheme="minorEastAsia" w:cs="宋体" w:hint="eastAsia"/>
                <w:b/>
                <w:bCs/>
                <w:kern w:val="0"/>
                <w:sz w:val="18"/>
                <w:szCs w:val="18"/>
              </w:rPr>
              <w:t>含量</w:t>
            </w:r>
          </w:p>
        </w:tc>
        <w:tc>
          <w:tcPr>
            <w:tcW w:w="419" w:type="pct"/>
            <w:shd w:val="clear" w:color="auto" w:fill="99CCFF"/>
            <w:vAlign w:val="center"/>
          </w:tcPr>
          <w:p w:rsidR="00EF1DD6" w:rsidRPr="004E54F3" w:rsidRDefault="00EF1DD6">
            <w:pPr>
              <w:widowControl/>
              <w:jc w:val="center"/>
              <w:rPr>
                <w:rFonts w:asciiTheme="minorEastAsia" w:hAnsiTheme="minorEastAsia" w:cs="宋体"/>
                <w:b/>
                <w:bCs/>
                <w:kern w:val="0"/>
                <w:sz w:val="18"/>
                <w:szCs w:val="18"/>
              </w:rPr>
            </w:pPr>
            <w:r w:rsidRPr="004E54F3">
              <w:rPr>
                <w:rFonts w:asciiTheme="minorEastAsia" w:hAnsiTheme="minorEastAsia" w:cs="宋体" w:hint="eastAsia"/>
                <w:b/>
                <w:bCs/>
                <w:kern w:val="0"/>
                <w:sz w:val="18"/>
                <w:szCs w:val="18"/>
              </w:rPr>
              <w:t>类型</w:t>
            </w:r>
          </w:p>
        </w:tc>
        <w:tc>
          <w:tcPr>
            <w:tcW w:w="831" w:type="pct"/>
            <w:shd w:val="clear" w:color="auto" w:fill="99CCFF"/>
            <w:vAlign w:val="center"/>
          </w:tcPr>
          <w:p w:rsidR="00EF1DD6" w:rsidRPr="004E54F3" w:rsidRDefault="00EF1DD6">
            <w:pPr>
              <w:widowControl/>
              <w:jc w:val="center"/>
              <w:rPr>
                <w:rFonts w:asciiTheme="minorEastAsia" w:hAnsiTheme="minorEastAsia" w:cs="宋体"/>
                <w:b/>
                <w:bCs/>
                <w:kern w:val="0"/>
                <w:sz w:val="18"/>
                <w:szCs w:val="18"/>
              </w:rPr>
            </w:pPr>
            <w:r w:rsidRPr="004E54F3">
              <w:rPr>
                <w:rFonts w:asciiTheme="minorEastAsia" w:hAnsiTheme="minorEastAsia" w:cs="宋体" w:hint="eastAsia"/>
                <w:b/>
                <w:bCs/>
                <w:kern w:val="0"/>
                <w:sz w:val="18"/>
                <w:szCs w:val="18"/>
              </w:rPr>
              <w:t>备注</w:t>
            </w:r>
          </w:p>
        </w:tc>
        <w:tc>
          <w:tcPr>
            <w:tcW w:w="628" w:type="pct"/>
            <w:shd w:val="clear" w:color="auto" w:fill="99CCFF"/>
            <w:vAlign w:val="center"/>
          </w:tcPr>
          <w:p w:rsidR="00EF1DD6" w:rsidRPr="004E54F3" w:rsidRDefault="00EF1DD6">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2021-11-26</w:t>
            </w:r>
          </w:p>
        </w:tc>
        <w:tc>
          <w:tcPr>
            <w:tcW w:w="621" w:type="pct"/>
            <w:shd w:val="clear" w:color="auto" w:fill="99CCFF"/>
            <w:vAlign w:val="center"/>
          </w:tcPr>
          <w:p w:rsidR="00EF1DD6" w:rsidRPr="004E54F3" w:rsidRDefault="00EF1DD6">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2021-12-3</w:t>
            </w:r>
          </w:p>
        </w:tc>
      </w:tr>
      <w:tr w:rsidR="00EF1DD6" w:rsidRPr="004E54F3" w:rsidTr="009734CA">
        <w:trPr>
          <w:trHeight w:val="405"/>
        </w:trPr>
        <w:tc>
          <w:tcPr>
            <w:tcW w:w="677" w:type="pct"/>
            <w:vMerge w:val="restar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天津</w:t>
            </w:r>
          </w:p>
        </w:tc>
        <w:tc>
          <w:tcPr>
            <w:tcW w:w="1405" w:type="pct"/>
            <w:vMerge w:val="restar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荣宏化工</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ign w:val="center"/>
          </w:tcPr>
          <w:p w:rsidR="00EF1DD6" w:rsidRPr="004E54F3" w:rsidRDefault="00EF1DD6">
            <w:pPr>
              <w:widowControl/>
              <w:jc w:val="left"/>
              <w:rPr>
                <w:rFonts w:asciiTheme="minorEastAsia" w:hAnsiTheme="minorEastAsia" w:cs="宋体"/>
                <w:kern w:val="0"/>
                <w:sz w:val="18"/>
                <w:szCs w:val="18"/>
              </w:rPr>
            </w:pPr>
          </w:p>
        </w:tc>
        <w:tc>
          <w:tcPr>
            <w:tcW w:w="1405" w:type="pct"/>
            <w:vMerge/>
            <w:vAlign w:val="center"/>
          </w:tcPr>
          <w:p w:rsidR="00EF1DD6" w:rsidRPr="004E54F3" w:rsidRDefault="00EF1DD6">
            <w:pPr>
              <w:widowControl/>
              <w:jc w:val="left"/>
              <w:rPr>
                <w:rFonts w:asciiTheme="minorEastAsia" w:hAnsiTheme="minorEastAsia" w:cs="宋体"/>
                <w:kern w:val="0"/>
                <w:sz w:val="18"/>
                <w:szCs w:val="18"/>
              </w:rPr>
            </w:pP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食品</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江苏</w:t>
            </w:r>
          </w:p>
        </w:tc>
        <w:tc>
          <w:tcPr>
            <w:tcW w:w="1405"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天富化工</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食品</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restar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山东</w:t>
            </w:r>
          </w:p>
        </w:tc>
        <w:tc>
          <w:tcPr>
            <w:tcW w:w="1405"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广汇化工</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ign w:val="center"/>
          </w:tcPr>
          <w:p w:rsidR="00EF1DD6" w:rsidRPr="004E54F3" w:rsidRDefault="00EF1DD6">
            <w:pPr>
              <w:widowControl/>
              <w:jc w:val="left"/>
              <w:rPr>
                <w:rFonts w:asciiTheme="minorEastAsia" w:hAnsiTheme="minorEastAsia" w:cs="宋体"/>
                <w:kern w:val="0"/>
                <w:sz w:val="18"/>
                <w:szCs w:val="18"/>
              </w:rPr>
            </w:pPr>
          </w:p>
        </w:tc>
        <w:tc>
          <w:tcPr>
            <w:tcW w:w="1405"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青州振华</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8500</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8500</w:t>
            </w:r>
          </w:p>
        </w:tc>
      </w:tr>
      <w:tr w:rsidR="00EF1DD6" w:rsidRPr="004E54F3" w:rsidTr="009734CA">
        <w:trPr>
          <w:trHeight w:val="405"/>
        </w:trPr>
        <w:tc>
          <w:tcPr>
            <w:tcW w:w="677"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lastRenderedPageBreak/>
              <w:t>河南</w:t>
            </w:r>
          </w:p>
        </w:tc>
        <w:tc>
          <w:tcPr>
            <w:tcW w:w="1405"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新乡华幸</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restar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湖北</w:t>
            </w:r>
          </w:p>
        </w:tc>
        <w:tc>
          <w:tcPr>
            <w:tcW w:w="1405" w:type="pct"/>
            <w:vMerge w:val="restar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兴发集团</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ign w:val="center"/>
          </w:tcPr>
          <w:p w:rsidR="00EF1DD6" w:rsidRPr="004E54F3" w:rsidRDefault="00EF1DD6">
            <w:pPr>
              <w:widowControl/>
              <w:jc w:val="left"/>
              <w:rPr>
                <w:rFonts w:asciiTheme="minorEastAsia" w:hAnsiTheme="minorEastAsia" w:cs="宋体"/>
                <w:kern w:val="0"/>
                <w:sz w:val="18"/>
                <w:szCs w:val="18"/>
              </w:rPr>
            </w:pPr>
          </w:p>
        </w:tc>
        <w:tc>
          <w:tcPr>
            <w:tcW w:w="1405" w:type="pct"/>
            <w:vMerge/>
            <w:vAlign w:val="center"/>
          </w:tcPr>
          <w:p w:rsidR="00EF1DD6" w:rsidRPr="004E54F3" w:rsidRDefault="00EF1DD6">
            <w:pPr>
              <w:widowControl/>
              <w:jc w:val="left"/>
              <w:rPr>
                <w:rFonts w:asciiTheme="minorEastAsia" w:hAnsiTheme="minorEastAsia" w:cs="宋体"/>
                <w:kern w:val="0"/>
                <w:sz w:val="18"/>
                <w:szCs w:val="18"/>
              </w:rPr>
            </w:pP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食品</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ign w:val="center"/>
          </w:tcPr>
          <w:p w:rsidR="00EF1DD6" w:rsidRPr="004E54F3" w:rsidRDefault="00EF1DD6">
            <w:pPr>
              <w:widowControl/>
              <w:jc w:val="left"/>
              <w:rPr>
                <w:rFonts w:asciiTheme="minorEastAsia" w:hAnsiTheme="minorEastAsia" w:cs="宋体"/>
                <w:kern w:val="0"/>
                <w:sz w:val="18"/>
                <w:szCs w:val="18"/>
              </w:rPr>
            </w:pPr>
          </w:p>
        </w:tc>
        <w:tc>
          <w:tcPr>
            <w:tcW w:w="1405"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武汉无机盐厂</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出厂现汇价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restar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贵州</w:t>
            </w:r>
          </w:p>
        </w:tc>
        <w:tc>
          <w:tcPr>
            <w:tcW w:w="1405" w:type="pct"/>
            <w:vMerge w:val="restar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华捷化工</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ign w:val="center"/>
          </w:tcPr>
          <w:p w:rsidR="00EF1DD6" w:rsidRPr="004E54F3" w:rsidRDefault="00EF1DD6">
            <w:pPr>
              <w:widowControl/>
              <w:jc w:val="left"/>
              <w:rPr>
                <w:rFonts w:asciiTheme="minorEastAsia" w:hAnsiTheme="minorEastAsia" w:cs="宋体"/>
                <w:kern w:val="0"/>
                <w:sz w:val="18"/>
                <w:szCs w:val="18"/>
              </w:rPr>
            </w:pPr>
          </w:p>
        </w:tc>
        <w:tc>
          <w:tcPr>
            <w:tcW w:w="1405" w:type="pct"/>
            <w:vMerge/>
            <w:vAlign w:val="center"/>
          </w:tcPr>
          <w:p w:rsidR="00EF1DD6" w:rsidRPr="004E54F3" w:rsidRDefault="00EF1DD6">
            <w:pPr>
              <w:widowControl/>
              <w:jc w:val="left"/>
              <w:rPr>
                <w:rFonts w:asciiTheme="minorEastAsia" w:hAnsiTheme="minorEastAsia" w:cs="宋体"/>
                <w:kern w:val="0"/>
                <w:sz w:val="18"/>
                <w:szCs w:val="18"/>
              </w:rPr>
            </w:pP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食品</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restar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四川</w:t>
            </w:r>
          </w:p>
        </w:tc>
        <w:tc>
          <w:tcPr>
            <w:tcW w:w="1405"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金地亚美化工</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95%</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食品</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ign w:val="center"/>
          </w:tcPr>
          <w:p w:rsidR="00EF1DD6" w:rsidRPr="004E54F3" w:rsidRDefault="00EF1DD6">
            <w:pPr>
              <w:widowControl/>
              <w:jc w:val="left"/>
              <w:rPr>
                <w:rFonts w:asciiTheme="minorEastAsia" w:hAnsiTheme="minorEastAsia" w:cs="宋体"/>
                <w:kern w:val="0"/>
                <w:sz w:val="18"/>
                <w:szCs w:val="18"/>
              </w:rPr>
            </w:pPr>
          </w:p>
        </w:tc>
        <w:tc>
          <w:tcPr>
            <w:tcW w:w="1405" w:type="pct"/>
            <w:vMerge w:val="restar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蓝剑集团</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ign w:val="center"/>
          </w:tcPr>
          <w:p w:rsidR="00EF1DD6" w:rsidRPr="004E54F3" w:rsidRDefault="00EF1DD6">
            <w:pPr>
              <w:widowControl/>
              <w:jc w:val="left"/>
              <w:rPr>
                <w:rFonts w:asciiTheme="minorEastAsia" w:hAnsiTheme="minorEastAsia" w:cs="宋体"/>
                <w:kern w:val="0"/>
                <w:sz w:val="18"/>
                <w:szCs w:val="18"/>
              </w:rPr>
            </w:pPr>
          </w:p>
        </w:tc>
        <w:tc>
          <w:tcPr>
            <w:tcW w:w="1405" w:type="pct"/>
            <w:vMerge/>
            <w:vAlign w:val="center"/>
          </w:tcPr>
          <w:p w:rsidR="00EF1DD6" w:rsidRPr="004E54F3" w:rsidRDefault="00EF1DD6">
            <w:pPr>
              <w:widowControl/>
              <w:jc w:val="left"/>
              <w:rPr>
                <w:rFonts w:asciiTheme="minorEastAsia" w:hAnsiTheme="minorEastAsia" w:cs="宋体"/>
                <w:kern w:val="0"/>
                <w:sz w:val="18"/>
                <w:szCs w:val="18"/>
              </w:rPr>
            </w:pP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食品</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ign w:val="center"/>
          </w:tcPr>
          <w:p w:rsidR="00EF1DD6" w:rsidRPr="004E54F3" w:rsidRDefault="00EF1DD6">
            <w:pPr>
              <w:widowControl/>
              <w:jc w:val="left"/>
              <w:rPr>
                <w:rFonts w:asciiTheme="minorEastAsia" w:hAnsiTheme="minorEastAsia" w:cs="宋体"/>
                <w:kern w:val="0"/>
                <w:sz w:val="18"/>
                <w:szCs w:val="18"/>
              </w:rPr>
            </w:pPr>
          </w:p>
        </w:tc>
        <w:tc>
          <w:tcPr>
            <w:tcW w:w="1405"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华丰化工</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天津港FOB</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ign w:val="center"/>
          </w:tcPr>
          <w:p w:rsidR="00EF1DD6" w:rsidRPr="004E54F3" w:rsidRDefault="00EF1DD6">
            <w:pPr>
              <w:widowControl/>
              <w:jc w:val="left"/>
              <w:rPr>
                <w:rFonts w:asciiTheme="minorEastAsia" w:hAnsiTheme="minorEastAsia" w:cs="宋体"/>
                <w:kern w:val="0"/>
                <w:sz w:val="18"/>
                <w:szCs w:val="18"/>
              </w:rPr>
            </w:pPr>
          </w:p>
        </w:tc>
        <w:tc>
          <w:tcPr>
            <w:tcW w:w="1405" w:type="pct"/>
            <w:vMerge w:val="restar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启明星</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食品</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9000</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9000</w:t>
            </w:r>
          </w:p>
        </w:tc>
      </w:tr>
      <w:tr w:rsidR="00EF1DD6" w:rsidRPr="004E54F3" w:rsidTr="009734CA">
        <w:trPr>
          <w:trHeight w:val="405"/>
        </w:trPr>
        <w:tc>
          <w:tcPr>
            <w:tcW w:w="677" w:type="pct"/>
            <w:vMerge/>
            <w:vAlign w:val="center"/>
          </w:tcPr>
          <w:p w:rsidR="00EF1DD6" w:rsidRPr="004E54F3" w:rsidRDefault="00EF1DD6">
            <w:pPr>
              <w:widowControl/>
              <w:jc w:val="left"/>
              <w:rPr>
                <w:rFonts w:asciiTheme="minorEastAsia" w:hAnsiTheme="minorEastAsia" w:cs="宋体"/>
                <w:kern w:val="0"/>
                <w:sz w:val="18"/>
                <w:szCs w:val="18"/>
              </w:rPr>
            </w:pPr>
          </w:p>
        </w:tc>
        <w:tc>
          <w:tcPr>
            <w:tcW w:w="1405" w:type="pct"/>
            <w:vMerge/>
            <w:vAlign w:val="center"/>
          </w:tcPr>
          <w:p w:rsidR="00EF1DD6" w:rsidRPr="004E54F3" w:rsidRDefault="00EF1DD6">
            <w:pPr>
              <w:widowControl/>
              <w:jc w:val="left"/>
              <w:rPr>
                <w:rFonts w:asciiTheme="minorEastAsia" w:hAnsiTheme="minorEastAsia" w:cs="宋体"/>
                <w:kern w:val="0"/>
                <w:sz w:val="18"/>
                <w:szCs w:val="18"/>
              </w:rPr>
            </w:pP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ign w:val="center"/>
          </w:tcPr>
          <w:p w:rsidR="00EF1DD6" w:rsidRPr="004E54F3" w:rsidRDefault="00EF1DD6">
            <w:pPr>
              <w:widowControl/>
              <w:jc w:val="left"/>
              <w:rPr>
                <w:rFonts w:asciiTheme="minorEastAsia" w:hAnsiTheme="minorEastAsia" w:cs="宋体"/>
                <w:kern w:val="0"/>
                <w:sz w:val="18"/>
                <w:szCs w:val="18"/>
              </w:rPr>
            </w:pPr>
          </w:p>
        </w:tc>
        <w:tc>
          <w:tcPr>
            <w:tcW w:w="1405" w:type="pct"/>
            <w:vMerge w:val="restar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圣地亚化工</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出厂现汇价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ign w:val="center"/>
          </w:tcPr>
          <w:p w:rsidR="00EF1DD6" w:rsidRPr="004E54F3" w:rsidRDefault="00EF1DD6">
            <w:pPr>
              <w:widowControl/>
              <w:jc w:val="left"/>
              <w:rPr>
                <w:rFonts w:asciiTheme="minorEastAsia" w:hAnsiTheme="minorEastAsia" w:cs="宋体"/>
                <w:kern w:val="0"/>
                <w:sz w:val="18"/>
                <w:szCs w:val="18"/>
              </w:rPr>
            </w:pPr>
          </w:p>
        </w:tc>
        <w:tc>
          <w:tcPr>
            <w:tcW w:w="1405" w:type="pct"/>
            <w:vMerge/>
            <w:vAlign w:val="center"/>
          </w:tcPr>
          <w:p w:rsidR="00EF1DD6" w:rsidRPr="004E54F3" w:rsidRDefault="00EF1DD6">
            <w:pPr>
              <w:widowControl/>
              <w:jc w:val="left"/>
              <w:rPr>
                <w:rFonts w:asciiTheme="minorEastAsia" w:hAnsiTheme="minorEastAsia" w:cs="宋体"/>
                <w:kern w:val="0"/>
                <w:sz w:val="18"/>
                <w:szCs w:val="18"/>
              </w:rPr>
            </w:pP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食品</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黄埔港FOB</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ign w:val="center"/>
          </w:tcPr>
          <w:p w:rsidR="00EF1DD6" w:rsidRPr="004E54F3" w:rsidRDefault="00EF1DD6">
            <w:pPr>
              <w:widowControl/>
              <w:jc w:val="left"/>
              <w:rPr>
                <w:rFonts w:asciiTheme="minorEastAsia" w:hAnsiTheme="minorEastAsia" w:cs="宋体"/>
                <w:kern w:val="0"/>
                <w:sz w:val="18"/>
                <w:szCs w:val="18"/>
              </w:rPr>
            </w:pPr>
          </w:p>
        </w:tc>
        <w:tc>
          <w:tcPr>
            <w:tcW w:w="1405"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天原（天蓝）化工</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35"/>
        </w:trPr>
        <w:tc>
          <w:tcPr>
            <w:tcW w:w="677" w:type="pct"/>
            <w:vMerge w:val="restar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云南</w:t>
            </w:r>
          </w:p>
        </w:tc>
        <w:tc>
          <w:tcPr>
            <w:tcW w:w="1405"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南磷集团</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防城港FOB</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Merge/>
            <w:vAlign w:val="center"/>
          </w:tcPr>
          <w:p w:rsidR="00EF1DD6" w:rsidRPr="004E54F3" w:rsidRDefault="00EF1DD6">
            <w:pPr>
              <w:widowControl/>
              <w:ind w:firstLineChars="100" w:firstLine="180"/>
              <w:jc w:val="left"/>
              <w:rPr>
                <w:rFonts w:asciiTheme="minorEastAsia" w:hAnsiTheme="minorEastAsia" w:cs="宋体"/>
                <w:kern w:val="0"/>
                <w:sz w:val="18"/>
                <w:szCs w:val="18"/>
              </w:rPr>
            </w:pPr>
          </w:p>
        </w:tc>
        <w:tc>
          <w:tcPr>
            <w:tcW w:w="1405"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南滇化工</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出厂含税价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6900</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6900</w:t>
            </w:r>
          </w:p>
        </w:tc>
      </w:tr>
      <w:tr w:rsidR="00EF1DD6" w:rsidRPr="004E54F3" w:rsidTr="009734CA">
        <w:trPr>
          <w:trHeight w:val="405"/>
        </w:trPr>
        <w:tc>
          <w:tcPr>
            <w:tcW w:w="677" w:type="pct"/>
            <w:vMerge/>
            <w:vAlign w:val="center"/>
          </w:tcPr>
          <w:p w:rsidR="00EF1DD6" w:rsidRPr="004E54F3" w:rsidRDefault="00EF1DD6">
            <w:pPr>
              <w:widowControl/>
              <w:jc w:val="left"/>
              <w:rPr>
                <w:rFonts w:asciiTheme="minorEastAsia" w:hAnsiTheme="minorEastAsia" w:cs="宋体"/>
                <w:kern w:val="0"/>
                <w:sz w:val="18"/>
                <w:szCs w:val="18"/>
              </w:rPr>
            </w:pPr>
          </w:p>
        </w:tc>
        <w:tc>
          <w:tcPr>
            <w:tcW w:w="1405"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马龙产业（中轻依兰）</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出厂包装价</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EF1DD6" w:rsidRPr="004E54F3" w:rsidTr="009734CA">
        <w:trPr>
          <w:trHeight w:val="405"/>
        </w:trPr>
        <w:tc>
          <w:tcPr>
            <w:tcW w:w="677"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重庆</w:t>
            </w:r>
          </w:p>
        </w:tc>
        <w:tc>
          <w:tcPr>
            <w:tcW w:w="1405"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川东集团</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94%</w:t>
            </w:r>
          </w:p>
        </w:tc>
        <w:tc>
          <w:tcPr>
            <w:tcW w:w="419"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工业</w:t>
            </w:r>
          </w:p>
        </w:tc>
        <w:tc>
          <w:tcPr>
            <w:tcW w:w="831" w:type="pct"/>
            <w:vAlign w:val="center"/>
          </w:tcPr>
          <w:p w:rsidR="00EF1DD6" w:rsidRPr="004E54F3" w:rsidRDefault="00EF1DD6">
            <w:pPr>
              <w:widowControl/>
              <w:jc w:val="center"/>
              <w:rPr>
                <w:rFonts w:asciiTheme="minorEastAsia" w:hAnsiTheme="minorEastAsia" w:cs="宋体"/>
                <w:kern w:val="0"/>
                <w:sz w:val="18"/>
                <w:szCs w:val="18"/>
              </w:rPr>
            </w:pPr>
            <w:r w:rsidRPr="004E54F3">
              <w:rPr>
                <w:rFonts w:asciiTheme="minorEastAsia" w:hAnsiTheme="minorEastAsia" w:cs="宋体" w:hint="eastAsia"/>
                <w:kern w:val="0"/>
                <w:sz w:val="18"/>
                <w:szCs w:val="18"/>
              </w:rPr>
              <w:t>黄埔港FOB</w:t>
            </w:r>
          </w:p>
        </w:tc>
        <w:tc>
          <w:tcPr>
            <w:tcW w:w="628"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8000</w:t>
            </w:r>
          </w:p>
        </w:tc>
        <w:tc>
          <w:tcPr>
            <w:tcW w:w="621" w:type="pct"/>
            <w:vAlign w:val="center"/>
          </w:tcPr>
          <w:p w:rsidR="00EF1DD6" w:rsidRPr="004E54F3" w:rsidRDefault="00EF1DD6">
            <w:pPr>
              <w:jc w:val="center"/>
              <w:rPr>
                <w:rFonts w:asciiTheme="minorEastAsia" w:hAnsiTheme="minorEastAsia" w:cs="宋体"/>
                <w:sz w:val="18"/>
                <w:szCs w:val="18"/>
              </w:rPr>
            </w:pPr>
            <w:r w:rsidRPr="004E54F3">
              <w:rPr>
                <w:rFonts w:asciiTheme="minorEastAsia" w:hAnsiTheme="minorEastAsia" w:hint="eastAsia"/>
                <w:sz w:val="18"/>
                <w:szCs w:val="18"/>
              </w:rPr>
              <w:t>8000</w:t>
            </w:r>
          </w:p>
        </w:tc>
      </w:tr>
    </w:tbl>
    <w:p w:rsidR="00C45218" w:rsidRDefault="00C45218"/>
    <w:p w:rsidR="00C45218" w:rsidRDefault="00C45218"/>
    <w:p w:rsidR="00C45218" w:rsidRDefault="00996289">
      <w:pPr>
        <w:pStyle w:val="2"/>
        <w:rPr>
          <w:sz w:val="32"/>
        </w:rPr>
      </w:pPr>
      <w:bookmarkStart w:id="159" w:name="_Toc270084810"/>
      <w:bookmarkStart w:id="160" w:name="_Toc273534784"/>
      <w:bookmarkStart w:id="161" w:name="_Toc273537109"/>
      <w:bookmarkStart w:id="162" w:name="_Toc268870674"/>
      <w:bookmarkStart w:id="163" w:name="_Toc219890898"/>
      <w:bookmarkStart w:id="164" w:name="_Toc279764405"/>
      <w:bookmarkStart w:id="165" w:name="_Toc303331872"/>
      <w:bookmarkStart w:id="166" w:name="_Toc509578830"/>
      <w:bookmarkStart w:id="167" w:name="_Toc356563031"/>
      <w:bookmarkStart w:id="168" w:name="_Toc509578131"/>
      <w:bookmarkStart w:id="169" w:name="_Toc485375055"/>
      <w:bookmarkStart w:id="170" w:name="_Toc88217670"/>
      <w:r>
        <w:rPr>
          <w:rFonts w:hint="eastAsia"/>
          <w:sz w:val="32"/>
        </w:rPr>
        <w:t>国内工业三聚磷酸钠区域价格</w:t>
      </w:r>
      <w:bookmarkEnd w:id="159"/>
      <w:bookmarkEnd w:id="160"/>
      <w:bookmarkEnd w:id="161"/>
      <w:bookmarkEnd w:id="162"/>
      <w:bookmarkEnd w:id="163"/>
      <w:bookmarkEnd w:id="164"/>
      <w:r>
        <w:rPr>
          <w:rFonts w:hint="eastAsia"/>
          <w:sz w:val="32"/>
        </w:rPr>
        <w:t>周汇总</w:t>
      </w:r>
      <w:bookmarkEnd w:id="165"/>
      <w:bookmarkEnd w:id="166"/>
      <w:bookmarkEnd w:id="167"/>
      <w:bookmarkEnd w:id="168"/>
      <w:bookmarkEnd w:id="169"/>
      <w:bookmarkEnd w:id="170"/>
    </w:p>
    <w:p w:rsidR="00C45218" w:rsidRDefault="00996289">
      <w:pPr>
        <w:ind w:right="420"/>
      </w:pPr>
      <w:r>
        <w:rPr>
          <w:rFonts w:hint="eastAsia"/>
        </w:rPr>
        <w:t>单位：元</w:t>
      </w:r>
      <w:r>
        <w:rPr>
          <w:rFonts w:hint="eastAsia"/>
        </w:rPr>
        <w:t>/</w:t>
      </w:r>
      <w:r>
        <w:rPr>
          <w:rFonts w:hint="eastAsia"/>
        </w:rPr>
        <w:t>吨</w:t>
      </w:r>
    </w:p>
    <w:p w:rsidR="00C45218" w:rsidRDefault="00C45218">
      <w:pPr>
        <w:ind w:right="4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7"/>
        <w:gridCol w:w="4600"/>
        <w:gridCol w:w="4358"/>
      </w:tblGrid>
      <w:tr w:rsidR="00C45218" w:rsidRPr="004E54F3" w:rsidTr="00C87773">
        <w:trPr>
          <w:trHeight w:val="255"/>
          <w:jc w:val="center"/>
        </w:trPr>
        <w:tc>
          <w:tcPr>
            <w:tcW w:w="1031" w:type="pct"/>
            <w:shd w:val="clear" w:color="auto" w:fill="99CCFF"/>
            <w:vAlign w:val="center"/>
          </w:tcPr>
          <w:p w:rsidR="00C45218" w:rsidRPr="004E54F3" w:rsidRDefault="00996289" w:rsidP="00AF3342">
            <w:pPr>
              <w:widowControl/>
              <w:jc w:val="center"/>
              <w:rPr>
                <w:rFonts w:asciiTheme="minorEastAsia" w:hAnsiTheme="minorEastAsia" w:cs="宋体"/>
                <w:b/>
                <w:bCs/>
                <w:color w:val="000000"/>
                <w:kern w:val="0"/>
                <w:sz w:val="18"/>
                <w:szCs w:val="18"/>
              </w:rPr>
            </w:pPr>
            <w:bookmarkStart w:id="171" w:name="_Toc279764409"/>
            <w:bookmarkStart w:id="172" w:name="_Toc303331873"/>
            <w:bookmarkStart w:id="173" w:name="_Toc273537113"/>
            <w:bookmarkStart w:id="174" w:name="_Toc356563032"/>
            <w:r w:rsidRPr="004E54F3">
              <w:rPr>
                <w:rFonts w:asciiTheme="minorEastAsia" w:hAnsiTheme="minorEastAsia" w:cs="宋体" w:hint="eastAsia"/>
                <w:b/>
                <w:bCs/>
                <w:color w:val="000000"/>
                <w:kern w:val="0"/>
                <w:sz w:val="18"/>
                <w:szCs w:val="18"/>
              </w:rPr>
              <w:t>区域</w:t>
            </w:r>
          </w:p>
        </w:tc>
        <w:tc>
          <w:tcPr>
            <w:tcW w:w="2038" w:type="pct"/>
            <w:shd w:val="clear" w:color="auto" w:fill="99CCFF"/>
            <w:vAlign w:val="center"/>
          </w:tcPr>
          <w:p w:rsidR="00C45218" w:rsidRPr="004E54F3" w:rsidRDefault="00EF1DD6" w:rsidP="00AF3342">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21-12</w:t>
            </w:r>
            <w:r w:rsidR="00996289" w:rsidRPr="004E54F3">
              <w:rPr>
                <w:rFonts w:asciiTheme="minorEastAsia" w:hAnsiTheme="minorEastAsia" w:cs="宋体" w:hint="eastAsia"/>
                <w:b/>
                <w:bCs/>
                <w:color w:val="000000"/>
                <w:kern w:val="0"/>
                <w:sz w:val="18"/>
                <w:szCs w:val="18"/>
              </w:rPr>
              <w:t>-</w:t>
            </w:r>
            <w:r w:rsidRPr="004E54F3">
              <w:rPr>
                <w:rFonts w:asciiTheme="minorEastAsia" w:hAnsiTheme="minorEastAsia" w:cs="宋体" w:hint="eastAsia"/>
                <w:b/>
                <w:bCs/>
                <w:color w:val="000000"/>
                <w:kern w:val="0"/>
                <w:sz w:val="18"/>
                <w:szCs w:val="18"/>
              </w:rPr>
              <w:t>3</w:t>
            </w:r>
          </w:p>
        </w:tc>
        <w:tc>
          <w:tcPr>
            <w:tcW w:w="1931" w:type="pct"/>
            <w:shd w:val="clear" w:color="auto" w:fill="99CCFF"/>
            <w:vAlign w:val="center"/>
          </w:tcPr>
          <w:p w:rsidR="00C45218" w:rsidRPr="004E54F3" w:rsidRDefault="00954AA7" w:rsidP="00AF3342">
            <w:pPr>
              <w:widowControl/>
              <w:jc w:val="center"/>
              <w:rPr>
                <w:rFonts w:asciiTheme="minorEastAsia" w:hAnsiTheme="minorEastAsia" w:cs="宋体"/>
                <w:b/>
                <w:bCs/>
                <w:color w:val="000000"/>
                <w:kern w:val="0"/>
                <w:sz w:val="18"/>
                <w:szCs w:val="18"/>
              </w:rPr>
            </w:pPr>
            <w:r w:rsidRPr="004E54F3">
              <w:rPr>
                <w:rFonts w:asciiTheme="minorEastAsia" w:hAnsiTheme="minorEastAsia" w:cs="宋体" w:hint="eastAsia"/>
                <w:b/>
                <w:bCs/>
                <w:color w:val="000000"/>
                <w:kern w:val="0"/>
                <w:sz w:val="18"/>
                <w:szCs w:val="18"/>
              </w:rPr>
              <w:t>21-11</w:t>
            </w:r>
            <w:r w:rsidR="00996289" w:rsidRPr="004E54F3">
              <w:rPr>
                <w:rFonts w:asciiTheme="minorEastAsia" w:hAnsiTheme="minorEastAsia" w:cs="宋体" w:hint="eastAsia"/>
                <w:b/>
                <w:bCs/>
                <w:color w:val="000000"/>
                <w:kern w:val="0"/>
                <w:sz w:val="18"/>
                <w:szCs w:val="18"/>
              </w:rPr>
              <w:t>-</w:t>
            </w:r>
            <w:r w:rsidR="007D6ADF" w:rsidRPr="004E54F3">
              <w:rPr>
                <w:rFonts w:asciiTheme="minorEastAsia" w:hAnsiTheme="minorEastAsia" w:cs="宋体" w:hint="eastAsia"/>
                <w:b/>
                <w:bCs/>
                <w:color w:val="000000"/>
                <w:kern w:val="0"/>
                <w:sz w:val="18"/>
                <w:szCs w:val="18"/>
              </w:rPr>
              <w:t>26</w:t>
            </w:r>
          </w:p>
        </w:tc>
      </w:tr>
      <w:tr w:rsidR="00954AA7" w:rsidRPr="004E54F3" w:rsidTr="00C87773">
        <w:trPr>
          <w:trHeight w:val="300"/>
          <w:jc w:val="center"/>
        </w:trPr>
        <w:tc>
          <w:tcPr>
            <w:tcW w:w="1031" w:type="pct"/>
            <w:vAlign w:val="center"/>
          </w:tcPr>
          <w:p w:rsidR="00954AA7" w:rsidRPr="004E54F3" w:rsidRDefault="00954AA7">
            <w:pPr>
              <w:jc w:val="center"/>
              <w:rPr>
                <w:rFonts w:asciiTheme="minorEastAsia" w:hAnsiTheme="minorEastAsia"/>
                <w:color w:val="000000"/>
                <w:sz w:val="18"/>
                <w:szCs w:val="18"/>
              </w:rPr>
            </w:pPr>
            <w:r w:rsidRPr="004E54F3">
              <w:rPr>
                <w:rFonts w:asciiTheme="minorEastAsia" w:hAnsiTheme="minorEastAsia" w:hint="eastAsia"/>
                <w:color w:val="000000"/>
                <w:sz w:val="18"/>
                <w:szCs w:val="18"/>
              </w:rPr>
              <w:t>四川</w:t>
            </w:r>
          </w:p>
        </w:tc>
        <w:tc>
          <w:tcPr>
            <w:tcW w:w="2038" w:type="pct"/>
            <w:vAlign w:val="center"/>
          </w:tcPr>
          <w:p w:rsidR="00954AA7" w:rsidRPr="004E54F3" w:rsidRDefault="00EF1DD6">
            <w:pPr>
              <w:jc w:val="center"/>
              <w:rPr>
                <w:rFonts w:asciiTheme="minorEastAsia" w:hAnsiTheme="minorEastAsia"/>
                <w:color w:val="000000"/>
                <w:sz w:val="18"/>
                <w:szCs w:val="18"/>
              </w:rPr>
            </w:pPr>
            <w:r w:rsidRPr="004E54F3">
              <w:rPr>
                <w:rFonts w:asciiTheme="minorEastAsia" w:hAnsiTheme="minorEastAsia" w:hint="eastAsia"/>
                <w:color w:val="000000"/>
                <w:sz w:val="18"/>
                <w:szCs w:val="18"/>
              </w:rPr>
              <w:t>8200</w:t>
            </w:r>
          </w:p>
        </w:tc>
        <w:tc>
          <w:tcPr>
            <w:tcW w:w="1931" w:type="pct"/>
            <w:vAlign w:val="center"/>
          </w:tcPr>
          <w:p w:rsidR="00954AA7" w:rsidRPr="004E54F3" w:rsidRDefault="007D6ADF" w:rsidP="00697BA3">
            <w:pPr>
              <w:jc w:val="center"/>
              <w:rPr>
                <w:rFonts w:asciiTheme="minorEastAsia" w:hAnsiTheme="minorEastAsia"/>
                <w:color w:val="000000"/>
                <w:sz w:val="18"/>
                <w:szCs w:val="18"/>
              </w:rPr>
            </w:pPr>
            <w:r w:rsidRPr="004E54F3">
              <w:rPr>
                <w:rFonts w:asciiTheme="minorEastAsia" w:hAnsiTheme="minorEastAsia" w:hint="eastAsia"/>
                <w:color w:val="000000"/>
                <w:sz w:val="18"/>
                <w:szCs w:val="18"/>
              </w:rPr>
              <w:t>8200</w:t>
            </w:r>
          </w:p>
        </w:tc>
      </w:tr>
      <w:tr w:rsidR="00954AA7" w:rsidRPr="004E54F3" w:rsidTr="00C87773">
        <w:trPr>
          <w:trHeight w:val="300"/>
          <w:jc w:val="center"/>
        </w:trPr>
        <w:tc>
          <w:tcPr>
            <w:tcW w:w="1031" w:type="pct"/>
            <w:vAlign w:val="center"/>
          </w:tcPr>
          <w:p w:rsidR="00954AA7" w:rsidRPr="004E54F3" w:rsidRDefault="00954AA7">
            <w:pPr>
              <w:jc w:val="center"/>
              <w:rPr>
                <w:rFonts w:asciiTheme="minorEastAsia" w:hAnsiTheme="minorEastAsia"/>
                <w:color w:val="000000"/>
                <w:sz w:val="18"/>
                <w:szCs w:val="18"/>
              </w:rPr>
            </w:pPr>
            <w:r w:rsidRPr="004E54F3">
              <w:rPr>
                <w:rFonts w:asciiTheme="minorEastAsia" w:hAnsiTheme="minorEastAsia" w:hint="eastAsia"/>
                <w:color w:val="000000"/>
                <w:sz w:val="18"/>
                <w:szCs w:val="18"/>
              </w:rPr>
              <w:t>江苏</w:t>
            </w:r>
          </w:p>
        </w:tc>
        <w:tc>
          <w:tcPr>
            <w:tcW w:w="2038" w:type="pct"/>
            <w:vAlign w:val="center"/>
          </w:tcPr>
          <w:p w:rsidR="00EF1DD6" w:rsidRPr="004E54F3" w:rsidRDefault="00EF1DD6" w:rsidP="00EF1DD6">
            <w:pPr>
              <w:jc w:val="center"/>
              <w:rPr>
                <w:rFonts w:asciiTheme="minorEastAsia" w:hAnsiTheme="minorEastAsia"/>
                <w:color w:val="000000"/>
                <w:sz w:val="18"/>
                <w:szCs w:val="18"/>
              </w:rPr>
            </w:pPr>
            <w:r w:rsidRPr="004E54F3">
              <w:rPr>
                <w:rFonts w:asciiTheme="minorEastAsia" w:hAnsiTheme="minorEastAsia" w:hint="eastAsia"/>
                <w:color w:val="000000"/>
                <w:sz w:val="18"/>
                <w:szCs w:val="18"/>
              </w:rPr>
              <w:t>8500</w:t>
            </w:r>
          </w:p>
        </w:tc>
        <w:tc>
          <w:tcPr>
            <w:tcW w:w="1931" w:type="pct"/>
            <w:vAlign w:val="center"/>
          </w:tcPr>
          <w:p w:rsidR="00954AA7" w:rsidRPr="004E54F3" w:rsidRDefault="007D6ADF" w:rsidP="00697BA3">
            <w:pPr>
              <w:jc w:val="center"/>
              <w:rPr>
                <w:rFonts w:asciiTheme="minorEastAsia" w:hAnsiTheme="minorEastAsia"/>
                <w:color w:val="000000"/>
                <w:sz w:val="18"/>
                <w:szCs w:val="18"/>
              </w:rPr>
            </w:pPr>
            <w:r w:rsidRPr="004E54F3">
              <w:rPr>
                <w:rFonts w:asciiTheme="minorEastAsia" w:hAnsiTheme="minorEastAsia" w:hint="eastAsia"/>
                <w:color w:val="000000"/>
                <w:sz w:val="18"/>
                <w:szCs w:val="18"/>
              </w:rPr>
              <w:t>85</w:t>
            </w:r>
            <w:r w:rsidR="00954AA7" w:rsidRPr="004E54F3">
              <w:rPr>
                <w:rFonts w:asciiTheme="minorEastAsia" w:hAnsiTheme="minorEastAsia" w:hint="eastAsia"/>
                <w:color w:val="000000"/>
                <w:sz w:val="18"/>
                <w:szCs w:val="18"/>
              </w:rPr>
              <w:t>00</w:t>
            </w:r>
          </w:p>
        </w:tc>
      </w:tr>
    </w:tbl>
    <w:p w:rsidR="00C45218" w:rsidRDefault="00C45218" w:rsidP="00AF3342">
      <w:pPr>
        <w:widowControl/>
        <w:jc w:val="center"/>
        <w:rPr>
          <w:color w:val="000000"/>
        </w:rPr>
      </w:pPr>
    </w:p>
    <w:p w:rsidR="00C45218" w:rsidRDefault="00996289">
      <w:pPr>
        <w:pStyle w:val="2"/>
        <w:rPr>
          <w:sz w:val="32"/>
        </w:rPr>
      </w:pPr>
      <w:bookmarkStart w:id="175" w:name="_Toc509578132"/>
      <w:bookmarkStart w:id="176" w:name="_Toc509578831"/>
      <w:bookmarkStart w:id="177" w:name="_Toc485375056"/>
      <w:bookmarkStart w:id="178" w:name="_Toc88217671"/>
      <w:r>
        <w:rPr>
          <w:sz w:val="32"/>
        </w:rPr>
        <w:t>六偏磷酸钠</w:t>
      </w:r>
      <w:bookmarkStart w:id="179" w:name="_Toc216256681"/>
      <w:bookmarkStart w:id="180" w:name="_Toc264028061"/>
      <w:bookmarkStart w:id="181" w:name="_Toc219890900"/>
      <w:bookmarkEnd w:id="171"/>
      <w:bookmarkEnd w:id="172"/>
      <w:bookmarkEnd w:id="173"/>
      <w:bookmarkEnd w:id="174"/>
      <w:bookmarkEnd w:id="175"/>
      <w:bookmarkEnd w:id="176"/>
      <w:bookmarkEnd w:id="177"/>
      <w:bookmarkEnd w:id="178"/>
    </w:p>
    <w:p w:rsidR="004E54F3" w:rsidRPr="004E54F3" w:rsidRDefault="004E54F3" w:rsidP="004E54F3">
      <w:pPr>
        <w:pStyle w:val="ab"/>
        <w:ind w:firstLineChars="200" w:firstLine="360"/>
        <w:rPr>
          <w:rFonts w:asciiTheme="minorEastAsia" w:eastAsiaTheme="minorEastAsia" w:hAnsiTheme="minorEastAsia"/>
          <w:sz w:val="18"/>
          <w:szCs w:val="18"/>
        </w:rPr>
      </w:pPr>
      <w:bookmarkStart w:id="182" w:name="_Toc88217672"/>
      <w:bookmarkEnd w:id="179"/>
      <w:bookmarkEnd w:id="180"/>
      <w:bookmarkEnd w:id="181"/>
      <w:r w:rsidRPr="004E54F3">
        <w:rPr>
          <w:rFonts w:asciiTheme="minorEastAsia" w:eastAsiaTheme="minorEastAsia" w:hAnsiTheme="minorEastAsia"/>
          <w:sz w:val="18"/>
          <w:szCs w:val="18"/>
        </w:rPr>
        <w:t>本周六偏磷酸钠市场平稳走势。目前工业级内销市场略显清淡，厂家供应老客户订单为主。因近日上游波动，食品级厂家观望为主，目前报价多一单一议。预计近日市场僵持整理为主。价格方面，目前，四川地区工业级参考在9500—12000元/吨;山东地区主流参考价格在9000—11000元/吨附近，因各地存在一定的工艺区别，故价格方面有所差异。</w:t>
      </w:r>
    </w:p>
    <w:p w:rsidR="004E54F3" w:rsidRPr="004E54F3" w:rsidRDefault="004E54F3" w:rsidP="004E54F3">
      <w:pPr>
        <w:pStyle w:val="ab"/>
        <w:ind w:firstLineChars="200" w:firstLine="360"/>
        <w:rPr>
          <w:rFonts w:asciiTheme="minorEastAsia" w:eastAsiaTheme="minorEastAsia" w:hAnsiTheme="minorEastAsia"/>
          <w:sz w:val="18"/>
          <w:szCs w:val="18"/>
        </w:rPr>
      </w:pPr>
      <w:r w:rsidRPr="004E54F3">
        <w:rPr>
          <w:rFonts w:asciiTheme="minorEastAsia" w:eastAsiaTheme="minorEastAsia" w:hAnsiTheme="minorEastAsia"/>
          <w:sz w:val="18"/>
          <w:szCs w:val="18"/>
        </w:rPr>
        <w:t>后市预测：六偏磷酸钠市场主流行情运行平稳，交投氛围表现一般，企业多以发运前期订单及老客户订单为主，观望市场。预计短期内六偏磷酸钠市场行情延续观望整理运行，继续关注原料价格走势以及下游需求情况。</w:t>
      </w:r>
    </w:p>
    <w:p w:rsidR="00C45218" w:rsidRDefault="00996289">
      <w:pPr>
        <w:pStyle w:val="2"/>
      </w:pPr>
      <w:r>
        <w:rPr>
          <w:rFonts w:hint="eastAsia"/>
          <w:sz w:val="32"/>
        </w:rPr>
        <w:lastRenderedPageBreak/>
        <w:t>六偏磷酸钠价格指数</w:t>
      </w:r>
      <w:bookmarkEnd w:id="182"/>
    </w:p>
    <w:p w:rsidR="00C45218" w:rsidRDefault="00C45218">
      <w:pPr>
        <w:pStyle w:val="2"/>
        <w:jc w:val="center"/>
        <w:rPr>
          <w:sz w:val="32"/>
        </w:rPr>
      </w:pPr>
    </w:p>
    <w:p w:rsidR="00C45218" w:rsidRDefault="001C49C1">
      <w:pPr>
        <w:jc w:val="center"/>
        <w:sectPr w:rsidR="00C45218">
          <w:pgSz w:w="11906" w:h="17338"/>
          <w:pgMar w:top="1351" w:right="485" w:bottom="944" w:left="352" w:header="720" w:footer="720" w:gutter="0"/>
          <w:cols w:space="720"/>
        </w:sectPr>
      </w:pPr>
      <w:r>
        <w:rPr>
          <w:noProof/>
        </w:rPr>
        <w:drawing>
          <wp:inline distT="0" distB="0" distL="0" distR="0">
            <wp:extent cx="4124325" cy="3076575"/>
            <wp:effectExtent l="19050" t="0" r="9525" b="0"/>
            <wp:docPr id="14" name="图片 12" descr="D:\My Documents\Tencent Files\1639154608\Image\C2C\ZHYA5V[6(A$_9C{%HCV5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My Documents\Tencent Files\1639154608\Image\C2C\ZHYA5V[6(A$_9C{%HCV5O%R.JPG"/>
                    <pic:cNvPicPr>
                      <a:picLocks noChangeAspect="1" noChangeArrowheads="1"/>
                    </pic:cNvPicPr>
                  </pic:nvPicPr>
                  <pic:blipFill>
                    <a:blip r:embed="rId14"/>
                    <a:srcRect/>
                    <a:stretch>
                      <a:fillRect/>
                    </a:stretch>
                  </pic:blipFill>
                  <pic:spPr bwMode="auto">
                    <a:xfrm>
                      <a:off x="0" y="0"/>
                      <a:ext cx="4124325" cy="3076575"/>
                    </a:xfrm>
                    <a:prstGeom prst="rect">
                      <a:avLst/>
                    </a:prstGeom>
                    <a:noFill/>
                    <a:ln w="9525">
                      <a:noFill/>
                      <a:miter lim="800000"/>
                      <a:headEnd/>
                      <a:tailEnd/>
                    </a:ln>
                  </pic:spPr>
                </pic:pic>
              </a:graphicData>
            </a:graphic>
          </wp:inline>
        </w:drawing>
      </w:r>
    </w:p>
    <w:p w:rsidR="00C45218" w:rsidRDefault="00996289">
      <w:pPr>
        <w:pStyle w:val="2"/>
        <w:rPr>
          <w:sz w:val="32"/>
        </w:rPr>
      </w:pPr>
      <w:bookmarkStart w:id="183" w:name="_Toc273537118"/>
      <w:bookmarkStart w:id="184" w:name="_Toc264028064"/>
      <w:bookmarkStart w:id="185" w:name="_Toc219890903"/>
      <w:bookmarkStart w:id="186" w:name="_Toc216256684"/>
      <w:bookmarkStart w:id="187" w:name="_Toc279764413"/>
      <w:bookmarkStart w:id="188" w:name="_Toc303331876"/>
      <w:bookmarkStart w:id="189" w:name="_Toc485375059"/>
      <w:bookmarkStart w:id="190" w:name="_Toc356563035"/>
      <w:bookmarkStart w:id="191" w:name="_Toc509578833"/>
      <w:bookmarkStart w:id="192" w:name="_Toc509578134"/>
      <w:bookmarkStart w:id="193" w:name="_Toc88217673"/>
      <w:r>
        <w:rPr>
          <w:rFonts w:hint="eastAsia"/>
          <w:sz w:val="32"/>
        </w:rPr>
        <w:lastRenderedPageBreak/>
        <w:t>部分企业六偏磷酸钠出厂价格周汇</w:t>
      </w:r>
      <w:bookmarkEnd w:id="183"/>
      <w:bookmarkEnd w:id="184"/>
      <w:bookmarkEnd w:id="185"/>
      <w:bookmarkEnd w:id="186"/>
      <w:bookmarkEnd w:id="187"/>
      <w:r>
        <w:rPr>
          <w:rFonts w:hint="eastAsia"/>
          <w:sz w:val="32"/>
        </w:rPr>
        <w:t>总</w:t>
      </w:r>
      <w:bookmarkEnd w:id="188"/>
      <w:bookmarkEnd w:id="189"/>
      <w:bookmarkEnd w:id="190"/>
      <w:bookmarkEnd w:id="191"/>
      <w:bookmarkEnd w:id="192"/>
      <w:bookmarkEnd w:id="193"/>
    </w:p>
    <w:tbl>
      <w:tblPr>
        <w:tblW w:w="5000" w:type="pct"/>
        <w:jc w:val="center"/>
        <w:tblLook w:val="04A0"/>
      </w:tblPr>
      <w:tblGrid>
        <w:gridCol w:w="1277"/>
        <w:gridCol w:w="2391"/>
        <w:gridCol w:w="1278"/>
        <w:gridCol w:w="1278"/>
        <w:gridCol w:w="2035"/>
        <w:gridCol w:w="1658"/>
        <w:gridCol w:w="1658"/>
      </w:tblGrid>
      <w:tr w:rsidR="004E54F3" w:rsidRPr="004E54F3" w:rsidTr="001A42C1">
        <w:trPr>
          <w:trHeight w:val="390"/>
          <w:jc w:val="center"/>
        </w:trPr>
        <w:tc>
          <w:tcPr>
            <w:tcW w:w="552" w:type="pct"/>
            <w:tcBorders>
              <w:top w:val="single" w:sz="8" w:space="0" w:color="auto"/>
              <w:left w:val="single" w:sz="8" w:space="0" w:color="auto"/>
              <w:bottom w:val="single" w:sz="8" w:space="0" w:color="auto"/>
              <w:right w:val="single" w:sz="8" w:space="0" w:color="auto"/>
            </w:tcBorders>
            <w:shd w:val="clear" w:color="auto" w:fill="99CCFF"/>
            <w:vAlign w:val="center"/>
          </w:tcPr>
          <w:p w:rsidR="004E54F3" w:rsidRPr="004E54F3" w:rsidRDefault="004E54F3">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省市</w:t>
            </w:r>
          </w:p>
        </w:tc>
        <w:tc>
          <w:tcPr>
            <w:tcW w:w="1033" w:type="pct"/>
            <w:tcBorders>
              <w:top w:val="single" w:sz="8" w:space="0" w:color="auto"/>
              <w:left w:val="nil"/>
              <w:bottom w:val="single" w:sz="8" w:space="0" w:color="auto"/>
              <w:right w:val="single" w:sz="8" w:space="0" w:color="auto"/>
            </w:tcBorders>
            <w:shd w:val="clear" w:color="auto" w:fill="99CCFF"/>
            <w:vAlign w:val="center"/>
          </w:tcPr>
          <w:p w:rsidR="004E54F3" w:rsidRPr="004E54F3" w:rsidRDefault="004E54F3">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企业</w:t>
            </w:r>
          </w:p>
        </w:tc>
        <w:tc>
          <w:tcPr>
            <w:tcW w:w="552" w:type="pct"/>
            <w:tcBorders>
              <w:top w:val="single" w:sz="8" w:space="0" w:color="auto"/>
              <w:left w:val="nil"/>
              <w:bottom w:val="single" w:sz="8" w:space="0" w:color="auto"/>
              <w:right w:val="single" w:sz="8" w:space="0" w:color="auto"/>
            </w:tcBorders>
            <w:shd w:val="clear" w:color="auto" w:fill="99CCFF"/>
            <w:vAlign w:val="center"/>
          </w:tcPr>
          <w:p w:rsidR="004E54F3" w:rsidRPr="004E54F3" w:rsidRDefault="004E54F3">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含量</w:t>
            </w:r>
          </w:p>
        </w:tc>
        <w:tc>
          <w:tcPr>
            <w:tcW w:w="552" w:type="pct"/>
            <w:tcBorders>
              <w:top w:val="single" w:sz="8" w:space="0" w:color="auto"/>
              <w:left w:val="nil"/>
              <w:bottom w:val="single" w:sz="8" w:space="0" w:color="auto"/>
              <w:right w:val="single" w:sz="8" w:space="0" w:color="auto"/>
            </w:tcBorders>
            <w:shd w:val="clear" w:color="auto" w:fill="99CCFF"/>
            <w:vAlign w:val="center"/>
          </w:tcPr>
          <w:p w:rsidR="004E54F3" w:rsidRPr="004E54F3" w:rsidRDefault="004E54F3">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类型</w:t>
            </w:r>
          </w:p>
        </w:tc>
        <w:tc>
          <w:tcPr>
            <w:tcW w:w="879" w:type="pct"/>
            <w:tcBorders>
              <w:top w:val="single" w:sz="8" w:space="0" w:color="auto"/>
              <w:left w:val="nil"/>
              <w:bottom w:val="single" w:sz="8" w:space="0" w:color="auto"/>
              <w:right w:val="single" w:sz="8" w:space="0" w:color="auto"/>
            </w:tcBorders>
            <w:shd w:val="clear" w:color="auto" w:fill="99CCFF"/>
            <w:vAlign w:val="center"/>
          </w:tcPr>
          <w:p w:rsidR="004E54F3" w:rsidRPr="004E54F3" w:rsidRDefault="004E54F3">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备注</w:t>
            </w:r>
          </w:p>
        </w:tc>
        <w:tc>
          <w:tcPr>
            <w:tcW w:w="716" w:type="pct"/>
            <w:tcBorders>
              <w:top w:val="single" w:sz="8" w:space="0" w:color="auto"/>
              <w:left w:val="nil"/>
              <w:bottom w:val="single" w:sz="8" w:space="0" w:color="auto"/>
              <w:right w:val="single" w:sz="8" w:space="0" w:color="auto"/>
            </w:tcBorders>
            <w:shd w:val="clear" w:color="auto" w:fill="99CCFF"/>
            <w:vAlign w:val="center"/>
          </w:tcPr>
          <w:p w:rsidR="004E54F3" w:rsidRPr="004E54F3" w:rsidRDefault="004E54F3">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2021-11-26</w:t>
            </w:r>
          </w:p>
        </w:tc>
        <w:tc>
          <w:tcPr>
            <w:tcW w:w="716" w:type="pct"/>
            <w:tcBorders>
              <w:top w:val="single" w:sz="8" w:space="0" w:color="auto"/>
              <w:left w:val="nil"/>
              <w:bottom w:val="single" w:sz="8" w:space="0" w:color="auto"/>
              <w:right w:val="single" w:sz="8" w:space="0" w:color="auto"/>
            </w:tcBorders>
            <w:shd w:val="clear" w:color="auto" w:fill="99CCFF"/>
            <w:vAlign w:val="center"/>
          </w:tcPr>
          <w:p w:rsidR="004E54F3" w:rsidRPr="004E54F3" w:rsidRDefault="004E54F3">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2021-12-3</w:t>
            </w:r>
          </w:p>
        </w:tc>
      </w:tr>
      <w:tr w:rsidR="004E54F3" w:rsidRPr="004E54F3" w:rsidTr="001A42C1">
        <w:trPr>
          <w:trHeight w:val="435"/>
          <w:jc w:val="center"/>
        </w:trPr>
        <w:tc>
          <w:tcPr>
            <w:tcW w:w="552" w:type="pct"/>
            <w:vMerge w:val="restart"/>
            <w:tcBorders>
              <w:top w:val="nil"/>
              <w:left w:val="single" w:sz="8" w:space="0" w:color="auto"/>
              <w:bottom w:val="single" w:sz="8" w:space="0" w:color="000000"/>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天津</w:t>
            </w:r>
          </w:p>
        </w:tc>
        <w:tc>
          <w:tcPr>
            <w:tcW w:w="1033" w:type="pct"/>
            <w:vMerge w:val="restart"/>
            <w:tcBorders>
              <w:top w:val="nil"/>
              <w:left w:val="single" w:sz="8" w:space="0" w:color="auto"/>
              <w:bottom w:val="single" w:sz="8" w:space="0" w:color="000000"/>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荣宏化工</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1033" w:type="pct"/>
            <w:vMerge/>
            <w:tcBorders>
              <w:top w:val="nil"/>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4E54F3" w:rsidTr="001A42C1">
        <w:trPr>
          <w:trHeight w:val="390"/>
          <w:jc w:val="center"/>
        </w:trPr>
        <w:tc>
          <w:tcPr>
            <w:tcW w:w="552" w:type="pct"/>
            <w:vMerge w:val="restart"/>
            <w:tcBorders>
              <w:top w:val="nil"/>
              <w:left w:val="single" w:sz="8" w:space="0" w:color="auto"/>
              <w:bottom w:val="single" w:sz="8" w:space="0" w:color="000000"/>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山东</w:t>
            </w:r>
          </w:p>
        </w:tc>
        <w:tc>
          <w:tcPr>
            <w:tcW w:w="1033"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广汇化工</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1033"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青州科缔化工</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1033"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青州振华化工</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10000</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10000</w:t>
            </w:r>
          </w:p>
        </w:tc>
      </w:tr>
      <w:tr w:rsidR="004E54F3" w:rsidRPr="004E54F3" w:rsidTr="001A42C1">
        <w:trPr>
          <w:trHeight w:val="390"/>
          <w:jc w:val="center"/>
        </w:trPr>
        <w:tc>
          <w:tcPr>
            <w:tcW w:w="552" w:type="pct"/>
            <w:vMerge w:val="restart"/>
            <w:tcBorders>
              <w:top w:val="nil"/>
              <w:left w:val="single" w:sz="8" w:space="0" w:color="auto"/>
              <w:bottom w:val="single" w:sz="8" w:space="0" w:color="000000"/>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湖北</w:t>
            </w:r>
          </w:p>
        </w:tc>
        <w:tc>
          <w:tcPr>
            <w:tcW w:w="1033" w:type="pct"/>
            <w:vMerge w:val="restart"/>
            <w:tcBorders>
              <w:top w:val="nil"/>
              <w:left w:val="single" w:sz="8" w:space="0" w:color="auto"/>
              <w:bottom w:val="single" w:sz="8" w:space="0" w:color="000000"/>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兴发集团</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1033" w:type="pct"/>
            <w:vMerge/>
            <w:tcBorders>
              <w:top w:val="nil"/>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4E54F3" w:rsidTr="001A42C1">
        <w:trPr>
          <w:trHeight w:val="390"/>
          <w:jc w:val="center"/>
        </w:trPr>
        <w:tc>
          <w:tcPr>
            <w:tcW w:w="552" w:type="pct"/>
            <w:tcBorders>
              <w:top w:val="nil"/>
              <w:left w:val="single" w:sz="8" w:space="0" w:color="auto"/>
              <w:bottom w:val="nil"/>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河南</w:t>
            </w:r>
          </w:p>
        </w:tc>
        <w:tc>
          <w:tcPr>
            <w:tcW w:w="1033" w:type="pct"/>
            <w:tcBorders>
              <w:top w:val="nil"/>
              <w:left w:val="nil"/>
              <w:bottom w:val="nil"/>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新乡华幸化工</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4E54F3" w:rsidTr="001A42C1">
        <w:trPr>
          <w:trHeight w:val="390"/>
          <w:jc w:val="center"/>
        </w:trPr>
        <w:tc>
          <w:tcPr>
            <w:tcW w:w="552" w:type="pct"/>
            <w:vMerge w:val="restart"/>
            <w:tcBorders>
              <w:top w:val="single" w:sz="8" w:space="0" w:color="auto"/>
              <w:left w:val="single" w:sz="8" w:space="0" w:color="auto"/>
              <w:bottom w:val="single" w:sz="8" w:space="0" w:color="000000"/>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贵州</w:t>
            </w:r>
          </w:p>
        </w:tc>
        <w:tc>
          <w:tcPr>
            <w:tcW w:w="1033" w:type="pct"/>
            <w:vMerge w:val="restart"/>
            <w:tcBorders>
              <w:top w:val="single" w:sz="8" w:space="0" w:color="auto"/>
              <w:left w:val="single" w:sz="8" w:space="0" w:color="auto"/>
              <w:bottom w:val="single" w:sz="8" w:space="0" w:color="000000"/>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华捷化工</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4E54F3" w:rsidTr="001A42C1">
        <w:trPr>
          <w:trHeight w:val="390"/>
          <w:jc w:val="center"/>
        </w:trPr>
        <w:tc>
          <w:tcPr>
            <w:tcW w:w="552" w:type="pct"/>
            <w:vMerge/>
            <w:tcBorders>
              <w:top w:val="single" w:sz="8" w:space="0" w:color="auto"/>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1033" w:type="pct"/>
            <w:vMerge/>
            <w:tcBorders>
              <w:top w:val="single" w:sz="8" w:space="0" w:color="auto"/>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4E54F3" w:rsidTr="001A42C1">
        <w:trPr>
          <w:trHeight w:val="390"/>
          <w:jc w:val="center"/>
        </w:trPr>
        <w:tc>
          <w:tcPr>
            <w:tcW w:w="552" w:type="pct"/>
            <w:vMerge w:val="restart"/>
            <w:tcBorders>
              <w:top w:val="nil"/>
              <w:left w:val="single" w:sz="8" w:space="0" w:color="auto"/>
              <w:bottom w:val="single" w:sz="8" w:space="0" w:color="000000"/>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四川</w:t>
            </w:r>
          </w:p>
        </w:tc>
        <w:tc>
          <w:tcPr>
            <w:tcW w:w="1033" w:type="pct"/>
            <w:vMerge w:val="restart"/>
            <w:tcBorders>
              <w:top w:val="nil"/>
              <w:left w:val="single" w:sz="8" w:space="0" w:color="auto"/>
              <w:bottom w:val="single" w:sz="8" w:space="0" w:color="000000"/>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蓝剑集团</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-13000</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-13000</w:t>
            </w:r>
          </w:p>
        </w:tc>
      </w:tr>
      <w:tr w:rsidR="004E54F3"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1033" w:type="pct"/>
            <w:vMerge/>
            <w:tcBorders>
              <w:top w:val="nil"/>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1033" w:type="pct"/>
            <w:tcBorders>
              <w:top w:val="nil"/>
              <w:left w:val="nil"/>
              <w:bottom w:val="nil"/>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金地亚美</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1033" w:type="pct"/>
            <w:vMerge w:val="restart"/>
            <w:tcBorders>
              <w:top w:val="single" w:sz="8" w:space="0" w:color="auto"/>
              <w:left w:val="single" w:sz="8" w:space="0" w:color="auto"/>
              <w:bottom w:val="single" w:sz="8" w:space="0" w:color="000000"/>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启明星</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13000</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13000</w:t>
            </w:r>
          </w:p>
        </w:tc>
      </w:tr>
      <w:tr w:rsidR="004E54F3"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1033" w:type="pct"/>
            <w:vMerge/>
            <w:tcBorders>
              <w:top w:val="single" w:sz="8" w:space="0" w:color="auto"/>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1033"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华丰化工</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天津港FOB</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4E54F3" w:rsidTr="001A42C1">
        <w:trPr>
          <w:trHeight w:val="420"/>
          <w:jc w:val="center"/>
        </w:trPr>
        <w:tc>
          <w:tcPr>
            <w:tcW w:w="552" w:type="pct"/>
            <w:vMerge/>
            <w:tcBorders>
              <w:top w:val="nil"/>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1033" w:type="pct"/>
            <w:vMerge w:val="restart"/>
            <w:tcBorders>
              <w:top w:val="nil"/>
              <w:left w:val="single" w:sz="8" w:space="0" w:color="auto"/>
              <w:bottom w:val="single" w:sz="8" w:space="0" w:color="000000"/>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圣地亚化工</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广州提货价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1033" w:type="pct"/>
            <w:vMerge/>
            <w:tcBorders>
              <w:top w:val="nil"/>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黄埔港FOB</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4E54F3"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4E54F3" w:rsidRPr="004E54F3" w:rsidRDefault="004E54F3">
            <w:pPr>
              <w:rPr>
                <w:rFonts w:asciiTheme="minorEastAsia" w:hAnsiTheme="minorEastAsia" w:cs="宋体"/>
                <w:color w:val="000000"/>
                <w:sz w:val="18"/>
                <w:szCs w:val="18"/>
              </w:rPr>
            </w:pPr>
          </w:p>
        </w:tc>
        <w:tc>
          <w:tcPr>
            <w:tcW w:w="1033"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四川金石</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4E54F3" w:rsidTr="001A42C1">
        <w:trPr>
          <w:trHeight w:val="390"/>
          <w:jc w:val="center"/>
        </w:trPr>
        <w:tc>
          <w:tcPr>
            <w:tcW w:w="552" w:type="pct"/>
            <w:tcBorders>
              <w:top w:val="nil"/>
              <w:left w:val="single" w:sz="8" w:space="0" w:color="auto"/>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云南</w:t>
            </w:r>
          </w:p>
        </w:tc>
        <w:tc>
          <w:tcPr>
            <w:tcW w:w="1033"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南滇化工</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color w:val="000000"/>
                <w:sz w:val="18"/>
                <w:szCs w:val="18"/>
              </w:rPr>
            </w:pPr>
            <w:r w:rsidRPr="004E54F3">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9100</w:t>
            </w:r>
          </w:p>
        </w:tc>
        <w:tc>
          <w:tcPr>
            <w:tcW w:w="716" w:type="pct"/>
            <w:tcBorders>
              <w:top w:val="nil"/>
              <w:left w:val="nil"/>
              <w:bottom w:val="single" w:sz="8" w:space="0" w:color="auto"/>
              <w:right w:val="single" w:sz="8" w:space="0" w:color="auto"/>
            </w:tcBorders>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9100</w:t>
            </w:r>
          </w:p>
        </w:tc>
      </w:tr>
    </w:tbl>
    <w:p w:rsidR="00C45218" w:rsidRDefault="00C45218">
      <w:pPr>
        <w:spacing w:line="360" w:lineRule="auto"/>
        <w:ind w:firstLineChars="1000" w:firstLine="2100"/>
        <w:rPr>
          <w:color w:val="000000"/>
        </w:rPr>
      </w:pPr>
    </w:p>
    <w:p w:rsidR="00C45218" w:rsidRDefault="00C45218">
      <w:pPr>
        <w:pStyle w:val="22"/>
        <w:spacing w:before="0" w:after="0"/>
        <w:rPr>
          <w:rFonts w:eastAsia="宋体"/>
          <w:color w:val="000000"/>
          <w:sz w:val="24"/>
          <w:szCs w:val="24"/>
        </w:rPr>
      </w:pPr>
      <w:bookmarkStart w:id="194" w:name="_Toc356563036"/>
      <w:bookmarkStart w:id="195" w:name="_Toc485375060"/>
    </w:p>
    <w:p w:rsidR="00C45218" w:rsidRDefault="00996289" w:rsidP="001A42C1">
      <w:pPr>
        <w:pStyle w:val="2"/>
        <w:rPr>
          <w:sz w:val="32"/>
        </w:rPr>
      </w:pPr>
      <w:bookmarkStart w:id="196" w:name="_Toc509578135"/>
      <w:bookmarkStart w:id="197" w:name="_Toc509578834"/>
      <w:bookmarkStart w:id="198" w:name="_Toc88217674"/>
      <w:r>
        <w:rPr>
          <w:rFonts w:hint="eastAsia"/>
          <w:sz w:val="32"/>
        </w:rPr>
        <w:t>国内工业六偏磷酸钠区域价格周汇总</w:t>
      </w:r>
      <w:bookmarkEnd w:id="194"/>
      <w:bookmarkEnd w:id="195"/>
      <w:bookmarkEnd w:id="196"/>
      <w:bookmarkEnd w:id="197"/>
      <w:bookmarkEnd w:id="198"/>
    </w:p>
    <w:p w:rsidR="00C45218" w:rsidRDefault="00996289">
      <w:pPr>
        <w:ind w:right="420" w:firstLineChars="4250" w:firstLine="8925"/>
        <w:rPr>
          <w:color w:val="000000"/>
        </w:rPr>
      </w:pPr>
      <w:r>
        <w:rPr>
          <w:rFonts w:hint="eastAsia"/>
          <w:color w:val="000000"/>
        </w:rPr>
        <w:t>单位：元</w:t>
      </w:r>
      <w:r>
        <w:rPr>
          <w:rFonts w:hint="eastAsia"/>
          <w:color w:val="000000"/>
        </w:rPr>
        <w:t>/</w:t>
      </w:r>
      <w:r>
        <w:rPr>
          <w:rFonts w:hint="eastAsia"/>
          <w:color w:val="000000"/>
        </w:rPr>
        <w:t>吨</w:t>
      </w:r>
    </w:p>
    <w:p w:rsidR="00C45218" w:rsidRDefault="00C45218">
      <w:pPr>
        <w:rPr>
          <w:color w:val="000000"/>
        </w:rPr>
      </w:pPr>
    </w:p>
    <w:tbl>
      <w:tblPr>
        <w:tblW w:w="5000" w:type="pct"/>
        <w:jc w:val="center"/>
        <w:tblLook w:val="04A0"/>
      </w:tblPr>
      <w:tblGrid>
        <w:gridCol w:w="2875"/>
        <w:gridCol w:w="3901"/>
        <w:gridCol w:w="4799"/>
      </w:tblGrid>
      <w:tr w:rsidR="00C45218" w:rsidRPr="004E54F3" w:rsidTr="00DD6C0E">
        <w:trPr>
          <w:trHeight w:val="300"/>
          <w:jc w:val="center"/>
        </w:trPr>
        <w:tc>
          <w:tcPr>
            <w:tcW w:w="1242" w:type="pct"/>
            <w:tcBorders>
              <w:top w:val="single" w:sz="8" w:space="0" w:color="auto"/>
              <w:left w:val="single" w:sz="8" w:space="0" w:color="auto"/>
              <w:bottom w:val="single" w:sz="8" w:space="0" w:color="auto"/>
              <w:right w:val="single" w:sz="8" w:space="0" w:color="auto"/>
            </w:tcBorders>
            <w:shd w:val="clear" w:color="auto" w:fill="99CCFF"/>
            <w:vAlign w:val="center"/>
          </w:tcPr>
          <w:p w:rsidR="00C45218" w:rsidRPr="004E54F3" w:rsidRDefault="00996289">
            <w:pPr>
              <w:widowControl/>
              <w:jc w:val="center"/>
              <w:rPr>
                <w:rFonts w:asciiTheme="minorEastAsia" w:hAnsiTheme="minorEastAsia" w:cs="华文仿宋"/>
                <w:sz w:val="18"/>
                <w:szCs w:val="18"/>
              </w:rPr>
            </w:pPr>
            <w:r w:rsidRPr="004E54F3">
              <w:rPr>
                <w:rFonts w:asciiTheme="minorEastAsia" w:hAnsiTheme="minorEastAsia" w:cs="华文仿宋" w:hint="eastAsia"/>
                <w:sz w:val="18"/>
                <w:szCs w:val="18"/>
              </w:rPr>
              <w:t>区域</w:t>
            </w:r>
          </w:p>
        </w:tc>
        <w:tc>
          <w:tcPr>
            <w:tcW w:w="1685" w:type="pct"/>
            <w:tcBorders>
              <w:top w:val="single" w:sz="4" w:space="0" w:color="auto"/>
              <w:left w:val="single" w:sz="4" w:space="0" w:color="auto"/>
              <w:bottom w:val="single" w:sz="4" w:space="0" w:color="auto"/>
              <w:right w:val="single" w:sz="4" w:space="0" w:color="auto"/>
            </w:tcBorders>
            <w:shd w:val="clear" w:color="auto" w:fill="99CCFF"/>
            <w:vAlign w:val="center"/>
          </w:tcPr>
          <w:p w:rsidR="00C45218" w:rsidRPr="004E54F3" w:rsidRDefault="004E54F3" w:rsidP="008F4086">
            <w:pPr>
              <w:widowControl/>
              <w:jc w:val="center"/>
              <w:rPr>
                <w:rFonts w:asciiTheme="minorEastAsia" w:hAnsiTheme="minorEastAsia" w:cs="华文仿宋"/>
                <w:sz w:val="18"/>
                <w:szCs w:val="18"/>
              </w:rPr>
            </w:pPr>
            <w:r w:rsidRPr="004E54F3">
              <w:rPr>
                <w:rFonts w:asciiTheme="minorEastAsia" w:hAnsiTheme="minorEastAsia" w:cs="华文仿宋" w:hint="eastAsia"/>
                <w:sz w:val="18"/>
                <w:szCs w:val="18"/>
              </w:rPr>
              <w:t>2021-12</w:t>
            </w:r>
            <w:r w:rsidR="00996289" w:rsidRPr="004E54F3">
              <w:rPr>
                <w:rFonts w:asciiTheme="minorEastAsia" w:hAnsiTheme="minorEastAsia" w:cs="华文仿宋" w:hint="eastAsia"/>
                <w:sz w:val="18"/>
                <w:szCs w:val="18"/>
              </w:rPr>
              <w:t>-</w:t>
            </w:r>
            <w:r w:rsidRPr="004E54F3">
              <w:rPr>
                <w:rFonts w:asciiTheme="minorEastAsia" w:hAnsiTheme="minorEastAsia" w:cs="华文仿宋" w:hint="eastAsia"/>
                <w:sz w:val="18"/>
                <w:szCs w:val="18"/>
              </w:rPr>
              <w:t>3</w:t>
            </w:r>
          </w:p>
        </w:tc>
        <w:tc>
          <w:tcPr>
            <w:tcW w:w="2073" w:type="pct"/>
            <w:tcBorders>
              <w:top w:val="single" w:sz="4" w:space="0" w:color="auto"/>
              <w:left w:val="nil"/>
              <w:bottom w:val="single" w:sz="4" w:space="0" w:color="auto"/>
              <w:right w:val="single" w:sz="4" w:space="0" w:color="auto"/>
            </w:tcBorders>
            <w:shd w:val="clear" w:color="auto" w:fill="99CCFF"/>
            <w:vAlign w:val="center"/>
          </w:tcPr>
          <w:p w:rsidR="00C45218" w:rsidRPr="004E54F3" w:rsidRDefault="00954AA7">
            <w:pPr>
              <w:widowControl/>
              <w:jc w:val="center"/>
              <w:rPr>
                <w:rFonts w:asciiTheme="minorEastAsia" w:hAnsiTheme="minorEastAsia" w:cs="华文仿宋"/>
                <w:sz w:val="18"/>
                <w:szCs w:val="18"/>
              </w:rPr>
            </w:pPr>
            <w:bookmarkStart w:id="199" w:name="_GoBack"/>
            <w:bookmarkEnd w:id="199"/>
            <w:r w:rsidRPr="004E54F3">
              <w:rPr>
                <w:rFonts w:asciiTheme="minorEastAsia" w:hAnsiTheme="minorEastAsia" w:cs="华文仿宋" w:hint="eastAsia"/>
                <w:sz w:val="18"/>
                <w:szCs w:val="18"/>
              </w:rPr>
              <w:t>2021-11-</w:t>
            </w:r>
            <w:r w:rsidR="0020540D" w:rsidRPr="004E54F3">
              <w:rPr>
                <w:rFonts w:asciiTheme="minorEastAsia" w:hAnsiTheme="minorEastAsia" w:cs="华文仿宋" w:hint="eastAsia"/>
                <w:sz w:val="18"/>
                <w:szCs w:val="18"/>
              </w:rPr>
              <w:t>26</w:t>
            </w:r>
          </w:p>
        </w:tc>
      </w:tr>
      <w:tr w:rsidR="00954AA7" w:rsidRPr="004E54F3" w:rsidTr="00DD6C0E">
        <w:trPr>
          <w:trHeight w:val="300"/>
          <w:jc w:val="center"/>
        </w:trPr>
        <w:tc>
          <w:tcPr>
            <w:tcW w:w="1242" w:type="pct"/>
            <w:tcBorders>
              <w:top w:val="nil"/>
              <w:left w:val="single" w:sz="8" w:space="0" w:color="auto"/>
              <w:bottom w:val="single" w:sz="8" w:space="0" w:color="auto"/>
              <w:right w:val="single" w:sz="8" w:space="0" w:color="auto"/>
            </w:tcBorders>
            <w:vAlign w:val="center"/>
          </w:tcPr>
          <w:p w:rsidR="00954AA7" w:rsidRPr="004E54F3" w:rsidRDefault="00954AA7">
            <w:pPr>
              <w:widowControl/>
              <w:jc w:val="center"/>
              <w:rPr>
                <w:rFonts w:asciiTheme="minorEastAsia" w:hAnsiTheme="minorEastAsia" w:cs="华文仿宋"/>
                <w:sz w:val="18"/>
                <w:szCs w:val="18"/>
              </w:rPr>
            </w:pPr>
            <w:r w:rsidRPr="004E54F3">
              <w:rPr>
                <w:rFonts w:asciiTheme="minorEastAsia" w:hAnsiTheme="minorEastAsia" w:cs="华文仿宋" w:hint="eastAsia"/>
                <w:sz w:val="18"/>
                <w:szCs w:val="18"/>
              </w:rPr>
              <w:t>四川</w:t>
            </w:r>
          </w:p>
        </w:tc>
        <w:tc>
          <w:tcPr>
            <w:tcW w:w="1685" w:type="pct"/>
            <w:tcBorders>
              <w:top w:val="nil"/>
              <w:left w:val="nil"/>
              <w:bottom w:val="single" w:sz="8" w:space="0" w:color="auto"/>
              <w:right w:val="single" w:sz="8" w:space="0" w:color="auto"/>
            </w:tcBorders>
            <w:vAlign w:val="center"/>
          </w:tcPr>
          <w:p w:rsidR="00954AA7" w:rsidRPr="004E54F3" w:rsidRDefault="004E54F3">
            <w:pPr>
              <w:jc w:val="center"/>
              <w:rPr>
                <w:rFonts w:asciiTheme="minorEastAsia" w:hAnsiTheme="minorEastAsia"/>
                <w:color w:val="000000"/>
                <w:sz w:val="18"/>
                <w:szCs w:val="18"/>
              </w:rPr>
            </w:pPr>
            <w:r w:rsidRPr="004E54F3">
              <w:rPr>
                <w:rFonts w:asciiTheme="minorEastAsia" w:hAnsiTheme="minorEastAsia" w:hint="eastAsia"/>
                <w:color w:val="000000"/>
                <w:sz w:val="18"/>
                <w:szCs w:val="18"/>
              </w:rPr>
              <w:t>10500</w:t>
            </w:r>
          </w:p>
        </w:tc>
        <w:tc>
          <w:tcPr>
            <w:tcW w:w="2073" w:type="pct"/>
            <w:tcBorders>
              <w:top w:val="nil"/>
              <w:left w:val="nil"/>
              <w:bottom w:val="single" w:sz="8" w:space="0" w:color="auto"/>
              <w:right w:val="single" w:sz="8" w:space="0" w:color="auto"/>
            </w:tcBorders>
            <w:vAlign w:val="center"/>
          </w:tcPr>
          <w:p w:rsidR="00954AA7" w:rsidRPr="004E54F3" w:rsidRDefault="0020540D" w:rsidP="00697BA3">
            <w:pPr>
              <w:widowControl/>
              <w:jc w:val="center"/>
              <w:rPr>
                <w:rFonts w:asciiTheme="minorEastAsia" w:hAnsiTheme="minorEastAsia" w:cs="华文仿宋"/>
                <w:sz w:val="18"/>
                <w:szCs w:val="18"/>
              </w:rPr>
            </w:pPr>
            <w:r w:rsidRPr="004E54F3">
              <w:rPr>
                <w:rFonts w:asciiTheme="minorEastAsia" w:hAnsiTheme="minorEastAsia" w:cs="华文仿宋" w:hint="eastAsia"/>
                <w:sz w:val="18"/>
                <w:szCs w:val="18"/>
              </w:rPr>
              <w:t>10500</w:t>
            </w:r>
          </w:p>
        </w:tc>
      </w:tr>
      <w:tr w:rsidR="00954AA7" w:rsidRPr="004E54F3" w:rsidTr="00DD6C0E">
        <w:trPr>
          <w:trHeight w:val="300"/>
          <w:jc w:val="center"/>
        </w:trPr>
        <w:tc>
          <w:tcPr>
            <w:tcW w:w="1242" w:type="pct"/>
            <w:tcBorders>
              <w:top w:val="nil"/>
              <w:left w:val="single" w:sz="8" w:space="0" w:color="auto"/>
              <w:bottom w:val="single" w:sz="8" w:space="0" w:color="auto"/>
              <w:right w:val="single" w:sz="8" w:space="0" w:color="auto"/>
            </w:tcBorders>
            <w:vAlign w:val="center"/>
          </w:tcPr>
          <w:p w:rsidR="00954AA7" w:rsidRPr="004E54F3" w:rsidRDefault="00954AA7">
            <w:pPr>
              <w:widowControl/>
              <w:jc w:val="center"/>
              <w:rPr>
                <w:rFonts w:asciiTheme="minorEastAsia" w:hAnsiTheme="minorEastAsia" w:cs="华文仿宋"/>
                <w:sz w:val="18"/>
                <w:szCs w:val="18"/>
              </w:rPr>
            </w:pPr>
            <w:r w:rsidRPr="004E54F3">
              <w:rPr>
                <w:rFonts w:asciiTheme="minorEastAsia" w:hAnsiTheme="minorEastAsia" w:cs="华文仿宋" w:hint="eastAsia"/>
                <w:sz w:val="18"/>
                <w:szCs w:val="18"/>
              </w:rPr>
              <w:t>江苏</w:t>
            </w:r>
          </w:p>
        </w:tc>
        <w:tc>
          <w:tcPr>
            <w:tcW w:w="1685" w:type="pct"/>
            <w:tcBorders>
              <w:top w:val="nil"/>
              <w:left w:val="nil"/>
              <w:bottom w:val="single" w:sz="8" w:space="0" w:color="auto"/>
              <w:right w:val="single" w:sz="8" w:space="0" w:color="auto"/>
            </w:tcBorders>
            <w:vAlign w:val="center"/>
          </w:tcPr>
          <w:p w:rsidR="00954AA7" w:rsidRPr="004E54F3" w:rsidRDefault="00954AA7">
            <w:pPr>
              <w:jc w:val="center"/>
              <w:rPr>
                <w:rFonts w:asciiTheme="minorEastAsia" w:hAnsiTheme="minorEastAsia"/>
                <w:color w:val="000000"/>
                <w:sz w:val="18"/>
                <w:szCs w:val="18"/>
              </w:rPr>
            </w:pPr>
            <w:r w:rsidRPr="004E54F3">
              <w:rPr>
                <w:rFonts w:asciiTheme="minorEastAsia" w:hAnsiTheme="minorEastAsia" w:hint="eastAsia"/>
                <w:color w:val="000000"/>
                <w:sz w:val="18"/>
                <w:szCs w:val="18"/>
              </w:rPr>
              <w:t>10000</w:t>
            </w:r>
          </w:p>
        </w:tc>
        <w:tc>
          <w:tcPr>
            <w:tcW w:w="2073" w:type="pct"/>
            <w:tcBorders>
              <w:top w:val="nil"/>
              <w:left w:val="nil"/>
              <w:bottom w:val="single" w:sz="8" w:space="0" w:color="auto"/>
              <w:right w:val="single" w:sz="8" w:space="0" w:color="auto"/>
            </w:tcBorders>
            <w:vAlign w:val="center"/>
          </w:tcPr>
          <w:p w:rsidR="00954AA7" w:rsidRPr="004E54F3" w:rsidRDefault="00954AA7" w:rsidP="00697BA3">
            <w:pPr>
              <w:widowControl/>
              <w:jc w:val="center"/>
              <w:rPr>
                <w:rFonts w:asciiTheme="minorEastAsia" w:hAnsiTheme="minorEastAsia" w:cs="华文仿宋"/>
                <w:sz w:val="18"/>
                <w:szCs w:val="18"/>
              </w:rPr>
            </w:pPr>
            <w:r w:rsidRPr="004E54F3">
              <w:rPr>
                <w:rFonts w:asciiTheme="minorEastAsia" w:hAnsiTheme="minorEastAsia" w:cs="华文仿宋" w:hint="eastAsia"/>
                <w:sz w:val="18"/>
                <w:szCs w:val="18"/>
              </w:rPr>
              <w:t>10000</w:t>
            </w:r>
          </w:p>
        </w:tc>
      </w:tr>
    </w:tbl>
    <w:p w:rsidR="00C45218" w:rsidRDefault="00C45218">
      <w:pPr>
        <w:spacing w:line="360" w:lineRule="auto"/>
        <w:rPr>
          <w:color w:val="000000"/>
        </w:rPr>
        <w:sectPr w:rsidR="00C45218">
          <w:pgSz w:w="11906" w:h="17338"/>
          <w:pgMar w:top="1351" w:right="195" w:bottom="944" w:left="352" w:header="720" w:footer="720" w:gutter="0"/>
          <w:cols w:space="720"/>
        </w:sectPr>
      </w:pPr>
    </w:p>
    <w:p w:rsidR="00C45218" w:rsidRDefault="00C45218">
      <w:pPr>
        <w:jc w:val="center"/>
      </w:pPr>
      <w:bookmarkStart w:id="200" w:name="_草甘膦_"/>
      <w:bookmarkEnd w:id="142"/>
      <w:bookmarkEnd w:id="143"/>
      <w:bookmarkEnd w:id="144"/>
      <w:bookmarkEnd w:id="200"/>
    </w:p>
    <w:p w:rsidR="00C45218" w:rsidRDefault="00996289" w:rsidP="001A42C1">
      <w:pPr>
        <w:pStyle w:val="2"/>
        <w:ind w:leftChars="-270" w:left="-567"/>
        <w:jc w:val="left"/>
        <w:rPr>
          <w:sz w:val="32"/>
        </w:rPr>
      </w:pPr>
      <w:bookmarkStart w:id="201" w:name="_Toc509578144"/>
      <w:bookmarkStart w:id="202" w:name="_Toc509578843"/>
      <w:bookmarkStart w:id="203" w:name="_Toc88217675"/>
      <w:r>
        <w:rPr>
          <w:sz w:val="32"/>
        </w:rPr>
        <w:t>氢钙</w:t>
      </w:r>
      <w:bookmarkEnd w:id="201"/>
      <w:bookmarkEnd w:id="202"/>
      <w:bookmarkEnd w:id="203"/>
    </w:p>
    <w:p w:rsidR="00C45218" w:rsidRDefault="00996289" w:rsidP="001A42C1">
      <w:pPr>
        <w:pStyle w:val="2"/>
        <w:ind w:leftChars="-270" w:left="-567"/>
        <w:jc w:val="left"/>
        <w:rPr>
          <w:sz w:val="32"/>
        </w:rPr>
      </w:pPr>
      <w:bookmarkStart w:id="204" w:name="_Toc88217676"/>
      <w:r>
        <w:rPr>
          <w:sz w:val="32"/>
        </w:rPr>
        <w:t>中国</w:t>
      </w:r>
      <w:r>
        <w:rPr>
          <w:rFonts w:hint="eastAsia"/>
          <w:sz w:val="32"/>
        </w:rPr>
        <w:t>磷酸氢钙</w:t>
      </w:r>
      <w:r>
        <w:rPr>
          <w:sz w:val="32"/>
        </w:rPr>
        <w:t>市场一周评述及后市预测</w:t>
      </w:r>
      <w:bookmarkEnd w:id="204"/>
    </w:p>
    <w:p w:rsidR="004E54F3" w:rsidRPr="004E54F3" w:rsidRDefault="004E54F3" w:rsidP="004E54F3">
      <w:pPr>
        <w:pStyle w:val="ab"/>
        <w:ind w:leftChars="-135" w:left="-283" w:firstLineChars="200" w:firstLine="360"/>
        <w:rPr>
          <w:sz w:val="18"/>
          <w:szCs w:val="18"/>
        </w:rPr>
      </w:pPr>
      <w:r w:rsidRPr="004E54F3">
        <w:rPr>
          <w:sz w:val="18"/>
          <w:szCs w:val="18"/>
        </w:rPr>
        <w:t>本周磷酸氢钙市场稳中偏弱，小企业低价收单，大型企业挺价观望，供需谨慎盘整。下游试探性询单，询单量增加，原料价格偏弱，成本支撑有限。磷酸氢钙下游询单增加，但依旧观望为主。小型企业签单重心下滑，大型企业挺价观望。硫酸价格继续偏弱，成本盘整观望，供需基本平衡，节前备货需求尚存，供需不断博弈，磷酸氢钙价格横盘整理为主。</w:t>
      </w:r>
    </w:p>
    <w:p w:rsidR="004E54F3" w:rsidRPr="004E54F3" w:rsidRDefault="004E54F3" w:rsidP="004E54F3">
      <w:pPr>
        <w:pStyle w:val="ab"/>
        <w:ind w:leftChars="-135" w:left="-283" w:firstLineChars="200" w:firstLine="360"/>
        <w:rPr>
          <w:sz w:val="18"/>
          <w:szCs w:val="18"/>
        </w:rPr>
      </w:pPr>
      <w:r w:rsidRPr="004E54F3">
        <w:rPr>
          <w:sz w:val="18"/>
          <w:szCs w:val="18"/>
        </w:rPr>
        <w:t>后市预测：磷酸氢钙市场观望气氛浓厚，主发订单。目前多数企业报价暂稳，观望市场情况为主，下游需求表现一般。短期内继续关注磷矿石采购问题和西南地区硫酸企业开工问题对磷酸氢钙市场的影响。</w:t>
      </w:r>
    </w:p>
    <w:p w:rsidR="00C45218" w:rsidRPr="004E54F3" w:rsidRDefault="00C45218">
      <w:pPr>
        <w:spacing w:line="360" w:lineRule="auto"/>
        <w:ind w:firstLineChars="200" w:firstLine="420"/>
      </w:pPr>
    </w:p>
    <w:p w:rsidR="00C45218" w:rsidRDefault="00C50883" w:rsidP="00873600">
      <w:pPr>
        <w:jc w:val="center"/>
      </w:pPr>
      <w:r w:rsidRPr="00C50883">
        <w:rPr>
          <w:rFonts w:ascii="宋体" w:hAnsi="宋体" w:cs="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r w:rsidR="00996289">
        <w:rPr>
          <w:rFonts w:hint="eastAsia"/>
        </w:rPr>
        <w:tab/>
      </w:r>
      <w:r w:rsidR="001C49C1">
        <w:rPr>
          <w:noProof/>
        </w:rPr>
        <w:drawing>
          <wp:inline distT="0" distB="0" distL="0" distR="0">
            <wp:extent cx="4114800" cy="2409825"/>
            <wp:effectExtent l="19050" t="0" r="0" b="0"/>
            <wp:docPr id="15" name="图片 13" descr="D:\My Documents\Tencent Files\1639154608\Image\C2C\OOHF_G[H_PPKC3G{`A(UC6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y Documents\Tencent Files\1639154608\Image\C2C\OOHF_G[H_PPKC3G{`A(UC6N.JPG"/>
                    <pic:cNvPicPr>
                      <a:picLocks noChangeAspect="1" noChangeArrowheads="1"/>
                    </pic:cNvPicPr>
                  </pic:nvPicPr>
                  <pic:blipFill>
                    <a:blip r:embed="rId15"/>
                    <a:srcRect/>
                    <a:stretch>
                      <a:fillRect/>
                    </a:stretch>
                  </pic:blipFill>
                  <pic:spPr bwMode="auto">
                    <a:xfrm>
                      <a:off x="0" y="0"/>
                      <a:ext cx="4114800" cy="2409825"/>
                    </a:xfrm>
                    <a:prstGeom prst="rect">
                      <a:avLst/>
                    </a:prstGeom>
                    <a:noFill/>
                    <a:ln w="9525">
                      <a:noFill/>
                      <a:miter lim="800000"/>
                      <a:headEnd/>
                      <a:tailEnd/>
                    </a:ln>
                  </pic:spPr>
                </pic:pic>
              </a:graphicData>
            </a:graphic>
          </wp:inline>
        </w:drawing>
      </w:r>
    </w:p>
    <w:p w:rsidR="00C45218" w:rsidRDefault="00C45218"/>
    <w:p w:rsidR="00C45218" w:rsidRDefault="00C45218"/>
    <w:p w:rsidR="00C45218" w:rsidRDefault="00C45218"/>
    <w:p w:rsidR="00C45218" w:rsidRDefault="00C45218"/>
    <w:p w:rsidR="00C45218" w:rsidRDefault="00996289" w:rsidP="001A42C1">
      <w:pPr>
        <w:pStyle w:val="2"/>
        <w:ind w:leftChars="-202" w:left="-424"/>
      </w:pPr>
      <w:bookmarkStart w:id="205" w:name="_Toc509578146"/>
      <w:bookmarkStart w:id="206" w:name="_Toc509578845"/>
      <w:bookmarkStart w:id="207" w:name="_Toc88217677"/>
      <w:r>
        <w:rPr>
          <w:rFonts w:hint="eastAsia"/>
        </w:rPr>
        <w:t>本周部分企业氢钙出厂报价周汇总</w:t>
      </w:r>
      <w:bookmarkEnd w:id="205"/>
      <w:bookmarkEnd w:id="206"/>
      <w:bookmarkEnd w:id="207"/>
    </w:p>
    <w:p w:rsidR="00C45218" w:rsidRDefault="00996289">
      <w:r>
        <w:rPr>
          <w:rFonts w:hint="eastAsia"/>
        </w:rPr>
        <w:t>单位：元</w:t>
      </w:r>
      <w:r>
        <w:rPr>
          <w:rFonts w:hint="eastAsia"/>
        </w:rPr>
        <w:t>/</w:t>
      </w:r>
      <w:r>
        <w:rPr>
          <w:rFonts w:hint="eastAsia"/>
        </w:rPr>
        <w:t>吨</w:t>
      </w:r>
    </w:p>
    <w:p w:rsidR="00C45218" w:rsidRDefault="00C4521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2228"/>
        <w:gridCol w:w="946"/>
        <w:gridCol w:w="946"/>
        <w:gridCol w:w="1162"/>
        <w:gridCol w:w="1437"/>
        <w:gridCol w:w="1148"/>
        <w:gridCol w:w="1148"/>
      </w:tblGrid>
      <w:tr w:rsidR="004E54F3" w:rsidRPr="00E50FC9" w:rsidTr="001A42C1">
        <w:trPr>
          <w:trHeight w:val="390"/>
        </w:trPr>
        <w:tc>
          <w:tcPr>
            <w:tcW w:w="475" w:type="pct"/>
            <w:shd w:val="clear" w:color="auto" w:fill="99CCFF"/>
            <w:vAlign w:val="center"/>
          </w:tcPr>
          <w:p w:rsidR="004E54F3" w:rsidRPr="00E50FC9" w:rsidRDefault="004E54F3">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省市</w:t>
            </w:r>
          </w:p>
        </w:tc>
        <w:tc>
          <w:tcPr>
            <w:tcW w:w="1118" w:type="pct"/>
            <w:shd w:val="clear" w:color="auto" w:fill="99CCFF"/>
            <w:vAlign w:val="center"/>
          </w:tcPr>
          <w:p w:rsidR="004E54F3" w:rsidRPr="00E50FC9" w:rsidRDefault="004E54F3">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企业</w:t>
            </w:r>
          </w:p>
        </w:tc>
        <w:tc>
          <w:tcPr>
            <w:tcW w:w="475" w:type="pct"/>
            <w:shd w:val="clear" w:color="auto" w:fill="99CCFF"/>
            <w:vAlign w:val="center"/>
          </w:tcPr>
          <w:p w:rsidR="004E54F3" w:rsidRPr="00E50FC9" w:rsidRDefault="004E54F3">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产品</w:t>
            </w:r>
          </w:p>
        </w:tc>
        <w:tc>
          <w:tcPr>
            <w:tcW w:w="475" w:type="pct"/>
            <w:shd w:val="clear" w:color="auto" w:fill="99CCFF"/>
            <w:vAlign w:val="center"/>
          </w:tcPr>
          <w:p w:rsidR="004E54F3" w:rsidRPr="00E50FC9" w:rsidRDefault="004E54F3">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类型</w:t>
            </w:r>
          </w:p>
        </w:tc>
        <w:tc>
          <w:tcPr>
            <w:tcW w:w="583" w:type="pct"/>
            <w:shd w:val="clear" w:color="auto" w:fill="99CCFF"/>
            <w:vAlign w:val="center"/>
          </w:tcPr>
          <w:p w:rsidR="004E54F3" w:rsidRPr="00E50FC9" w:rsidRDefault="004E54F3">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含量</w:t>
            </w:r>
          </w:p>
        </w:tc>
        <w:tc>
          <w:tcPr>
            <w:tcW w:w="721" w:type="pct"/>
            <w:shd w:val="clear" w:color="auto" w:fill="99CCFF"/>
            <w:vAlign w:val="center"/>
          </w:tcPr>
          <w:p w:rsidR="004E54F3" w:rsidRPr="00E50FC9" w:rsidRDefault="004E54F3">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备注</w:t>
            </w:r>
          </w:p>
        </w:tc>
        <w:tc>
          <w:tcPr>
            <w:tcW w:w="576" w:type="pct"/>
            <w:shd w:val="clear" w:color="auto" w:fill="99CCFF"/>
            <w:vAlign w:val="center"/>
          </w:tcPr>
          <w:p w:rsidR="004E54F3" w:rsidRPr="001953B6" w:rsidRDefault="004E54F3">
            <w:pPr>
              <w:jc w:val="center"/>
              <w:rPr>
                <w:rFonts w:asciiTheme="minorEastAsia" w:hAnsiTheme="minorEastAsia" w:cs="宋体"/>
                <w:b/>
                <w:bCs/>
                <w:color w:val="000000"/>
                <w:sz w:val="18"/>
                <w:szCs w:val="18"/>
              </w:rPr>
            </w:pPr>
            <w:r w:rsidRPr="001953B6">
              <w:rPr>
                <w:rFonts w:asciiTheme="minorEastAsia" w:hAnsiTheme="minorEastAsia" w:hint="eastAsia"/>
                <w:b/>
                <w:bCs/>
                <w:color w:val="000000"/>
                <w:sz w:val="18"/>
                <w:szCs w:val="18"/>
              </w:rPr>
              <w:t>2021-11-26</w:t>
            </w:r>
          </w:p>
        </w:tc>
        <w:tc>
          <w:tcPr>
            <w:tcW w:w="576" w:type="pct"/>
            <w:shd w:val="clear" w:color="auto" w:fill="99CCFF"/>
            <w:vAlign w:val="center"/>
          </w:tcPr>
          <w:p w:rsidR="004E54F3" w:rsidRPr="004E54F3" w:rsidRDefault="004E54F3">
            <w:pPr>
              <w:jc w:val="center"/>
              <w:rPr>
                <w:rFonts w:asciiTheme="minorEastAsia" w:hAnsiTheme="minorEastAsia" w:cs="宋体"/>
                <w:b/>
                <w:bCs/>
                <w:color w:val="000000"/>
                <w:sz w:val="18"/>
                <w:szCs w:val="18"/>
              </w:rPr>
            </w:pPr>
            <w:r w:rsidRPr="004E54F3">
              <w:rPr>
                <w:rFonts w:asciiTheme="minorEastAsia" w:hAnsiTheme="minorEastAsia" w:hint="eastAsia"/>
                <w:b/>
                <w:bCs/>
                <w:color w:val="000000"/>
                <w:sz w:val="18"/>
                <w:szCs w:val="18"/>
              </w:rPr>
              <w:t>2021-12-3</w:t>
            </w:r>
          </w:p>
        </w:tc>
      </w:tr>
      <w:tr w:rsidR="004E54F3" w:rsidRPr="00E50FC9" w:rsidTr="001A42C1">
        <w:trPr>
          <w:trHeight w:val="390"/>
        </w:trPr>
        <w:tc>
          <w:tcPr>
            <w:tcW w:w="475"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河北</w:t>
            </w:r>
          </w:p>
        </w:tc>
        <w:tc>
          <w:tcPr>
            <w:tcW w:w="1118"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石家庄右岸</w:t>
            </w:r>
          </w:p>
        </w:tc>
        <w:tc>
          <w:tcPr>
            <w:tcW w:w="475"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17%颗粒</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18%颗粒</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江苏</w:t>
            </w:r>
          </w:p>
        </w:tc>
        <w:tc>
          <w:tcPr>
            <w:tcW w:w="1118"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德邦精细</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食品</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食品</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泰达精细</w:t>
            </w:r>
          </w:p>
        </w:tc>
        <w:tc>
          <w:tcPr>
            <w:tcW w:w="475"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食品</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rPr>
                <w:rFonts w:asciiTheme="minorEastAsia" w:hAnsiTheme="minorEastAsia" w:cs="宋体"/>
                <w:sz w:val="18"/>
                <w:szCs w:val="18"/>
              </w:rPr>
            </w:pPr>
          </w:p>
        </w:tc>
        <w:tc>
          <w:tcPr>
            <w:tcW w:w="576" w:type="pct"/>
            <w:vAlign w:val="center"/>
          </w:tcPr>
          <w:p w:rsidR="004E54F3" w:rsidRPr="004E54F3" w:rsidRDefault="004E54F3">
            <w:pPr>
              <w:rPr>
                <w:rFonts w:asciiTheme="minorEastAsia" w:hAnsiTheme="minorEastAsia" w:cs="宋体"/>
                <w:sz w:val="18"/>
                <w:szCs w:val="18"/>
              </w:rPr>
            </w:pP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无水</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无水</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三钙</w:t>
            </w:r>
          </w:p>
        </w:tc>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连云港东洲</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17%颗粒</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18%颗粒</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三钙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一二钙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21%颗粒</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南京泛欧磷酸氢钙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连云港</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18%颗粒</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连云港发到价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磷酸三钙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连云港</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新磷矿化</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山东</w:t>
            </w: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青州金通</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16.5粉状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湖北</w:t>
            </w: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聚鑫</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楚襄化工</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3700</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3700</w:t>
            </w:r>
          </w:p>
        </w:tc>
      </w:tr>
      <w:tr w:rsidR="004E54F3" w:rsidRPr="00E50FC9" w:rsidTr="001A42C1">
        <w:trPr>
          <w:trHeight w:val="390"/>
        </w:trPr>
        <w:tc>
          <w:tcPr>
            <w:tcW w:w="475"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广西</w:t>
            </w: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桂兴</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鑫益</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3500</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3500</w:t>
            </w:r>
          </w:p>
        </w:tc>
      </w:tr>
      <w:tr w:rsidR="004E54F3" w:rsidRPr="00E50FC9" w:rsidTr="001A42C1">
        <w:trPr>
          <w:trHeight w:val="390"/>
        </w:trPr>
        <w:tc>
          <w:tcPr>
            <w:tcW w:w="475"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四川</w:t>
            </w: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川恒</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22%</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金鸿饲料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3550</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3550</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绵竹盘龙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3600</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3600</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22%粉状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绵竹三佳</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3550</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3550</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天丰饲料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龙蟒</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3750</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3750</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汉源</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3500</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3500</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四川路林</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四川鸿鹤精细化工</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攀枝花东立化工</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宏达化工</w:t>
            </w:r>
          </w:p>
        </w:tc>
        <w:tc>
          <w:tcPr>
            <w:tcW w:w="475"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18%颗粒</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云南</w:t>
            </w: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川金诺</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富民世翔</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3550</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3550</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金地</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磷化集团</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一二钙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21%</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禄丰天宝磷化工</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贵州</w:t>
            </w:r>
          </w:p>
        </w:tc>
        <w:tc>
          <w:tcPr>
            <w:tcW w:w="1118" w:type="pct"/>
            <w:vMerge w:val="restar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贵州云福</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22%</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Merge/>
            <w:vAlign w:val="center"/>
          </w:tcPr>
          <w:p w:rsidR="004E54F3" w:rsidRPr="00E50FC9" w:rsidRDefault="004E54F3">
            <w:pPr>
              <w:pStyle w:val="ab"/>
              <w:rPr>
                <w:rFonts w:asciiTheme="minorEastAsia" w:eastAsiaTheme="minorEastAsia" w:hAnsiTheme="minorEastAsia"/>
                <w:sz w:val="18"/>
                <w:szCs w:val="18"/>
              </w:rPr>
            </w:pP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16.5%粉状</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贵州瓮安龙腾</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三钙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r w:rsidR="004E54F3" w:rsidRPr="00E50FC9" w:rsidTr="001A42C1">
        <w:trPr>
          <w:trHeight w:val="390"/>
        </w:trPr>
        <w:tc>
          <w:tcPr>
            <w:tcW w:w="475" w:type="pct"/>
            <w:vMerge/>
            <w:vAlign w:val="center"/>
          </w:tcPr>
          <w:p w:rsidR="004E54F3" w:rsidRPr="00E50FC9" w:rsidRDefault="004E54F3">
            <w:pPr>
              <w:pStyle w:val="ab"/>
              <w:rPr>
                <w:rFonts w:asciiTheme="minorEastAsia" w:eastAsiaTheme="minorEastAsia" w:hAnsiTheme="minorEastAsia"/>
                <w:sz w:val="18"/>
                <w:szCs w:val="18"/>
              </w:rPr>
            </w:pPr>
          </w:p>
        </w:tc>
        <w:tc>
          <w:tcPr>
            <w:tcW w:w="1118"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瓮福小野田</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三钙</w:t>
            </w:r>
          </w:p>
        </w:tc>
        <w:tc>
          <w:tcPr>
            <w:tcW w:w="475"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4E54F3" w:rsidRPr="00E50FC9" w:rsidRDefault="004E54F3">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4E54F3" w:rsidRPr="001953B6" w:rsidRDefault="004E54F3">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4E54F3" w:rsidRPr="004E54F3" w:rsidRDefault="004E54F3">
            <w:pPr>
              <w:jc w:val="center"/>
              <w:rPr>
                <w:rFonts w:asciiTheme="minorEastAsia" w:hAnsiTheme="minorEastAsia" w:cs="宋体"/>
                <w:sz w:val="18"/>
                <w:szCs w:val="18"/>
              </w:rPr>
            </w:pPr>
            <w:r w:rsidRPr="004E54F3">
              <w:rPr>
                <w:rFonts w:asciiTheme="minorEastAsia" w:hAnsiTheme="minorEastAsia" w:hint="eastAsia"/>
                <w:sz w:val="18"/>
                <w:szCs w:val="18"/>
              </w:rPr>
              <w:t>-</w:t>
            </w:r>
          </w:p>
        </w:tc>
      </w:tr>
    </w:tbl>
    <w:p w:rsidR="00C45218" w:rsidRDefault="00996289">
      <w:pPr>
        <w:pStyle w:val="1"/>
        <w:rPr>
          <w:rFonts w:ascii="Cambria" w:eastAsia="宋体" w:hAnsi="Cambria"/>
          <w:kern w:val="2"/>
          <w:sz w:val="28"/>
          <w:szCs w:val="32"/>
        </w:rPr>
      </w:pPr>
      <w:bookmarkStart w:id="208" w:name="_Toc317251717"/>
      <w:bookmarkStart w:id="209" w:name="_Toc333587819"/>
      <w:bookmarkStart w:id="210" w:name="_Toc440031103"/>
      <w:bookmarkStart w:id="211" w:name="_Toc71895941"/>
      <w:bookmarkStart w:id="212" w:name="_Toc504071467"/>
      <w:bookmarkStart w:id="213" w:name="_Toc88217678"/>
      <w:bookmarkEnd w:id="8"/>
      <w:bookmarkEnd w:id="139"/>
      <w:bookmarkEnd w:id="140"/>
      <w:r>
        <w:rPr>
          <w:rFonts w:ascii="Cambria" w:eastAsia="宋体" w:hAnsi="Cambria"/>
          <w:kern w:val="2"/>
          <w:sz w:val="28"/>
          <w:szCs w:val="32"/>
        </w:rPr>
        <w:t>声明</w:t>
      </w:r>
      <w:bookmarkEnd w:id="208"/>
      <w:bookmarkEnd w:id="209"/>
      <w:bookmarkEnd w:id="210"/>
      <w:bookmarkEnd w:id="211"/>
      <w:bookmarkEnd w:id="212"/>
      <w:bookmarkEnd w:id="213"/>
    </w:p>
    <w:p w:rsidR="00C45218" w:rsidRDefault="00996289">
      <w:pPr>
        <w:pStyle w:val="ab"/>
        <w:spacing w:line="360" w:lineRule="auto"/>
        <w:ind w:firstLineChars="200" w:firstLine="360"/>
        <w:rPr>
          <w:sz w:val="18"/>
          <w:szCs w:val="18"/>
        </w:rPr>
      </w:pPr>
      <w:r>
        <w:rPr>
          <w:rFonts w:hint="eastAsia"/>
          <w:sz w:val="18"/>
          <w:szCs w:val="18"/>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C45218" w:rsidRDefault="00996289">
      <w:pPr>
        <w:pStyle w:val="ab"/>
        <w:spacing w:line="360" w:lineRule="auto"/>
        <w:ind w:firstLineChars="200" w:firstLine="360"/>
        <w:rPr>
          <w:sz w:val="18"/>
          <w:szCs w:val="18"/>
        </w:rPr>
      </w:pPr>
      <w:r>
        <w:rPr>
          <w:rFonts w:hint="eastAsia"/>
          <w:sz w:val="18"/>
          <w:szCs w:val="18"/>
        </w:rPr>
        <w:t>因产品的市场行情及其价格会因不同市场因素而变化，因此本报告只为我们的客户提供参考，并不干预或参与客户的商业决策或决定，对于客户如何使用此报告本公司不负任何责任。</w:t>
      </w:r>
    </w:p>
    <w:p w:rsidR="00C45218" w:rsidRDefault="00C45218"/>
    <w:sectPr w:rsidR="00C45218" w:rsidSect="00C45218">
      <w:headerReference w:type="default" r:id="rId16"/>
      <w:footerReference w:type="default" r:id="rId17"/>
      <w:pgSz w:w="11906" w:h="16838"/>
      <w:pgMar w:top="1440" w:right="1080" w:bottom="1440" w:left="108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E83" w:rsidRDefault="005E6E83" w:rsidP="00C45218">
      <w:r>
        <w:separator/>
      </w:r>
    </w:p>
  </w:endnote>
  <w:endnote w:type="continuationSeparator" w:id="1">
    <w:p w:rsidR="005E6E83" w:rsidRDefault="005E6E83" w:rsidP="00C4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8E1" w:rsidRDefault="000D78E1">
    <w:pPr>
      <w:pStyle w:val="a8"/>
      <w:framePr w:wrap="around" w:vAnchor="text" w:hAnchor="margin" w:xAlign="right" w:y="1"/>
      <w:rPr>
        <w:rStyle w:val="ae"/>
      </w:rPr>
    </w:pPr>
    <w:r>
      <w:fldChar w:fldCharType="begin"/>
    </w:r>
    <w:r>
      <w:rPr>
        <w:rStyle w:val="ae"/>
      </w:rPr>
      <w:instrText xml:space="preserve">PAGE  </w:instrText>
    </w:r>
    <w:r>
      <w:fldChar w:fldCharType="separate"/>
    </w:r>
    <w:r w:rsidR="00307D02">
      <w:rPr>
        <w:rStyle w:val="ae"/>
        <w:noProof/>
      </w:rPr>
      <w:t>17</w:t>
    </w:r>
    <w:r>
      <w:fldChar w:fldCharType="end"/>
    </w:r>
  </w:p>
  <w:p w:rsidR="000D78E1" w:rsidRDefault="000D78E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E83" w:rsidRDefault="005E6E83" w:rsidP="00C45218">
      <w:r>
        <w:separator/>
      </w:r>
    </w:p>
  </w:footnote>
  <w:footnote w:type="continuationSeparator" w:id="1">
    <w:p w:rsidR="005E6E83" w:rsidRDefault="005E6E83" w:rsidP="00C4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8E1" w:rsidRDefault="000D78E1">
    <w:pPr>
      <w:pStyle w:val="a9"/>
      <w:pBdr>
        <w:bottom w:val="none" w:sz="0" w:space="0" w:color="auto"/>
      </w:pBd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5" type="#_x0000_t75" alt="内页.jpg" style="position:absolute;left:0;text-align:left;margin-left:-53.8pt;margin-top:-41.5pt;width:594.6pt;height:842.25pt;z-index:-251658752">
          <v:imagedata r:id="rId1" o:title="内页"/>
        </v:shape>
      </w:pict>
    </w:r>
  </w:p>
  <w:p w:rsidR="000D78E1" w:rsidRDefault="000D78E1">
    <w:pPr>
      <w:pStyle w:val="a9"/>
      <w:pBdr>
        <w:bottom w:val="none" w:sz="0" w:space="0" w:color="auto"/>
      </w:pBdr>
    </w:pPr>
  </w:p>
  <w:p w:rsidR="000D78E1" w:rsidRDefault="000D78E1">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9698"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3F7307"/>
    <w:rsid w:val="00005FB4"/>
    <w:rsid w:val="000063BA"/>
    <w:rsid w:val="00015F92"/>
    <w:rsid w:val="0003078A"/>
    <w:rsid w:val="00053230"/>
    <w:rsid w:val="00092CB7"/>
    <w:rsid w:val="000B001C"/>
    <w:rsid w:val="000B6B21"/>
    <w:rsid w:val="000D78E1"/>
    <w:rsid w:val="00104790"/>
    <w:rsid w:val="001824E4"/>
    <w:rsid w:val="00183C13"/>
    <w:rsid w:val="001953B6"/>
    <w:rsid w:val="001A1094"/>
    <w:rsid w:val="001A42C1"/>
    <w:rsid w:val="001B2A5F"/>
    <w:rsid w:val="001C49C1"/>
    <w:rsid w:val="001E1211"/>
    <w:rsid w:val="0020540D"/>
    <w:rsid w:val="0021513A"/>
    <w:rsid w:val="00242DF2"/>
    <w:rsid w:val="0027133D"/>
    <w:rsid w:val="00291657"/>
    <w:rsid w:val="002A25A0"/>
    <w:rsid w:val="002A4C05"/>
    <w:rsid w:val="002B2B88"/>
    <w:rsid w:val="002D5ED0"/>
    <w:rsid w:val="0030394D"/>
    <w:rsid w:val="00307D02"/>
    <w:rsid w:val="003335F7"/>
    <w:rsid w:val="00357FB8"/>
    <w:rsid w:val="00365192"/>
    <w:rsid w:val="003A6CBE"/>
    <w:rsid w:val="003F6DCA"/>
    <w:rsid w:val="003F7307"/>
    <w:rsid w:val="004771E5"/>
    <w:rsid w:val="00497716"/>
    <w:rsid w:val="004C4F03"/>
    <w:rsid w:val="004C79A2"/>
    <w:rsid w:val="004E54F3"/>
    <w:rsid w:val="004F21E8"/>
    <w:rsid w:val="00526EF6"/>
    <w:rsid w:val="00537DDD"/>
    <w:rsid w:val="005A1AE7"/>
    <w:rsid w:val="005D4986"/>
    <w:rsid w:val="005D7B45"/>
    <w:rsid w:val="005E6E83"/>
    <w:rsid w:val="00653075"/>
    <w:rsid w:val="006760B0"/>
    <w:rsid w:val="00686C2D"/>
    <w:rsid w:val="00692365"/>
    <w:rsid w:val="00697BA3"/>
    <w:rsid w:val="007065A3"/>
    <w:rsid w:val="00727334"/>
    <w:rsid w:val="007364DA"/>
    <w:rsid w:val="0074593C"/>
    <w:rsid w:val="0075774E"/>
    <w:rsid w:val="0078771F"/>
    <w:rsid w:val="007A4ACE"/>
    <w:rsid w:val="007B18B6"/>
    <w:rsid w:val="007C5EAD"/>
    <w:rsid w:val="007C7B3B"/>
    <w:rsid w:val="007D6ADF"/>
    <w:rsid w:val="007E0622"/>
    <w:rsid w:val="007E2818"/>
    <w:rsid w:val="007E48FB"/>
    <w:rsid w:val="00806102"/>
    <w:rsid w:val="00811EDB"/>
    <w:rsid w:val="00812D74"/>
    <w:rsid w:val="00873600"/>
    <w:rsid w:val="00873747"/>
    <w:rsid w:val="0088232E"/>
    <w:rsid w:val="008B3964"/>
    <w:rsid w:val="008E4244"/>
    <w:rsid w:val="008F4086"/>
    <w:rsid w:val="00903EEB"/>
    <w:rsid w:val="00915673"/>
    <w:rsid w:val="00921350"/>
    <w:rsid w:val="0094523A"/>
    <w:rsid w:val="00954AA7"/>
    <w:rsid w:val="009671F2"/>
    <w:rsid w:val="009734CA"/>
    <w:rsid w:val="00975FCF"/>
    <w:rsid w:val="00996289"/>
    <w:rsid w:val="009D0B9B"/>
    <w:rsid w:val="009F724F"/>
    <w:rsid w:val="00A22AAC"/>
    <w:rsid w:val="00A46B61"/>
    <w:rsid w:val="00A56B19"/>
    <w:rsid w:val="00A5722A"/>
    <w:rsid w:val="00A74A32"/>
    <w:rsid w:val="00A839F9"/>
    <w:rsid w:val="00AB4A4A"/>
    <w:rsid w:val="00AC61E4"/>
    <w:rsid w:val="00AF2979"/>
    <w:rsid w:val="00AF3342"/>
    <w:rsid w:val="00AF493B"/>
    <w:rsid w:val="00B906C5"/>
    <w:rsid w:val="00BF7BFB"/>
    <w:rsid w:val="00C3091D"/>
    <w:rsid w:val="00C400A5"/>
    <w:rsid w:val="00C45218"/>
    <w:rsid w:val="00C50883"/>
    <w:rsid w:val="00C72523"/>
    <w:rsid w:val="00C87773"/>
    <w:rsid w:val="00CB3AB4"/>
    <w:rsid w:val="00CE4CDF"/>
    <w:rsid w:val="00CF4B8D"/>
    <w:rsid w:val="00CF523F"/>
    <w:rsid w:val="00D0579F"/>
    <w:rsid w:val="00D20725"/>
    <w:rsid w:val="00D266DC"/>
    <w:rsid w:val="00D64400"/>
    <w:rsid w:val="00D82626"/>
    <w:rsid w:val="00D853FF"/>
    <w:rsid w:val="00DD53D0"/>
    <w:rsid w:val="00DD6C0E"/>
    <w:rsid w:val="00DE6CDA"/>
    <w:rsid w:val="00DF75E5"/>
    <w:rsid w:val="00E070C9"/>
    <w:rsid w:val="00E100C9"/>
    <w:rsid w:val="00E50FC9"/>
    <w:rsid w:val="00EA0152"/>
    <w:rsid w:val="00EC5CB8"/>
    <w:rsid w:val="00EF1DD6"/>
    <w:rsid w:val="00F315B9"/>
    <w:rsid w:val="00F37FDE"/>
    <w:rsid w:val="00F60EDE"/>
    <w:rsid w:val="00F81700"/>
    <w:rsid w:val="00FC1508"/>
    <w:rsid w:val="00FC4149"/>
    <w:rsid w:val="00FD6694"/>
    <w:rsid w:val="05324586"/>
    <w:rsid w:val="113F7D64"/>
    <w:rsid w:val="1A512CBE"/>
    <w:rsid w:val="1B41592A"/>
    <w:rsid w:val="1BA258A0"/>
    <w:rsid w:val="240D6DBE"/>
    <w:rsid w:val="28170628"/>
    <w:rsid w:val="2BBA2D13"/>
    <w:rsid w:val="2E1E5EF8"/>
    <w:rsid w:val="2EA2519F"/>
    <w:rsid w:val="356068E5"/>
    <w:rsid w:val="364676D7"/>
    <w:rsid w:val="39413EB5"/>
    <w:rsid w:val="470747EF"/>
    <w:rsid w:val="4CA7659A"/>
    <w:rsid w:val="50DF1D68"/>
    <w:rsid w:val="58EA4217"/>
    <w:rsid w:val="59637030"/>
    <w:rsid w:val="5AD2543E"/>
    <w:rsid w:val="711577C6"/>
    <w:rsid w:val="71D0079A"/>
    <w:rsid w:val="72030E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0" w:unhideWhenUsed="0" w:qFormat="1"/>
    <w:lsdException w:name="toc 4" w:uiPriority="0" w:unhideWhenUsed="0" w:qFormat="1"/>
    <w:lsdException w:name="toc 5" w:uiPriority="0" w:unhideWhenUsed="0"/>
    <w:lsdException w:name="toc 6" w:uiPriority="0" w:unhideWhenUsed="0" w:qFormat="1"/>
    <w:lsdException w:name="toc 7" w:uiPriority="0" w:unhideWhenUsed="0"/>
    <w:lsdException w:name="toc 8" w:uiPriority="0" w:unhideWhenUsed="0" w:qFormat="1"/>
    <w:lsdException w:name="toc 9" w:uiPriority="0" w:unhideWhenUsed="0" w:qFormat="1"/>
    <w:lsdException w:name="annotation text"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lsdException w:name="Hyperlink" w:semiHidden="0" w:unhideWhenUsed="0" w:qFormat="1"/>
    <w:lsdException w:name="FollowedHyperlink" w:semiHidden="0" w:uiPriority="0" w:unhideWhenUsed="0"/>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nhideWhenUsed="0"/>
    <w:lsdException w:name="HTML Preformatted" w:semiHidden="0" w:uiPriority="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1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C45218"/>
    <w:pPr>
      <w:keepNext/>
      <w:keepLines/>
      <w:spacing w:before="340" w:after="330" w:line="578" w:lineRule="auto"/>
      <w:outlineLvl w:val="0"/>
    </w:pPr>
    <w:rPr>
      <w:rFonts w:ascii="Times New Roman" w:eastAsia="黑体" w:hAnsi="Times New Roman" w:cs="Times New Roman"/>
      <w:b/>
      <w:bCs/>
      <w:kern w:val="44"/>
      <w:sz w:val="32"/>
      <w:szCs w:val="44"/>
    </w:rPr>
  </w:style>
  <w:style w:type="paragraph" w:styleId="2">
    <w:name w:val="heading 2"/>
    <w:basedOn w:val="a"/>
    <w:next w:val="a"/>
    <w:link w:val="2Char"/>
    <w:uiPriority w:val="9"/>
    <w:qFormat/>
    <w:rsid w:val="00C45218"/>
    <w:pPr>
      <w:keepNext/>
      <w:keepLines/>
      <w:spacing w:before="260" w:after="260" w:line="416" w:lineRule="auto"/>
      <w:outlineLvl w:val="1"/>
    </w:pPr>
    <w:rPr>
      <w:rFonts w:ascii="Cambria" w:eastAsia="宋体" w:hAnsi="Cambria" w:cs="Times New Roman"/>
      <w:b/>
      <w:bCs/>
      <w:sz w:val="28"/>
      <w:szCs w:val="32"/>
    </w:rPr>
  </w:style>
  <w:style w:type="paragraph" w:styleId="3">
    <w:name w:val="heading 3"/>
    <w:basedOn w:val="a"/>
    <w:next w:val="a"/>
    <w:link w:val="3Char"/>
    <w:qFormat/>
    <w:rsid w:val="00C45218"/>
    <w:pPr>
      <w:keepNext/>
      <w:keepLines/>
      <w:spacing w:before="260" w:after="260" w:line="416" w:lineRule="auto"/>
      <w:outlineLvl w:val="2"/>
    </w:pPr>
    <w:rPr>
      <w:rFonts w:ascii="Times New Roman" w:eastAsia="宋体" w:hAnsi="Times New Roman" w:cs="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rsid w:val="00C45218"/>
    <w:pPr>
      <w:ind w:leftChars="1200" w:left="2520"/>
    </w:pPr>
    <w:rPr>
      <w:rFonts w:ascii="Times New Roman" w:eastAsia="宋体" w:hAnsi="Times New Roman" w:cs="Times New Roman"/>
      <w:szCs w:val="24"/>
    </w:rPr>
  </w:style>
  <w:style w:type="paragraph" w:styleId="a3">
    <w:name w:val="Document Map"/>
    <w:basedOn w:val="a"/>
    <w:link w:val="Char"/>
    <w:semiHidden/>
    <w:qFormat/>
    <w:rsid w:val="00C45218"/>
    <w:pPr>
      <w:shd w:val="clear" w:color="auto" w:fill="000080"/>
    </w:pPr>
    <w:rPr>
      <w:rFonts w:ascii="Times New Roman" w:eastAsia="宋体" w:hAnsi="Times New Roman" w:cs="Times New Roman"/>
    </w:rPr>
  </w:style>
  <w:style w:type="paragraph" w:styleId="a4">
    <w:name w:val="annotation text"/>
    <w:basedOn w:val="a"/>
    <w:link w:val="Char0"/>
    <w:semiHidden/>
    <w:qFormat/>
    <w:rsid w:val="00C45218"/>
    <w:pPr>
      <w:jc w:val="left"/>
    </w:pPr>
    <w:rPr>
      <w:rFonts w:ascii="Times New Roman" w:eastAsia="宋体" w:hAnsi="Times New Roman" w:cs="Times New Roman"/>
    </w:rPr>
  </w:style>
  <w:style w:type="paragraph" w:styleId="a5">
    <w:name w:val="Body Text Indent"/>
    <w:basedOn w:val="a"/>
    <w:link w:val="Char1"/>
    <w:qFormat/>
    <w:rsid w:val="00C45218"/>
    <w:pPr>
      <w:autoSpaceDE w:val="0"/>
      <w:autoSpaceDN w:val="0"/>
      <w:adjustRightInd w:val="0"/>
      <w:ind w:firstLineChars="200" w:firstLine="420"/>
      <w:jc w:val="left"/>
    </w:pPr>
    <w:rPr>
      <w:rFonts w:ascii="宋体" w:eastAsia="宋体" w:hAnsi="Times New Roman" w:cs="Times New Roman"/>
      <w:kern w:val="0"/>
      <w:szCs w:val="20"/>
      <w:lang w:val="zh-CN"/>
    </w:rPr>
  </w:style>
  <w:style w:type="paragraph" w:styleId="5">
    <w:name w:val="toc 5"/>
    <w:basedOn w:val="a"/>
    <w:next w:val="a"/>
    <w:semiHidden/>
    <w:rsid w:val="00C45218"/>
    <w:pPr>
      <w:ind w:leftChars="800" w:left="1680"/>
    </w:pPr>
    <w:rPr>
      <w:rFonts w:ascii="Times New Roman" w:eastAsia="宋体" w:hAnsi="Times New Roman" w:cs="Times New Roman"/>
      <w:szCs w:val="24"/>
    </w:rPr>
  </w:style>
  <w:style w:type="paragraph" w:styleId="30">
    <w:name w:val="toc 3"/>
    <w:basedOn w:val="a"/>
    <w:next w:val="a"/>
    <w:semiHidden/>
    <w:qFormat/>
    <w:rsid w:val="00C45218"/>
    <w:pPr>
      <w:ind w:leftChars="400" w:left="840"/>
    </w:pPr>
    <w:rPr>
      <w:rFonts w:ascii="Times New Roman" w:eastAsia="宋体" w:hAnsi="Times New Roman" w:cs="Times New Roman"/>
      <w:szCs w:val="24"/>
    </w:rPr>
  </w:style>
  <w:style w:type="paragraph" w:styleId="8">
    <w:name w:val="toc 8"/>
    <w:basedOn w:val="a"/>
    <w:next w:val="a"/>
    <w:semiHidden/>
    <w:qFormat/>
    <w:rsid w:val="00C45218"/>
    <w:pPr>
      <w:ind w:leftChars="1400" w:left="2940"/>
    </w:pPr>
    <w:rPr>
      <w:rFonts w:ascii="Times New Roman" w:eastAsia="宋体" w:hAnsi="Times New Roman" w:cs="Times New Roman"/>
      <w:szCs w:val="24"/>
    </w:rPr>
  </w:style>
  <w:style w:type="paragraph" w:styleId="a6">
    <w:name w:val="Date"/>
    <w:basedOn w:val="a"/>
    <w:next w:val="a"/>
    <w:link w:val="Char2"/>
    <w:qFormat/>
    <w:rsid w:val="00C45218"/>
    <w:pPr>
      <w:ind w:leftChars="2500" w:left="100"/>
    </w:pPr>
    <w:rPr>
      <w:rFonts w:ascii="宋体" w:eastAsia="宋体" w:hAnsi="Times New Roman" w:cs="Times New Roman"/>
      <w:kern w:val="0"/>
      <w:sz w:val="20"/>
      <w:szCs w:val="20"/>
      <w:lang w:val="zh-CN"/>
    </w:rPr>
  </w:style>
  <w:style w:type="paragraph" w:styleId="20">
    <w:name w:val="Body Text Indent 2"/>
    <w:basedOn w:val="a"/>
    <w:link w:val="2Char0"/>
    <w:rsid w:val="00C45218"/>
    <w:pPr>
      <w:tabs>
        <w:tab w:val="left" w:pos="2520"/>
      </w:tabs>
      <w:ind w:firstLine="435"/>
    </w:pPr>
    <w:rPr>
      <w:rFonts w:ascii="Times New Roman" w:eastAsia="宋体" w:hAnsi="Times New Roman" w:cs="Times New Roman"/>
      <w:szCs w:val="24"/>
    </w:rPr>
  </w:style>
  <w:style w:type="paragraph" w:styleId="a7">
    <w:name w:val="Balloon Text"/>
    <w:basedOn w:val="a"/>
    <w:link w:val="Char10"/>
    <w:uiPriority w:val="99"/>
    <w:unhideWhenUsed/>
    <w:qFormat/>
    <w:rsid w:val="00C45218"/>
    <w:rPr>
      <w:sz w:val="18"/>
      <w:szCs w:val="18"/>
    </w:rPr>
  </w:style>
  <w:style w:type="paragraph" w:styleId="a8">
    <w:name w:val="footer"/>
    <w:basedOn w:val="a"/>
    <w:link w:val="Char3"/>
    <w:uiPriority w:val="99"/>
    <w:unhideWhenUsed/>
    <w:qFormat/>
    <w:rsid w:val="00C45218"/>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C452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45218"/>
    <w:pPr>
      <w:tabs>
        <w:tab w:val="right" w:leader="dot" w:pos="9170"/>
      </w:tabs>
      <w:spacing w:before="120" w:after="120"/>
      <w:jc w:val="left"/>
    </w:pPr>
    <w:rPr>
      <w:rFonts w:ascii="宋体" w:eastAsia="宋体" w:hAnsi="宋体" w:cs="Times New Roman"/>
      <w:b/>
      <w:bCs/>
      <w:caps/>
      <w:color w:val="000000"/>
      <w:sz w:val="24"/>
      <w:szCs w:val="24"/>
    </w:rPr>
  </w:style>
  <w:style w:type="paragraph" w:styleId="4">
    <w:name w:val="toc 4"/>
    <w:basedOn w:val="a"/>
    <w:next w:val="a"/>
    <w:semiHidden/>
    <w:qFormat/>
    <w:rsid w:val="00C45218"/>
    <w:pPr>
      <w:ind w:leftChars="600" w:left="1260"/>
    </w:pPr>
    <w:rPr>
      <w:rFonts w:ascii="Times New Roman" w:eastAsia="宋体" w:hAnsi="Times New Roman" w:cs="Times New Roman"/>
      <w:szCs w:val="24"/>
    </w:rPr>
  </w:style>
  <w:style w:type="paragraph" w:styleId="aa">
    <w:name w:val="Subtitle"/>
    <w:basedOn w:val="a"/>
    <w:next w:val="a"/>
    <w:link w:val="Char11"/>
    <w:uiPriority w:val="11"/>
    <w:qFormat/>
    <w:rsid w:val="00C45218"/>
    <w:pPr>
      <w:spacing w:before="240" w:after="60" w:line="312" w:lineRule="auto"/>
      <w:jc w:val="center"/>
      <w:outlineLvl w:val="1"/>
    </w:pPr>
    <w:rPr>
      <w:rFonts w:ascii="Cambria" w:hAnsi="Cambria"/>
      <w:b/>
      <w:bCs/>
      <w:kern w:val="28"/>
      <w:sz w:val="32"/>
      <w:szCs w:val="32"/>
    </w:rPr>
  </w:style>
  <w:style w:type="paragraph" w:styleId="6">
    <w:name w:val="toc 6"/>
    <w:basedOn w:val="a"/>
    <w:next w:val="a"/>
    <w:semiHidden/>
    <w:qFormat/>
    <w:rsid w:val="00C45218"/>
    <w:pPr>
      <w:ind w:leftChars="1000" w:left="2100"/>
    </w:pPr>
    <w:rPr>
      <w:rFonts w:ascii="Times New Roman" w:eastAsia="宋体" w:hAnsi="Times New Roman" w:cs="Times New Roman"/>
      <w:szCs w:val="24"/>
    </w:rPr>
  </w:style>
  <w:style w:type="paragraph" w:styleId="21">
    <w:name w:val="toc 2"/>
    <w:basedOn w:val="a"/>
    <w:next w:val="a"/>
    <w:uiPriority w:val="39"/>
    <w:qFormat/>
    <w:rsid w:val="00C45218"/>
    <w:pPr>
      <w:tabs>
        <w:tab w:val="right" w:leader="dot" w:pos="9170"/>
      </w:tabs>
      <w:spacing w:line="360" w:lineRule="auto"/>
      <w:ind w:left="210"/>
    </w:pPr>
    <w:rPr>
      <w:rFonts w:ascii="宋体" w:eastAsia="宋体" w:hAnsi="宋体" w:cs="Times New Roman"/>
      <w:b/>
      <w:smallCaps/>
      <w:color w:val="000000"/>
      <w:sz w:val="24"/>
      <w:szCs w:val="24"/>
    </w:rPr>
  </w:style>
  <w:style w:type="paragraph" w:styleId="9">
    <w:name w:val="toc 9"/>
    <w:basedOn w:val="a"/>
    <w:next w:val="a"/>
    <w:semiHidden/>
    <w:qFormat/>
    <w:rsid w:val="00C45218"/>
    <w:pPr>
      <w:ind w:leftChars="1600" w:left="3360"/>
    </w:pPr>
    <w:rPr>
      <w:rFonts w:ascii="Times New Roman" w:eastAsia="宋体" w:hAnsi="Times New Roman" w:cs="Times New Roman"/>
      <w:szCs w:val="24"/>
    </w:rPr>
  </w:style>
  <w:style w:type="paragraph" w:styleId="HTML">
    <w:name w:val="HTML Preformatted"/>
    <w:basedOn w:val="a"/>
    <w:link w:val="HTMLChar"/>
    <w:qFormat/>
    <w:rsid w:val="00C452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b">
    <w:name w:val="Normal (Web)"/>
    <w:basedOn w:val="a"/>
    <w:uiPriority w:val="99"/>
    <w:rsid w:val="00C45218"/>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link w:val="Char5"/>
    <w:qFormat/>
    <w:rsid w:val="00C45218"/>
    <w:pPr>
      <w:spacing w:before="240" w:after="60"/>
      <w:jc w:val="center"/>
      <w:outlineLvl w:val="0"/>
    </w:pPr>
    <w:rPr>
      <w:rFonts w:ascii="Arial" w:eastAsia="宋体" w:hAnsi="Arial" w:cs="Arial"/>
      <w:b/>
      <w:bCs/>
      <w:sz w:val="32"/>
      <w:szCs w:val="32"/>
    </w:rPr>
  </w:style>
  <w:style w:type="character" w:styleId="ad">
    <w:name w:val="Strong"/>
    <w:basedOn w:val="a0"/>
    <w:uiPriority w:val="22"/>
    <w:qFormat/>
    <w:rsid w:val="00C45218"/>
    <w:rPr>
      <w:b/>
      <w:bCs/>
    </w:rPr>
  </w:style>
  <w:style w:type="character" w:styleId="ae">
    <w:name w:val="page number"/>
    <w:basedOn w:val="a0"/>
    <w:qFormat/>
    <w:rsid w:val="00C45218"/>
  </w:style>
  <w:style w:type="character" w:styleId="af">
    <w:name w:val="FollowedHyperlink"/>
    <w:basedOn w:val="a0"/>
    <w:rsid w:val="00C45218"/>
    <w:rPr>
      <w:color w:val="800080"/>
      <w:u w:val="single"/>
    </w:rPr>
  </w:style>
  <w:style w:type="character" w:styleId="af0">
    <w:name w:val="Hyperlink"/>
    <w:uiPriority w:val="99"/>
    <w:qFormat/>
    <w:rsid w:val="00C45218"/>
    <w:rPr>
      <w:color w:val="0000FF"/>
      <w:u w:val="single"/>
    </w:rPr>
  </w:style>
  <w:style w:type="table" w:styleId="af1">
    <w:name w:val="Table Grid"/>
    <w:basedOn w:val="a1"/>
    <w:qFormat/>
    <w:rsid w:val="00C452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9"/>
    <w:uiPriority w:val="99"/>
    <w:rsid w:val="00C45218"/>
    <w:rPr>
      <w:sz w:val="18"/>
      <w:szCs w:val="18"/>
    </w:rPr>
  </w:style>
  <w:style w:type="character" w:customStyle="1" w:styleId="Char3">
    <w:name w:val="页脚 Char"/>
    <w:basedOn w:val="a0"/>
    <w:link w:val="a8"/>
    <w:uiPriority w:val="99"/>
    <w:rsid w:val="00C45218"/>
    <w:rPr>
      <w:sz w:val="18"/>
      <w:szCs w:val="18"/>
    </w:rPr>
  </w:style>
  <w:style w:type="character" w:customStyle="1" w:styleId="1Char">
    <w:name w:val="标题 1 Char"/>
    <w:basedOn w:val="a0"/>
    <w:link w:val="1"/>
    <w:uiPriority w:val="9"/>
    <w:qFormat/>
    <w:rsid w:val="00C45218"/>
    <w:rPr>
      <w:rFonts w:ascii="Times New Roman" w:eastAsia="黑体" w:hAnsi="Times New Roman" w:cs="Times New Roman"/>
      <w:b/>
      <w:bCs/>
      <w:kern w:val="44"/>
      <w:sz w:val="32"/>
      <w:szCs w:val="44"/>
    </w:rPr>
  </w:style>
  <w:style w:type="character" w:customStyle="1" w:styleId="2Char">
    <w:name w:val="标题 2 Char"/>
    <w:basedOn w:val="a0"/>
    <w:link w:val="2"/>
    <w:uiPriority w:val="9"/>
    <w:rsid w:val="00C45218"/>
    <w:rPr>
      <w:rFonts w:ascii="Cambria" w:eastAsia="宋体" w:hAnsi="Cambria" w:cs="Times New Roman"/>
      <w:b/>
      <w:bCs/>
      <w:sz w:val="28"/>
      <w:szCs w:val="32"/>
    </w:rPr>
  </w:style>
  <w:style w:type="character" w:customStyle="1" w:styleId="3Char">
    <w:name w:val="标题 3 Char"/>
    <w:basedOn w:val="a0"/>
    <w:link w:val="3"/>
    <w:rsid w:val="00C45218"/>
    <w:rPr>
      <w:rFonts w:ascii="Times New Roman" w:eastAsia="宋体" w:hAnsi="Times New Roman" w:cs="Times New Roman"/>
      <w:bCs/>
      <w:sz w:val="24"/>
      <w:szCs w:val="32"/>
    </w:rPr>
  </w:style>
  <w:style w:type="character" w:customStyle="1" w:styleId="2CharChar">
    <w:name w:val="样式2 Char Char"/>
    <w:basedOn w:val="Char6"/>
    <w:link w:val="22"/>
    <w:qFormat/>
    <w:rsid w:val="00C45218"/>
    <w:rPr>
      <w:rFonts w:ascii="Calibri" w:eastAsia="黑体" w:hAnsi="Calibri"/>
      <w:b/>
      <w:bCs/>
      <w:szCs w:val="32"/>
    </w:rPr>
  </w:style>
  <w:style w:type="character" w:customStyle="1" w:styleId="Char6">
    <w:name w:val="批注框文本 Char"/>
    <w:link w:val="a7"/>
    <w:uiPriority w:val="99"/>
    <w:rsid w:val="00C45218"/>
    <w:rPr>
      <w:sz w:val="18"/>
      <w:szCs w:val="18"/>
    </w:rPr>
  </w:style>
  <w:style w:type="paragraph" w:customStyle="1" w:styleId="22">
    <w:name w:val="样式2"/>
    <w:basedOn w:val="3"/>
    <w:link w:val="2CharChar"/>
    <w:rsid w:val="00C45218"/>
    <w:pPr>
      <w:widowControl/>
      <w:jc w:val="left"/>
    </w:pPr>
    <w:rPr>
      <w:rFonts w:ascii="Calibri" w:eastAsia="黑体" w:hAnsi="Calibri" w:cstheme="minorBidi"/>
      <w:b/>
      <w:sz w:val="21"/>
    </w:rPr>
  </w:style>
  <w:style w:type="character" w:customStyle="1" w:styleId="Char7">
    <w:name w:val="副标题 Char"/>
    <w:link w:val="aa"/>
    <w:uiPriority w:val="11"/>
    <w:rsid w:val="00C45218"/>
    <w:rPr>
      <w:rFonts w:ascii="Cambria" w:hAnsi="Cambria"/>
      <w:b/>
      <w:bCs/>
      <w:kern w:val="28"/>
      <w:sz w:val="32"/>
      <w:szCs w:val="32"/>
    </w:rPr>
  </w:style>
  <w:style w:type="character" w:customStyle="1" w:styleId="emptel1">
    <w:name w:val="emptel1"/>
    <w:basedOn w:val="a0"/>
    <w:rsid w:val="00C45218"/>
    <w:rPr>
      <w:sz w:val="18"/>
      <w:szCs w:val="18"/>
    </w:rPr>
  </w:style>
  <w:style w:type="character" w:customStyle="1" w:styleId="txt4">
    <w:name w:val="txt4"/>
    <w:basedOn w:val="a0"/>
    <w:rsid w:val="00C45218"/>
  </w:style>
  <w:style w:type="paragraph" w:customStyle="1" w:styleId="table305">
    <w:name w:val="table305"/>
    <w:basedOn w:val="a"/>
    <w:rsid w:val="00C45218"/>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font6">
    <w:name w:val="font6"/>
    <w:basedOn w:val="a"/>
    <w:rsid w:val="00C4521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table303">
    <w:name w:val="table303"/>
    <w:basedOn w:val="a"/>
    <w:qFormat/>
    <w:rsid w:val="00C45218"/>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xl40">
    <w:name w:val="xl40"/>
    <w:basedOn w:val="a"/>
    <w:qFormat/>
    <w:rsid w:val="00C4521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cs="Times New Roman"/>
      <w:color w:val="000000"/>
      <w:kern w:val="0"/>
      <w:sz w:val="20"/>
      <w:szCs w:val="20"/>
    </w:rPr>
  </w:style>
  <w:style w:type="paragraph" w:customStyle="1" w:styleId="stedit1">
    <w:name w:val="stedit1"/>
    <w:basedOn w:val="a"/>
    <w:rsid w:val="00C45218"/>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character" w:customStyle="1" w:styleId="Char0">
    <w:name w:val="批注文字 Char"/>
    <w:basedOn w:val="a0"/>
    <w:link w:val="a4"/>
    <w:semiHidden/>
    <w:rsid w:val="00C45218"/>
    <w:rPr>
      <w:rFonts w:ascii="Times New Roman" w:eastAsia="宋体" w:hAnsi="Times New Roman" w:cs="Times New Roman"/>
    </w:rPr>
  </w:style>
  <w:style w:type="paragraph" w:customStyle="1" w:styleId="xl35">
    <w:name w:val="xl35"/>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7">
    <w:name w:val="f7"/>
    <w:basedOn w:val="a"/>
    <w:rsid w:val="00C45218"/>
    <w:pPr>
      <w:widowControl/>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xl42">
    <w:name w:val="xl42"/>
    <w:basedOn w:val="a"/>
    <w:qFormat/>
    <w:rsid w:val="00C452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0"/>
      <w:szCs w:val="20"/>
    </w:rPr>
  </w:style>
  <w:style w:type="paragraph" w:customStyle="1" w:styleId="f10">
    <w:name w:val="f10"/>
    <w:basedOn w:val="a"/>
    <w:rsid w:val="00C45218"/>
    <w:pPr>
      <w:widowControl/>
      <w:spacing w:before="100" w:beforeAutospacing="1" w:after="100" w:afterAutospacing="1" w:line="300" w:lineRule="atLeast"/>
      <w:jc w:val="left"/>
    </w:pPr>
    <w:rPr>
      <w:rFonts w:ascii="宋体" w:eastAsia="宋体" w:hAnsi="宋体" w:cs="Arial Unicode MS" w:hint="eastAsia"/>
      <w:color w:val="000000"/>
      <w:kern w:val="0"/>
      <w:sz w:val="18"/>
      <w:szCs w:val="18"/>
    </w:rPr>
  </w:style>
  <w:style w:type="character" w:customStyle="1" w:styleId="Char1">
    <w:name w:val="正文文本缩进 Char"/>
    <w:basedOn w:val="a0"/>
    <w:link w:val="a5"/>
    <w:qFormat/>
    <w:rsid w:val="00C45218"/>
    <w:rPr>
      <w:rFonts w:ascii="宋体" w:eastAsia="宋体" w:hAnsi="Times New Roman" w:cs="Times New Roman"/>
      <w:kern w:val="0"/>
      <w:szCs w:val="20"/>
      <w:lang w:val="zh-CN"/>
    </w:rPr>
  </w:style>
  <w:style w:type="character" w:customStyle="1" w:styleId="Char5">
    <w:name w:val="标题 Char"/>
    <w:basedOn w:val="a0"/>
    <w:link w:val="ac"/>
    <w:qFormat/>
    <w:rsid w:val="00C45218"/>
    <w:rPr>
      <w:rFonts w:ascii="Arial" w:eastAsia="宋体" w:hAnsi="Arial" w:cs="Arial"/>
      <w:b/>
      <w:bCs/>
      <w:sz w:val="32"/>
      <w:szCs w:val="32"/>
    </w:rPr>
  </w:style>
  <w:style w:type="character" w:customStyle="1" w:styleId="Char">
    <w:name w:val="文档结构图 Char"/>
    <w:basedOn w:val="a0"/>
    <w:link w:val="a3"/>
    <w:semiHidden/>
    <w:rsid w:val="00C45218"/>
    <w:rPr>
      <w:rFonts w:ascii="Times New Roman" w:eastAsia="宋体" w:hAnsi="Times New Roman" w:cs="Times New Roman"/>
      <w:shd w:val="clear" w:color="auto" w:fill="000080"/>
    </w:rPr>
  </w:style>
  <w:style w:type="paragraph" w:customStyle="1" w:styleId="xl22">
    <w:name w:val="xl22"/>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paragraph" w:customStyle="1" w:styleId="xl38">
    <w:name w:val="xl38"/>
    <w:basedOn w:val="a"/>
    <w:qFormat/>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character" w:customStyle="1" w:styleId="Char11">
    <w:name w:val="副标题 Char1"/>
    <w:basedOn w:val="a0"/>
    <w:link w:val="aa"/>
    <w:uiPriority w:val="11"/>
    <w:rsid w:val="00C45218"/>
    <w:rPr>
      <w:rFonts w:asciiTheme="majorHAnsi" w:eastAsia="宋体" w:hAnsiTheme="majorHAnsi" w:cstheme="majorBidi"/>
      <w:b/>
      <w:bCs/>
      <w:kern w:val="28"/>
      <w:sz w:val="32"/>
      <w:szCs w:val="32"/>
    </w:rPr>
  </w:style>
  <w:style w:type="paragraph" w:customStyle="1" w:styleId="xl31">
    <w:name w:val="xl31"/>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character" w:customStyle="1" w:styleId="HTMLChar">
    <w:name w:val="HTML 预设格式 Char"/>
    <w:basedOn w:val="a0"/>
    <w:link w:val="HTML"/>
    <w:rsid w:val="00C45218"/>
    <w:rPr>
      <w:rFonts w:ascii="Arial Unicode MS" w:eastAsia="Courier New" w:hAnsi="Arial Unicode MS" w:cs="Courier New"/>
      <w:kern w:val="0"/>
      <w:sz w:val="20"/>
      <w:szCs w:val="20"/>
    </w:rPr>
  </w:style>
  <w:style w:type="paragraph" w:customStyle="1" w:styleId="xl34">
    <w:name w:val="xl34"/>
    <w:basedOn w:val="a"/>
    <w:rsid w:val="00C4521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stedit">
    <w:name w:val="stedit"/>
    <w:basedOn w:val="a"/>
    <w:rsid w:val="00C45218"/>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table304">
    <w:name w:val="table304"/>
    <w:basedOn w:val="a"/>
    <w:rsid w:val="00C45218"/>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xl39">
    <w:name w:val="xl39"/>
    <w:basedOn w:val="a"/>
    <w:rsid w:val="00C45218"/>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eastAsia="宋体" w:hAnsi="Arial Unicode MS" w:cs="Times New Roman"/>
      <w:kern w:val="0"/>
      <w:sz w:val="20"/>
      <w:szCs w:val="20"/>
    </w:rPr>
  </w:style>
  <w:style w:type="paragraph" w:customStyle="1" w:styleId="font5">
    <w:name w:val="font5"/>
    <w:basedOn w:val="a"/>
    <w:rsid w:val="00C45218"/>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font8">
    <w:name w:val="font8"/>
    <w:basedOn w:val="a"/>
    <w:rsid w:val="00C45218"/>
    <w:pPr>
      <w:widowControl/>
      <w:spacing w:before="100" w:beforeAutospacing="1" w:after="100" w:afterAutospacing="1"/>
      <w:jc w:val="left"/>
    </w:pPr>
    <w:rPr>
      <w:rFonts w:ascii="Tahoma" w:eastAsia="宋体" w:hAnsi="Tahoma" w:cs="Tahoma"/>
      <w:kern w:val="0"/>
      <w:sz w:val="20"/>
      <w:szCs w:val="20"/>
    </w:rPr>
  </w:style>
  <w:style w:type="paragraph" w:customStyle="1" w:styleId="xl29">
    <w:name w:val="xl29"/>
    <w:basedOn w:val="a"/>
    <w:qFormat/>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character" w:customStyle="1" w:styleId="2Char0">
    <w:name w:val="正文文本缩进 2 Char"/>
    <w:basedOn w:val="a0"/>
    <w:link w:val="20"/>
    <w:rsid w:val="00C45218"/>
    <w:rPr>
      <w:rFonts w:ascii="Times New Roman" w:eastAsia="宋体" w:hAnsi="Times New Roman" w:cs="Times New Roman"/>
      <w:szCs w:val="24"/>
    </w:rPr>
  </w:style>
  <w:style w:type="paragraph" w:customStyle="1" w:styleId="table302">
    <w:name w:val="table302"/>
    <w:basedOn w:val="a"/>
    <w:rsid w:val="00C45218"/>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CharCharChar">
    <w:name w:val="Char Char Char"/>
    <w:basedOn w:val="a"/>
    <w:rsid w:val="00C45218"/>
    <w:pPr>
      <w:widowControl/>
      <w:spacing w:after="160" w:line="240" w:lineRule="exact"/>
      <w:jc w:val="left"/>
    </w:pPr>
    <w:rPr>
      <w:rFonts w:ascii="Verdana" w:eastAsia="宋体" w:hAnsi="Verdana" w:cs="Times New Roman"/>
      <w:kern w:val="0"/>
      <w:sz w:val="20"/>
      <w:szCs w:val="20"/>
      <w:lang w:eastAsia="en-US"/>
    </w:rPr>
  </w:style>
  <w:style w:type="paragraph" w:customStyle="1" w:styleId="f8-hg">
    <w:name w:val="f8-hg"/>
    <w:basedOn w:val="a"/>
    <w:rsid w:val="00C45218"/>
    <w:pPr>
      <w:widowControl/>
      <w:spacing w:before="100" w:beforeAutospacing="1" w:after="100" w:afterAutospacing="1" w:line="330" w:lineRule="atLeast"/>
      <w:jc w:val="left"/>
    </w:pPr>
    <w:rPr>
      <w:rFonts w:ascii="宋体" w:eastAsia="宋体" w:hAnsi="宋体" w:cs="Arial Unicode MS" w:hint="eastAsia"/>
      <w:color w:val="000000"/>
      <w:spacing w:val="30"/>
      <w:kern w:val="0"/>
      <w:szCs w:val="21"/>
    </w:rPr>
  </w:style>
  <w:style w:type="paragraph" w:customStyle="1" w:styleId="CharCharChar1">
    <w:name w:val="Char Char Char1"/>
    <w:basedOn w:val="a"/>
    <w:rsid w:val="00C45218"/>
    <w:pPr>
      <w:widowControl/>
      <w:spacing w:after="160" w:line="240" w:lineRule="exact"/>
      <w:jc w:val="left"/>
    </w:pPr>
    <w:rPr>
      <w:rFonts w:ascii="Verdana" w:eastAsia="宋体" w:hAnsi="Verdana" w:cs="Times New Roman"/>
      <w:kern w:val="0"/>
      <w:sz w:val="20"/>
      <w:szCs w:val="20"/>
      <w:lang w:eastAsia="en-US"/>
    </w:rPr>
  </w:style>
  <w:style w:type="paragraph" w:customStyle="1" w:styleId="xl33">
    <w:name w:val="xl33"/>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2">
    <w:name w:val="xl32"/>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Default">
    <w:name w:val="Default"/>
    <w:rsid w:val="00C45218"/>
    <w:pPr>
      <w:widowControl w:val="0"/>
      <w:autoSpaceDE w:val="0"/>
      <w:autoSpaceDN w:val="0"/>
      <w:adjustRightInd w:val="0"/>
    </w:pPr>
    <w:rPr>
      <w:rFonts w:ascii="宋体" w:hAnsi="宋体" w:cs="宋体"/>
      <w:color w:val="000000"/>
      <w:sz w:val="24"/>
      <w:szCs w:val="24"/>
    </w:rPr>
  </w:style>
  <w:style w:type="paragraph" w:customStyle="1" w:styleId="xl24">
    <w:name w:val="xl24"/>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character" w:customStyle="1" w:styleId="Char12">
    <w:name w:val="页眉 Char1"/>
    <w:basedOn w:val="a0"/>
    <w:uiPriority w:val="99"/>
    <w:semiHidden/>
    <w:rsid w:val="00C45218"/>
    <w:rPr>
      <w:kern w:val="2"/>
      <w:sz w:val="18"/>
      <w:szCs w:val="18"/>
    </w:rPr>
  </w:style>
  <w:style w:type="paragraph" w:customStyle="1" w:styleId="fgj01">
    <w:name w:val="fgj01"/>
    <w:basedOn w:val="a"/>
    <w:rsid w:val="00C45218"/>
    <w:pPr>
      <w:widowControl/>
      <w:spacing w:before="100" w:beforeAutospacing="1" w:after="100" w:afterAutospacing="1" w:line="330" w:lineRule="atLeast"/>
      <w:jc w:val="left"/>
    </w:pPr>
    <w:rPr>
      <w:rFonts w:ascii="宋体" w:eastAsia="宋体" w:hAnsi="宋体" w:cs="Arial Unicode MS" w:hint="eastAsia"/>
      <w:b/>
      <w:bCs/>
      <w:color w:val="000000"/>
      <w:spacing w:val="15"/>
      <w:kern w:val="0"/>
      <w:szCs w:val="21"/>
    </w:rPr>
  </w:style>
  <w:style w:type="paragraph" w:customStyle="1" w:styleId="f1">
    <w:name w:val="f1"/>
    <w:basedOn w:val="a"/>
    <w:qFormat/>
    <w:rsid w:val="00C45218"/>
    <w:pPr>
      <w:widowControl/>
      <w:spacing w:before="100" w:beforeAutospacing="1" w:after="100" w:afterAutospacing="1" w:line="330" w:lineRule="atLeast"/>
      <w:jc w:val="left"/>
    </w:pPr>
    <w:rPr>
      <w:rFonts w:ascii="宋体" w:eastAsia="宋体" w:hAnsi="宋体" w:cs="Times New Roman" w:hint="eastAsia"/>
      <w:color w:val="000000"/>
      <w:kern w:val="0"/>
      <w:sz w:val="18"/>
      <w:szCs w:val="18"/>
    </w:rPr>
  </w:style>
  <w:style w:type="paragraph" w:customStyle="1" w:styleId="xl25">
    <w:name w:val="xl25"/>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font9">
    <w:name w:val="font9"/>
    <w:basedOn w:val="a"/>
    <w:rsid w:val="00C45218"/>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27">
    <w:name w:val="xl27"/>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character" w:customStyle="1" w:styleId="Char13">
    <w:name w:val="页脚 Char1"/>
    <w:basedOn w:val="a0"/>
    <w:uiPriority w:val="99"/>
    <w:semiHidden/>
    <w:rsid w:val="00C45218"/>
    <w:rPr>
      <w:kern w:val="2"/>
      <w:sz w:val="18"/>
      <w:szCs w:val="18"/>
    </w:rPr>
  </w:style>
  <w:style w:type="paragraph" w:customStyle="1" w:styleId="buttons02">
    <w:name w:val="buttons02"/>
    <w:basedOn w:val="a"/>
    <w:rsid w:val="00C45218"/>
    <w:pPr>
      <w:widowControl/>
      <w:shd w:val="clear" w:color="auto" w:fill="D2E4FC"/>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xl36">
    <w:name w:val="xl36"/>
    <w:basedOn w:val="a"/>
    <w:rsid w:val="00C4521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0">
    <w:name w:val="p0"/>
    <w:basedOn w:val="a"/>
    <w:rsid w:val="00C45218"/>
    <w:pPr>
      <w:widowControl/>
      <w:jc w:val="left"/>
    </w:pPr>
    <w:rPr>
      <w:rFonts w:ascii="宋体" w:eastAsia="宋体" w:hAnsi="宋体" w:cs="Times New Roman"/>
      <w:kern w:val="0"/>
      <w:sz w:val="24"/>
      <w:szCs w:val="21"/>
    </w:rPr>
  </w:style>
  <w:style w:type="character" w:customStyle="1" w:styleId="Char2">
    <w:name w:val="日期 Char"/>
    <w:basedOn w:val="a0"/>
    <w:link w:val="a6"/>
    <w:rsid w:val="00C45218"/>
    <w:rPr>
      <w:rFonts w:ascii="宋体" w:eastAsia="宋体" w:hAnsi="Times New Roman" w:cs="Times New Roman"/>
      <w:kern w:val="0"/>
      <w:sz w:val="20"/>
      <w:szCs w:val="20"/>
      <w:lang w:val="zh-CN"/>
    </w:rPr>
  </w:style>
  <w:style w:type="paragraph" w:customStyle="1" w:styleId="font7">
    <w:name w:val="font7"/>
    <w:basedOn w:val="a"/>
    <w:rsid w:val="00C45218"/>
    <w:pPr>
      <w:widowControl/>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37">
    <w:name w:val="xl37"/>
    <w:basedOn w:val="a"/>
    <w:qFormat/>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2">
    <w:name w:val="f2"/>
    <w:basedOn w:val="a"/>
    <w:rsid w:val="00C45218"/>
    <w:pPr>
      <w:widowControl/>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f5">
    <w:name w:val="f5"/>
    <w:basedOn w:val="a"/>
    <w:qFormat/>
    <w:rsid w:val="00C45218"/>
    <w:pPr>
      <w:widowControl/>
      <w:spacing w:before="100" w:beforeAutospacing="1" w:after="100" w:afterAutospacing="1" w:line="330" w:lineRule="atLeast"/>
      <w:jc w:val="left"/>
    </w:pPr>
    <w:rPr>
      <w:rFonts w:ascii="宋体" w:eastAsia="宋体" w:hAnsi="宋体" w:cs="Arial Unicode MS" w:hint="eastAsia"/>
      <w:color w:val="000000"/>
      <w:spacing w:val="15"/>
      <w:kern w:val="0"/>
      <w:sz w:val="18"/>
      <w:szCs w:val="18"/>
    </w:rPr>
  </w:style>
  <w:style w:type="character" w:customStyle="1" w:styleId="Char10">
    <w:name w:val="批注框文本 Char1"/>
    <w:basedOn w:val="a0"/>
    <w:link w:val="a7"/>
    <w:uiPriority w:val="99"/>
    <w:semiHidden/>
    <w:rsid w:val="00C45218"/>
    <w:rPr>
      <w:sz w:val="18"/>
      <w:szCs w:val="18"/>
    </w:rPr>
  </w:style>
  <w:style w:type="paragraph" w:customStyle="1" w:styleId="table301">
    <w:name w:val="table301"/>
    <w:basedOn w:val="a"/>
    <w:rsid w:val="00C45218"/>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fgj02">
    <w:name w:val="fgj02"/>
    <w:basedOn w:val="a"/>
    <w:rsid w:val="00C45218"/>
    <w:pPr>
      <w:widowControl/>
      <w:spacing w:before="100" w:beforeAutospacing="1" w:after="100" w:afterAutospacing="1" w:line="330" w:lineRule="atLeast"/>
      <w:jc w:val="left"/>
    </w:pPr>
    <w:rPr>
      <w:rFonts w:ascii="宋体" w:eastAsia="宋体" w:hAnsi="宋体" w:cs="Arial Unicode MS" w:hint="eastAsia"/>
      <w:b/>
      <w:bCs/>
      <w:color w:val="000000"/>
      <w:spacing w:val="15"/>
      <w:kern w:val="0"/>
      <w:szCs w:val="21"/>
    </w:rPr>
  </w:style>
  <w:style w:type="paragraph" w:customStyle="1" w:styleId="f3">
    <w:name w:val="f3"/>
    <w:basedOn w:val="a"/>
    <w:qFormat/>
    <w:rsid w:val="00C45218"/>
    <w:pPr>
      <w:widowControl/>
      <w:spacing w:before="100" w:beforeAutospacing="1" w:after="100" w:afterAutospacing="1" w:line="330" w:lineRule="atLeast"/>
      <w:jc w:val="left"/>
    </w:pPr>
    <w:rPr>
      <w:rFonts w:ascii="宋体" w:eastAsia="宋体" w:hAnsi="宋体" w:cs="Arial Unicode MS" w:hint="eastAsia"/>
      <w:color w:val="000000"/>
      <w:kern w:val="0"/>
      <w:sz w:val="16"/>
      <w:szCs w:val="16"/>
    </w:rPr>
  </w:style>
  <w:style w:type="paragraph" w:customStyle="1" w:styleId="f0">
    <w:name w:val="f0"/>
    <w:basedOn w:val="a"/>
    <w:qFormat/>
    <w:rsid w:val="00C45218"/>
    <w:pPr>
      <w:widowControl/>
      <w:spacing w:before="100" w:beforeAutospacing="1" w:after="100" w:afterAutospacing="1" w:line="270" w:lineRule="atLeast"/>
      <w:jc w:val="left"/>
    </w:pPr>
    <w:rPr>
      <w:rFonts w:ascii="宋体" w:eastAsia="宋体" w:hAnsi="宋体" w:cs="Arial Unicode MS" w:hint="eastAsia"/>
      <w:color w:val="000000"/>
      <w:kern w:val="0"/>
      <w:sz w:val="18"/>
      <w:szCs w:val="18"/>
    </w:rPr>
  </w:style>
  <w:style w:type="paragraph" w:customStyle="1" w:styleId="f8">
    <w:name w:val="f8"/>
    <w:basedOn w:val="a"/>
    <w:rsid w:val="00C45218"/>
    <w:pPr>
      <w:widowControl/>
      <w:spacing w:before="100" w:beforeAutospacing="1" w:after="100" w:afterAutospacing="1" w:line="330" w:lineRule="atLeast"/>
      <w:jc w:val="left"/>
    </w:pPr>
    <w:rPr>
      <w:rFonts w:ascii="宋体" w:eastAsia="宋体" w:hAnsi="宋体" w:cs="Arial Unicode MS" w:hint="eastAsia"/>
      <w:color w:val="000000"/>
      <w:spacing w:val="30"/>
      <w:kern w:val="0"/>
      <w:szCs w:val="21"/>
    </w:rPr>
  </w:style>
  <w:style w:type="paragraph" w:customStyle="1" w:styleId="f4">
    <w:name w:val="f4"/>
    <w:basedOn w:val="a"/>
    <w:qFormat/>
    <w:rsid w:val="00C45218"/>
    <w:pPr>
      <w:widowControl/>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f6">
    <w:name w:val="f6"/>
    <w:basedOn w:val="a"/>
    <w:rsid w:val="00C45218"/>
    <w:pPr>
      <w:widowControl/>
      <w:spacing w:before="100" w:beforeAutospacing="1" w:after="100" w:afterAutospacing="1" w:line="330" w:lineRule="atLeast"/>
      <w:jc w:val="left"/>
    </w:pPr>
    <w:rPr>
      <w:rFonts w:ascii="宋体" w:eastAsia="宋体" w:hAnsi="宋体" w:cs="Arial Unicode MS" w:hint="eastAsia"/>
      <w:color w:val="000000"/>
      <w:spacing w:val="15"/>
      <w:kern w:val="0"/>
      <w:sz w:val="18"/>
      <w:szCs w:val="18"/>
    </w:rPr>
  </w:style>
  <w:style w:type="paragraph" w:customStyle="1" w:styleId="xl26">
    <w:name w:val="xl26"/>
    <w:basedOn w:val="a"/>
    <w:qFormat/>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custtext">
    <w:name w:val="custtext"/>
    <w:basedOn w:val="a"/>
    <w:rsid w:val="00C45218"/>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eastAsia="宋体" w:hAnsi="宋体" w:cs="Arial Unicode MS" w:hint="eastAsia"/>
      <w:color w:val="054B92"/>
      <w:kern w:val="0"/>
      <w:sz w:val="18"/>
      <w:szCs w:val="18"/>
    </w:rPr>
  </w:style>
  <w:style w:type="paragraph" w:customStyle="1" w:styleId="xl30">
    <w:name w:val="xl30"/>
    <w:basedOn w:val="a"/>
    <w:qFormat/>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3">
    <w:name w:val="xl43"/>
    <w:basedOn w:val="a"/>
    <w:rsid w:val="00C4521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宋体" w:hAnsi="Arial Unicode MS" w:cs="Times New Roman"/>
      <w:color w:val="0000FF"/>
      <w:kern w:val="0"/>
      <w:sz w:val="20"/>
      <w:szCs w:val="20"/>
    </w:rPr>
  </w:style>
  <w:style w:type="paragraph" w:customStyle="1" w:styleId="xl41">
    <w:name w:val="xl41"/>
    <w:basedOn w:val="a"/>
    <w:rsid w:val="00C45218"/>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eastAsia="宋体" w:hAnsi="Arial Unicode MS"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111025349">
      <w:bodyDiv w:val="1"/>
      <w:marLeft w:val="0"/>
      <w:marRight w:val="0"/>
      <w:marTop w:val="0"/>
      <w:marBottom w:val="0"/>
      <w:divBdr>
        <w:top w:val="none" w:sz="0" w:space="0" w:color="auto"/>
        <w:left w:val="none" w:sz="0" w:space="0" w:color="auto"/>
        <w:bottom w:val="none" w:sz="0" w:space="0" w:color="auto"/>
        <w:right w:val="none" w:sz="0" w:space="0" w:color="auto"/>
      </w:divBdr>
    </w:div>
    <w:div w:id="113062590">
      <w:bodyDiv w:val="1"/>
      <w:marLeft w:val="0"/>
      <w:marRight w:val="0"/>
      <w:marTop w:val="0"/>
      <w:marBottom w:val="0"/>
      <w:divBdr>
        <w:top w:val="none" w:sz="0" w:space="0" w:color="auto"/>
        <w:left w:val="none" w:sz="0" w:space="0" w:color="auto"/>
        <w:bottom w:val="none" w:sz="0" w:space="0" w:color="auto"/>
        <w:right w:val="none" w:sz="0" w:space="0" w:color="auto"/>
      </w:divBdr>
    </w:div>
    <w:div w:id="223106624">
      <w:bodyDiv w:val="1"/>
      <w:marLeft w:val="0"/>
      <w:marRight w:val="0"/>
      <w:marTop w:val="0"/>
      <w:marBottom w:val="0"/>
      <w:divBdr>
        <w:top w:val="none" w:sz="0" w:space="0" w:color="auto"/>
        <w:left w:val="none" w:sz="0" w:space="0" w:color="auto"/>
        <w:bottom w:val="none" w:sz="0" w:space="0" w:color="auto"/>
        <w:right w:val="none" w:sz="0" w:space="0" w:color="auto"/>
      </w:divBdr>
    </w:div>
    <w:div w:id="295721398">
      <w:bodyDiv w:val="1"/>
      <w:marLeft w:val="0"/>
      <w:marRight w:val="0"/>
      <w:marTop w:val="0"/>
      <w:marBottom w:val="0"/>
      <w:divBdr>
        <w:top w:val="none" w:sz="0" w:space="0" w:color="auto"/>
        <w:left w:val="none" w:sz="0" w:space="0" w:color="auto"/>
        <w:bottom w:val="none" w:sz="0" w:space="0" w:color="auto"/>
        <w:right w:val="none" w:sz="0" w:space="0" w:color="auto"/>
      </w:divBdr>
    </w:div>
    <w:div w:id="303701955">
      <w:bodyDiv w:val="1"/>
      <w:marLeft w:val="0"/>
      <w:marRight w:val="0"/>
      <w:marTop w:val="0"/>
      <w:marBottom w:val="0"/>
      <w:divBdr>
        <w:top w:val="none" w:sz="0" w:space="0" w:color="auto"/>
        <w:left w:val="none" w:sz="0" w:space="0" w:color="auto"/>
        <w:bottom w:val="none" w:sz="0" w:space="0" w:color="auto"/>
        <w:right w:val="none" w:sz="0" w:space="0" w:color="auto"/>
      </w:divBdr>
    </w:div>
    <w:div w:id="556404824">
      <w:bodyDiv w:val="1"/>
      <w:marLeft w:val="0"/>
      <w:marRight w:val="0"/>
      <w:marTop w:val="0"/>
      <w:marBottom w:val="0"/>
      <w:divBdr>
        <w:top w:val="none" w:sz="0" w:space="0" w:color="auto"/>
        <w:left w:val="none" w:sz="0" w:space="0" w:color="auto"/>
        <w:bottom w:val="none" w:sz="0" w:space="0" w:color="auto"/>
        <w:right w:val="none" w:sz="0" w:space="0" w:color="auto"/>
      </w:divBdr>
    </w:div>
    <w:div w:id="669136379">
      <w:bodyDiv w:val="1"/>
      <w:marLeft w:val="0"/>
      <w:marRight w:val="0"/>
      <w:marTop w:val="0"/>
      <w:marBottom w:val="0"/>
      <w:divBdr>
        <w:top w:val="none" w:sz="0" w:space="0" w:color="auto"/>
        <w:left w:val="none" w:sz="0" w:space="0" w:color="auto"/>
        <w:bottom w:val="none" w:sz="0" w:space="0" w:color="auto"/>
        <w:right w:val="none" w:sz="0" w:space="0" w:color="auto"/>
      </w:divBdr>
    </w:div>
    <w:div w:id="710887928">
      <w:bodyDiv w:val="1"/>
      <w:marLeft w:val="0"/>
      <w:marRight w:val="0"/>
      <w:marTop w:val="0"/>
      <w:marBottom w:val="0"/>
      <w:divBdr>
        <w:top w:val="none" w:sz="0" w:space="0" w:color="auto"/>
        <w:left w:val="none" w:sz="0" w:space="0" w:color="auto"/>
        <w:bottom w:val="none" w:sz="0" w:space="0" w:color="auto"/>
        <w:right w:val="none" w:sz="0" w:space="0" w:color="auto"/>
      </w:divBdr>
    </w:div>
    <w:div w:id="757406794">
      <w:bodyDiv w:val="1"/>
      <w:marLeft w:val="0"/>
      <w:marRight w:val="0"/>
      <w:marTop w:val="0"/>
      <w:marBottom w:val="0"/>
      <w:divBdr>
        <w:top w:val="none" w:sz="0" w:space="0" w:color="auto"/>
        <w:left w:val="none" w:sz="0" w:space="0" w:color="auto"/>
        <w:bottom w:val="none" w:sz="0" w:space="0" w:color="auto"/>
        <w:right w:val="none" w:sz="0" w:space="0" w:color="auto"/>
      </w:divBdr>
    </w:div>
    <w:div w:id="807867128">
      <w:bodyDiv w:val="1"/>
      <w:marLeft w:val="0"/>
      <w:marRight w:val="0"/>
      <w:marTop w:val="0"/>
      <w:marBottom w:val="0"/>
      <w:divBdr>
        <w:top w:val="none" w:sz="0" w:space="0" w:color="auto"/>
        <w:left w:val="none" w:sz="0" w:space="0" w:color="auto"/>
        <w:bottom w:val="none" w:sz="0" w:space="0" w:color="auto"/>
        <w:right w:val="none" w:sz="0" w:space="0" w:color="auto"/>
      </w:divBdr>
    </w:div>
    <w:div w:id="834876528">
      <w:bodyDiv w:val="1"/>
      <w:marLeft w:val="0"/>
      <w:marRight w:val="0"/>
      <w:marTop w:val="0"/>
      <w:marBottom w:val="0"/>
      <w:divBdr>
        <w:top w:val="none" w:sz="0" w:space="0" w:color="auto"/>
        <w:left w:val="none" w:sz="0" w:space="0" w:color="auto"/>
        <w:bottom w:val="none" w:sz="0" w:space="0" w:color="auto"/>
        <w:right w:val="none" w:sz="0" w:space="0" w:color="auto"/>
      </w:divBdr>
    </w:div>
    <w:div w:id="1036193831">
      <w:bodyDiv w:val="1"/>
      <w:marLeft w:val="0"/>
      <w:marRight w:val="0"/>
      <w:marTop w:val="0"/>
      <w:marBottom w:val="0"/>
      <w:divBdr>
        <w:top w:val="none" w:sz="0" w:space="0" w:color="auto"/>
        <w:left w:val="none" w:sz="0" w:space="0" w:color="auto"/>
        <w:bottom w:val="none" w:sz="0" w:space="0" w:color="auto"/>
        <w:right w:val="none" w:sz="0" w:space="0" w:color="auto"/>
      </w:divBdr>
    </w:div>
    <w:div w:id="1043596253">
      <w:bodyDiv w:val="1"/>
      <w:marLeft w:val="0"/>
      <w:marRight w:val="0"/>
      <w:marTop w:val="0"/>
      <w:marBottom w:val="0"/>
      <w:divBdr>
        <w:top w:val="none" w:sz="0" w:space="0" w:color="auto"/>
        <w:left w:val="none" w:sz="0" w:space="0" w:color="auto"/>
        <w:bottom w:val="none" w:sz="0" w:space="0" w:color="auto"/>
        <w:right w:val="none" w:sz="0" w:space="0" w:color="auto"/>
      </w:divBdr>
    </w:div>
    <w:div w:id="1072771907">
      <w:bodyDiv w:val="1"/>
      <w:marLeft w:val="0"/>
      <w:marRight w:val="0"/>
      <w:marTop w:val="0"/>
      <w:marBottom w:val="0"/>
      <w:divBdr>
        <w:top w:val="none" w:sz="0" w:space="0" w:color="auto"/>
        <w:left w:val="none" w:sz="0" w:space="0" w:color="auto"/>
        <w:bottom w:val="none" w:sz="0" w:space="0" w:color="auto"/>
        <w:right w:val="none" w:sz="0" w:space="0" w:color="auto"/>
      </w:divBdr>
    </w:div>
    <w:div w:id="1087534549">
      <w:bodyDiv w:val="1"/>
      <w:marLeft w:val="0"/>
      <w:marRight w:val="0"/>
      <w:marTop w:val="0"/>
      <w:marBottom w:val="0"/>
      <w:divBdr>
        <w:top w:val="none" w:sz="0" w:space="0" w:color="auto"/>
        <w:left w:val="none" w:sz="0" w:space="0" w:color="auto"/>
        <w:bottom w:val="none" w:sz="0" w:space="0" w:color="auto"/>
        <w:right w:val="none" w:sz="0" w:space="0" w:color="auto"/>
      </w:divBdr>
    </w:div>
    <w:div w:id="1389307631">
      <w:bodyDiv w:val="1"/>
      <w:marLeft w:val="0"/>
      <w:marRight w:val="0"/>
      <w:marTop w:val="0"/>
      <w:marBottom w:val="0"/>
      <w:divBdr>
        <w:top w:val="none" w:sz="0" w:space="0" w:color="auto"/>
        <w:left w:val="none" w:sz="0" w:space="0" w:color="auto"/>
        <w:bottom w:val="none" w:sz="0" w:space="0" w:color="auto"/>
        <w:right w:val="none" w:sz="0" w:space="0" w:color="auto"/>
      </w:divBdr>
    </w:div>
    <w:div w:id="1505634045">
      <w:bodyDiv w:val="1"/>
      <w:marLeft w:val="0"/>
      <w:marRight w:val="0"/>
      <w:marTop w:val="0"/>
      <w:marBottom w:val="0"/>
      <w:divBdr>
        <w:top w:val="none" w:sz="0" w:space="0" w:color="auto"/>
        <w:left w:val="none" w:sz="0" w:space="0" w:color="auto"/>
        <w:bottom w:val="none" w:sz="0" w:space="0" w:color="auto"/>
        <w:right w:val="none" w:sz="0" w:space="0" w:color="auto"/>
      </w:divBdr>
    </w:div>
    <w:div w:id="1510757972">
      <w:bodyDiv w:val="1"/>
      <w:marLeft w:val="0"/>
      <w:marRight w:val="0"/>
      <w:marTop w:val="0"/>
      <w:marBottom w:val="0"/>
      <w:divBdr>
        <w:top w:val="none" w:sz="0" w:space="0" w:color="auto"/>
        <w:left w:val="none" w:sz="0" w:space="0" w:color="auto"/>
        <w:bottom w:val="none" w:sz="0" w:space="0" w:color="auto"/>
        <w:right w:val="none" w:sz="0" w:space="0" w:color="auto"/>
      </w:divBdr>
    </w:div>
    <w:div w:id="1605502568">
      <w:bodyDiv w:val="1"/>
      <w:marLeft w:val="0"/>
      <w:marRight w:val="0"/>
      <w:marTop w:val="0"/>
      <w:marBottom w:val="0"/>
      <w:divBdr>
        <w:top w:val="none" w:sz="0" w:space="0" w:color="auto"/>
        <w:left w:val="none" w:sz="0" w:space="0" w:color="auto"/>
        <w:bottom w:val="none" w:sz="0" w:space="0" w:color="auto"/>
        <w:right w:val="none" w:sz="0" w:space="0" w:color="auto"/>
      </w:divBdr>
    </w:div>
    <w:div w:id="1715812214">
      <w:bodyDiv w:val="1"/>
      <w:marLeft w:val="0"/>
      <w:marRight w:val="0"/>
      <w:marTop w:val="0"/>
      <w:marBottom w:val="0"/>
      <w:divBdr>
        <w:top w:val="none" w:sz="0" w:space="0" w:color="auto"/>
        <w:left w:val="none" w:sz="0" w:space="0" w:color="auto"/>
        <w:bottom w:val="none" w:sz="0" w:space="0" w:color="auto"/>
        <w:right w:val="none" w:sz="0" w:space="0" w:color="auto"/>
      </w:divBdr>
    </w:div>
    <w:div w:id="1768962996">
      <w:bodyDiv w:val="1"/>
      <w:marLeft w:val="0"/>
      <w:marRight w:val="0"/>
      <w:marTop w:val="0"/>
      <w:marBottom w:val="0"/>
      <w:divBdr>
        <w:top w:val="none" w:sz="0" w:space="0" w:color="auto"/>
        <w:left w:val="none" w:sz="0" w:space="0" w:color="auto"/>
        <w:bottom w:val="none" w:sz="0" w:space="0" w:color="auto"/>
        <w:right w:val="none" w:sz="0" w:space="0" w:color="auto"/>
      </w:divBdr>
    </w:div>
    <w:div w:id="1783959435">
      <w:bodyDiv w:val="1"/>
      <w:marLeft w:val="0"/>
      <w:marRight w:val="0"/>
      <w:marTop w:val="0"/>
      <w:marBottom w:val="0"/>
      <w:divBdr>
        <w:top w:val="none" w:sz="0" w:space="0" w:color="auto"/>
        <w:left w:val="none" w:sz="0" w:space="0" w:color="auto"/>
        <w:bottom w:val="none" w:sz="0" w:space="0" w:color="auto"/>
        <w:right w:val="none" w:sz="0" w:space="0" w:color="auto"/>
      </w:divBdr>
    </w:div>
    <w:div w:id="1784615821">
      <w:bodyDiv w:val="1"/>
      <w:marLeft w:val="0"/>
      <w:marRight w:val="0"/>
      <w:marTop w:val="0"/>
      <w:marBottom w:val="0"/>
      <w:divBdr>
        <w:top w:val="none" w:sz="0" w:space="0" w:color="auto"/>
        <w:left w:val="none" w:sz="0" w:space="0" w:color="auto"/>
        <w:bottom w:val="none" w:sz="0" w:space="0" w:color="auto"/>
        <w:right w:val="none" w:sz="0" w:space="0" w:color="auto"/>
      </w:divBdr>
    </w:div>
    <w:div w:id="1950700084">
      <w:bodyDiv w:val="1"/>
      <w:marLeft w:val="0"/>
      <w:marRight w:val="0"/>
      <w:marTop w:val="0"/>
      <w:marBottom w:val="0"/>
      <w:divBdr>
        <w:top w:val="none" w:sz="0" w:space="0" w:color="auto"/>
        <w:left w:val="none" w:sz="0" w:space="0" w:color="auto"/>
        <w:bottom w:val="none" w:sz="0" w:space="0" w:color="auto"/>
        <w:right w:val="none" w:sz="0" w:space="0" w:color="auto"/>
      </w:divBdr>
    </w:div>
    <w:div w:id="2103792175">
      <w:bodyDiv w:val="1"/>
      <w:marLeft w:val="0"/>
      <w:marRight w:val="0"/>
      <w:marTop w:val="0"/>
      <w:marBottom w:val="0"/>
      <w:divBdr>
        <w:top w:val="none" w:sz="0" w:space="0" w:color="auto"/>
        <w:left w:val="none" w:sz="0" w:space="0" w:color="auto"/>
        <w:bottom w:val="none" w:sz="0" w:space="0" w:color="auto"/>
        <w:right w:val="none" w:sz="0" w:space="0" w:color="auto"/>
      </w:divBdr>
    </w:div>
    <w:div w:id="2114326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84B1B-3FB9-4D5C-ACE0-D9839B55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18</Pages>
  <Words>1730</Words>
  <Characters>9867</Characters>
  <Application>Microsoft Office Word</Application>
  <DocSecurity>0</DocSecurity>
  <Lines>82</Lines>
  <Paragraphs>23</Paragraphs>
  <ScaleCrop>false</ScaleCrop>
  <Company>微软中国</Company>
  <LinksUpToDate>false</LinksUpToDate>
  <CharactersWithSpaces>11574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147</cp:revision>
  <dcterms:created xsi:type="dcterms:W3CDTF">2021-11-05T00:04:00Z</dcterms:created>
  <dcterms:modified xsi:type="dcterms:W3CDTF">2021-12-03T04:27:00Z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