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48.45pt;margin-top:-81.8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22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1296.6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1301.4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1381.1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1730.85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1735.15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19"/>
        <w:gridCol w:w="1214"/>
        <w:gridCol w:w="1328"/>
        <w:gridCol w:w="1739"/>
        <w:gridCol w:w="1328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1927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9700-9800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9800-9800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9850-9900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9700-9800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9800-9800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9850-9900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9800-9900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9900-9950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10000-10100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9800-9900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9900-9950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10100-10200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5.15pt;width:48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399511067"/>
      <w:bookmarkStart w:id="10" w:name="_Toc210271050"/>
    </w:p>
    <w:p>
      <w:r>
        <w:pict>
          <v:shape id="_x0000_i1030" o:spt="75" type="#_x0000_t75" style="height:331.25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sz w:val="18"/>
          <w:szCs w:val="18"/>
        </w:rPr>
        <w:t>市场窄幅提振后略有走软，上周五江阴苯酚港口库存虽增至4万吨，然考虑出口操作预期，持货商并无出货压力，随着原料纯苯价格走坚，呈现推涨操作，终端追进谨慎，交投跟进不足。周二原料纯苯价格下行，成本面支撑减弱，苯酚业者不乏有所关注，终端入市买兴放缓，多刚需参与，持货商出货不畅，谨慎让利出货，重心阴跌走弱，交易不畅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9750-9800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9800-9850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区间波动，参考9750-9800元/吨。港口库存虽有增量表现，然持货商让利意向不强，下游买盘跟进一般，实单成交放量清淡。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right="315" w:rightChars="15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bookmarkStart w:id="32" w:name="_GoBack"/>
      <w:bookmarkEnd w:id="32"/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整理为主，预估10000元/吨附近。场内现货资源流通有限，业者报盘维持坚挺，终端企业刚需消耗，实盘成交跟进一般，商谈有限。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重心疲软，参考9800-9850元/吨。石化企业开单价下调，贸易商随行就市心态，终端企业入市补货有限，整体成交一般。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大稳小动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</w:t>
      </w:r>
      <w:r>
        <w:rPr>
          <w:rFonts w:hint="eastAsia" w:ascii="宋体" w:hAnsi="宋体" w:cs="宋体"/>
          <w:sz w:val="36"/>
          <w:szCs w:val="36"/>
          <w:lang w:val="zh-CN"/>
        </w:rPr>
        <w:t>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</w:tbl>
    <w:p>
      <w:pPr>
        <w:pStyle w:val="4"/>
        <w:spacing w:line="360" w:lineRule="auto"/>
        <w:rPr>
          <w:rFonts w:hint="eastAsia" w:cs="宋体"/>
          <w:color w:val="000000"/>
          <w:kern w:val="0"/>
          <w:sz w:val="32"/>
          <w:szCs w:val="32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p>
      <w:pPr>
        <w:rPr>
          <w:lang w:val="zh-CN"/>
        </w:rPr>
      </w:pPr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6700-6800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7000-7100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7400-7600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6700-6800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7000-7100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7400-7600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6750-6850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7000-7100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7400-7600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7000-7100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7550-7600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6900-6900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7000-7100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7700-7700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399511074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1" o:spt="75" type="#_x0000_t75" style="height:336.8pt;width:486.9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65153687"/>
      <w:bookmarkStart w:id="29" w:name="_Toc211404326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6.15pt;width:487.1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sz w:val="18"/>
          <w:szCs w:val="18"/>
        </w:rPr>
        <w:t>丙酮市场涨后回落，进口货源抵港有限，港口库存呈现下降的趋势，石化企业暂无调价意向，场内持货商心态得到提振，报盘坚挺为主，下游企业采购力度释放一般，多按需跟进为主。从本周三开始，大宗产品出现暴跌，操作者心态方面受到抑制，出货情绪升温，报盘随之回落，而终端工厂多持观望等待的态度，入市补货者不足，市场交投气氛略显冷清，实盘成交小单为主。在需求跟进不畅的情况下，导致市场重心震荡走低，交易寥寥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6700-6750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7400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6800-6850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窄幅整理，参考6700-6750元/吨。港口库存继续下降，持货商低出情绪有限，下游询盘冷清，实盘跟进不足，商谈僵持乏力。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弱稳观望，预估7400元/吨附近。临近周末，场内多有趋稳表现，贸易商观望过渡心态，下游补货积极性一般，整体成交放量平平。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气氛走低，预估6800-6850元/吨。工厂报盘下调，贸易商随行低报，终端企业谨慎参与，整体成交放量不足，商谈偏淡。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波动不大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D50A6"/>
    <w:rsid w:val="05D2389C"/>
    <w:rsid w:val="06026C2C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8B6379"/>
    <w:rsid w:val="06912A66"/>
    <w:rsid w:val="06A85529"/>
    <w:rsid w:val="06B21C8C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153C73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99182E"/>
    <w:rsid w:val="0DA17B4D"/>
    <w:rsid w:val="0DA3503F"/>
    <w:rsid w:val="0DA4204E"/>
    <w:rsid w:val="0DAE786D"/>
    <w:rsid w:val="0DB76A6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50786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D2DF0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BD7A93"/>
    <w:rsid w:val="3BC33F59"/>
    <w:rsid w:val="3BC4641E"/>
    <w:rsid w:val="3BC7143B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16FAC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3C3D8F"/>
    <w:rsid w:val="4A496925"/>
    <w:rsid w:val="4A4D3ECE"/>
    <w:rsid w:val="4A504364"/>
    <w:rsid w:val="4A590BBA"/>
    <w:rsid w:val="4A69312A"/>
    <w:rsid w:val="4A6D387B"/>
    <w:rsid w:val="4A7E52E3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451F8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252D2"/>
    <w:rsid w:val="5CA33A30"/>
    <w:rsid w:val="5CA423F0"/>
    <w:rsid w:val="5CAB07D4"/>
    <w:rsid w:val="5CBB57BF"/>
    <w:rsid w:val="5CBF662B"/>
    <w:rsid w:val="5CC41463"/>
    <w:rsid w:val="5CDA556B"/>
    <w:rsid w:val="5CE4718B"/>
    <w:rsid w:val="5CE95BD6"/>
    <w:rsid w:val="5D0E3D13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E87A07"/>
    <w:rsid w:val="70FA1FC7"/>
    <w:rsid w:val="710A6C99"/>
    <w:rsid w:val="712F03A0"/>
    <w:rsid w:val="713A389E"/>
    <w:rsid w:val="713D1C8C"/>
    <w:rsid w:val="71447C02"/>
    <w:rsid w:val="71670A79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D115EA"/>
    <w:rsid w:val="7AD91A29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945D11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2021-10-22T05:57:34Z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