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D80" w:rsidRDefault="00387D80" w:rsidP="00B63CA4">
      <w:pPr>
        <w:pStyle w:val="HTMLPreformatted"/>
        <w:spacing w:line="330" w:lineRule="atLeast"/>
        <w:rPr>
          <w:rFonts w:ascii="黑体" w:eastAsia="黑体"/>
          <w:b/>
          <w:sz w:val="44"/>
          <w:szCs w:val="44"/>
        </w:rPr>
      </w:pPr>
      <w:r>
        <w:rPr>
          <w:noProof/>
        </w:rPr>
        <w:pict>
          <v:shapetype id="_x0000_t202" coordsize="21600,21600" o:spt="202" path="m,l,21600r21600,l21600,xe">
            <v:stroke joinstyle="miter"/>
            <v:path gradientshapeok="t" o:connecttype="rect"/>
          </v:shapetype>
          <v:shape id="_x0000_s1033" type="#_x0000_t202" style="position:absolute;margin-left:-9pt;margin-top:-122.9pt;width:419.1pt;height:110.7pt;z-index:251659776" filled="f" stroked="f">
            <v:textbox style="mso-next-textbox:#_x0000_s1033">
              <w:txbxContent>
                <w:p w:rsidR="00387D80" w:rsidRPr="003D407E" w:rsidRDefault="00387D80" w:rsidP="00E232A1">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孙文娟</w:t>
                  </w:r>
                  <w:r>
                    <w:rPr>
                      <w:rFonts w:ascii="黑体" w:eastAsia="黑体" w:hAnsi="宋体"/>
                      <w:bCs/>
                      <w:kern w:val="2"/>
                      <w:sz w:val="24"/>
                      <w:szCs w:val="24"/>
                      <w:lang w:eastAsia="zh-CN"/>
                    </w:rPr>
                    <w:tab/>
                  </w:r>
                </w:p>
                <w:p w:rsidR="00387D80" w:rsidRPr="003D407E" w:rsidRDefault="00387D80" w:rsidP="00E232A1">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w:t>
                  </w:r>
                  <w:r w:rsidRPr="003D407E">
                    <w:rPr>
                      <w:rFonts w:ascii="黑体" w:eastAsia="黑体" w:hAnsi="宋体"/>
                      <w:bCs/>
                      <w:kern w:val="2"/>
                      <w:sz w:val="24"/>
                      <w:szCs w:val="24"/>
                      <w:lang w:eastAsia="zh-CN"/>
                    </w:rPr>
                    <w:t xml:space="preserve">  </w:t>
                  </w:r>
                  <w:r w:rsidRPr="003D407E">
                    <w:rPr>
                      <w:rFonts w:ascii="黑体" w:eastAsia="黑体" w:hAnsi="宋体" w:hint="eastAsia"/>
                      <w:bCs/>
                      <w:kern w:val="2"/>
                      <w:sz w:val="24"/>
                      <w:szCs w:val="24"/>
                      <w:lang w:eastAsia="zh-CN"/>
                    </w:rPr>
                    <w:t>话：</w:t>
                  </w:r>
                  <w:r w:rsidRPr="003D407E">
                    <w:rPr>
                      <w:rFonts w:ascii="黑体" w:eastAsia="黑体" w:hAnsi="宋体"/>
                      <w:bCs/>
                      <w:kern w:val="2"/>
                      <w:sz w:val="24"/>
                      <w:szCs w:val="24"/>
                      <w:lang w:eastAsia="zh-CN"/>
                    </w:rPr>
                    <w:t>86-</w:t>
                  </w:r>
                  <w:r>
                    <w:rPr>
                      <w:rFonts w:ascii="黑体" w:eastAsia="黑体" w:hAnsi="宋体"/>
                      <w:kern w:val="2"/>
                      <w:sz w:val="24"/>
                      <w:szCs w:val="24"/>
                      <w:lang w:eastAsia="zh-CN"/>
                    </w:rPr>
                    <w:t>13311215719</w:t>
                  </w:r>
                </w:p>
                <w:p w:rsidR="00387D80" w:rsidRPr="003D407E" w:rsidRDefault="00387D80" w:rsidP="00E232A1">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传</w:t>
                  </w:r>
                  <w:r w:rsidRPr="003D407E">
                    <w:rPr>
                      <w:rFonts w:ascii="黑体" w:eastAsia="黑体" w:hAnsi="宋体"/>
                      <w:bCs/>
                      <w:kern w:val="2"/>
                      <w:sz w:val="24"/>
                      <w:szCs w:val="24"/>
                      <w:lang w:eastAsia="zh-CN"/>
                    </w:rPr>
                    <w:t xml:space="preserve">  </w:t>
                  </w:r>
                  <w:r w:rsidRPr="003D407E">
                    <w:rPr>
                      <w:rFonts w:ascii="黑体" w:eastAsia="黑体" w:hAnsi="宋体" w:hint="eastAsia"/>
                      <w:bCs/>
                      <w:kern w:val="2"/>
                      <w:sz w:val="24"/>
                      <w:szCs w:val="24"/>
                      <w:lang w:eastAsia="zh-CN"/>
                    </w:rPr>
                    <w:t>真：</w:t>
                  </w:r>
                  <w:r w:rsidRPr="003D407E">
                    <w:rPr>
                      <w:rFonts w:ascii="黑体" w:eastAsia="黑体" w:hAnsi="宋体"/>
                      <w:bCs/>
                      <w:kern w:val="2"/>
                      <w:sz w:val="24"/>
                      <w:szCs w:val="24"/>
                      <w:lang w:eastAsia="zh-CN"/>
                    </w:rPr>
                    <w:t>86-010-</w:t>
                  </w:r>
                  <w:r>
                    <w:rPr>
                      <w:rFonts w:ascii="黑体" w:eastAsia="黑体" w:hAnsi="宋体"/>
                      <w:bCs/>
                      <w:kern w:val="2"/>
                      <w:sz w:val="24"/>
                      <w:szCs w:val="24"/>
                      <w:lang w:eastAsia="zh-CN"/>
                    </w:rPr>
                    <w:t>85725339</w:t>
                  </w:r>
                </w:p>
                <w:p w:rsidR="00387D80" w:rsidRPr="003D407E" w:rsidRDefault="00387D80" w:rsidP="00E232A1">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bCs/>
                      <w:kern w:val="2"/>
                      <w:sz w:val="24"/>
                      <w:szCs w:val="24"/>
                      <w:lang w:eastAsia="zh-CN"/>
                    </w:rPr>
                    <w:t>sunwj</w:t>
                  </w:r>
                  <w:r w:rsidRPr="003D407E">
                    <w:rPr>
                      <w:rFonts w:ascii="黑体" w:eastAsia="黑体" w:hAnsi="宋体"/>
                      <w:bCs/>
                      <w:kern w:val="2"/>
                      <w:sz w:val="24"/>
                      <w:szCs w:val="24"/>
                      <w:lang w:eastAsia="zh-CN"/>
                    </w:rPr>
                    <w:t>@chinaccm.com</w:t>
                  </w:r>
                </w:p>
                <w:p w:rsidR="00387D80" w:rsidRPr="003D407E" w:rsidRDefault="00387D80" w:rsidP="00E232A1">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3D407E">
                    <w:rPr>
                      <w:rFonts w:ascii="黑体" w:eastAsia="黑体" w:hAnsi="宋体" w:hint="eastAsia"/>
                      <w:kern w:val="2"/>
                      <w:sz w:val="24"/>
                      <w:szCs w:val="24"/>
                      <w:lang w:eastAsia="zh-CN"/>
                    </w:rPr>
                    <w:t>北京市朝阳区</w:t>
                  </w:r>
                  <w:r w:rsidRPr="007B3C5A">
                    <w:rPr>
                      <w:rFonts w:ascii="黑体" w:eastAsia="黑体" w:hAnsi="宋体" w:hint="eastAsia"/>
                      <w:kern w:val="2"/>
                      <w:sz w:val="24"/>
                      <w:szCs w:val="24"/>
                      <w:lang w:eastAsia="zh-CN"/>
                    </w:rPr>
                    <w:t>惠河南街</w:t>
                  </w:r>
                  <w:r w:rsidRPr="007B3C5A">
                    <w:rPr>
                      <w:rFonts w:ascii="黑体" w:eastAsia="黑体" w:hAnsi="宋体"/>
                      <w:kern w:val="2"/>
                      <w:sz w:val="24"/>
                      <w:szCs w:val="24"/>
                      <w:lang w:eastAsia="zh-CN"/>
                    </w:rPr>
                    <w:t>1091</w:t>
                  </w:r>
                  <w:r w:rsidRPr="007B3C5A">
                    <w:rPr>
                      <w:rFonts w:ascii="黑体" w:eastAsia="黑体" w:hAnsi="宋体" w:hint="eastAsia"/>
                      <w:kern w:val="2"/>
                      <w:sz w:val="24"/>
                      <w:szCs w:val="24"/>
                      <w:lang w:eastAsia="zh-CN"/>
                    </w:rPr>
                    <w:t>号中商联大厦</w:t>
                  </w:r>
                  <w:r w:rsidRPr="003D407E">
                    <w:rPr>
                      <w:rFonts w:ascii="黑体" w:eastAsia="黑体" w:hAnsi="宋体" w:hint="eastAsia"/>
                      <w:kern w:val="2"/>
                      <w:sz w:val="24"/>
                      <w:szCs w:val="24"/>
                      <w:lang w:eastAsia="zh-CN"/>
                    </w:rPr>
                    <w:t>（邮编：</w:t>
                  </w:r>
                  <w:r w:rsidRPr="003D407E">
                    <w:rPr>
                      <w:rFonts w:ascii="黑体" w:eastAsia="黑体" w:hAnsi="宋体"/>
                      <w:kern w:val="2"/>
                      <w:sz w:val="24"/>
                      <w:szCs w:val="24"/>
                      <w:lang w:eastAsia="zh-CN"/>
                    </w:rPr>
                    <w:t>100022</w:t>
                  </w:r>
                  <w:r w:rsidRPr="003D407E">
                    <w:rPr>
                      <w:rFonts w:ascii="黑体" w:eastAsia="黑体" w:hAnsi="宋体" w:hint="eastAsia"/>
                      <w:kern w:val="2"/>
                      <w:sz w:val="24"/>
                      <w:szCs w:val="24"/>
                      <w:lang w:eastAsia="zh-CN"/>
                    </w:rPr>
                    <w:t>）</w:t>
                  </w:r>
                </w:p>
                <w:p w:rsidR="00387D80" w:rsidRPr="00D013C8" w:rsidRDefault="00387D80" w:rsidP="00E232A1">
                  <w:pPr>
                    <w:jc w:val="left"/>
                  </w:pPr>
                </w:p>
              </w:txbxContent>
            </v:textbox>
          </v:shape>
        </w:pict>
      </w:r>
      <w:r>
        <w:rPr>
          <w:noProof/>
        </w:rPr>
        <w:pict>
          <v:shape id="_x0000_s1034" type="#_x0000_t202" style="position:absolute;margin-left:-.4pt;margin-top:568.85pt;width:419.1pt;height:141pt;z-index:251656704" filled="f" stroked="f">
            <v:textbox style="mso-next-textbox:#_x0000_s1034">
              <w:txbxContent>
                <w:p w:rsidR="00387D80" w:rsidRDefault="00387D80" w:rsidP="00EA7287">
                  <w:pPr>
                    <w:pStyle w:val="CharCharChar"/>
                    <w:rPr>
                      <w:rFonts w:ascii="黑体" w:eastAsia="黑体" w:hAnsi="宋体"/>
                      <w:bCs/>
                      <w:kern w:val="2"/>
                      <w:sz w:val="24"/>
                      <w:szCs w:val="24"/>
                      <w:lang w:eastAsia="zh-CN"/>
                    </w:rPr>
                  </w:pPr>
                </w:p>
                <w:p w:rsidR="00387D80" w:rsidRPr="003D407E" w:rsidRDefault="00387D80"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责任编辑：</w:t>
                  </w:r>
                  <w:r>
                    <w:rPr>
                      <w:rFonts w:ascii="黑体" w:eastAsia="黑体" w:hAnsi="宋体" w:hint="eastAsia"/>
                      <w:bCs/>
                      <w:kern w:val="2"/>
                      <w:sz w:val="24"/>
                      <w:szCs w:val="24"/>
                      <w:lang w:eastAsia="zh-CN"/>
                    </w:rPr>
                    <w:t>孙文娟</w:t>
                  </w:r>
                  <w:r>
                    <w:rPr>
                      <w:rFonts w:ascii="黑体" w:eastAsia="黑体" w:hAnsi="宋体"/>
                      <w:bCs/>
                      <w:kern w:val="2"/>
                      <w:sz w:val="24"/>
                      <w:szCs w:val="24"/>
                      <w:lang w:eastAsia="zh-CN"/>
                    </w:rPr>
                    <w:tab/>
                  </w:r>
                </w:p>
                <w:p w:rsidR="00387D80" w:rsidRPr="003D407E" w:rsidRDefault="00387D80" w:rsidP="00EA7287">
                  <w:pPr>
                    <w:pStyle w:val="CharCharChar"/>
                    <w:rPr>
                      <w:rFonts w:ascii="黑体" w:eastAsia="黑体" w:hAnsi="宋体"/>
                      <w:kern w:val="2"/>
                      <w:sz w:val="24"/>
                      <w:szCs w:val="24"/>
                      <w:lang w:eastAsia="zh-CN"/>
                    </w:rPr>
                  </w:pPr>
                  <w:r w:rsidRPr="003D407E">
                    <w:rPr>
                      <w:rFonts w:ascii="黑体" w:eastAsia="黑体" w:hAnsi="宋体" w:hint="eastAsia"/>
                      <w:bCs/>
                      <w:kern w:val="2"/>
                      <w:sz w:val="24"/>
                      <w:szCs w:val="24"/>
                      <w:lang w:eastAsia="zh-CN"/>
                    </w:rPr>
                    <w:t>电</w:t>
                  </w:r>
                  <w:r w:rsidRPr="003D407E">
                    <w:rPr>
                      <w:rFonts w:ascii="黑体" w:eastAsia="黑体" w:hAnsi="宋体"/>
                      <w:bCs/>
                      <w:kern w:val="2"/>
                      <w:sz w:val="24"/>
                      <w:szCs w:val="24"/>
                      <w:lang w:eastAsia="zh-CN"/>
                    </w:rPr>
                    <w:t xml:space="preserve">  </w:t>
                  </w:r>
                  <w:r w:rsidRPr="003D407E">
                    <w:rPr>
                      <w:rFonts w:ascii="黑体" w:eastAsia="黑体" w:hAnsi="宋体" w:hint="eastAsia"/>
                      <w:bCs/>
                      <w:kern w:val="2"/>
                      <w:sz w:val="24"/>
                      <w:szCs w:val="24"/>
                      <w:lang w:eastAsia="zh-CN"/>
                    </w:rPr>
                    <w:t>话：</w:t>
                  </w:r>
                  <w:r w:rsidRPr="003D407E">
                    <w:rPr>
                      <w:rFonts w:ascii="黑体" w:eastAsia="黑体" w:hAnsi="宋体"/>
                      <w:bCs/>
                      <w:kern w:val="2"/>
                      <w:sz w:val="24"/>
                      <w:szCs w:val="24"/>
                      <w:lang w:eastAsia="zh-CN"/>
                    </w:rPr>
                    <w:t>86-</w:t>
                  </w:r>
                  <w:r>
                    <w:rPr>
                      <w:rFonts w:ascii="黑体" w:eastAsia="黑体" w:hAnsi="宋体"/>
                      <w:kern w:val="2"/>
                      <w:sz w:val="24"/>
                      <w:szCs w:val="24"/>
                      <w:lang w:eastAsia="zh-CN"/>
                    </w:rPr>
                    <w:t>13311215719</w:t>
                  </w:r>
                </w:p>
                <w:p w:rsidR="00387D80" w:rsidRPr="003D407E" w:rsidRDefault="00387D80"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编辑邮箱：</w:t>
                  </w:r>
                  <w:r>
                    <w:rPr>
                      <w:rFonts w:ascii="黑体" w:eastAsia="黑体" w:hAnsi="宋体"/>
                      <w:bCs/>
                      <w:kern w:val="2"/>
                      <w:sz w:val="24"/>
                      <w:szCs w:val="24"/>
                      <w:lang w:eastAsia="zh-CN"/>
                    </w:rPr>
                    <w:t>sunwj</w:t>
                  </w:r>
                  <w:r w:rsidRPr="003D407E">
                    <w:rPr>
                      <w:rFonts w:ascii="黑体" w:eastAsia="黑体" w:hAnsi="宋体"/>
                      <w:bCs/>
                      <w:kern w:val="2"/>
                      <w:sz w:val="24"/>
                      <w:szCs w:val="24"/>
                      <w:lang w:eastAsia="zh-CN"/>
                    </w:rPr>
                    <w:t>@chinaccm.com</w:t>
                  </w:r>
                </w:p>
                <w:p w:rsidR="00387D80" w:rsidRPr="003D407E" w:rsidRDefault="00387D80" w:rsidP="00EA7287">
                  <w:pPr>
                    <w:pStyle w:val="CharCharChar"/>
                    <w:rPr>
                      <w:rFonts w:ascii="黑体" w:eastAsia="黑体" w:hAnsi="宋体"/>
                      <w:bCs/>
                      <w:kern w:val="2"/>
                      <w:sz w:val="24"/>
                      <w:szCs w:val="24"/>
                      <w:lang w:eastAsia="zh-CN"/>
                    </w:rPr>
                  </w:pPr>
                  <w:r w:rsidRPr="003D407E">
                    <w:rPr>
                      <w:rFonts w:ascii="黑体" w:eastAsia="黑体" w:hAnsi="宋体" w:hint="eastAsia"/>
                      <w:bCs/>
                      <w:kern w:val="2"/>
                      <w:sz w:val="24"/>
                      <w:szCs w:val="24"/>
                      <w:lang w:eastAsia="zh-CN"/>
                    </w:rPr>
                    <w:t>地址：</w:t>
                  </w:r>
                  <w:r w:rsidRPr="00FF1A19">
                    <w:rPr>
                      <w:rFonts w:ascii="黑体" w:eastAsia="黑体" w:hAnsi="宋体" w:hint="eastAsia"/>
                      <w:kern w:val="2"/>
                      <w:sz w:val="24"/>
                      <w:szCs w:val="24"/>
                      <w:lang w:eastAsia="zh-CN"/>
                    </w:rPr>
                    <w:t>北京市朝阳区惠河南街</w:t>
                  </w:r>
                  <w:r w:rsidRPr="00FF1A19">
                    <w:rPr>
                      <w:rFonts w:ascii="黑体" w:eastAsia="黑体" w:hAnsi="宋体"/>
                      <w:kern w:val="2"/>
                      <w:sz w:val="24"/>
                      <w:szCs w:val="24"/>
                      <w:lang w:eastAsia="zh-CN"/>
                    </w:rPr>
                    <w:t>1091</w:t>
                  </w:r>
                  <w:r w:rsidRPr="00FF1A19">
                    <w:rPr>
                      <w:rFonts w:ascii="黑体" w:eastAsia="黑体" w:hAnsi="宋体" w:hint="eastAsia"/>
                      <w:kern w:val="2"/>
                      <w:sz w:val="24"/>
                      <w:szCs w:val="24"/>
                      <w:lang w:eastAsia="zh-CN"/>
                    </w:rPr>
                    <w:t>号中商联大厦</w:t>
                  </w:r>
                  <w:r w:rsidRPr="00FF1A19">
                    <w:rPr>
                      <w:rFonts w:ascii="黑体" w:eastAsia="黑体" w:hAnsi="宋体"/>
                      <w:kern w:val="2"/>
                      <w:sz w:val="24"/>
                      <w:szCs w:val="24"/>
                      <w:lang w:eastAsia="zh-CN"/>
                    </w:rPr>
                    <w:t>4</w:t>
                  </w:r>
                  <w:r w:rsidRPr="00FF1A19">
                    <w:rPr>
                      <w:rFonts w:ascii="黑体" w:eastAsia="黑体" w:hAnsi="宋体" w:hint="eastAsia"/>
                      <w:kern w:val="2"/>
                      <w:sz w:val="24"/>
                      <w:szCs w:val="24"/>
                      <w:lang w:eastAsia="zh-CN"/>
                    </w:rPr>
                    <w:t>楼</w:t>
                  </w:r>
                  <w:r w:rsidRPr="003D407E">
                    <w:rPr>
                      <w:rFonts w:ascii="黑体" w:eastAsia="黑体" w:hAnsi="宋体" w:hint="eastAsia"/>
                      <w:kern w:val="2"/>
                      <w:sz w:val="24"/>
                      <w:szCs w:val="24"/>
                      <w:lang w:eastAsia="zh-CN"/>
                    </w:rPr>
                    <w:t>（邮编：</w:t>
                  </w:r>
                  <w:r w:rsidRPr="003D407E">
                    <w:rPr>
                      <w:rFonts w:ascii="黑体" w:eastAsia="黑体" w:hAnsi="宋体"/>
                      <w:kern w:val="2"/>
                      <w:sz w:val="24"/>
                      <w:szCs w:val="24"/>
                      <w:lang w:eastAsia="zh-CN"/>
                    </w:rPr>
                    <w:t>100022</w:t>
                  </w:r>
                  <w:r w:rsidRPr="003D407E">
                    <w:rPr>
                      <w:rFonts w:ascii="黑体" w:eastAsia="黑体" w:hAnsi="宋体" w:hint="eastAsia"/>
                      <w:kern w:val="2"/>
                      <w:sz w:val="24"/>
                      <w:szCs w:val="24"/>
                      <w:lang w:eastAsia="zh-CN"/>
                    </w:rPr>
                    <w:t>）</w:t>
                  </w:r>
                </w:p>
                <w:p w:rsidR="00387D80" w:rsidRPr="002060F0" w:rsidRDefault="00387D80" w:rsidP="00EA7287">
                  <w:pPr>
                    <w:jc w:val="left"/>
                  </w:pPr>
                </w:p>
              </w:txbxContent>
            </v:textbox>
          </v:shape>
        </w:pict>
      </w:r>
      <w:r>
        <w:rPr>
          <w:noProof/>
        </w:rPr>
        <w:pict>
          <v:shape id="_x0000_s1035" type="#_x0000_t202" style="position:absolute;margin-left:17.6pt;margin-top:538.1pt;width:419.1pt;height:35.25pt;z-index:251657728" filled="f" stroked="f">
            <v:textbox style="mso-next-textbox:#_x0000_s1035">
              <w:txbxContent>
                <w:p w:rsidR="00387D80" w:rsidRPr="00382820" w:rsidRDefault="00387D80" w:rsidP="00AF17C2">
                  <w:pPr>
                    <w:jc w:val="center"/>
                    <w:rPr>
                      <w:rFonts w:ascii="黑体" w:eastAsia="黑体"/>
                      <w:b/>
                      <w:sz w:val="48"/>
                      <w:szCs w:val="48"/>
                    </w:rPr>
                  </w:pPr>
                  <w:r w:rsidRPr="00382820">
                    <w:rPr>
                      <w:rFonts w:ascii="黑体" w:eastAsia="黑体"/>
                      <w:b/>
                      <w:sz w:val="48"/>
                      <w:szCs w:val="48"/>
                    </w:rPr>
                    <w:t>2021</w:t>
                  </w:r>
                  <w:r w:rsidRPr="00382820">
                    <w:rPr>
                      <w:rFonts w:ascii="黑体" w:eastAsia="黑体" w:hint="eastAsia"/>
                      <w:b/>
                      <w:sz w:val="48"/>
                      <w:szCs w:val="48"/>
                    </w:rPr>
                    <w:t>年</w:t>
                  </w:r>
                  <w:r>
                    <w:rPr>
                      <w:rFonts w:ascii="黑体" w:eastAsia="黑体"/>
                      <w:b/>
                      <w:sz w:val="48"/>
                      <w:szCs w:val="48"/>
                    </w:rPr>
                    <w:t>6</w:t>
                  </w:r>
                  <w:r w:rsidRPr="00382820">
                    <w:rPr>
                      <w:rFonts w:ascii="黑体" w:eastAsia="黑体" w:hint="eastAsia"/>
                      <w:b/>
                      <w:sz w:val="48"/>
                      <w:szCs w:val="48"/>
                    </w:rPr>
                    <w:t>月</w:t>
                  </w:r>
                </w:p>
              </w:txbxContent>
            </v:textbox>
          </v:shape>
        </w:pict>
      </w:r>
      <w:r>
        <w:rPr>
          <w:noProof/>
        </w:rPr>
        <w:pict>
          <v:shape id="_x0000_s1036" type="#_x0000_t202" style="position:absolute;margin-left:153pt;margin-top:-193.1pt;width:171pt;height:66.15pt;z-index:251655680" filled="f" stroked="f">
            <v:textbox style="mso-next-textbox:#_x0000_s1036">
              <w:txbxContent>
                <w:p w:rsidR="00387D80" w:rsidRPr="0061117F" w:rsidRDefault="00387D80" w:rsidP="002060F0">
                  <w:pPr>
                    <w:rPr>
                      <w:sz w:val="52"/>
                      <w:szCs w:val="52"/>
                    </w:rPr>
                  </w:pPr>
                  <w:r>
                    <w:rPr>
                      <w:sz w:val="52"/>
                      <w:szCs w:val="52"/>
                    </w:rPr>
                    <w:t>2021</w:t>
                  </w:r>
                  <w:r w:rsidRPr="0061117F">
                    <w:rPr>
                      <w:rFonts w:hint="eastAsia"/>
                      <w:sz w:val="52"/>
                      <w:szCs w:val="52"/>
                    </w:rPr>
                    <w:t>年</w:t>
                  </w:r>
                  <w:r>
                    <w:rPr>
                      <w:sz w:val="52"/>
                      <w:szCs w:val="52"/>
                    </w:rPr>
                    <w:t>6</w:t>
                  </w:r>
                  <w:r w:rsidRPr="0061117F">
                    <w:rPr>
                      <w:rFonts w:hint="eastAsia"/>
                      <w:sz w:val="52"/>
                      <w:szCs w:val="52"/>
                    </w:rPr>
                    <w:t>月</w:t>
                  </w:r>
                </w:p>
              </w:txbxContent>
            </v:textbox>
          </v:shape>
        </w:pict>
      </w:r>
      <w:r>
        <w:rPr>
          <w:noProof/>
        </w:rPr>
        <w:pict>
          <v:shape id="_x0000_s1037" type="#_x0000_t75" style="position:absolute;margin-left:-165.85pt;margin-top:-311.45pt;width:629.45pt;height:890.4pt;z-index:-251657728" wrapcoords="-26 0 -26 21582 21600 21582 21600 0 -26 0">
            <v:imagedata r:id="rId7" o:title=""/>
            <w10:wrap type="tight"/>
          </v:shape>
        </w:pict>
      </w:r>
    </w:p>
    <w:p w:rsidR="00387D80" w:rsidRDefault="00387D80" w:rsidP="00770E28">
      <w:pPr>
        <w:jc w:val="center"/>
        <w:rPr>
          <w:rFonts w:ascii="黑体" w:eastAsia="黑体"/>
          <w:b/>
          <w:sz w:val="44"/>
          <w:szCs w:val="44"/>
        </w:rPr>
      </w:pPr>
      <w:r>
        <w:rPr>
          <w:rFonts w:ascii="黑体" w:eastAsia="黑体" w:hint="eastAsia"/>
          <w:b/>
          <w:sz w:val="44"/>
          <w:szCs w:val="44"/>
        </w:rPr>
        <w:t>目</w:t>
      </w:r>
      <w:r>
        <w:rPr>
          <w:rFonts w:ascii="黑体" w:eastAsia="黑体"/>
          <w:b/>
          <w:sz w:val="44"/>
          <w:szCs w:val="44"/>
        </w:rPr>
        <w:t xml:space="preserve">  </w:t>
      </w:r>
      <w:r>
        <w:rPr>
          <w:rFonts w:ascii="黑体" w:eastAsia="黑体" w:hint="eastAsia"/>
          <w:b/>
          <w:sz w:val="44"/>
          <w:szCs w:val="44"/>
        </w:rPr>
        <w:t>录</w:t>
      </w:r>
    </w:p>
    <w:p w:rsidR="00387D80" w:rsidRDefault="00387D80">
      <w:pPr>
        <w:rPr>
          <w:b/>
        </w:rPr>
      </w:pPr>
    </w:p>
    <w:p w:rsidR="00387D80" w:rsidRDefault="00387D80">
      <w:pPr>
        <w:pStyle w:val="TOC1"/>
        <w:rPr>
          <w:rFonts w:ascii="Times New Roman" w:hAnsi="Times New Roman"/>
          <w:b w:val="0"/>
          <w:bCs w:val="0"/>
          <w:caps w:val="0"/>
          <w:color w:val="auto"/>
          <w:sz w:val="21"/>
          <w:szCs w:val="24"/>
        </w:rPr>
      </w:pPr>
      <w:r w:rsidRPr="008B54FA">
        <w:rPr>
          <w:color w:val="auto"/>
          <w:sz w:val="28"/>
          <w:szCs w:val="28"/>
        </w:rPr>
        <w:fldChar w:fldCharType="begin"/>
      </w:r>
      <w:r w:rsidRPr="008B54FA">
        <w:rPr>
          <w:color w:val="auto"/>
          <w:sz w:val="28"/>
          <w:szCs w:val="28"/>
        </w:rPr>
        <w:instrText xml:space="preserve"> TOC \o "1-3" \h \z \u </w:instrText>
      </w:r>
      <w:r w:rsidRPr="008B54FA">
        <w:rPr>
          <w:color w:val="auto"/>
          <w:sz w:val="28"/>
          <w:szCs w:val="28"/>
        </w:rPr>
        <w:fldChar w:fldCharType="separate"/>
      </w:r>
      <w:hyperlink w:anchor="_Toc76375773" w:history="1">
        <w:r w:rsidRPr="00F62FF0">
          <w:rPr>
            <w:rStyle w:val="Hyperlink"/>
            <w:rFonts w:ascii="黑体" w:eastAsia="黑体" w:hint="eastAsia"/>
          </w:rPr>
          <w:t>一、国内硫酸市场</w:t>
        </w:r>
        <w:r>
          <w:rPr>
            <w:webHidden/>
          </w:rPr>
          <w:tab/>
        </w:r>
        <w:r>
          <w:rPr>
            <w:webHidden/>
          </w:rPr>
          <w:fldChar w:fldCharType="begin"/>
        </w:r>
        <w:r>
          <w:rPr>
            <w:webHidden/>
          </w:rPr>
          <w:instrText xml:space="preserve"> PAGEREF _Toc76375773 \h </w:instrText>
        </w:r>
        <w:r>
          <w:rPr>
            <w:webHidden/>
          </w:rPr>
          <w:fldChar w:fldCharType="separate"/>
        </w:r>
        <w:r>
          <w:rPr>
            <w:webHidden/>
          </w:rPr>
          <w:t>3</w:t>
        </w:r>
        <w:r>
          <w:rPr>
            <w:webHidden/>
          </w:rPr>
          <w:fldChar w:fldCharType="end"/>
        </w:r>
      </w:hyperlink>
    </w:p>
    <w:p w:rsidR="00387D80" w:rsidRDefault="00387D80">
      <w:pPr>
        <w:pStyle w:val="TOC2"/>
        <w:rPr>
          <w:b w:val="0"/>
          <w:smallCaps w:val="0"/>
          <w:color w:val="auto"/>
          <w:kern w:val="2"/>
          <w:sz w:val="21"/>
          <w:szCs w:val="24"/>
        </w:rPr>
      </w:pPr>
      <w:hyperlink w:anchor="_Toc76375774" w:history="1">
        <w:r w:rsidRPr="00F62FF0">
          <w:rPr>
            <w:rStyle w:val="Hyperlink"/>
            <w:rFonts w:ascii="宋体" w:hAnsi="宋体"/>
          </w:rPr>
          <w:t>1.1 6</w:t>
        </w:r>
        <w:r w:rsidRPr="00F62FF0">
          <w:rPr>
            <w:rStyle w:val="Hyperlink"/>
            <w:rFonts w:ascii="宋体" w:hAnsi="宋体" w:hint="eastAsia"/>
          </w:rPr>
          <w:t>月份国内硫酸市场综述</w:t>
        </w:r>
        <w:r>
          <w:rPr>
            <w:webHidden/>
          </w:rPr>
          <w:tab/>
        </w:r>
        <w:r>
          <w:rPr>
            <w:webHidden/>
          </w:rPr>
          <w:fldChar w:fldCharType="begin"/>
        </w:r>
        <w:r>
          <w:rPr>
            <w:webHidden/>
          </w:rPr>
          <w:instrText xml:space="preserve"> PAGEREF _Toc76375774 \h </w:instrText>
        </w:r>
        <w:r>
          <w:rPr>
            <w:webHidden/>
          </w:rPr>
          <w:fldChar w:fldCharType="separate"/>
        </w:r>
        <w:r>
          <w:rPr>
            <w:webHidden/>
          </w:rPr>
          <w:t>3</w:t>
        </w:r>
        <w:r>
          <w:rPr>
            <w:webHidden/>
          </w:rPr>
          <w:fldChar w:fldCharType="end"/>
        </w:r>
      </w:hyperlink>
    </w:p>
    <w:p w:rsidR="00387D80" w:rsidRDefault="00387D80">
      <w:pPr>
        <w:pStyle w:val="TOC2"/>
        <w:rPr>
          <w:b w:val="0"/>
          <w:smallCaps w:val="0"/>
          <w:color w:val="auto"/>
          <w:kern w:val="2"/>
          <w:sz w:val="21"/>
          <w:szCs w:val="24"/>
        </w:rPr>
      </w:pPr>
      <w:hyperlink w:anchor="_Toc76375775" w:history="1">
        <w:r w:rsidRPr="00F62FF0">
          <w:rPr>
            <w:rStyle w:val="Hyperlink"/>
            <w:rFonts w:ascii="宋体" w:hAnsi="宋体"/>
          </w:rPr>
          <w:t xml:space="preserve">1.2 </w:t>
        </w:r>
        <w:r w:rsidRPr="00F62FF0">
          <w:rPr>
            <w:rStyle w:val="Hyperlink"/>
            <w:rFonts w:ascii="宋体" w:hAnsi="宋体" w:hint="eastAsia"/>
          </w:rPr>
          <w:t>国内硫酸企业</w:t>
        </w:r>
        <w:r w:rsidRPr="00F62FF0">
          <w:rPr>
            <w:rStyle w:val="Hyperlink"/>
            <w:rFonts w:ascii="宋体" w:hAnsi="宋体"/>
          </w:rPr>
          <w:t>2020</w:t>
        </w:r>
        <w:r w:rsidRPr="00F62FF0">
          <w:rPr>
            <w:rStyle w:val="Hyperlink"/>
            <w:rFonts w:ascii="宋体" w:hAnsi="宋体" w:hint="eastAsia"/>
          </w:rPr>
          <w:t>年</w:t>
        </w:r>
        <w:r w:rsidRPr="00F62FF0">
          <w:rPr>
            <w:rStyle w:val="Hyperlink"/>
            <w:rFonts w:ascii="宋体" w:hAnsi="宋体"/>
          </w:rPr>
          <w:t>6</w:t>
        </w:r>
        <w:r w:rsidRPr="00F62FF0">
          <w:rPr>
            <w:rStyle w:val="Hyperlink"/>
            <w:rFonts w:ascii="宋体" w:hAnsi="宋体" w:hint="eastAsia"/>
          </w:rPr>
          <w:t>月</w:t>
        </w:r>
        <w:r w:rsidRPr="00F62FF0">
          <w:rPr>
            <w:rStyle w:val="Hyperlink"/>
            <w:rFonts w:ascii="宋体" w:hAnsi="宋体"/>
          </w:rPr>
          <w:t>-2021</w:t>
        </w:r>
        <w:r w:rsidRPr="00F62FF0">
          <w:rPr>
            <w:rStyle w:val="Hyperlink"/>
            <w:rFonts w:ascii="宋体" w:hAnsi="宋体" w:hint="eastAsia"/>
          </w:rPr>
          <w:t>年</w:t>
        </w:r>
        <w:r w:rsidRPr="00F62FF0">
          <w:rPr>
            <w:rStyle w:val="Hyperlink"/>
            <w:rFonts w:ascii="宋体" w:hAnsi="宋体"/>
          </w:rPr>
          <w:t>6</w:t>
        </w:r>
        <w:r w:rsidRPr="00F62FF0">
          <w:rPr>
            <w:rStyle w:val="Hyperlink"/>
            <w:rFonts w:ascii="宋体" w:hAnsi="宋体" w:hint="eastAsia"/>
          </w:rPr>
          <w:t>月价格对比</w:t>
        </w:r>
        <w:r>
          <w:rPr>
            <w:webHidden/>
          </w:rPr>
          <w:tab/>
        </w:r>
        <w:r>
          <w:rPr>
            <w:webHidden/>
          </w:rPr>
          <w:fldChar w:fldCharType="begin"/>
        </w:r>
        <w:r>
          <w:rPr>
            <w:webHidden/>
          </w:rPr>
          <w:instrText xml:space="preserve"> PAGEREF _Toc76375775 \h </w:instrText>
        </w:r>
        <w:r>
          <w:rPr>
            <w:webHidden/>
          </w:rPr>
          <w:fldChar w:fldCharType="separate"/>
        </w:r>
        <w:r>
          <w:rPr>
            <w:webHidden/>
          </w:rPr>
          <w:t>3</w:t>
        </w:r>
        <w:r>
          <w:rPr>
            <w:webHidden/>
          </w:rPr>
          <w:fldChar w:fldCharType="end"/>
        </w:r>
      </w:hyperlink>
    </w:p>
    <w:p w:rsidR="00387D80" w:rsidRDefault="00387D80">
      <w:pPr>
        <w:pStyle w:val="TOC1"/>
        <w:rPr>
          <w:rFonts w:ascii="Times New Roman" w:hAnsi="Times New Roman"/>
          <w:b w:val="0"/>
          <w:bCs w:val="0"/>
          <w:caps w:val="0"/>
          <w:color w:val="auto"/>
          <w:sz w:val="21"/>
          <w:szCs w:val="24"/>
        </w:rPr>
      </w:pPr>
      <w:hyperlink w:anchor="_Toc76375776" w:history="1">
        <w:r w:rsidRPr="00F62FF0">
          <w:rPr>
            <w:rStyle w:val="Hyperlink"/>
            <w:rFonts w:ascii="黑体" w:eastAsia="黑体" w:hint="eastAsia"/>
          </w:rPr>
          <w:t>二、</w:t>
        </w:r>
        <w:r w:rsidRPr="00F62FF0">
          <w:rPr>
            <w:rStyle w:val="Hyperlink"/>
            <w:rFonts w:ascii="黑体" w:eastAsia="黑体"/>
          </w:rPr>
          <w:t>6</w:t>
        </w:r>
        <w:r w:rsidRPr="00F62FF0">
          <w:rPr>
            <w:rStyle w:val="Hyperlink"/>
            <w:rFonts w:ascii="黑体" w:eastAsia="黑体" w:hint="eastAsia"/>
          </w:rPr>
          <w:t>月份各浓度硫酸价格走势图</w:t>
        </w:r>
        <w:r>
          <w:rPr>
            <w:webHidden/>
          </w:rPr>
          <w:tab/>
        </w:r>
        <w:r>
          <w:rPr>
            <w:webHidden/>
          </w:rPr>
          <w:fldChar w:fldCharType="begin"/>
        </w:r>
        <w:r>
          <w:rPr>
            <w:webHidden/>
          </w:rPr>
          <w:instrText xml:space="preserve"> PAGEREF _Toc76375776 \h </w:instrText>
        </w:r>
        <w:r>
          <w:rPr>
            <w:webHidden/>
          </w:rPr>
          <w:fldChar w:fldCharType="separate"/>
        </w:r>
        <w:r>
          <w:rPr>
            <w:webHidden/>
          </w:rPr>
          <w:t>7</w:t>
        </w:r>
        <w:r>
          <w:rPr>
            <w:webHidden/>
          </w:rPr>
          <w:fldChar w:fldCharType="end"/>
        </w:r>
      </w:hyperlink>
    </w:p>
    <w:p w:rsidR="00387D80" w:rsidRDefault="00387D80">
      <w:pPr>
        <w:pStyle w:val="TOC2"/>
        <w:rPr>
          <w:b w:val="0"/>
          <w:smallCaps w:val="0"/>
          <w:color w:val="auto"/>
          <w:kern w:val="2"/>
          <w:sz w:val="21"/>
          <w:szCs w:val="24"/>
        </w:rPr>
      </w:pPr>
      <w:hyperlink w:anchor="_Toc76375777" w:history="1">
        <w:r w:rsidRPr="00F62FF0">
          <w:rPr>
            <w:rStyle w:val="Hyperlink"/>
            <w:rFonts w:ascii="宋体" w:hAnsi="宋体"/>
          </w:rPr>
          <w:t>1</w:t>
        </w:r>
        <w:r w:rsidRPr="00F62FF0">
          <w:rPr>
            <w:rStyle w:val="Hyperlink"/>
            <w:rFonts w:ascii="宋体" w:hAnsi="宋体" w:hint="eastAsia"/>
          </w:rPr>
          <w:t>、</w:t>
        </w:r>
        <w:r w:rsidRPr="00F62FF0">
          <w:rPr>
            <w:rStyle w:val="Hyperlink"/>
            <w:rFonts w:ascii="宋体" w:hAnsi="宋体"/>
          </w:rPr>
          <w:t>6</w:t>
        </w:r>
        <w:r w:rsidRPr="00F62FF0">
          <w:rPr>
            <w:rStyle w:val="Hyperlink"/>
            <w:rFonts w:ascii="宋体" w:hAnsi="宋体" w:hint="eastAsia"/>
          </w:rPr>
          <w:t>月份国内</w:t>
        </w:r>
        <w:r w:rsidRPr="00F62FF0">
          <w:rPr>
            <w:rStyle w:val="Hyperlink"/>
            <w:rFonts w:ascii="宋体" w:hAnsi="宋体"/>
          </w:rPr>
          <w:t>93%</w:t>
        </w:r>
        <w:r w:rsidRPr="00F62FF0">
          <w:rPr>
            <w:rStyle w:val="Hyperlink"/>
            <w:rFonts w:ascii="宋体" w:hAnsi="宋体" w:hint="eastAsia"/>
          </w:rPr>
          <w:t>酸各地区价格走势图</w:t>
        </w:r>
        <w:r>
          <w:rPr>
            <w:webHidden/>
          </w:rPr>
          <w:tab/>
        </w:r>
        <w:r>
          <w:rPr>
            <w:webHidden/>
          </w:rPr>
          <w:fldChar w:fldCharType="begin"/>
        </w:r>
        <w:r>
          <w:rPr>
            <w:webHidden/>
          </w:rPr>
          <w:instrText xml:space="preserve"> PAGEREF _Toc76375777 \h </w:instrText>
        </w:r>
        <w:r>
          <w:rPr>
            <w:webHidden/>
          </w:rPr>
          <w:fldChar w:fldCharType="separate"/>
        </w:r>
        <w:r>
          <w:rPr>
            <w:webHidden/>
          </w:rPr>
          <w:t>7</w:t>
        </w:r>
        <w:r>
          <w:rPr>
            <w:webHidden/>
          </w:rPr>
          <w:fldChar w:fldCharType="end"/>
        </w:r>
      </w:hyperlink>
    </w:p>
    <w:p w:rsidR="00387D80" w:rsidRDefault="00387D80">
      <w:pPr>
        <w:pStyle w:val="TOC2"/>
        <w:rPr>
          <w:b w:val="0"/>
          <w:smallCaps w:val="0"/>
          <w:color w:val="auto"/>
          <w:kern w:val="2"/>
          <w:sz w:val="21"/>
          <w:szCs w:val="24"/>
        </w:rPr>
      </w:pPr>
      <w:hyperlink w:anchor="_Toc76375778" w:history="1">
        <w:r w:rsidRPr="00F62FF0">
          <w:rPr>
            <w:rStyle w:val="Hyperlink"/>
            <w:rFonts w:ascii="宋体" w:hAnsi="宋体"/>
          </w:rPr>
          <w:t>2</w:t>
        </w:r>
        <w:r w:rsidRPr="00F62FF0">
          <w:rPr>
            <w:rStyle w:val="Hyperlink"/>
            <w:rFonts w:ascii="宋体" w:hAnsi="宋体" w:hint="eastAsia"/>
          </w:rPr>
          <w:t>、</w:t>
        </w:r>
        <w:r w:rsidRPr="00F62FF0">
          <w:rPr>
            <w:rStyle w:val="Hyperlink"/>
            <w:rFonts w:ascii="宋体" w:hAnsi="宋体"/>
          </w:rPr>
          <w:t>6</w:t>
        </w:r>
        <w:r w:rsidRPr="00F62FF0">
          <w:rPr>
            <w:rStyle w:val="Hyperlink"/>
            <w:rFonts w:ascii="宋体" w:hAnsi="宋体" w:hint="eastAsia"/>
          </w:rPr>
          <w:t>月份国内</w:t>
        </w:r>
        <w:r w:rsidRPr="00F62FF0">
          <w:rPr>
            <w:rStyle w:val="Hyperlink"/>
            <w:rFonts w:ascii="宋体" w:hAnsi="宋体"/>
          </w:rPr>
          <w:t>98%</w:t>
        </w:r>
        <w:r w:rsidRPr="00F62FF0">
          <w:rPr>
            <w:rStyle w:val="Hyperlink"/>
            <w:rFonts w:ascii="宋体" w:hAnsi="宋体" w:hint="eastAsia"/>
          </w:rPr>
          <w:t>酸各地区价格走势图</w:t>
        </w:r>
        <w:r>
          <w:rPr>
            <w:webHidden/>
          </w:rPr>
          <w:tab/>
        </w:r>
        <w:r>
          <w:rPr>
            <w:webHidden/>
          </w:rPr>
          <w:fldChar w:fldCharType="begin"/>
        </w:r>
        <w:r>
          <w:rPr>
            <w:webHidden/>
          </w:rPr>
          <w:instrText xml:space="preserve"> PAGEREF _Toc76375778 \h </w:instrText>
        </w:r>
        <w:r>
          <w:rPr>
            <w:webHidden/>
          </w:rPr>
          <w:fldChar w:fldCharType="separate"/>
        </w:r>
        <w:r>
          <w:rPr>
            <w:webHidden/>
          </w:rPr>
          <w:t>8</w:t>
        </w:r>
        <w:r>
          <w:rPr>
            <w:webHidden/>
          </w:rPr>
          <w:fldChar w:fldCharType="end"/>
        </w:r>
      </w:hyperlink>
    </w:p>
    <w:p w:rsidR="00387D80" w:rsidRDefault="00387D80">
      <w:pPr>
        <w:pStyle w:val="TOC2"/>
        <w:rPr>
          <w:b w:val="0"/>
          <w:smallCaps w:val="0"/>
          <w:color w:val="auto"/>
          <w:kern w:val="2"/>
          <w:sz w:val="21"/>
          <w:szCs w:val="24"/>
        </w:rPr>
      </w:pPr>
      <w:hyperlink w:anchor="_Toc76375779" w:history="1">
        <w:r w:rsidRPr="00F62FF0">
          <w:rPr>
            <w:rStyle w:val="Hyperlink"/>
            <w:rFonts w:ascii="宋体" w:hAnsi="宋体"/>
          </w:rPr>
          <w:t>3</w:t>
        </w:r>
        <w:r w:rsidRPr="00F62FF0">
          <w:rPr>
            <w:rStyle w:val="Hyperlink"/>
            <w:rFonts w:ascii="宋体" w:hAnsi="宋体" w:hint="eastAsia"/>
          </w:rPr>
          <w:t>、</w:t>
        </w:r>
        <w:r w:rsidRPr="00F62FF0">
          <w:rPr>
            <w:rStyle w:val="Hyperlink"/>
            <w:rFonts w:ascii="宋体" w:hAnsi="宋体"/>
          </w:rPr>
          <w:t>6</w:t>
        </w:r>
        <w:r w:rsidRPr="00F62FF0">
          <w:rPr>
            <w:rStyle w:val="Hyperlink"/>
            <w:rFonts w:ascii="宋体" w:hAnsi="宋体" w:hint="eastAsia"/>
          </w:rPr>
          <w:t>月份国内</w:t>
        </w:r>
        <w:r w:rsidRPr="00F62FF0">
          <w:rPr>
            <w:rStyle w:val="Hyperlink"/>
            <w:rFonts w:ascii="宋体" w:hAnsi="宋体"/>
          </w:rPr>
          <w:t>105%</w:t>
        </w:r>
        <w:r w:rsidRPr="00F62FF0">
          <w:rPr>
            <w:rStyle w:val="Hyperlink"/>
            <w:rFonts w:ascii="宋体" w:hAnsi="宋体" w:hint="eastAsia"/>
          </w:rPr>
          <w:t>酸各地区价格走势图</w:t>
        </w:r>
        <w:r>
          <w:rPr>
            <w:webHidden/>
          </w:rPr>
          <w:tab/>
        </w:r>
        <w:r>
          <w:rPr>
            <w:webHidden/>
          </w:rPr>
          <w:fldChar w:fldCharType="begin"/>
        </w:r>
        <w:r>
          <w:rPr>
            <w:webHidden/>
          </w:rPr>
          <w:instrText xml:space="preserve"> PAGEREF _Toc76375779 \h </w:instrText>
        </w:r>
        <w:r>
          <w:rPr>
            <w:webHidden/>
          </w:rPr>
          <w:fldChar w:fldCharType="separate"/>
        </w:r>
        <w:r>
          <w:rPr>
            <w:webHidden/>
          </w:rPr>
          <w:t>8</w:t>
        </w:r>
        <w:r>
          <w:rPr>
            <w:webHidden/>
          </w:rPr>
          <w:fldChar w:fldCharType="end"/>
        </w:r>
      </w:hyperlink>
    </w:p>
    <w:p w:rsidR="00387D80" w:rsidRDefault="00387D80">
      <w:pPr>
        <w:pStyle w:val="TOC1"/>
        <w:rPr>
          <w:rFonts w:ascii="Times New Roman" w:hAnsi="Times New Roman"/>
          <w:b w:val="0"/>
          <w:bCs w:val="0"/>
          <w:caps w:val="0"/>
          <w:color w:val="auto"/>
          <w:sz w:val="21"/>
          <w:szCs w:val="24"/>
        </w:rPr>
      </w:pPr>
      <w:hyperlink w:anchor="_Toc76375780" w:history="1">
        <w:r w:rsidRPr="00F62FF0">
          <w:rPr>
            <w:rStyle w:val="Hyperlink"/>
            <w:rFonts w:ascii="黑体" w:eastAsia="黑体" w:hint="eastAsia"/>
          </w:rPr>
          <w:t>三、装置检修表</w:t>
        </w:r>
        <w:r>
          <w:rPr>
            <w:webHidden/>
          </w:rPr>
          <w:tab/>
        </w:r>
        <w:r>
          <w:rPr>
            <w:webHidden/>
          </w:rPr>
          <w:fldChar w:fldCharType="begin"/>
        </w:r>
        <w:r>
          <w:rPr>
            <w:webHidden/>
          </w:rPr>
          <w:instrText xml:space="preserve"> PAGEREF _Toc76375780 \h </w:instrText>
        </w:r>
        <w:r>
          <w:rPr>
            <w:webHidden/>
          </w:rPr>
          <w:fldChar w:fldCharType="separate"/>
        </w:r>
        <w:r>
          <w:rPr>
            <w:webHidden/>
          </w:rPr>
          <w:t>9</w:t>
        </w:r>
        <w:r>
          <w:rPr>
            <w:webHidden/>
          </w:rPr>
          <w:fldChar w:fldCharType="end"/>
        </w:r>
      </w:hyperlink>
    </w:p>
    <w:p w:rsidR="00387D80" w:rsidRDefault="00387D80">
      <w:pPr>
        <w:pStyle w:val="TOC1"/>
        <w:rPr>
          <w:rFonts w:ascii="Times New Roman" w:hAnsi="Times New Roman"/>
          <w:b w:val="0"/>
          <w:bCs w:val="0"/>
          <w:caps w:val="0"/>
          <w:color w:val="auto"/>
          <w:sz w:val="21"/>
          <w:szCs w:val="24"/>
        </w:rPr>
      </w:pPr>
      <w:hyperlink w:anchor="_Toc76375781" w:history="1">
        <w:r w:rsidRPr="00F62FF0">
          <w:rPr>
            <w:rStyle w:val="Hyperlink"/>
            <w:rFonts w:ascii="黑体" w:eastAsia="黑体" w:hint="eastAsia"/>
          </w:rPr>
          <w:t>四、</w:t>
        </w:r>
        <w:r w:rsidRPr="00F62FF0">
          <w:rPr>
            <w:rStyle w:val="Hyperlink"/>
            <w:rFonts w:ascii="黑体" w:eastAsia="黑体"/>
          </w:rPr>
          <w:t>2021</w:t>
        </w:r>
        <w:r w:rsidRPr="00F62FF0">
          <w:rPr>
            <w:rStyle w:val="Hyperlink"/>
            <w:rFonts w:ascii="黑体" w:eastAsia="黑体" w:hint="eastAsia"/>
          </w:rPr>
          <w:t>年硫酸进出口统计数据</w:t>
        </w:r>
        <w:r>
          <w:rPr>
            <w:webHidden/>
          </w:rPr>
          <w:tab/>
        </w:r>
        <w:r>
          <w:rPr>
            <w:webHidden/>
          </w:rPr>
          <w:fldChar w:fldCharType="begin"/>
        </w:r>
        <w:r>
          <w:rPr>
            <w:webHidden/>
          </w:rPr>
          <w:instrText xml:space="preserve"> PAGEREF _Toc76375781 \h </w:instrText>
        </w:r>
        <w:r>
          <w:rPr>
            <w:webHidden/>
          </w:rPr>
          <w:fldChar w:fldCharType="separate"/>
        </w:r>
        <w:r>
          <w:rPr>
            <w:webHidden/>
          </w:rPr>
          <w:t>10</w:t>
        </w:r>
        <w:r>
          <w:rPr>
            <w:webHidden/>
          </w:rPr>
          <w:fldChar w:fldCharType="end"/>
        </w:r>
      </w:hyperlink>
    </w:p>
    <w:p w:rsidR="00387D80" w:rsidRDefault="00387D80">
      <w:pPr>
        <w:pStyle w:val="TOC2"/>
        <w:rPr>
          <w:b w:val="0"/>
          <w:smallCaps w:val="0"/>
          <w:color w:val="auto"/>
          <w:kern w:val="2"/>
          <w:sz w:val="21"/>
          <w:szCs w:val="24"/>
        </w:rPr>
      </w:pPr>
      <w:hyperlink w:anchor="_Toc76375782" w:history="1">
        <w:r w:rsidRPr="00F62FF0">
          <w:rPr>
            <w:rStyle w:val="Hyperlink"/>
            <w:rFonts w:ascii="宋体" w:hAnsi="宋体"/>
          </w:rPr>
          <w:t>2021</w:t>
        </w:r>
        <w:r w:rsidRPr="00F62FF0">
          <w:rPr>
            <w:rStyle w:val="Hyperlink"/>
            <w:rFonts w:ascii="宋体" w:hAnsi="宋体" w:hint="eastAsia"/>
          </w:rPr>
          <w:t>年</w:t>
        </w:r>
        <w:r w:rsidRPr="00F62FF0">
          <w:rPr>
            <w:rStyle w:val="Hyperlink"/>
            <w:rFonts w:ascii="宋体" w:hAnsi="宋体"/>
          </w:rPr>
          <w:t>1-5</w:t>
        </w:r>
        <w:r w:rsidRPr="00F62FF0">
          <w:rPr>
            <w:rStyle w:val="Hyperlink"/>
            <w:rFonts w:ascii="宋体" w:hAnsi="宋体" w:hint="eastAsia"/>
          </w:rPr>
          <w:t>月硫酸进出口数据统计</w:t>
        </w:r>
        <w:r>
          <w:rPr>
            <w:webHidden/>
          </w:rPr>
          <w:tab/>
        </w:r>
        <w:r>
          <w:rPr>
            <w:webHidden/>
          </w:rPr>
          <w:fldChar w:fldCharType="begin"/>
        </w:r>
        <w:r>
          <w:rPr>
            <w:webHidden/>
          </w:rPr>
          <w:instrText xml:space="preserve"> PAGEREF _Toc76375782 \h </w:instrText>
        </w:r>
        <w:r>
          <w:rPr>
            <w:webHidden/>
          </w:rPr>
          <w:fldChar w:fldCharType="separate"/>
        </w:r>
        <w:r>
          <w:rPr>
            <w:webHidden/>
          </w:rPr>
          <w:t>10</w:t>
        </w:r>
        <w:r>
          <w:rPr>
            <w:webHidden/>
          </w:rPr>
          <w:fldChar w:fldCharType="end"/>
        </w:r>
      </w:hyperlink>
    </w:p>
    <w:p w:rsidR="00387D80" w:rsidRDefault="00387D80">
      <w:pPr>
        <w:pStyle w:val="TOC2"/>
        <w:rPr>
          <w:b w:val="0"/>
          <w:smallCaps w:val="0"/>
          <w:color w:val="auto"/>
          <w:kern w:val="2"/>
          <w:sz w:val="21"/>
          <w:szCs w:val="24"/>
        </w:rPr>
      </w:pPr>
      <w:hyperlink w:anchor="_Toc76375783" w:history="1">
        <w:r w:rsidRPr="00F62FF0">
          <w:rPr>
            <w:rStyle w:val="Hyperlink"/>
            <w:rFonts w:ascii="宋体" w:hAnsi="宋体"/>
          </w:rPr>
          <w:t>2020</w:t>
        </w:r>
        <w:r w:rsidRPr="00F62FF0">
          <w:rPr>
            <w:rStyle w:val="Hyperlink"/>
            <w:rFonts w:ascii="宋体" w:hAnsi="宋体" w:hint="eastAsia"/>
          </w:rPr>
          <w:t>年</w:t>
        </w:r>
        <w:r w:rsidRPr="00F62FF0">
          <w:rPr>
            <w:rStyle w:val="Hyperlink"/>
            <w:rFonts w:ascii="宋体" w:hAnsi="宋体"/>
          </w:rPr>
          <w:t>5</w:t>
        </w:r>
        <w:r w:rsidRPr="00F62FF0">
          <w:rPr>
            <w:rStyle w:val="Hyperlink"/>
            <w:rFonts w:ascii="宋体" w:hAnsi="宋体" w:hint="eastAsia"/>
          </w:rPr>
          <w:t>月硫酸进出口数据统计（贸易国）</w:t>
        </w:r>
        <w:r>
          <w:rPr>
            <w:webHidden/>
          </w:rPr>
          <w:tab/>
        </w:r>
        <w:r>
          <w:rPr>
            <w:webHidden/>
          </w:rPr>
          <w:fldChar w:fldCharType="begin"/>
        </w:r>
        <w:r>
          <w:rPr>
            <w:webHidden/>
          </w:rPr>
          <w:instrText xml:space="preserve"> PAGEREF _Toc76375783 \h </w:instrText>
        </w:r>
        <w:r>
          <w:rPr>
            <w:webHidden/>
          </w:rPr>
          <w:fldChar w:fldCharType="separate"/>
        </w:r>
        <w:r>
          <w:rPr>
            <w:webHidden/>
          </w:rPr>
          <w:t>10</w:t>
        </w:r>
        <w:r>
          <w:rPr>
            <w:webHidden/>
          </w:rPr>
          <w:fldChar w:fldCharType="end"/>
        </w:r>
      </w:hyperlink>
    </w:p>
    <w:p w:rsidR="00387D80" w:rsidRDefault="00387D80">
      <w:pPr>
        <w:pStyle w:val="TOC2"/>
        <w:rPr>
          <w:b w:val="0"/>
          <w:smallCaps w:val="0"/>
          <w:color w:val="auto"/>
          <w:kern w:val="2"/>
          <w:sz w:val="21"/>
          <w:szCs w:val="24"/>
        </w:rPr>
      </w:pPr>
      <w:hyperlink w:anchor="_Toc76375784" w:history="1">
        <w:r w:rsidRPr="00F62FF0">
          <w:rPr>
            <w:rStyle w:val="Hyperlink"/>
            <w:rFonts w:ascii="宋体" w:hAnsi="宋体"/>
          </w:rPr>
          <w:t>2020</w:t>
        </w:r>
        <w:r w:rsidRPr="00F62FF0">
          <w:rPr>
            <w:rStyle w:val="Hyperlink"/>
            <w:rFonts w:ascii="宋体" w:hAnsi="宋体" w:hint="eastAsia"/>
          </w:rPr>
          <w:t>年</w:t>
        </w:r>
        <w:r w:rsidRPr="00F62FF0">
          <w:rPr>
            <w:rStyle w:val="Hyperlink"/>
            <w:rFonts w:ascii="宋体" w:hAnsi="宋体"/>
          </w:rPr>
          <w:t>5</w:t>
        </w:r>
        <w:r w:rsidRPr="00F62FF0">
          <w:rPr>
            <w:rStyle w:val="Hyperlink"/>
            <w:rFonts w:ascii="宋体" w:hAnsi="宋体" w:hint="eastAsia"/>
          </w:rPr>
          <w:t>月硫酸进出口数据统计（收发货地）</w:t>
        </w:r>
        <w:r>
          <w:rPr>
            <w:webHidden/>
          </w:rPr>
          <w:tab/>
        </w:r>
        <w:r>
          <w:rPr>
            <w:webHidden/>
          </w:rPr>
          <w:fldChar w:fldCharType="begin"/>
        </w:r>
        <w:r>
          <w:rPr>
            <w:webHidden/>
          </w:rPr>
          <w:instrText xml:space="preserve"> PAGEREF _Toc76375784 \h </w:instrText>
        </w:r>
        <w:r>
          <w:rPr>
            <w:webHidden/>
          </w:rPr>
          <w:fldChar w:fldCharType="separate"/>
        </w:r>
        <w:r>
          <w:rPr>
            <w:webHidden/>
          </w:rPr>
          <w:t>11</w:t>
        </w:r>
        <w:r>
          <w:rPr>
            <w:webHidden/>
          </w:rPr>
          <w:fldChar w:fldCharType="end"/>
        </w:r>
      </w:hyperlink>
    </w:p>
    <w:p w:rsidR="00387D80" w:rsidRDefault="00387D80">
      <w:pPr>
        <w:pStyle w:val="TOC1"/>
        <w:rPr>
          <w:rFonts w:ascii="Times New Roman" w:hAnsi="Times New Roman"/>
          <w:b w:val="0"/>
          <w:bCs w:val="0"/>
          <w:caps w:val="0"/>
          <w:color w:val="auto"/>
          <w:sz w:val="21"/>
          <w:szCs w:val="24"/>
        </w:rPr>
      </w:pPr>
      <w:hyperlink w:anchor="_Toc76375785" w:history="1">
        <w:r w:rsidRPr="00F62FF0">
          <w:rPr>
            <w:rStyle w:val="Hyperlink"/>
            <w:rFonts w:ascii="黑体" w:eastAsia="黑体" w:hint="eastAsia"/>
          </w:rPr>
          <w:t>五、</w:t>
        </w:r>
        <w:r w:rsidRPr="00F62FF0">
          <w:rPr>
            <w:rStyle w:val="Hyperlink"/>
            <w:rFonts w:ascii="黑体" w:eastAsia="黑体"/>
          </w:rPr>
          <w:t>2021</w:t>
        </w:r>
        <w:r w:rsidRPr="00F62FF0">
          <w:rPr>
            <w:rStyle w:val="Hyperlink"/>
            <w:rFonts w:ascii="黑体" w:eastAsia="黑体" w:hint="eastAsia"/>
          </w:rPr>
          <w:t>年硫酸产量</w:t>
        </w:r>
        <w:r>
          <w:rPr>
            <w:webHidden/>
          </w:rPr>
          <w:tab/>
        </w:r>
        <w:r>
          <w:rPr>
            <w:webHidden/>
          </w:rPr>
          <w:fldChar w:fldCharType="begin"/>
        </w:r>
        <w:r>
          <w:rPr>
            <w:webHidden/>
          </w:rPr>
          <w:instrText xml:space="preserve"> PAGEREF _Toc76375785 \h </w:instrText>
        </w:r>
        <w:r>
          <w:rPr>
            <w:webHidden/>
          </w:rPr>
          <w:fldChar w:fldCharType="separate"/>
        </w:r>
        <w:r>
          <w:rPr>
            <w:webHidden/>
          </w:rPr>
          <w:t>11</w:t>
        </w:r>
        <w:r>
          <w:rPr>
            <w:webHidden/>
          </w:rPr>
          <w:fldChar w:fldCharType="end"/>
        </w:r>
      </w:hyperlink>
    </w:p>
    <w:p w:rsidR="00387D80" w:rsidRDefault="00387D80">
      <w:pPr>
        <w:pStyle w:val="TOC2"/>
        <w:rPr>
          <w:b w:val="0"/>
          <w:smallCaps w:val="0"/>
          <w:color w:val="auto"/>
          <w:kern w:val="2"/>
          <w:sz w:val="21"/>
          <w:szCs w:val="24"/>
        </w:rPr>
      </w:pPr>
      <w:hyperlink w:anchor="_Toc76375786" w:history="1">
        <w:r w:rsidRPr="00F62FF0">
          <w:rPr>
            <w:rStyle w:val="Hyperlink"/>
            <w:rFonts w:ascii="宋体" w:hAnsi="宋体"/>
          </w:rPr>
          <w:t>2021</w:t>
        </w:r>
        <w:r w:rsidRPr="00F62FF0">
          <w:rPr>
            <w:rStyle w:val="Hyperlink"/>
            <w:rFonts w:ascii="宋体" w:hAnsi="宋体" w:hint="eastAsia"/>
          </w:rPr>
          <w:t>年</w:t>
        </w:r>
        <w:r w:rsidRPr="00F62FF0">
          <w:rPr>
            <w:rStyle w:val="Hyperlink"/>
            <w:rFonts w:ascii="宋体" w:hAnsi="宋体"/>
          </w:rPr>
          <w:t>1-5</w:t>
        </w:r>
        <w:r w:rsidRPr="00F62FF0">
          <w:rPr>
            <w:rStyle w:val="Hyperlink"/>
            <w:rFonts w:ascii="宋体" w:hAnsi="宋体" w:hint="eastAsia"/>
          </w:rPr>
          <w:t>月硫酸产量数据（单位：万吨）</w:t>
        </w:r>
        <w:r>
          <w:rPr>
            <w:webHidden/>
          </w:rPr>
          <w:tab/>
        </w:r>
        <w:r>
          <w:rPr>
            <w:webHidden/>
          </w:rPr>
          <w:fldChar w:fldCharType="begin"/>
        </w:r>
        <w:r>
          <w:rPr>
            <w:webHidden/>
          </w:rPr>
          <w:instrText xml:space="preserve"> PAGEREF _Toc76375786 \h </w:instrText>
        </w:r>
        <w:r>
          <w:rPr>
            <w:webHidden/>
          </w:rPr>
          <w:fldChar w:fldCharType="separate"/>
        </w:r>
        <w:r>
          <w:rPr>
            <w:webHidden/>
          </w:rPr>
          <w:t>11</w:t>
        </w:r>
        <w:r>
          <w:rPr>
            <w:webHidden/>
          </w:rPr>
          <w:fldChar w:fldCharType="end"/>
        </w:r>
      </w:hyperlink>
    </w:p>
    <w:p w:rsidR="00387D80" w:rsidRDefault="00387D80">
      <w:pPr>
        <w:pStyle w:val="TOC2"/>
        <w:rPr>
          <w:b w:val="0"/>
          <w:smallCaps w:val="0"/>
          <w:color w:val="auto"/>
          <w:kern w:val="2"/>
          <w:sz w:val="21"/>
          <w:szCs w:val="24"/>
        </w:rPr>
      </w:pPr>
      <w:hyperlink w:anchor="_Toc76375787" w:history="1">
        <w:r w:rsidRPr="00F62FF0">
          <w:rPr>
            <w:rStyle w:val="Hyperlink"/>
            <w:rFonts w:ascii="宋体" w:hAnsi="宋体"/>
          </w:rPr>
          <w:t>2021</w:t>
        </w:r>
        <w:r w:rsidRPr="00F62FF0">
          <w:rPr>
            <w:rStyle w:val="Hyperlink"/>
            <w:rFonts w:ascii="宋体" w:hAnsi="宋体" w:hint="eastAsia"/>
          </w:rPr>
          <w:t>年</w:t>
        </w:r>
        <w:r w:rsidRPr="00F62FF0">
          <w:rPr>
            <w:rStyle w:val="Hyperlink"/>
            <w:rFonts w:ascii="宋体" w:hAnsi="宋体"/>
          </w:rPr>
          <w:t>5</w:t>
        </w:r>
        <w:r w:rsidRPr="00F62FF0">
          <w:rPr>
            <w:rStyle w:val="Hyperlink"/>
            <w:rFonts w:ascii="宋体" w:hAnsi="宋体" w:hint="eastAsia"/>
          </w:rPr>
          <w:t>月硫酸产量数据（单位：万吨）</w:t>
        </w:r>
        <w:r>
          <w:rPr>
            <w:webHidden/>
          </w:rPr>
          <w:tab/>
        </w:r>
        <w:r>
          <w:rPr>
            <w:webHidden/>
          </w:rPr>
          <w:fldChar w:fldCharType="begin"/>
        </w:r>
        <w:r>
          <w:rPr>
            <w:webHidden/>
          </w:rPr>
          <w:instrText xml:space="preserve"> PAGEREF _Toc76375787 \h </w:instrText>
        </w:r>
        <w:r>
          <w:rPr>
            <w:webHidden/>
          </w:rPr>
          <w:fldChar w:fldCharType="separate"/>
        </w:r>
        <w:r>
          <w:rPr>
            <w:webHidden/>
          </w:rPr>
          <w:t>11</w:t>
        </w:r>
        <w:r>
          <w:rPr>
            <w:webHidden/>
          </w:rPr>
          <w:fldChar w:fldCharType="end"/>
        </w:r>
      </w:hyperlink>
    </w:p>
    <w:p w:rsidR="00387D80" w:rsidRDefault="00387D80">
      <w:pPr>
        <w:pStyle w:val="TOC1"/>
        <w:rPr>
          <w:rFonts w:ascii="Times New Roman" w:hAnsi="Times New Roman"/>
          <w:b w:val="0"/>
          <w:bCs w:val="0"/>
          <w:caps w:val="0"/>
          <w:color w:val="auto"/>
          <w:sz w:val="21"/>
          <w:szCs w:val="24"/>
        </w:rPr>
      </w:pPr>
      <w:hyperlink w:anchor="_Toc76375788" w:history="1">
        <w:r w:rsidRPr="00F62FF0">
          <w:rPr>
            <w:rStyle w:val="Hyperlink"/>
            <w:rFonts w:ascii="黑体" w:eastAsia="黑体" w:hAnsi="黑体" w:hint="eastAsia"/>
          </w:rPr>
          <w:t>声明</w:t>
        </w:r>
        <w:r>
          <w:rPr>
            <w:webHidden/>
          </w:rPr>
          <w:tab/>
        </w:r>
        <w:r>
          <w:rPr>
            <w:webHidden/>
          </w:rPr>
          <w:fldChar w:fldCharType="begin"/>
        </w:r>
        <w:r>
          <w:rPr>
            <w:webHidden/>
          </w:rPr>
          <w:instrText xml:space="preserve"> PAGEREF _Toc76375788 \h </w:instrText>
        </w:r>
        <w:r>
          <w:rPr>
            <w:webHidden/>
          </w:rPr>
          <w:fldChar w:fldCharType="separate"/>
        </w:r>
        <w:r>
          <w:rPr>
            <w:webHidden/>
          </w:rPr>
          <w:t>12</w:t>
        </w:r>
        <w:r>
          <w:rPr>
            <w:webHidden/>
          </w:rPr>
          <w:fldChar w:fldCharType="end"/>
        </w:r>
      </w:hyperlink>
    </w:p>
    <w:p w:rsidR="00387D80" w:rsidRPr="007E4891"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sz w:val="28"/>
          <w:szCs w:val="28"/>
        </w:rPr>
      </w:pPr>
      <w:r w:rsidRPr="008B54FA">
        <w:rPr>
          <w:sz w:val="28"/>
          <w:szCs w:val="28"/>
        </w:rPr>
        <w:fldChar w:fldCharType="end"/>
      </w: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Default="00387D80" w:rsidP="005E5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3" w:lineRule="atLeast"/>
        <w:ind w:firstLineChars="200" w:firstLine="31680"/>
        <w:jc w:val="left"/>
        <w:rPr>
          <w:color w:val="0000FF"/>
          <w:sz w:val="28"/>
          <w:szCs w:val="28"/>
        </w:rPr>
      </w:pPr>
    </w:p>
    <w:p w:rsidR="00387D80" w:rsidRPr="000D1CCC" w:rsidRDefault="00387D80">
      <w:pPr>
        <w:pStyle w:val="Heading1"/>
        <w:rPr>
          <w:rFonts w:ascii="黑体" w:eastAsia="黑体"/>
          <w:sz w:val="30"/>
          <w:szCs w:val="30"/>
        </w:rPr>
      </w:pPr>
      <w:bookmarkStart w:id="0" w:name="_Toc226885976"/>
      <w:bookmarkStart w:id="1" w:name="_Toc76375773"/>
      <w:r w:rsidRPr="000D1CCC">
        <w:rPr>
          <w:rFonts w:ascii="黑体" w:eastAsia="黑体" w:hint="eastAsia"/>
          <w:sz w:val="30"/>
          <w:szCs w:val="30"/>
        </w:rPr>
        <w:t>一、国内硫酸市场</w:t>
      </w:r>
      <w:bookmarkEnd w:id="0"/>
      <w:bookmarkEnd w:id="1"/>
    </w:p>
    <w:p w:rsidR="00387D80" w:rsidRDefault="00387D80">
      <w:pPr>
        <w:pStyle w:val="Heading2"/>
        <w:rPr>
          <w:rFonts w:ascii="宋体" w:eastAsia="宋体" w:hAnsi="宋体"/>
          <w:color w:val="000000"/>
          <w:kern w:val="0"/>
          <w:sz w:val="30"/>
          <w:szCs w:val="30"/>
        </w:rPr>
      </w:pPr>
      <w:bookmarkStart w:id="2" w:name="_Toc226885977"/>
      <w:bookmarkStart w:id="3" w:name="_Toc76375774"/>
      <w:r w:rsidRPr="000D1CCC">
        <w:rPr>
          <w:rFonts w:ascii="宋体" w:eastAsia="宋体" w:hAnsi="宋体"/>
          <w:color w:val="000000"/>
          <w:kern w:val="0"/>
          <w:sz w:val="30"/>
          <w:szCs w:val="30"/>
        </w:rPr>
        <w:t>1.1</w:t>
      </w:r>
      <w:r>
        <w:rPr>
          <w:rFonts w:ascii="宋体" w:eastAsia="宋体" w:hAnsi="宋体"/>
          <w:color w:val="000000"/>
          <w:kern w:val="0"/>
          <w:sz w:val="30"/>
          <w:szCs w:val="30"/>
        </w:rPr>
        <w:t xml:space="preserve"> 6</w:t>
      </w:r>
      <w:r w:rsidRPr="000D1CCC">
        <w:rPr>
          <w:rFonts w:ascii="宋体" w:eastAsia="宋体" w:hAnsi="宋体" w:hint="eastAsia"/>
          <w:color w:val="000000"/>
          <w:kern w:val="0"/>
          <w:sz w:val="30"/>
          <w:szCs w:val="30"/>
        </w:rPr>
        <w:t>月份国内硫酸市场综述</w:t>
      </w:r>
      <w:bookmarkEnd w:id="2"/>
      <w:bookmarkEnd w:id="3"/>
    </w:p>
    <w:p w:rsidR="00387D80" w:rsidRDefault="00387D80" w:rsidP="000228C0">
      <w:pPr>
        <w:widowControl/>
        <w:wordWrap w:val="0"/>
        <w:spacing w:after="86" w:line="288" w:lineRule="auto"/>
        <w:ind w:firstLine="480"/>
        <w:jc w:val="left"/>
        <w:rPr>
          <w:rFonts w:ascii="Arial" w:hAnsi="Arial" w:cs="Arial"/>
          <w:kern w:val="0"/>
          <w:szCs w:val="21"/>
        </w:rPr>
      </w:pPr>
      <w:r w:rsidRPr="009567CC">
        <w:rPr>
          <w:rFonts w:ascii="Arial" w:hAnsi="Arial" w:cs="Arial" w:hint="eastAsia"/>
          <w:kern w:val="0"/>
          <w:szCs w:val="21"/>
        </w:rPr>
        <w:t>六月国内硫酸市场多保持上行走势。山东市场结束了下跌的行情，供应检修缩减和下游钛白粉需求恢复，带动酸价顺势回调。华南地区</w:t>
      </w:r>
      <w:r>
        <w:rPr>
          <w:rFonts w:ascii="Arial" w:hAnsi="Arial" w:cs="Arial" w:hint="eastAsia"/>
          <w:kern w:val="0"/>
          <w:szCs w:val="21"/>
        </w:rPr>
        <w:t>酸价多次上调，</w:t>
      </w:r>
      <w:r w:rsidRPr="009567CC">
        <w:rPr>
          <w:rFonts w:ascii="Arial" w:hAnsi="Arial" w:cs="Arial" w:hint="eastAsia"/>
          <w:kern w:val="0"/>
          <w:szCs w:val="21"/>
        </w:rPr>
        <w:t>主要</w:t>
      </w:r>
      <w:r>
        <w:rPr>
          <w:rFonts w:ascii="Arial" w:hAnsi="Arial" w:cs="Arial" w:hint="eastAsia"/>
          <w:kern w:val="0"/>
          <w:szCs w:val="21"/>
        </w:rPr>
        <w:t>是由</w:t>
      </w:r>
      <w:r w:rsidRPr="009567CC">
        <w:rPr>
          <w:rFonts w:ascii="Arial" w:hAnsi="Arial" w:cs="Arial" w:hint="eastAsia"/>
          <w:kern w:val="0"/>
          <w:szCs w:val="21"/>
        </w:rPr>
        <w:t>于出口市场的顺畅，国际上各地区炼厂的检修，引起供应紧张。国际化肥市场的硫酸采购积极性较高，推动硫酸出口价格再创年内新高。西南</w:t>
      </w:r>
      <w:r>
        <w:rPr>
          <w:rFonts w:ascii="Arial" w:hAnsi="Arial" w:cs="Arial" w:hint="eastAsia"/>
          <w:kern w:val="0"/>
          <w:szCs w:val="21"/>
        </w:rPr>
        <w:t>市场是</w:t>
      </w:r>
      <w:r w:rsidRPr="009567CC">
        <w:rPr>
          <w:rFonts w:ascii="Arial" w:hAnsi="Arial" w:cs="Arial" w:hint="eastAsia"/>
          <w:kern w:val="0"/>
          <w:szCs w:val="21"/>
        </w:rPr>
        <w:t>磷肥、钛白粉的主产区，需求量大，加上供应地云南冶炼厂限电减产，甘肃装置检修，导致其区以内供应紧张，酸价也维持大幅上调的状态。</w:t>
      </w:r>
    </w:p>
    <w:p w:rsidR="00387D80" w:rsidRDefault="00387D80" w:rsidP="000228C0">
      <w:pPr>
        <w:widowControl/>
        <w:wordWrap w:val="0"/>
        <w:spacing w:after="86" w:line="288" w:lineRule="auto"/>
        <w:ind w:firstLine="480"/>
        <w:jc w:val="left"/>
        <w:rPr>
          <w:rFonts w:ascii="Arial" w:hAnsi="Arial" w:cs="Arial"/>
          <w:kern w:val="0"/>
          <w:szCs w:val="21"/>
        </w:rPr>
      </w:pPr>
      <w:r w:rsidRPr="00335926">
        <w:rPr>
          <w:rFonts w:ascii="Arial" w:hAnsi="Arial" w:cs="Arial" w:hint="eastAsia"/>
          <w:kern w:val="0"/>
          <w:szCs w:val="21"/>
        </w:rPr>
        <w:t>本月国内冶炼酸市场整体上行。其中山东地区涨幅最为明显，五月酸厂连续让利销售后，酸厂走货量明显增加，库存逐渐下降，月初主力酸厂逐渐开始拉涨酸价</w:t>
      </w:r>
      <w:r>
        <w:rPr>
          <w:rFonts w:ascii="Arial" w:hAnsi="Arial" w:cs="Arial" w:hint="eastAsia"/>
          <w:kern w:val="0"/>
          <w:szCs w:val="21"/>
        </w:rPr>
        <w:t>，随后钛白粉等主力下游开工</w:t>
      </w:r>
      <w:r w:rsidRPr="00335926">
        <w:rPr>
          <w:rFonts w:ascii="Arial" w:hAnsi="Arial" w:cs="Arial" w:hint="eastAsia"/>
          <w:kern w:val="0"/>
          <w:szCs w:val="21"/>
        </w:rPr>
        <w:t>恢复，市场供应逐渐紧张，酸价继续上扬。中旬，胶东以及东部个别酸厂意外停车，加之部分货源出口，使得省内供应再缩减，价格继续抬涨，涨势一直处于到月下旬。随着重大活动临近，市场交投逐渐清淡，酸厂调价意向不明显，酸价企稳。华中地区本月同样有明显涨幅。其中安徽地区主力酸厂在中下旬分别上调酸价，主力酸厂部分货源出口以及部分装置检修，硫酸整体供应减少。但下游市场需求旺盛，酸厂走货顺畅，支撑其价格连续上行。在安徽酸价上涨的带动下，江西、湖北市场硫酸价格同样上涨，下游化肥市场待发量较大，原料采购积极，加之周边市场持续上行，拉动两地酸价继续上行。</w:t>
      </w:r>
    </w:p>
    <w:p w:rsidR="00387D80" w:rsidRPr="00335926" w:rsidRDefault="00387D80" w:rsidP="000228C0">
      <w:pPr>
        <w:widowControl/>
        <w:wordWrap w:val="0"/>
        <w:spacing w:after="86" w:line="288" w:lineRule="auto"/>
        <w:ind w:firstLine="480"/>
        <w:jc w:val="left"/>
        <w:rPr>
          <w:rFonts w:ascii="Arial" w:hAnsi="Arial" w:cs="Arial"/>
          <w:kern w:val="0"/>
          <w:szCs w:val="21"/>
        </w:rPr>
      </w:pPr>
      <w:r w:rsidRPr="00335926">
        <w:rPr>
          <w:rFonts w:ascii="Arial" w:hAnsi="Arial" w:cs="Arial" w:hint="eastAsia"/>
          <w:kern w:val="0"/>
          <w:szCs w:val="21"/>
        </w:rPr>
        <w:t>国内硫磺酸市场局部上行。江苏地区酸价整体成交价格无太大波动，张家港主力酸厂由于其目前主销海外市场，因此</w:t>
      </w:r>
      <w:r>
        <w:rPr>
          <w:rFonts w:ascii="Arial" w:hAnsi="Arial" w:cs="Arial" w:hint="eastAsia"/>
          <w:kern w:val="0"/>
          <w:szCs w:val="21"/>
        </w:rPr>
        <w:t>高</w:t>
      </w:r>
      <w:r w:rsidRPr="00335926">
        <w:rPr>
          <w:rFonts w:ascii="Arial" w:hAnsi="Arial" w:cs="Arial" w:hint="eastAsia"/>
          <w:kern w:val="0"/>
          <w:szCs w:val="21"/>
        </w:rPr>
        <w:t>报价</w:t>
      </w:r>
      <w:r>
        <w:rPr>
          <w:rFonts w:ascii="Arial" w:hAnsi="Arial" w:cs="Arial" w:hint="eastAsia"/>
          <w:kern w:val="0"/>
          <w:szCs w:val="21"/>
        </w:rPr>
        <w:t>对市场影响并不大</w:t>
      </w:r>
      <w:r w:rsidRPr="00335926">
        <w:rPr>
          <w:rFonts w:ascii="Arial" w:hAnsi="Arial" w:cs="Arial" w:hint="eastAsia"/>
          <w:kern w:val="0"/>
          <w:szCs w:val="21"/>
        </w:rPr>
        <w:t>，周边酸厂</w:t>
      </w:r>
      <w:r>
        <w:rPr>
          <w:rFonts w:ascii="Arial" w:hAnsi="Arial" w:cs="Arial" w:hint="eastAsia"/>
          <w:kern w:val="0"/>
          <w:szCs w:val="21"/>
        </w:rPr>
        <w:t>并未有太大的波动</w:t>
      </w:r>
      <w:r w:rsidRPr="00335926">
        <w:rPr>
          <w:rFonts w:ascii="Arial" w:hAnsi="Arial" w:cs="Arial" w:hint="eastAsia"/>
          <w:kern w:val="0"/>
          <w:szCs w:val="21"/>
        </w:rPr>
        <w:t>。目前原料价格仍处高位，加之主力酸厂的货源出口，省内酸价处于较高水平，但由于下游需求有限，因此继续上涨动力不足，市场波动有限。山东地区由于冶炼酸价格大幅上行，加之原料价格高位压力等因素，硫磺酸价格上行明显。虽然由于环保、利润等因素，省内硫磺酸整体开工不足三成，整体供应量并不多，但在市场低价酸的挤压下，山东硫磺酸价格较其他地区仍然处于低位水平。</w:t>
      </w:r>
    </w:p>
    <w:p w:rsidR="00387D80" w:rsidRDefault="00387D80" w:rsidP="00A93654">
      <w:pPr>
        <w:widowControl/>
        <w:wordWrap w:val="0"/>
        <w:spacing w:after="86" w:line="288" w:lineRule="auto"/>
        <w:ind w:firstLine="480"/>
        <w:jc w:val="left"/>
        <w:rPr>
          <w:rFonts w:ascii="Arial" w:hAnsi="Arial" w:cs="Arial"/>
          <w:kern w:val="0"/>
          <w:szCs w:val="21"/>
        </w:rPr>
      </w:pPr>
      <w:r w:rsidRPr="004C6C05">
        <w:rPr>
          <w:rFonts w:ascii="Arial" w:hAnsi="Arial" w:cs="Arial"/>
          <w:kern w:val="0"/>
          <w:szCs w:val="21"/>
        </w:rPr>
        <w:t>2021</w:t>
      </w:r>
      <w:r w:rsidRPr="004C6C05">
        <w:rPr>
          <w:rFonts w:ascii="Arial" w:hAnsi="Arial" w:cs="Arial" w:hint="eastAsia"/>
          <w:kern w:val="0"/>
          <w:szCs w:val="21"/>
        </w:rPr>
        <w:t>年</w:t>
      </w:r>
      <w:r w:rsidRPr="004C6C05">
        <w:rPr>
          <w:rFonts w:ascii="Arial" w:hAnsi="Arial" w:cs="Arial"/>
          <w:kern w:val="0"/>
          <w:szCs w:val="21"/>
        </w:rPr>
        <w:t>5</w:t>
      </w:r>
      <w:r w:rsidRPr="004C6C05">
        <w:rPr>
          <w:rFonts w:ascii="Arial" w:hAnsi="Arial" w:cs="Arial" w:hint="eastAsia"/>
          <w:kern w:val="0"/>
          <w:szCs w:val="21"/>
        </w:rPr>
        <w:t>月我国硫酸当月进口量为</w:t>
      </w:r>
      <w:r w:rsidRPr="004C6C05">
        <w:rPr>
          <w:rFonts w:ascii="Arial" w:hAnsi="Arial" w:cs="Arial"/>
          <w:kern w:val="0"/>
          <w:szCs w:val="21"/>
        </w:rPr>
        <w:t>2.67</w:t>
      </w:r>
      <w:r w:rsidRPr="004C6C05">
        <w:rPr>
          <w:rFonts w:ascii="Arial" w:hAnsi="Arial" w:cs="Arial" w:hint="eastAsia"/>
          <w:kern w:val="0"/>
          <w:szCs w:val="21"/>
        </w:rPr>
        <w:t>万吨，累计进口量为</w:t>
      </w:r>
      <w:r w:rsidRPr="004C6C05">
        <w:rPr>
          <w:rFonts w:ascii="Arial" w:hAnsi="Arial" w:cs="Arial"/>
          <w:kern w:val="0"/>
          <w:szCs w:val="21"/>
        </w:rPr>
        <w:t>18.28</w:t>
      </w:r>
      <w:r w:rsidRPr="004C6C05">
        <w:rPr>
          <w:rFonts w:ascii="Arial" w:hAnsi="Arial" w:cs="Arial" w:hint="eastAsia"/>
          <w:kern w:val="0"/>
          <w:szCs w:val="21"/>
        </w:rPr>
        <w:t>万吨，进口量同比减少</w:t>
      </w:r>
      <w:r w:rsidRPr="004C6C05">
        <w:rPr>
          <w:rFonts w:ascii="Arial" w:hAnsi="Arial" w:cs="Arial"/>
          <w:kern w:val="0"/>
          <w:szCs w:val="21"/>
        </w:rPr>
        <w:t>62.84%</w:t>
      </w:r>
      <w:r w:rsidRPr="004C6C05">
        <w:rPr>
          <w:rFonts w:ascii="Arial" w:hAnsi="Arial" w:cs="Arial" w:hint="eastAsia"/>
          <w:kern w:val="0"/>
          <w:szCs w:val="21"/>
        </w:rPr>
        <w:t>，累计进口量比去年同期减少</w:t>
      </w:r>
      <w:r w:rsidRPr="004C6C05">
        <w:rPr>
          <w:rFonts w:ascii="Arial" w:hAnsi="Arial" w:cs="Arial"/>
          <w:kern w:val="0"/>
          <w:szCs w:val="21"/>
        </w:rPr>
        <w:t>39.96%</w:t>
      </w:r>
      <w:r w:rsidRPr="004C6C05">
        <w:rPr>
          <w:rFonts w:ascii="Arial" w:hAnsi="Arial" w:cs="Arial" w:hint="eastAsia"/>
          <w:kern w:val="0"/>
          <w:szCs w:val="21"/>
        </w:rPr>
        <w:t>。当月出口量为</w:t>
      </w:r>
      <w:r w:rsidRPr="004C6C05">
        <w:rPr>
          <w:rFonts w:ascii="Arial" w:hAnsi="Arial" w:cs="Arial"/>
          <w:kern w:val="0"/>
          <w:szCs w:val="21"/>
        </w:rPr>
        <w:t>15.88</w:t>
      </w:r>
      <w:r w:rsidRPr="004C6C05">
        <w:rPr>
          <w:rFonts w:ascii="Arial" w:hAnsi="Arial" w:cs="Arial" w:hint="eastAsia"/>
          <w:kern w:val="0"/>
          <w:szCs w:val="21"/>
        </w:rPr>
        <w:t>万吨，累计出口量为</w:t>
      </w:r>
      <w:r w:rsidRPr="004C6C05">
        <w:rPr>
          <w:rFonts w:ascii="Arial" w:hAnsi="Arial" w:cs="Arial"/>
          <w:kern w:val="0"/>
          <w:szCs w:val="21"/>
        </w:rPr>
        <w:t>84.27</w:t>
      </w:r>
      <w:r w:rsidRPr="004C6C05">
        <w:rPr>
          <w:rFonts w:ascii="Arial" w:hAnsi="Arial" w:cs="Arial" w:hint="eastAsia"/>
          <w:kern w:val="0"/>
          <w:szCs w:val="21"/>
        </w:rPr>
        <w:t>万吨，出口量同比增加</w:t>
      </w:r>
      <w:r w:rsidRPr="004C6C05">
        <w:rPr>
          <w:rFonts w:ascii="Arial" w:hAnsi="Arial" w:cs="Arial"/>
          <w:kern w:val="0"/>
          <w:szCs w:val="21"/>
        </w:rPr>
        <w:t>206.37%</w:t>
      </w:r>
      <w:r w:rsidRPr="004C6C05">
        <w:rPr>
          <w:rFonts w:ascii="Arial" w:hAnsi="Arial" w:cs="Arial" w:hint="eastAsia"/>
          <w:kern w:val="0"/>
          <w:szCs w:val="21"/>
        </w:rPr>
        <w:t>，累计出口量比去年同期减少</w:t>
      </w:r>
      <w:r w:rsidRPr="004C6C05">
        <w:rPr>
          <w:rFonts w:ascii="Arial" w:hAnsi="Arial" w:cs="Arial"/>
          <w:kern w:val="0"/>
          <w:szCs w:val="21"/>
        </w:rPr>
        <w:t>5.78%</w:t>
      </w:r>
      <w:r w:rsidRPr="004C6C05">
        <w:rPr>
          <w:rFonts w:ascii="Arial" w:hAnsi="Arial" w:cs="Arial" w:hint="eastAsia"/>
          <w:kern w:val="0"/>
          <w:szCs w:val="21"/>
        </w:rPr>
        <w:t>。由于</w:t>
      </w:r>
      <w:r w:rsidRPr="004C6C05">
        <w:rPr>
          <w:rFonts w:ascii="Arial" w:hAnsi="Arial" w:cs="Arial"/>
          <w:kern w:val="0"/>
          <w:szCs w:val="21"/>
        </w:rPr>
        <w:t>5</w:t>
      </w:r>
      <w:r w:rsidRPr="004C6C05">
        <w:rPr>
          <w:rFonts w:ascii="Arial" w:hAnsi="Arial" w:cs="Arial" w:hint="eastAsia"/>
          <w:kern w:val="0"/>
          <w:szCs w:val="21"/>
        </w:rPr>
        <w:t>月出口东南亚及非洲市场利润更为丰厚，日韩对中国出口量有限，中国进口硫酸量下滑。出口主要来自于江苏、广西、上海地区，其中主要是来自于江苏双狮和广西金川的出口业务。广西地区的出口量中包含广西贸易商给福建东南铜业和广西南国铜业的出口业务，上海的出口量则主要是贸易商给山东恒邦、安徽铜陵所做的出口业务。出口硫酸主要流入智利、摩洛哥、土耳其、古巴、越南、马来、印尼、印度等化肥和种植作物主产区。</w:t>
      </w:r>
    </w:p>
    <w:p w:rsidR="00387D80" w:rsidRPr="00F82FC9" w:rsidRDefault="00387D80" w:rsidP="00A93654">
      <w:pPr>
        <w:widowControl/>
        <w:wordWrap w:val="0"/>
        <w:spacing w:after="86" w:line="288" w:lineRule="auto"/>
        <w:ind w:firstLine="480"/>
        <w:jc w:val="left"/>
        <w:rPr>
          <w:rFonts w:ascii="Arial" w:hAnsi="Arial" w:cs="Arial"/>
          <w:kern w:val="0"/>
          <w:szCs w:val="21"/>
        </w:rPr>
      </w:pPr>
      <w:r>
        <w:rPr>
          <w:rFonts w:ascii="Arial" w:hAnsi="Arial" w:cs="Arial"/>
          <w:kern w:val="0"/>
          <w:szCs w:val="21"/>
        </w:rPr>
        <w:t>2021</w:t>
      </w:r>
      <w:r>
        <w:rPr>
          <w:rFonts w:ascii="Arial" w:hAnsi="Arial" w:cs="Arial" w:hint="eastAsia"/>
          <w:kern w:val="0"/>
          <w:szCs w:val="21"/>
        </w:rPr>
        <w:t>年</w:t>
      </w:r>
      <w:r>
        <w:rPr>
          <w:rFonts w:ascii="Arial" w:hAnsi="Arial" w:cs="Arial"/>
          <w:kern w:val="0"/>
          <w:szCs w:val="21"/>
        </w:rPr>
        <w:t>5</w:t>
      </w:r>
      <w:r>
        <w:rPr>
          <w:rFonts w:ascii="Arial" w:hAnsi="Arial" w:cs="Arial" w:hint="eastAsia"/>
          <w:kern w:val="0"/>
          <w:szCs w:val="21"/>
        </w:rPr>
        <w:t>月我国硫酸产量为</w:t>
      </w:r>
      <w:r>
        <w:rPr>
          <w:rFonts w:ascii="Arial" w:hAnsi="Arial" w:cs="Arial"/>
          <w:kern w:val="0"/>
          <w:szCs w:val="21"/>
        </w:rPr>
        <w:t>743.27</w:t>
      </w:r>
      <w:r>
        <w:rPr>
          <w:rFonts w:ascii="Arial" w:hAnsi="Arial" w:cs="Arial" w:hint="eastAsia"/>
          <w:kern w:val="0"/>
          <w:szCs w:val="21"/>
        </w:rPr>
        <w:t>万吨，较去年同期增长</w:t>
      </w:r>
      <w:r>
        <w:rPr>
          <w:rFonts w:ascii="Arial" w:hAnsi="Arial" w:cs="Arial"/>
          <w:kern w:val="0"/>
          <w:szCs w:val="21"/>
        </w:rPr>
        <w:t>10.51%</w:t>
      </w:r>
      <w:r>
        <w:rPr>
          <w:rFonts w:ascii="Arial" w:hAnsi="Arial" w:cs="Arial" w:hint="eastAsia"/>
          <w:kern w:val="0"/>
          <w:szCs w:val="21"/>
        </w:rPr>
        <w:t>，</w:t>
      </w:r>
      <w:r>
        <w:rPr>
          <w:rFonts w:ascii="Arial" w:hAnsi="Arial" w:cs="Arial"/>
          <w:kern w:val="0"/>
          <w:szCs w:val="21"/>
        </w:rPr>
        <w:t>1-5</w:t>
      </w:r>
      <w:r>
        <w:rPr>
          <w:rFonts w:ascii="Arial" w:hAnsi="Arial" w:cs="Arial" w:hint="eastAsia"/>
          <w:kern w:val="0"/>
          <w:szCs w:val="21"/>
        </w:rPr>
        <w:t>月累计产量为</w:t>
      </w:r>
      <w:r>
        <w:rPr>
          <w:rFonts w:ascii="Arial" w:hAnsi="Arial" w:cs="Arial"/>
          <w:kern w:val="0"/>
          <w:szCs w:val="21"/>
        </w:rPr>
        <w:t>3811.89</w:t>
      </w:r>
      <w:r>
        <w:rPr>
          <w:rFonts w:ascii="Arial" w:hAnsi="Arial" w:cs="Arial" w:hint="eastAsia"/>
          <w:kern w:val="0"/>
          <w:szCs w:val="21"/>
        </w:rPr>
        <w:t>万吨，较去年同期增长</w:t>
      </w:r>
      <w:r>
        <w:rPr>
          <w:rFonts w:ascii="Arial" w:hAnsi="Arial" w:cs="Arial"/>
          <w:kern w:val="0"/>
          <w:szCs w:val="21"/>
        </w:rPr>
        <w:t>17.19%</w:t>
      </w:r>
      <w:r>
        <w:rPr>
          <w:rFonts w:ascii="Arial" w:hAnsi="Arial" w:cs="Arial" w:hint="eastAsia"/>
          <w:kern w:val="0"/>
          <w:szCs w:val="21"/>
        </w:rPr>
        <w:t>。其中产量最大的省为云南省，产量为</w:t>
      </w:r>
      <w:r>
        <w:rPr>
          <w:rFonts w:ascii="Arial" w:hAnsi="Arial" w:cs="Arial"/>
          <w:kern w:val="0"/>
          <w:szCs w:val="21"/>
        </w:rPr>
        <w:t>132.82</w:t>
      </w:r>
      <w:r>
        <w:rPr>
          <w:rFonts w:ascii="Arial" w:hAnsi="Arial" w:cs="Arial" w:hint="eastAsia"/>
          <w:kern w:val="0"/>
          <w:szCs w:val="21"/>
        </w:rPr>
        <w:t>万吨，较去年同期增长</w:t>
      </w:r>
      <w:r>
        <w:rPr>
          <w:rFonts w:ascii="Arial" w:hAnsi="Arial" w:cs="Arial"/>
          <w:kern w:val="0"/>
          <w:szCs w:val="21"/>
        </w:rPr>
        <w:t>10.87%</w:t>
      </w:r>
      <w:r>
        <w:rPr>
          <w:rFonts w:ascii="Arial" w:hAnsi="Arial" w:cs="Arial" w:hint="eastAsia"/>
          <w:kern w:val="0"/>
          <w:szCs w:val="21"/>
        </w:rPr>
        <w:t>，其次是湖北省，产量为</w:t>
      </w:r>
      <w:r>
        <w:rPr>
          <w:rFonts w:ascii="Arial" w:hAnsi="Arial" w:cs="Arial"/>
          <w:kern w:val="0"/>
          <w:szCs w:val="21"/>
        </w:rPr>
        <w:t>93.55</w:t>
      </w:r>
      <w:r>
        <w:rPr>
          <w:rFonts w:ascii="Arial" w:hAnsi="Arial" w:cs="Arial" w:hint="eastAsia"/>
          <w:kern w:val="0"/>
          <w:szCs w:val="21"/>
        </w:rPr>
        <w:t>万吨，较去年同期增长</w:t>
      </w:r>
      <w:r>
        <w:rPr>
          <w:rFonts w:ascii="Arial" w:hAnsi="Arial" w:cs="Arial"/>
          <w:kern w:val="0"/>
          <w:szCs w:val="21"/>
        </w:rPr>
        <w:t>31.45%</w:t>
      </w:r>
      <w:r>
        <w:rPr>
          <w:rFonts w:ascii="Arial" w:hAnsi="Arial" w:cs="Arial" w:hint="eastAsia"/>
          <w:kern w:val="0"/>
          <w:szCs w:val="21"/>
        </w:rPr>
        <w:t>，第三是安徽省，产量为</w:t>
      </w:r>
      <w:r>
        <w:rPr>
          <w:rFonts w:ascii="Arial" w:hAnsi="Arial" w:cs="Arial"/>
          <w:kern w:val="0"/>
          <w:szCs w:val="21"/>
        </w:rPr>
        <w:t>45.16</w:t>
      </w:r>
      <w:r>
        <w:rPr>
          <w:rFonts w:ascii="Arial" w:hAnsi="Arial" w:cs="Arial" w:hint="eastAsia"/>
          <w:kern w:val="0"/>
          <w:szCs w:val="21"/>
        </w:rPr>
        <w:t>万吨，较去年同期减少</w:t>
      </w:r>
      <w:r>
        <w:rPr>
          <w:rFonts w:ascii="Arial" w:hAnsi="Arial" w:cs="Arial"/>
          <w:kern w:val="0"/>
          <w:szCs w:val="21"/>
        </w:rPr>
        <w:t>15.67%</w:t>
      </w:r>
      <w:r>
        <w:rPr>
          <w:rFonts w:ascii="Arial" w:hAnsi="Arial" w:cs="Arial" w:hint="eastAsia"/>
          <w:kern w:val="0"/>
          <w:szCs w:val="21"/>
        </w:rPr>
        <w:t>。国内硫酸市场整体开工维持回升，上月检修的安徽、浙江、江苏、河南等酸企陆续恢复，加上云南限电解除，开工上涨明显。短期开工小幅整理。</w:t>
      </w:r>
    </w:p>
    <w:p w:rsidR="00387D80" w:rsidRDefault="00387D80" w:rsidP="006E10F5">
      <w:pPr>
        <w:widowControl/>
        <w:wordWrap w:val="0"/>
        <w:spacing w:after="86" w:line="288" w:lineRule="auto"/>
        <w:ind w:firstLine="480"/>
        <w:jc w:val="left"/>
        <w:rPr>
          <w:rFonts w:ascii="Arial" w:hAnsi="Arial" w:cs="Arial"/>
          <w:kern w:val="0"/>
          <w:szCs w:val="21"/>
        </w:rPr>
      </w:pPr>
      <w:r w:rsidRPr="006E10F5">
        <w:rPr>
          <w:rFonts w:ascii="Arial" w:hAnsi="Arial" w:cs="Arial" w:hint="eastAsia"/>
          <w:kern w:val="0"/>
          <w:szCs w:val="21"/>
        </w:rPr>
        <w:t>后市预测：</w:t>
      </w:r>
      <w:r>
        <w:rPr>
          <w:rFonts w:ascii="Arial" w:hAnsi="Arial" w:cs="Arial"/>
          <w:kern w:val="0"/>
          <w:szCs w:val="21"/>
        </w:rPr>
        <w:t xml:space="preserve"> </w:t>
      </w:r>
      <w:r>
        <w:rPr>
          <w:rFonts w:ascii="Arial" w:hAnsi="Arial" w:cs="Arial" w:hint="eastAsia"/>
          <w:kern w:val="0"/>
          <w:szCs w:val="21"/>
        </w:rPr>
        <w:t>七月份磷肥淡季不淡，出口订单充足，各肥企待发充裕，对硫酸需求稳定，形成支撑。而钛白粉因环保督查，叠加行情下行，企业开工或有大幅减少，对硫酸市场形成利空。预计七月硫酸价格仍保持高位运行，</w:t>
      </w:r>
      <w:r>
        <w:rPr>
          <w:rFonts w:ascii="Arial" w:hAnsi="Arial" w:cs="Arial"/>
          <w:kern w:val="0"/>
          <w:szCs w:val="21"/>
        </w:rPr>
        <w:t>11</w:t>
      </w:r>
      <w:r>
        <w:rPr>
          <w:rFonts w:ascii="Arial" w:hAnsi="Arial" w:cs="Arial" w:hint="eastAsia"/>
          <w:kern w:val="0"/>
          <w:szCs w:val="21"/>
        </w:rPr>
        <w:t>月以后或将随着下游需求转淡，供应充足，酸价或出现走低预期。</w:t>
      </w:r>
    </w:p>
    <w:p w:rsidR="00387D80" w:rsidRPr="00747A22" w:rsidRDefault="00387D80" w:rsidP="004C7AE6"/>
    <w:p w:rsidR="00387D80" w:rsidRDefault="00387D80" w:rsidP="00AC769E">
      <w:pPr>
        <w:pStyle w:val="Heading2"/>
        <w:rPr>
          <w:rFonts w:ascii="宋体" w:eastAsia="宋体" w:hAnsi="宋体"/>
          <w:color w:val="000000"/>
          <w:kern w:val="0"/>
          <w:sz w:val="30"/>
          <w:szCs w:val="30"/>
        </w:rPr>
      </w:pPr>
      <w:bookmarkStart w:id="4" w:name="_Toc76375775"/>
      <w:r w:rsidRPr="000D1CCC">
        <w:rPr>
          <w:rFonts w:ascii="宋体" w:eastAsia="宋体" w:hAnsi="宋体"/>
          <w:color w:val="000000"/>
          <w:kern w:val="0"/>
          <w:sz w:val="30"/>
          <w:szCs w:val="30"/>
        </w:rPr>
        <w:t>1.</w:t>
      </w:r>
      <w:r>
        <w:rPr>
          <w:rFonts w:ascii="宋体" w:eastAsia="宋体" w:hAnsi="宋体"/>
          <w:color w:val="000000"/>
          <w:kern w:val="0"/>
          <w:sz w:val="30"/>
          <w:szCs w:val="30"/>
        </w:rPr>
        <w:t>2</w:t>
      </w:r>
      <w:r w:rsidRPr="000D1CCC">
        <w:rPr>
          <w:rFonts w:ascii="宋体" w:eastAsia="宋体" w:hAnsi="宋体"/>
          <w:color w:val="000000"/>
          <w:kern w:val="0"/>
          <w:sz w:val="30"/>
          <w:szCs w:val="30"/>
        </w:rPr>
        <w:t xml:space="preserve"> </w:t>
      </w:r>
      <w:r w:rsidRPr="000D1CCC">
        <w:rPr>
          <w:rFonts w:ascii="宋体" w:eastAsia="宋体" w:hAnsi="宋体" w:hint="eastAsia"/>
          <w:color w:val="000000"/>
          <w:kern w:val="0"/>
          <w:sz w:val="30"/>
          <w:szCs w:val="30"/>
        </w:rPr>
        <w:t>国内硫酸企业</w:t>
      </w:r>
      <w:r>
        <w:rPr>
          <w:rFonts w:ascii="宋体" w:eastAsia="宋体" w:hAnsi="宋体"/>
          <w:color w:val="000000"/>
          <w:kern w:val="0"/>
          <w:sz w:val="30"/>
          <w:szCs w:val="30"/>
        </w:rPr>
        <w:t>2020</w:t>
      </w:r>
      <w:r>
        <w:rPr>
          <w:rFonts w:ascii="宋体" w:eastAsia="宋体" w:hAnsi="宋体" w:hint="eastAsia"/>
          <w:color w:val="000000"/>
          <w:kern w:val="0"/>
          <w:sz w:val="30"/>
          <w:szCs w:val="30"/>
        </w:rPr>
        <w:t>年</w:t>
      </w:r>
      <w:r>
        <w:rPr>
          <w:rFonts w:ascii="宋体" w:eastAsia="宋体" w:hAnsi="宋体"/>
          <w:color w:val="000000"/>
          <w:kern w:val="0"/>
          <w:sz w:val="30"/>
          <w:szCs w:val="30"/>
        </w:rPr>
        <w:t>6</w:t>
      </w:r>
      <w:r>
        <w:rPr>
          <w:rFonts w:ascii="宋体" w:eastAsia="宋体" w:hAnsi="宋体" w:hint="eastAsia"/>
          <w:color w:val="000000"/>
          <w:kern w:val="0"/>
          <w:sz w:val="30"/>
          <w:szCs w:val="30"/>
        </w:rPr>
        <w:t>月</w:t>
      </w:r>
      <w:r>
        <w:rPr>
          <w:rFonts w:ascii="宋体" w:eastAsia="宋体" w:hAnsi="宋体"/>
          <w:color w:val="000000"/>
          <w:kern w:val="0"/>
          <w:sz w:val="30"/>
          <w:szCs w:val="30"/>
        </w:rPr>
        <w:t>-2021</w:t>
      </w:r>
      <w:r>
        <w:rPr>
          <w:rFonts w:ascii="宋体" w:eastAsia="宋体" w:hAnsi="宋体" w:hint="eastAsia"/>
          <w:color w:val="000000"/>
          <w:kern w:val="0"/>
          <w:sz w:val="30"/>
          <w:szCs w:val="30"/>
        </w:rPr>
        <w:t>年</w:t>
      </w:r>
      <w:r>
        <w:rPr>
          <w:rFonts w:ascii="宋体" w:eastAsia="宋体" w:hAnsi="宋体"/>
          <w:color w:val="000000"/>
          <w:kern w:val="0"/>
          <w:sz w:val="30"/>
          <w:szCs w:val="30"/>
        </w:rPr>
        <w:t>6</w:t>
      </w:r>
      <w:r>
        <w:rPr>
          <w:rFonts w:ascii="宋体" w:eastAsia="宋体" w:hAnsi="宋体" w:hint="eastAsia"/>
          <w:color w:val="000000"/>
          <w:kern w:val="0"/>
          <w:sz w:val="30"/>
          <w:szCs w:val="30"/>
        </w:rPr>
        <w:t>月价格对比</w:t>
      </w:r>
      <w:bookmarkEnd w:id="4"/>
    </w:p>
    <w:tbl>
      <w:tblPr>
        <w:tblW w:w="9140" w:type="dxa"/>
        <w:tblInd w:w="103" w:type="dxa"/>
        <w:tblLook w:val="0000"/>
      </w:tblPr>
      <w:tblGrid>
        <w:gridCol w:w="1060"/>
        <w:gridCol w:w="2920"/>
        <w:gridCol w:w="1000"/>
        <w:gridCol w:w="1340"/>
        <w:gridCol w:w="1540"/>
        <w:gridCol w:w="1280"/>
      </w:tblGrid>
      <w:tr w:rsidR="00387D80" w:rsidRPr="00A93654" w:rsidTr="00A93654">
        <w:trPr>
          <w:trHeight w:val="285"/>
        </w:trPr>
        <w:tc>
          <w:tcPr>
            <w:tcW w:w="1060" w:type="dxa"/>
            <w:tcBorders>
              <w:top w:val="single" w:sz="4" w:space="0" w:color="auto"/>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区域</w:t>
            </w:r>
          </w:p>
        </w:tc>
        <w:tc>
          <w:tcPr>
            <w:tcW w:w="2920" w:type="dxa"/>
            <w:tcBorders>
              <w:top w:val="single" w:sz="4" w:space="0" w:color="auto"/>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生产厂家</w:t>
            </w:r>
          </w:p>
        </w:tc>
        <w:tc>
          <w:tcPr>
            <w:tcW w:w="1000" w:type="dxa"/>
            <w:tcBorders>
              <w:top w:val="single" w:sz="4" w:space="0" w:color="auto"/>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浓度</w:t>
            </w:r>
          </w:p>
        </w:tc>
        <w:tc>
          <w:tcPr>
            <w:tcW w:w="1340" w:type="dxa"/>
            <w:tcBorders>
              <w:top w:val="single" w:sz="4" w:space="0" w:color="auto"/>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2021</w:t>
            </w:r>
            <w:r w:rsidRPr="00A93654">
              <w:rPr>
                <w:rFonts w:ascii="宋体" w:hAnsi="宋体" w:cs="宋体" w:hint="eastAsia"/>
                <w:kern w:val="0"/>
                <w:sz w:val="20"/>
                <w:szCs w:val="20"/>
              </w:rPr>
              <w:t>年</w:t>
            </w:r>
            <w:r w:rsidRPr="00A93654">
              <w:rPr>
                <w:rFonts w:ascii="宋体" w:hAnsi="宋体" w:cs="宋体"/>
                <w:kern w:val="0"/>
                <w:sz w:val="20"/>
                <w:szCs w:val="20"/>
              </w:rPr>
              <w:t>6</w:t>
            </w:r>
            <w:r w:rsidRPr="00A93654">
              <w:rPr>
                <w:rFonts w:ascii="宋体" w:hAnsi="宋体" w:cs="宋体" w:hint="eastAsia"/>
                <w:kern w:val="0"/>
                <w:sz w:val="20"/>
                <w:szCs w:val="20"/>
              </w:rPr>
              <w:t>月</w:t>
            </w:r>
          </w:p>
        </w:tc>
        <w:tc>
          <w:tcPr>
            <w:tcW w:w="1540" w:type="dxa"/>
            <w:tcBorders>
              <w:top w:val="single" w:sz="4" w:space="0" w:color="auto"/>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2020</w:t>
            </w:r>
            <w:r w:rsidRPr="00A93654">
              <w:rPr>
                <w:rFonts w:ascii="宋体" w:hAnsi="宋体" w:cs="宋体" w:hint="eastAsia"/>
                <w:kern w:val="0"/>
                <w:sz w:val="20"/>
                <w:szCs w:val="20"/>
              </w:rPr>
              <w:t>年</w:t>
            </w:r>
            <w:r w:rsidRPr="00A93654">
              <w:rPr>
                <w:rFonts w:ascii="宋体" w:hAnsi="宋体" w:cs="宋体"/>
                <w:kern w:val="0"/>
                <w:sz w:val="20"/>
                <w:szCs w:val="20"/>
              </w:rPr>
              <w:t>6</w:t>
            </w:r>
            <w:r w:rsidRPr="00A93654">
              <w:rPr>
                <w:rFonts w:ascii="宋体" w:hAnsi="宋体" w:cs="宋体" w:hint="eastAsia"/>
                <w:kern w:val="0"/>
                <w:sz w:val="20"/>
                <w:szCs w:val="20"/>
              </w:rPr>
              <w:t>月</w:t>
            </w:r>
          </w:p>
        </w:tc>
        <w:tc>
          <w:tcPr>
            <w:tcW w:w="1280" w:type="dxa"/>
            <w:tcBorders>
              <w:top w:val="single" w:sz="4" w:space="0" w:color="auto"/>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hint="eastAsia"/>
                <w:kern w:val="0"/>
                <w:sz w:val="20"/>
                <w:szCs w:val="20"/>
              </w:rPr>
              <w:t>同比</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东北</w:t>
            </w: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大连化工厂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single" w:sz="4" w:space="0" w:color="auto"/>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15.56%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14.58%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黑龙江中盟龙新化工有限公司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辽宁鑫海化工（原本溪硫酸厂）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凤城张家沟化工有限公司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辽宁葫芦岛锌厂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289.047619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106.46%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93.15%</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华北</w:t>
            </w: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北方铜业股份</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540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110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390.91%</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内蒙古巴彦淖尔紫金有色金属</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468.0952381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234.35%</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488.0952381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205.06%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内蒙古兴安铜锌冶炼有限公司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赤峰金剑铜业有限责任公司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96.19047619</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419.80%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116.1904762</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347.54%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赤峰库博红烨锌业有限公司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kern w:val="0"/>
                <w:sz w:val="20"/>
                <w:szCs w:val="20"/>
              </w:rPr>
            </w:pPr>
            <w:r w:rsidRPr="00A93654">
              <w:rPr>
                <w:rFonts w:ascii="华文中宋" w:eastAsia="华文中宋" w:hAnsi="华文中宋" w:cs="宋体" w:hint="eastAsia"/>
                <w:kern w:val="0"/>
                <w:sz w:val="20"/>
                <w:szCs w:val="20"/>
              </w:rPr>
              <w:t>赤峰云铜有色金属有限公司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120.4761905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315.02%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140.4761905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270.17%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34.78%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河北省矾山磷矿有限公司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580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河北省迁西县燕东化工有限公司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390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410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410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石家庄旭隆化工</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440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57.14%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290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55.17%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唐山宝顺化工有限公司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491.4285714</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82.01%</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511.4285714</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290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76.35%</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w:t>
            </w: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山东国大黄金</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431.9047619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230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87.78%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441.9047619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84.13%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521.9047619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37.34%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烟台鹏晖铜业有限公司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441.9047619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84.13%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山东方圆集团有限公司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448.5714286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172.8571429</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159.50%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458.5714286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182.8571429</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150.78%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山东家园染料有限公司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310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58.06%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390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43.59%</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山东省青州市振兴化工厂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210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128.57%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122.73%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莱钢集团新泰铜业有限公司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single" w:sz="4" w:space="0" w:color="auto"/>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新泰市明瑞化工有限公司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423.3333333</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170.952381</w:t>
            </w:r>
          </w:p>
        </w:tc>
        <w:tc>
          <w:tcPr>
            <w:tcW w:w="1280" w:type="dxa"/>
            <w:tcBorders>
              <w:top w:val="single" w:sz="4" w:space="0" w:color="auto"/>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147.63%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433.3333333</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180.952381</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139.47%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山东东佳集团</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95.83%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84.62%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山东淄博博丰复合肥</w:t>
            </w:r>
            <w:r w:rsidRPr="00A93654">
              <w:rPr>
                <w:rFonts w:ascii="华文中宋" w:eastAsia="华文中宋" w:hAnsi="华文中宋" w:cs="宋体"/>
                <w:color w:val="000000"/>
                <w:kern w:val="0"/>
                <w:sz w:val="20"/>
                <w:szCs w:val="20"/>
              </w:rPr>
              <w:t>  </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465.2380952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475.2380952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515.2380952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43.12%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阳谷祥光铜业</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569.5238095</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306.80%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589.5238095</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268.45%</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华东</w:t>
            </w: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南京云泰化工</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镇江福仕特化工</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-1.67%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江苏索普集团</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155.56%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双狮张家港精细化工有限公司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860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330.00%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910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203.33%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江苏苏化集团有限公司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225.00%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730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143.33%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无锡阳恒化工公司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225.00%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730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143.33%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试剂</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浙江嘉化硫酸厂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780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79.31%</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浙江巨化集团</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275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150.91%</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780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77.27%</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华中</w:t>
            </w: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江西铜业公司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156.6666667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263.83%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江铜集团九江铅锌公司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156.6666667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263.83%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江西福丰化工有限公司</w:t>
            </w:r>
            <w:r w:rsidRPr="00A93654">
              <w:rPr>
                <w:rFonts w:ascii="华文中宋" w:eastAsia="华文中宋" w:hAnsi="华文中宋" w:cs="宋体"/>
                <w:color w:val="000000"/>
                <w:kern w:val="0"/>
                <w:sz w:val="20"/>
                <w:szCs w:val="20"/>
              </w:rPr>
              <w:t>  </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296.6666667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132.58%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江西民辉化工有限责任公司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156.6666667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263.83%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安徽铜陵</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558.5714286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458.57%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金隆铜业</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558.5714286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458.57%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安徽金禾实业股份有限公司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125.04%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647.6190476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75.03%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安徽华尔泰化工有限公司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649.5238095</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441.27%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739.5238095</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236.15%</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湖南衡阳水口山矿务局</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560.952381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96.66666667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480.30%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湖南恒光化工有限公司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640.952381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327.30%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730.952381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143.65%</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湖南银星有色冶炼有限公司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528.5714286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76.19%</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中盐株化（湖南永利化工）</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湖南株州冶炼</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577.1428571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587.1428571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96.66666667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507.39%</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湖南中南黄金冶炼</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554.2857143</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53.97%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564.2857143</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41.07%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大冶有色</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592.3809524</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270.24%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湖北中原磷化</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565.7142857</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22.98%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湖北富驰化工医药股份有限公司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37.20%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河南豫光金铅</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477.6190476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130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267.40%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497.6190476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255.44%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567.6190476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183.8095238</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208.81%</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济源市金利冶炼</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420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59.52380952</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605.60%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430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69.52380952</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518.49%</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河南灵宝金源晨光</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w:t>
            </w:r>
          </w:p>
        </w:tc>
        <w:tc>
          <w:tcPr>
            <w:tcW w:w="1280" w:type="dxa"/>
            <w:tcBorders>
              <w:top w:val="single" w:sz="4" w:space="0" w:color="auto"/>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河南灵宝黄金股份</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single" w:sz="4" w:space="0" w:color="auto"/>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360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125.00%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郑州中州硫酸厂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62.86%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590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59.46%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45.83%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kern w:val="0"/>
                <w:sz w:val="20"/>
                <w:szCs w:val="20"/>
              </w:rPr>
            </w:pPr>
            <w:r w:rsidRPr="00A93654">
              <w:rPr>
                <w:rFonts w:ascii="华文中宋" w:eastAsia="华文中宋" w:hAnsi="华文中宋" w:cs="宋体" w:hint="eastAsia"/>
                <w:kern w:val="0"/>
                <w:sz w:val="20"/>
                <w:szCs w:val="20"/>
              </w:rPr>
              <w:t>中原黄金冶炼厂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460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820.00%</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华南</w:t>
            </w: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云浮硫铁矿化工厂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745.2380952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207.6190476</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258.94%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试剂</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975.2380952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62.54%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云浮市创东化工有限公司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745.2380952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141.9047619</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425.17%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广东韶关冶炼厂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507.62%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627.6190476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423.02%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韶关广宝化工</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735.2380952</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264.5238095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177.95%</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825.7142857</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123.17%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试剂</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1065.238095</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25.32%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noWrap/>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广西金川</w:t>
            </w:r>
          </w:p>
        </w:tc>
        <w:tc>
          <w:tcPr>
            <w:tcW w:w="1000" w:type="dxa"/>
            <w:tcBorders>
              <w:top w:val="nil"/>
              <w:left w:val="nil"/>
              <w:bottom w:val="single" w:sz="4" w:space="0" w:color="auto"/>
              <w:right w:val="single" w:sz="4" w:space="0" w:color="auto"/>
            </w:tcBorders>
            <w:noWrap/>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601.9047619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114.97%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广西河池新富工贸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350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57.14%</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广西银泉化工有限公司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83.33%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广西河池南方冶炼</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575.7142857</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260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121.43%</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西南</w:t>
            </w: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贵阳高新丰茂矿业</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597.6190476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290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106.08%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贵州省大方润丰化工有限公司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607.6190476</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375.7142857</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61.72%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云南驰宏锌锗</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619.5238095</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296.1904762</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109.16%</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云南罗平锌电股份有限公司</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中化重庆涪陵化工</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409.5238095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70.93%</w:t>
            </w:r>
          </w:p>
        </w:tc>
      </w:tr>
      <w:tr w:rsidR="00387D80" w:rsidRPr="00A93654" w:rsidTr="00A93654">
        <w:trPr>
          <w:trHeight w:val="285"/>
        </w:trPr>
        <w:tc>
          <w:tcPr>
            <w:tcW w:w="106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西北</w:t>
            </w: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甘肃金川集团</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341.4285714</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180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89.68%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357.1428571</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78.57%</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甘肃白银集团</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389.047619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94.52%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399.047619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81.39%</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499.047619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340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46.78%</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东岭锌业</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93%</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220</w:t>
            </w:r>
          </w:p>
        </w:tc>
        <w:tc>
          <w:tcPr>
            <w:tcW w:w="1280" w:type="dxa"/>
            <w:tcBorders>
              <w:top w:val="single" w:sz="4" w:space="0" w:color="auto"/>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240</w:t>
            </w:r>
          </w:p>
        </w:tc>
        <w:tc>
          <w:tcPr>
            <w:tcW w:w="128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val="restart"/>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兴星化工硫酸分厂</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300</w:t>
            </w:r>
          </w:p>
        </w:tc>
        <w:tc>
          <w:tcPr>
            <w:tcW w:w="1280" w:type="dxa"/>
            <w:tcBorders>
              <w:top w:val="single" w:sz="4" w:space="0" w:color="auto"/>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33.33%</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105%</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550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37.50%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107%</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800</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800</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0.00%</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hint="eastAsia"/>
                <w:color w:val="000000"/>
                <w:kern w:val="0"/>
                <w:sz w:val="20"/>
                <w:szCs w:val="20"/>
              </w:rPr>
              <w:t>汉中锌业</w:t>
            </w:r>
          </w:p>
        </w:tc>
        <w:tc>
          <w:tcPr>
            <w:tcW w:w="1000" w:type="dxa"/>
            <w:tcBorders>
              <w:top w:val="nil"/>
              <w:left w:val="nil"/>
              <w:bottom w:val="single" w:sz="4" w:space="0" w:color="auto"/>
              <w:right w:val="single" w:sz="4" w:space="0" w:color="auto"/>
            </w:tcBorders>
            <w:vAlign w:val="center"/>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429.047619</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69.52380952</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517.12%</w:t>
            </w:r>
          </w:p>
        </w:tc>
      </w:tr>
      <w:tr w:rsidR="00387D80" w:rsidRPr="00A93654" w:rsidTr="00A93654">
        <w:trPr>
          <w:trHeight w:val="285"/>
        </w:trPr>
        <w:tc>
          <w:tcPr>
            <w:tcW w:w="1060" w:type="dxa"/>
            <w:vMerge/>
            <w:tcBorders>
              <w:top w:val="nil"/>
              <w:left w:val="single" w:sz="4" w:space="0" w:color="auto"/>
              <w:bottom w:val="single" w:sz="4" w:space="0" w:color="auto"/>
              <w:right w:val="single" w:sz="4" w:space="0" w:color="auto"/>
            </w:tcBorders>
            <w:vAlign w:val="center"/>
          </w:tcPr>
          <w:p w:rsidR="00387D80" w:rsidRPr="00A93654" w:rsidRDefault="00387D80" w:rsidP="00A93654">
            <w:pPr>
              <w:widowControl/>
              <w:jc w:val="left"/>
              <w:rPr>
                <w:rFonts w:ascii="华文中宋" w:eastAsia="华文中宋" w:hAnsi="华文中宋" w:cs="宋体"/>
                <w:color w:val="000000"/>
                <w:kern w:val="0"/>
                <w:sz w:val="20"/>
                <w:szCs w:val="20"/>
              </w:rPr>
            </w:pPr>
          </w:p>
        </w:tc>
        <w:tc>
          <w:tcPr>
            <w:tcW w:w="2920" w:type="dxa"/>
            <w:tcBorders>
              <w:top w:val="nil"/>
              <w:left w:val="nil"/>
              <w:bottom w:val="single" w:sz="4" w:space="0" w:color="auto"/>
              <w:right w:val="single" w:sz="4" w:space="0" w:color="auto"/>
            </w:tcBorders>
            <w:noWrap/>
          </w:tcPr>
          <w:p w:rsidR="00387D80" w:rsidRPr="00A93654" w:rsidRDefault="00387D80" w:rsidP="00A93654">
            <w:pPr>
              <w:widowControl/>
              <w:jc w:val="center"/>
              <w:rPr>
                <w:rFonts w:ascii="华文中宋" w:eastAsia="华文中宋" w:hAnsi="华文中宋" w:cs="宋体"/>
                <w:kern w:val="0"/>
                <w:sz w:val="20"/>
                <w:szCs w:val="20"/>
              </w:rPr>
            </w:pPr>
            <w:r w:rsidRPr="00A93654">
              <w:rPr>
                <w:rFonts w:ascii="华文中宋" w:eastAsia="华文中宋" w:hAnsi="华文中宋" w:cs="宋体" w:hint="eastAsia"/>
                <w:kern w:val="0"/>
                <w:sz w:val="20"/>
                <w:szCs w:val="20"/>
              </w:rPr>
              <w:t>金堆城钼业股份有限公司</w:t>
            </w:r>
          </w:p>
        </w:tc>
        <w:tc>
          <w:tcPr>
            <w:tcW w:w="1000" w:type="dxa"/>
            <w:tcBorders>
              <w:top w:val="nil"/>
              <w:left w:val="nil"/>
              <w:bottom w:val="single" w:sz="4" w:space="0" w:color="auto"/>
              <w:right w:val="single" w:sz="4" w:space="0" w:color="auto"/>
            </w:tcBorders>
            <w:noWrap/>
          </w:tcPr>
          <w:p w:rsidR="00387D80" w:rsidRPr="00A93654" w:rsidRDefault="00387D80" w:rsidP="00A93654">
            <w:pPr>
              <w:widowControl/>
              <w:jc w:val="center"/>
              <w:rPr>
                <w:rFonts w:ascii="华文中宋" w:eastAsia="华文中宋" w:hAnsi="华文中宋" w:cs="宋体"/>
                <w:color w:val="000000"/>
                <w:kern w:val="0"/>
                <w:sz w:val="20"/>
                <w:szCs w:val="20"/>
              </w:rPr>
            </w:pPr>
            <w:r w:rsidRPr="00A93654">
              <w:rPr>
                <w:rFonts w:ascii="华文中宋" w:eastAsia="华文中宋" w:hAnsi="华文中宋" w:cs="宋体"/>
                <w:color w:val="000000"/>
                <w:kern w:val="0"/>
                <w:sz w:val="20"/>
                <w:szCs w:val="20"/>
              </w:rPr>
              <w:t>98%</w:t>
            </w:r>
          </w:p>
        </w:tc>
        <w:tc>
          <w:tcPr>
            <w:tcW w:w="13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281.4285714</w:t>
            </w:r>
          </w:p>
        </w:tc>
        <w:tc>
          <w:tcPr>
            <w:tcW w:w="1540" w:type="dxa"/>
            <w:tcBorders>
              <w:top w:val="nil"/>
              <w:left w:val="single" w:sz="4" w:space="0" w:color="auto"/>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95</w:t>
            </w:r>
          </w:p>
        </w:tc>
        <w:tc>
          <w:tcPr>
            <w:tcW w:w="1280" w:type="dxa"/>
            <w:tcBorders>
              <w:top w:val="nil"/>
              <w:left w:val="nil"/>
              <w:bottom w:val="single" w:sz="4" w:space="0" w:color="auto"/>
              <w:right w:val="single" w:sz="4" w:space="0" w:color="auto"/>
            </w:tcBorders>
            <w:noWrap/>
            <w:vAlign w:val="bottom"/>
          </w:tcPr>
          <w:p w:rsidR="00387D80" w:rsidRPr="00A93654" w:rsidRDefault="00387D80" w:rsidP="00A93654">
            <w:pPr>
              <w:widowControl/>
              <w:jc w:val="center"/>
              <w:rPr>
                <w:rFonts w:ascii="宋体" w:cs="宋体"/>
                <w:kern w:val="0"/>
                <w:sz w:val="20"/>
                <w:szCs w:val="20"/>
              </w:rPr>
            </w:pPr>
            <w:r w:rsidRPr="00A93654">
              <w:rPr>
                <w:rFonts w:ascii="宋体" w:hAnsi="宋体" w:cs="宋体"/>
                <w:kern w:val="0"/>
                <w:sz w:val="20"/>
                <w:szCs w:val="20"/>
              </w:rPr>
              <w:t>196.24%</w:t>
            </w:r>
          </w:p>
        </w:tc>
      </w:tr>
    </w:tbl>
    <w:p w:rsidR="00387D80" w:rsidRPr="00317C14" w:rsidRDefault="00387D80" w:rsidP="00317C14"/>
    <w:p w:rsidR="00387D80" w:rsidRPr="000D1CCC" w:rsidRDefault="00387D80" w:rsidP="000D1CCC">
      <w:pPr>
        <w:pStyle w:val="Heading1"/>
        <w:rPr>
          <w:rFonts w:ascii="黑体" w:eastAsia="黑体"/>
          <w:sz w:val="30"/>
          <w:szCs w:val="30"/>
        </w:rPr>
      </w:pPr>
      <w:bookmarkStart w:id="5" w:name="_Toc226885979"/>
      <w:bookmarkStart w:id="6" w:name="_Toc76375776"/>
      <w:r w:rsidRPr="000D1CCC">
        <w:rPr>
          <w:rFonts w:ascii="黑体" w:eastAsia="黑体" w:hint="eastAsia"/>
          <w:sz w:val="30"/>
          <w:szCs w:val="30"/>
        </w:rPr>
        <w:t>二、</w:t>
      </w:r>
      <w:r>
        <w:rPr>
          <w:rFonts w:ascii="黑体" w:eastAsia="黑体"/>
          <w:sz w:val="30"/>
          <w:szCs w:val="30"/>
        </w:rPr>
        <w:t>6</w:t>
      </w:r>
      <w:r w:rsidRPr="000D1CCC">
        <w:rPr>
          <w:rFonts w:ascii="黑体" w:eastAsia="黑体" w:hint="eastAsia"/>
          <w:sz w:val="30"/>
          <w:szCs w:val="30"/>
        </w:rPr>
        <w:t>月份各浓度硫酸价格走势图</w:t>
      </w:r>
      <w:bookmarkEnd w:id="5"/>
      <w:bookmarkEnd w:id="6"/>
    </w:p>
    <w:p w:rsidR="00387D80" w:rsidRPr="000D1CCC" w:rsidRDefault="00387D80" w:rsidP="00510E6E">
      <w:pPr>
        <w:pStyle w:val="Heading2"/>
        <w:rPr>
          <w:rFonts w:ascii="宋体" w:eastAsia="宋体" w:hAnsi="宋体"/>
          <w:color w:val="000000"/>
          <w:kern w:val="0"/>
          <w:sz w:val="30"/>
          <w:szCs w:val="30"/>
        </w:rPr>
      </w:pPr>
      <w:bookmarkStart w:id="7" w:name="_Toc76375777"/>
      <w:r w:rsidRPr="000D1CCC">
        <w:rPr>
          <w:rFonts w:ascii="宋体" w:eastAsia="宋体" w:hAnsi="宋体"/>
          <w:color w:val="000000"/>
          <w:kern w:val="0"/>
          <w:sz w:val="30"/>
          <w:szCs w:val="30"/>
        </w:rPr>
        <w:t>1</w:t>
      </w:r>
      <w:r w:rsidRPr="000D1CCC">
        <w:rPr>
          <w:rFonts w:ascii="宋体" w:eastAsia="宋体" w:hAnsi="宋体" w:hint="eastAsia"/>
          <w:color w:val="000000"/>
          <w:kern w:val="0"/>
          <w:sz w:val="30"/>
          <w:szCs w:val="30"/>
        </w:rPr>
        <w:t>、</w:t>
      </w:r>
      <w:r>
        <w:rPr>
          <w:rFonts w:ascii="宋体" w:eastAsia="宋体" w:hAnsi="宋体"/>
          <w:color w:val="000000"/>
          <w:kern w:val="0"/>
          <w:sz w:val="30"/>
          <w:szCs w:val="30"/>
        </w:rPr>
        <w:t>6</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93%</w:t>
      </w:r>
      <w:r w:rsidRPr="000D1CCC">
        <w:rPr>
          <w:rFonts w:ascii="宋体" w:eastAsia="宋体" w:hAnsi="宋体" w:hint="eastAsia"/>
          <w:color w:val="000000"/>
          <w:kern w:val="0"/>
          <w:sz w:val="30"/>
          <w:szCs w:val="30"/>
        </w:rPr>
        <w:t>酸各地区价格走势图</w:t>
      </w:r>
      <w:bookmarkEnd w:id="7"/>
    </w:p>
    <w:p w:rsidR="00387D80" w:rsidRPr="00FA015D" w:rsidRDefault="00387D80" w:rsidP="00FA015D">
      <w:pPr>
        <w:widowControl/>
        <w:jc w:val="left"/>
        <w:rPr>
          <w:rFonts w:ascii="宋体" w:cs="宋体"/>
          <w:kern w:val="0"/>
          <w:sz w:val="24"/>
        </w:rPr>
      </w:pPr>
      <w:r w:rsidRPr="00FA015D">
        <w:rPr>
          <w:rFonts w:ascii="宋体" w:cs="宋体" w:hint="eastAsia"/>
          <w:kern w:val="0"/>
          <w:sz w:val="24"/>
        </w:rPr>
        <w:pict>
          <v:shape id="_x0000_i1026" type="#_x0000_t75" alt="" style="width:407.25pt;height:243.75pt">
            <v:imagedata r:id="rId8" r:href="rId9"/>
          </v:shape>
        </w:pict>
      </w:r>
    </w:p>
    <w:p w:rsidR="00387D80" w:rsidRPr="00FA015D" w:rsidRDefault="00387D80" w:rsidP="00FA015D">
      <w:pPr>
        <w:widowControl/>
        <w:jc w:val="left"/>
        <w:rPr>
          <w:rFonts w:ascii="宋体" w:cs="宋体"/>
          <w:kern w:val="0"/>
          <w:sz w:val="24"/>
        </w:rPr>
      </w:pPr>
    </w:p>
    <w:p w:rsidR="00387D80" w:rsidRPr="000D1CCC" w:rsidRDefault="00387D80" w:rsidP="000D1CCC">
      <w:pPr>
        <w:pStyle w:val="Heading2"/>
        <w:rPr>
          <w:rFonts w:ascii="宋体" w:eastAsia="宋体" w:hAnsi="宋体"/>
          <w:color w:val="000000"/>
          <w:kern w:val="0"/>
          <w:sz w:val="30"/>
          <w:szCs w:val="30"/>
        </w:rPr>
      </w:pPr>
      <w:bookmarkStart w:id="8" w:name="_Toc76375778"/>
      <w:r w:rsidRPr="000D1CCC">
        <w:rPr>
          <w:rFonts w:ascii="宋体" w:eastAsia="宋体" w:hAnsi="宋体"/>
          <w:color w:val="000000"/>
          <w:kern w:val="0"/>
          <w:sz w:val="30"/>
          <w:szCs w:val="30"/>
        </w:rPr>
        <w:t>2</w:t>
      </w:r>
      <w:r w:rsidRPr="000D1CCC">
        <w:rPr>
          <w:rFonts w:ascii="宋体" w:eastAsia="宋体" w:hAnsi="宋体" w:hint="eastAsia"/>
          <w:color w:val="000000"/>
          <w:kern w:val="0"/>
          <w:sz w:val="30"/>
          <w:szCs w:val="30"/>
        </w:rPr>
        <w:t>、</w:t>
      </w:r>
      <w:r>
        <w:rPr>
          <w:rFonts w:ascii="宋体" w:eastAsia="宋体" w:hAnsi="宋体"/>
          <w:color w:val="000000"/>
          <w:kern w:val="0"/>
          <w:sz w:val="30"/>
          <w:szCs w:val="30"/>
        </w:rPr>
        <w:t>6</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98%</w:t>
      </w:r>
      <w:r w:rsidRPr="000D1CCC">
        <w:rPr>
          <w:rFonts w:ascii="宋体" w:eastAsia="宋体" w:hAnsi="宋体" w:hint="eastAsia"/>
          <w:color w:val="000000"/>
          <w:kern w:val="0"/>
          <w:sz w:val="30"/>
          <w:szCs w:val="30"/>
        </w:rPr>
        <w:t>酸各地区价格走势图</w:t>
      </w:r>
      <w:bookmarkEnd w:id="8"/>
    </w:p>
    <w:p w:rsidR="00387D80" w:rsidRPr="00FA015D" w:rsidRDefault="00387D80" w:rsidP="00FA015D">
      <w:pPr>
        <w:widowControl/>
        <w:jc w:val="left"/>
        <w:rPr>
          <w:rFonts w:ascii="宋体" w:cs="宋体"/>
          <w:kern w:val="0"/>
          <w:sz w:val="24"/>
        </w:rPr>
      </w:pPr>
      <w:r w:rsidRPr="00FA015D">
        <w:rPr>
          <w:rFonts w:ascii="宋体" w:cs="宋体" w:hint="eastAsia"/>
          <w:kern w:val="0"/>
          <w:sz w:val="24"/>
        </w:rPr>
        <w:pict>
          <v:shape id="_x0000_i1027" type="#_x0000_t75" alt="" style="width:410.25pt;height:256.5pt">
            <v:imagedata r:id="rId10" r:href="rId11"/>
          </v:shape>
        </w:pict>
      </w:r>
    </w:p>
    <w:p w:rsidR="00387D80" w:rsidRPr="000D1CCC" w:rsidRDefault="00387D80" w:rsidP="00510E6E">
      <w:pPr>
        <w:pStyle w:val="Heading2"/>
        <w:rPr>
          <w:rFonts w:ascii="宋体" w:eastAsia="宋体" w:hAnsi="宋体"/>
          <w:color w:val="000000"/>
          <w:kern w:val="0"/>
          <w:sz w:val="30"/>
          <w:szCs w:val="30"/>
        </w:rPr>
      </w:pPr>
      <w:bookmarkStart w:id="9" w:name="_Toc76375779"/>
      <w:r w:rsidRPr="000D1CCC">
        <w:rPr>
          <w:rFonts w:ascii="宋体" w:eastAsia="宋体" w:hAnsi="宋体"/>
          <w:color w:val="000000"/>
          <w:kern w:val="0"/>
          <w:sz w:val="30"/>
          <w:szCs w:val="30"/>
        </w:rPr>
        <w:t>3</w:t>
      </w:r>
      <w:r w:rsidRPr="000D1CCC">
        <w:rPr>
          <w:rFonts w:ascii="宋体" w:eastAsia="宋体" w:hAnsi="宋体" w:hint="eastAsia"/>
          <w:color w:val="000000"/>
          <w:kern w:val="0"/>
          <w:sz w:val="30"/>
          <w:szCs w:val="30"/>
        </w:rPr>
        <w:t>、</w:t>
      </w:r>
      <w:r>
        <w:rPr>
          <w:rFonts w:ascii="宋体" w:eastAsia="宋体" w:hAnsi="宋体"/>
          <w:color w:val="000000"/>
          <w:kern w:val="0"/>
          <w:sz w:val="30"/>
          <w:szCs w:val="30"/>
        </w:rPr>
        <w:t>6</w:t>
      </w:r>
      <w:r w:rsidRPr="000D1CCC">
        <w:rPr>
          <w:rFonts w:ascii="宋体" w:eastAsia="宋体" w:hAnsi="宋体" w:hint="eastAsia"/>
          <w:color w:val="000000"/>
          <w:kern w:val="0"/>
          <w:sz w:val="30"/>
          <w:szCs w:val="30"/>
        </w:rPr>
        <w:t>月份国内</w:t>
      </w:r>
      <w:r w:rsidRPr="000D1CCC">
        <w:rPr>
          <w:rFonts w:ascii="宋体" w:eastAsia="宋体" w:hAnsi="宋体"/>
          <w:color w:val="000000"/>
          <w:kern w:val="0"/>
          <w:sz w:val="30"/>
          <w:szCs w:val="30"/>
        </w:rPr>
        <w:t>105%</w:t>
      </w:r>
      <w:r w:rsidRPr="000D1CCC">
        <w:rPr>
          <w:rFonts w:ascii="宋体" w:eastAsia="宋体" w:hAnsi="宋体" w:hint="eastAsia"/>
          <w:color w:val="000000"/>
          <w:kern w:val="0"/>
          <w:sz w:val="30"/>
          <w:szCs w:val="30"/>
        </w:rPr>
        <w:t>酸各地区价格走势图</w:t>
      </w:r>
      <w:bookmarkEnd w:id="9"/>
    </w:p>
    <w:p w:rsidR="00387D80" w:rsidRPr="00FA015D" w:rsidRDefault="00387D80" w:rsidP="00FA015D">
      <w:pPr>
        <w:widowControl/>
        <w:jc w:val="left"/>
        <w:rPr>
          <w:rFonts w:ascii="宋体" w:cs="宋体"/>
          <w:kern w:val="0"/>
          <w:sz w:val="24"/>
        </w:rPr>
      </w:pPr>
      <w:r w:rsidRPr="00FA015D">
        <w:rPr>
          <w:rFonts w:ascii="宋体" w:cs="宋体" w:hint="eastAsia"/>
          <w:kern w:val="0"/>
          <w:sz w:val="24"/>
        </w:rPr>
        <w:pict>
          <v:shape id="_x0000_i1028" type="#_x0000_t75" alt="" style="width:435pt;height:248.25pt">
            <v:imagedata r:id="rId12" r:href="rId13"/>
          </v:shape>
        </w:pict>
      </w:r>
    </w:p>
    <w:p w:rsidR="00387D80" w:rsidRPr="000C2D5C" w:rsidRDefault="00387D80" w:rsidP="00BA5FC5">
      <w:pPr>
        <w:widowControl/>
        <w:spacing w:beforeAutospacing="1" w:after="350" w:line="391" w:lineRule="atLeast"/>
        <w:jc w:val="left"/>
      </w:pPr>
    </w:p>
    <w:p w:rsidR="00387D80" w:rsidRPr="005F71F5" w:rsidRDefault="00387D80" w:rsidP="005F71F5">
      <w:pPr>
        <w:pStyle w:val="Heading1"/>
        <w:rPr>
          <w:rFonts w:ascii="黑体" w:eastAsia="黑体"/>
          <w:sz w:val="30"/>
          <w:szCs w:val="30"/>
        </w:rPr>
      </w:pPr>
      <w:bookmarkStart w:id="10" w:name="_Toc68185257"/>
      <w:bookmarkStart w:id="11" w:name="_Toc76375780"/>
      <w:r w:rsidRPr="005F71F5">
        <w:rPr>
          <w:rFonts w:ascii="黑体" w:eastAsia="黑体" w:hint="eastAsia"/>
          <w:sz w:val="30"/>
          <w:szCs w:val="30"/>
        </w:rPr>
        <w:t>三、装置检修表</w:t>
      </w:r>
      <w:bookmarkEnd w:id="10"/>
      <w:bookmarkEnd w:id="11"/>
    </w:p>
    <w:tbl>
      <w:tblPr>
        <w:tblW w:w="8227" w:type="dxa"/>
        <w:tblInd w:w="103" w:type="dxa"/>
        <w:tblLook w:val="00A0"/>
      </w:tblPr>
      <w:tblGrid>
        <w:gridCol w:w="1848"/>
        <w:gridCol w:w="1134"/>
        <w:gridCol w:w="978"/>
        <w:gridCol w:w="2282"/>
        <w:gridCol w:w="1985"/>
      </w:tblGrid>
      <w:tr w:rsidR="00387D80" w:rsidRPr="00753B2A" w:rsidTr="00624F3C">
        <w:trPr>
          <w:trHeight w:val="285"/>
        </w:trPr>
        <w:tc>
          <w:tcPr>
            <w:tcW w:w="1848" w:type="dxa"/>
            <w:tcBorders>
              <w:top w:val="single" w:sz="4" w:space="0" w:color="auto"/>
              <w:left w:val="single" w:sz="4" w:space="0" w:color="auto"/>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企业名称</w:t>
            </w:r>
          </w:p>
        </w:tc>
        <w:tc>
          <w:tcPr>
            <w:tcW w:w="1134"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制酸种类</w:t>
            </w:r>
          </w:p>
        </w:tc>
        <w:tc>
          <w:tcPr>
            <w:tcW w:w="978"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产能</w:t>
            </w:r>
          </w:p>
        </w:tc>
        <w:tc>
          <w:tcPr>
            <w:tcW w:w="2282"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检修日期</w:t>
            </w:r>
            <w:r w:rsidRPr="00753B2A">
              <w:rPr>
                <w:rFonts w:ascii="宋体" w:hAnsi="宋体" w:cs="宋体"/>
                <w:b/>
                <w:bCs/>
                <w:kern w:val="0"/>
                <w:sz w:val="18"/>
                <w:szCs w:val="18"/>
              </w:rPr>
              <w:t>2021</w:t>
            </w:r>
          </w:p>
        </w:tc>
        <w:tc>
          <w:tcPr>
            <w:tcW w:w="1985" w:type="dxa"/>
            <w:tcBorders>
              <w:top w:val="single" w:sz="4" w:space="0" w:color="auto"/>
              <w:left w:val="nil"/>
              <w:bottom w:val="single" w:sz="4" w:space="0" w:color="auto"/>
              <w:right w:val="single" w:sz="4" w:space="0" w:color="auto"/>
            </w:tcBorders>
            <w:shd w:val="clear" w:color="000000" w:fill="9CC3E6"/>
            <w:vAlign w:val="bottom"/>
          </w:tcPr>
          <w:p w:rsidR="00387D80" w:rsidRPr="00753B2A" w:rsidRDefault="00387D80" w:rsidP="00753B2A">
            <w:pPr>
              <w:widowControl/>
              <w:jc w:val="center"/>
              <w:rPr>
                <w:rFonts w:ascii="宋体" w:cs="宋体"/>
                <w:b/>
                <w:bCs/>
                <w:kern w:val="0"/>
                <w:sz w:val="18"/>
                <w:szCs w:val="18"/>
              </w:rPr>
            </w:pPr>
            <w:r w:rsidRPr="00753B2A">
              <w:rPr>
                <w:rFonts w:ascii="宋体" w:hAnsi="宋体" w:cs="宋体" w:hint="eastAsia"/>
                <w:b/>
                <w:bCs/>
                <w:kern w:val="0"/>
                <w:sz w:val="18"/>
                <w:szCs w:val="18"/>
              </w:rPr>
              <w:t>计划重启时间</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石家庄旭隆</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13"/>
                <w:attr w:name="Month" w:val="1"/>
                <w:attr w:name="Year" w:val="2021"/>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13</w:t>
              </w:r>
              <w:r w:rsidRPr="00753B2A">
                <w:rPr>
                  <w:rFonts w:ascii="宋体" w:hAnsi="宋体" w:cs="Arial" w:hint="eastAsia"/>
                  <w:kern w:val="0"/>
                  <w:sz w:val="18"/>
                  <w:szCs w:val="18"/>
                </w:rPr>
                <w:t>日</w:t>
              </w:r>
            </w:smartTag>
            <w:r w:rsidRPr="00753B2A">
              <w:rPr>
                <w:rFonts w:ascii="宋体" w:hAnsi="宋体" w:cs="Arial" w:hint="eastAsia"/>
                <w:kern w:val="0"/>
                <w:sz w:val="18"/>
                <w:szCs w:val="18"/>
              </w:rPr>
              <w:t>减产</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1"/>
                <w:attr w:name="Month" w:val="3"/>
                <w:attr w:name="Year" w:val="2021"/>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石家庄和合</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18"/>
                <w:attr w:name="Month" w:val="1"/>
                <w:attr w:name="Year" w:val="2021"/>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18</w:t>
              </w:r>
              <w:r w:rsidRPr="00753B2A">
                <w:rPr>
                  <w:rFonts w:ascii="宋体" w:hAnsi="宋体" w:cs="Arial" w:hint="eastAsia"/>
                  <w:kern w:val="0"/>
                  <w:sz w:val="18"/>
                  <w:szCs w:val="18"/>
                </w:rPr>
                <w:t>日</w:t>
              </w:r>
            </w:smartTag>
            <w:r w:rsidRPr="00753B2A">
              <w:rPr>
                <w:rFonts w:ascii="宋体" w:hAnsi="宋体" w:cs="Arial" w:hint="eastAsia"/>
                <w:kern w:val="0"/>
                <w:sz w:val="18"/>
                <w:szCs w:val="18"/>
              </w:rPr>
              <w:t>减产</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5"/>
                <w:attr w:name="Month" w:val="3"/>
                <w:attr w:name="Year" w:val="2021"/>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5</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广东祥和化工</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26"/>
                <w:attr w:name="Month" w:val="1"/>
                <w:attr w:name="Year" w:val="2021"/>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26</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15</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东营方圆</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80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28"/>
                <w:attr w:name="Month" w:val="1"/>
                <w:attr w:name="Year" w:val="2021"/>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28</w:t>
              </w:r>
              <w:r w:rsidRPr="00753B2A">
                <w:rPr>
                  <w:rFonts w:ascii="宋体" w:hAnsi="宋体" w:cs="Arial" w:hint="eastAsia"/>
                  <w:kern w:val="0"/>
                  <w:sz w:val="18"/>
                  <w:szCs w:val="18"/>
                </w:rPr>
                <w:t>日</w:t>
              </w:r>
            </w:smartTag>
            <w:r w:rsidRPr="00753B2A">
              <w:rPr>
                <w:rFonts w:ascii="宋体" w:hAnsi="宋体" w:cs="Arial" w:hint="eastAsia"/>
                <w:kern w:val="0"/>
                <w:sz w:val="18"/>
                <w:szCs w:val="18"/>
              </w:rPr>
              <w:t>停车</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开车时间不定</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阳谷祥光</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140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10"/>
                <w:attr w:name="Month" w:val="5"/>
                <w:attr w:name="Year" w:val="2021"/>
              </w:smartTag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10</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r w:rsidRPr="00753B2A">
              <w:rPr>
                <w:rFonts w:ascii="宋体" w:hAnsi="宋体" w:cs="Arial"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新泰明瑞</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15</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28"/>
                <w:attr w:name="Month" w:val="1"/>
                <w:attr w:name="Year" w:val="2021"/>
              </w:smartTagPr>
              <w:r w:rsidRPr="00753B2A">
                <w:rPr>
                  <w:rFonts w:ascii="Arial" w:hAnsi="Arial" w:cs="Arial"/>
                  <w:kern w:val="0"/>
                  <w:sz w:val="18"/>
                  <w:szCs w:val="18"/>
                </w:rPr>
                <w:t>1</w:t>
              </w:r>
              <w:r w:rsidRPr="00753B2A">
                <w:rPr>
                  <w:rFonts w:ascii="宋体" w:hAnsi="宋体" w:cs="Arial" w:hint="eastAsia"/>
                  <w:kern w:val="0"/>
                  <w:sz w:val="18"/>
                  <w:szCs w:val="18"/>
                </w:rPr>
                <w:t>月</w:t>
              </w:r>
              <w:r w:rsidRPr="00753B2A">
                <w:rPr>
                  <w:rFonts w:ascii="Arial" w:hAnsi="Arial" w:cs="Arial"/>
                  <w:kern w:val="0"/>
                  <w:sz w:val="18"/>
                  <w:szCs w:val="18"/>
                </w:rPr>
                <w:t>28</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 xml:space="preserve">月初前后恢复　</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安徽司尔特</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22"/>
                <w:attr w:name="Month" w:val="2"/>
                <w:attr w:name="Year" w:val="2021"/>
              </w:smartTagPr>
              <w:r w:rsidRPr="00753B2A">
                <w:rPr>
                  <w:rFonts w:ascii="Arial" w:hAnsi="Arial" w:cs="Arial"/>
                  <w:kern w:val="0"/>
                  <w:sz w:val="18"/>
                  <w:szCs w:val="18"/>
                </w:rPr>
                <w:t>2</w:t>
              </w:r>
              <w:r w:rsidRPr="00753B2A">
                <w:rPr>
                  <w:rFonts w:ascii="宋体" w:hAnsi="宋体" w:cs="Arial" w:hint="eastAsia"/>
                  <w:kern w:val="0"/>
                  <w:sz w:val="18"/>
                  <w:szCs w:val="18"/>
                </w:rPr>
                <w:t>月</w:t>
              </w:r>
              <w:r w:rsidRPr="00753B2A">
                <w:rPr>
                  <w:rFonts w:ascii="Arial" w:hAnsi="Arial" w:cs="Arial"/>
                  <w:kern w:val="0"/>
                  <w:sz w:val="18"/>
                  <w:szCs w:val="18"/>
                </w:rPr>
                <w:t>22</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23"/>
                <w:attr w:name="Month" w:val="3"/>
                <w:attr w:name="Year" w:val="2021"/>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23</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宁夏中泰富瑞</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25"/>
                <w:attr w:name="Month" w:val="2"/>
                <w:attr w:name="Year" w:val="2021"/>
              </w:smartTagPr>
              <w:r w:rsidRPr="00753B2A">
                <w:rPr>
                  <w:rFonts w:ascii="Arial" w:hAnsi="Arial" w:cs="Arial"/>
                  <w:kern w:val="0"/>
                  <w:sz w:val="18"/>
                  <w:szCs w:val="18"/>
                </w:rPr>
                <w:t>2</w:t>
              </w:r>
              <w:r w:rsidRPr="00753B2A">
                <w:rPr>
                  <w:rFonts w:ascii="宋体" w:hAnsi="宋体" w:cs="Arial" w:hint="eastAsia"/>
                  <w:kern w:val="0"/>
                  <w:sz w:val="18"/>
                  <w:szCs w:val="18"/>
                </w:rPr>
                <w:t>月</w:t>
              </w:r>
              <w:r w:rsidRPr="00753B2A">
                <w:rPr>
                  <w:rFonts w:ascii="Arial" w:hAnsi="Arial" w:cs="Arial"/>
                  <w:kern w:val="0"/>
                  <w:sz w:val="18"/>
                  <w:szCs w:val="18"/>
                </w:rPr>
                <w:t>25</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恢复时间不定</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秦皇岛鹤凤祥</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25</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1"/>
                <w:attr w:name="Month" w:val="3"/>
                <w:attr w:name="Year" w:val="2021"/>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w:t>
              </w:r>
              <w:r w:rsidRPr="00753B2A">
                <w:rPr>
                  <w:rFonts w:ascii="宋体" w:hAnsi="宋体" w:cs="Arial" w:hint="eastAsia"/>
                  <w:kern w:val="0"/>
                  <w:sz w:val="18"/>
                  <w:szCs w:val="18"/>
                </w:rPr>
                <w:t>日</w:t>
              </w:r>
            </w:smartTag>
            <w:r w:rsidRPr="00753B2A">
              <w:rPr>
                <w:rFonts w:ascii="宋体" w:hAnsi="宋体" w:cs="Arial"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smartTag w:uri="urn:schemas-microsoft-com:office:smarttags" w:element="chsdate">
              <w:smartTagPr>
                <w:attr w:name="IsROCDate" w:val="False"/>
                <w:attr w:name="IsLunarDate" w:val="False"/>
                <w:attr w:name="Day" w:val="16"/>
                <w:attr w:name="Month" w:val="3"/>
                <w:attr w:name="Year" w:val="2021"/>
              </w:smartTag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16</w:t>
              </w:r>
              <w:r w:rsidRPr="00753B2A">
                <w:rPr>
                  <w:rFonts w:ascii="宋体" w:hAnsi="宋体" w:cs="Arial" w:hint="eastAsia"/>
                  <w:kern w:val="0"/>
                  <w:sz w:val="18"/>
                  <w:szCs w:val="18"/>
                </w:rPr>
                <w:t>日</w:t>
              </w:r>
            </w:smartTag>
            <w:r w:rsidRPr="00753B2A">
              <w:rPr>
                <w:rFonts w:ascii="宋体" w:hAnsi="宋体" w:cs="Arial" w:hint="eastAsia"/>
                <w:kern w:val="0"/>
                <w:sz w:val="18"/>
                <w:szCs w:val="18"/>
              </w:rPr>
              <w:t>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飞尚铜业</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月中旬停车</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20</w:t>
            </w:r>
            <w:r w:rsidRPr="00753B2A">
              <w:rPr>
                <w:rFonts w:ascii="宋体" w:hAnsi="宋体" w:cs="Arial"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莱芜金山</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smartTag w:uri="urn:schemas-microsoft-com:office:smarttags" w:element="chsdate">
              <w:smartTagPr>
                <w:attr w:name="IsROCDate" w:val="False"/>
                <w:attr w:name="IsLunarDate" w:val="False"/>
                <w:attr w:name="Day" w:val="20"/>
                <w:attr w:name="Month" w:val="4"/>
                <w:attr w:name="Year" w:val="2021"/>
              </w:smartTagP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20</w:t>
              </w:r>
              <w:r w:rsidRPr="00753B2A">
                <w:rPr>
                  <w:rFonts w:ascii="宋体" w:hAnsi="宋体" w:cs="宋体" w:hint="eastAsia"/>
                  <w:kern w:val="0"/>
                  <w:sz w:val="18"/>
                  <w:szCs w:val="18"/>
                </w:rPr>
                <w:t>日</w:t>
              </w:r>
            </w:smartTag>
            <w:r w:rsidRPr="00753B2A">
              <w:rPr>
                <w:rFonts w:ascii="宋体" w:hAnsi="宋体" w:cs="宋体" w:hint="eastAsia"/>
                <w:kern w:val="0"/>
                <w:sz w:val="18"/>
                <w:szCs w:val="18"/>
              </w:rPr>
              <w:t>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月扩产至</w:t>
            </w:r>
            <w:r w:rsidRPr="00753B2A">
              <w:rPr>
                <w:rFonts w:ascii="Arial" w:hAnsi="Arial" w:cs="Arial"/>
                <w:kern w:val="0"/>
                <w:sz w:val="18"/>
                <w:szCs w:val="18"/>
              </w:rPr>
              <w:t>87</w:t>
            </w:r>
            <w:r w:rsidRPr="00753B2A">
              <w:rPr>
                <w:rFonts w:ascii="宋体" w:hAnsi="宋体" w:cs="Arial" w:hint="eastAsia"/>
                <w:kern w:val="0"/>
                <w:sz w:val="18"/>
                <w:szCs w:val="18"/>
              </w:rPr>
              <w:t xml:space="preserve">万吨　</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恒邦冶炼</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w:t>
            </w:r>
            <w:r w:rsidRPr="00753B2A">
              <w:rPr>
                <w:rFonts w:ascii="宋体" w:hAnsi="宋体" w:cs="Arial" w:hint="eastAsia"/>
                <w:kern w:val="0"/>
                <w:sz w:val="18"/>
                <w:szCs w:val="18"/>
              </w:rPr>
              <w:t>月</w:t>
            </w:r>
            <w:r w:rsidRPr="00753B2A">
              <w:rPr>
                <w:rFonts w:ascii="Arial" w:hAnsi="Arial" w:cs="Arial"/>
                <w:kern w:val="0"/>
                <w:sz w:val="18"/>
                <w:szCs w:val="18"/>
              </w:rPr>
              <w:t>25</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30</w:t>
            </w:r>
            <w:r w:rsidRPr="00753B2A">
              <w:rPr>
                <w:rFonts w:ascii="宋体" w:hAnsi="宋体" w:cs="宋体" w:hint="eastAsia"/>
                <w:kern w:val="0"/>
                <w:sz w:val="18"/>
                <w:szCs w:val="18"/>
              </w:rPr>
              <w:t xml:space="preserve">天　</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赤峰云铜</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180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w:t>
            </w:r>
            <w:r w:rsidRPr="00753B2A">
              <w:rPr>
                <w:rFonts w:ascii="Arial" w:hAnsi="Arial" w:cs="Arial"/>
                <w:kern w:val="0"/>
                <w:sz w:val="18"/>
                <w:szCs w:val="18"/>
              </w:rPr>
              <w:t>10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恢复时间待定</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豫光金铅</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15</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80</w:t>
            </w:r>
            <w:r w:rsidRPr="00753B2A">
              <w:rPr>
                <w:rFonts w:ascii="宋体" w:hAnsi="宋体" w:cs="宋体" w:hint="eastAsia"/>
                <w:kern w:val="0"/>
                <w:sz w:val="18"/>
                <w:szCs w:val="18"/>
              </w:rPr>
              <w:t>天左右</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株冶有色</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w:t>
            </w:r>
            <w:r w:rsidRPr="00753B2A">
              <w:rPr>
                <w:rFonts w:ascii="宋体" w:hAnsi="宋体" w:cs="Arial" w:hint="eastAsia"/>
                <w:kern w:val="0"/>
                <w:sz w:val="18"/>
                <w:szCs w:val="18"/>
              </w:rPr>
              <w:t>月</w:t>
            </w:r>
            <w:r w:rsidRPr="00753B2A">
              <w:rPr>
                <w:rFonts w:ascii="Arial" w:hAnsi="Arial" w:cs="Arial"/>
                <w:kern w:val="0"/>
                <w:sz w:val="18"/>
                <w:szCs w:val="18"/>
              </w:rPr>
              <w:t>27</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临检</w:t>
            </w:r>
            <w:r w:rsidRPr="00753B2A">
              <w:rPr>
                <w:rFonts w:ascii="Arial" w:hAnsi="Arial" w:cs="Arial"/>
                <w:kern w:val="0"/>
                <w:sz w:val="18"/>
                <w:szCs w:val="18"/>
              </w:rPr>
              <w:t>7</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甘肃金川</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100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10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50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甘肃白银</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130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月底检修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60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韶关广宝</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13</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20</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13</w:t>
            </w:r>
            <w:r w:rsidRPr="00753B2A">
              <w:rPr>
                <w:rFonts w:ascii="宋体" w:hAnsi="宋体" w:cs="宋体" w:hint="eastAsia"/>
                <w:kern w:val="0"/>
                <w:sz w:val="18"/>
                <w:szCs w:val="18"/>
              </w:rPr>
              <w:t>日开工</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青海铜业</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45</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4</w:t>
            </w:r>
            <w:r w:rsidRPr="00753B2A">
              <w:rPr>
                <w:rFonts w:ascii="宋体" w:hAnsi="宋体" w:cs="宋体" w:hint="eastAsia"/>
                <w:kern w:val="0"/>
                <w:sz w:val="18"/>
                <w:szCs w:val="18"/>
              </w:rPr>
              <w:t>月</w:t>
            </w:r>
            <w:r w:rsidRPr="00753B2A">
              <w:rPr>
                <w:rFonts w:ascii="Arial" w:hAnsi="Arial" w:cs="Arial"/>
                <w:kern w:val="0"/>
                <w:sz w:val="18"/>
                <w:szCs w:val="18"/>
              </w:rPr>
              <w:t>8</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安徽铜陵有色</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80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6</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24</w:t>
            </w:r>
            <w:r w:rsidRPr="00753B2A">
              <w:rPr>
                <w:rFonts w:ascii="宋体" w:hAnsi="宋体" w:cs="宋体" w:hint="eastAsia"/>
                <w:kern w:val="0"/>
                <w:sz w:val="18"/>
                <w:szCs w:val="18"/>
              </w:rPr>
              <w:t>日恢复</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安徽金隆</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24</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浙江和鼎</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月中旬检修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赤峰金剑</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5</w:t>
            </w:r>
            <w:r w:rsidRPr="00753B2A">
              <w:rPr>
                <w:rFonts w:ascii="宋体" w:hAnsi="宋体" w:cs="宋体" w:hint="eastAsia"/>
                <w:kern w:val="0"/>
                <w:sz w:val="18"/>
                <w:szCs w:val="18"/>
              </w:rPr>
              <w:t>月</w:t>
            </w:r>
            <w:r w:rsidRPr="00753B2A">
              <w:rPr>
                <w:rFonts w:ascii="Arial" w:hAnsi="Arial" w:cs="Arial"/>
                <w:kern w:val="0"/>
                <w:sz w:val="18"/>
                <w:szCs w:val="18"/>
              </w:rPr>
              <w:t>12</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 xml:space="preserve">　计划检修</w:t>
            </w:r>
            <w:r w:rsidRPr="00753B2A">
              <w:rPr>
                <w:rFonts w:ascii="Arial" w:hAnsi="Arial" w:cs="Arial"/>
                <w:kern w:val="0"/>
                <w:sz w:val="18"/>
                <w:szCs w:val="18"/>
              </w:rPr>
              <w:t>80-90</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云南铜业</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100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26</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宋体" w:hAnsi="宋体" w:cs="宋体"/>
                <w:kern w:val="0"/>
                <w:sz w:val="18"/>
                <w:szCs w:val="18"/>
              </w:rPr>
              <w:t>9</w:t>
            </w:r>
            <w:r w:rsidRPr="00753B2A">
              <w:rPr>
                <w:rFonts w:ascii="宋体" w:hAnsi="宋体" w:cs="宋体" w:hint="eastAsia"/>
                <w:kern w:val="0"/>
                <w:sz w:val="18"/>
                <w:szCs w:val="18"/>
              </w:rPr>
              <w:t>天</w:t>
            </w:r>
          </w:p>
        </w:tc>
      </w:tr>
      <w:tr w:rsidR="00387D80" w:rsidRPr="00753B2A" w:rsidTr="00624F3C">
        <w:trPr>
          <w:trHeight w:val="300"/>
        </w:trPr>
        <w:tc>
          <w:tcPr>
            <w:tcW w:w="1848" w:type="dxa"/>
            <w:tcBorders>
              <w:top w:val="nil"/>
              <w:left w:val="single" w:sz="4" w:space="0" w:color="auto"/>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广西河池南方</w:t>
            </w:r>
          </w:p>
        </w:tc>
        <w:tc>
          <w:tcPr>
            <w:tcW w:w="1134"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50</w:t>
            </w:r>
          </w:p>
        </w:tc>
        <w:tc>
          <w:tcPr>
            <w:tcW w:w="2282"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kern w:val="0"/>
                <w:sz w:val="18"/>
                <w:szCs w:val="18"/>
              </w:rPr>
              <w:t>5</w:t>
            </w:r>
            <w:r w:rsidRPr="00753B2A">
              <w:rPr>
                <w:rFonts w:ascii="宋体" w:hAnsi="宋体" w:cs="宋体" w:hint="eastAsia"/>
                <w:kern w:val="0"/>
                <w:sz w:val="18"/>
                <w:szCs w:val="18"/>
              </w:rPr>
              <w:t>月</w:t>
            </w:r>
            <w:r w:rsidRPr="00753B2A">
              <w:rPr>
                <w:rFonts w:ascii="宋体" w:hAnsi="宋体" w:cs="宋体"/>
                <w:kern w:val="0"/>
                <w:sz w:val="18"/>
                <w:szCs w:val="18"/>
              </w:rPr>
              <w:t>25</w:t>
            </w:r>
            <w:r w:rsidRPr="00753B2A">
              <w:rPr>
                <w:rFonts w:ascii="宋体" w:hAnsi="宋体" w:cs="宋体" w:hint="eastAsia"/>
                <w:kern w:val="0"/>
                <w:sz w:val="18"/>
                <w:szCs w:val="18"/>
              </w:rPr>
              <w:t>日检修</w:t>
            </w:r>
          </w:p>
        </w:tc>
        <w:tc>
          <w:tcPr>
            <w:tcW w:w="1985" w:type="dxa"/>
            <w:tcBorders>
              <w:top w:val="nil"/>
              <w:left w:val="nil"/>
              <w:bottom w:val="single" w:sz="4" w:space="0" w:color="auto"/>
              <w:right w:val="single" w:sz="4" w:space="0" w:color="auto"/>
            </w:tcBorders>
            <w:vAlign w:val="bottom"/>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宋体" w:hAnsi="宋体" w:cs="宋体"/>
                <w:kern w:val="0"/>
                <w:sz w:val="18"/>
                <w:szCs w:val="18"/>
              </w:rPr>
              <w:t>20</w:t>
            </w:r>
            <w:r w:rsidRPr="00753B2A">
              <w:rPr>
                <w:rFonts w:ascii="宋体" w:hAnsi="宋体" w:cs="宋体" w:hint="eastAsia"/>
                <w:kern w:val="0"/>
                <w:sz w:val="18"/>
                <w:szCs w:val="18"/>
              </w:rPr>
              <w:t>天</w:t>
            </w:r>
          </w:p>
        </w:tc>
      </w:tr>
      <w:tr w:rsidR="00387D80" w:rsidRPr="00753B2A" w:rsidTr="00624F3C">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江苏索普</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硫磺酸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19</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15</w:t>
            </w:r>
            <w:r w:rsidRPr="00753B2A">
              <w:rPr>
                <w:rFonts w:ascii="宋体" w:hAnsi="宋体" w:cs="宋体" w:hint="eastAsia"/>
                <w:kern w:val="0"/>
                <w:sz w:val="18"/>
                <w:szCs w:val="18"/>
              </w:rPr>
              <w:t>天</w:t>
            </w:r>
          </w:p>
        </w:tc>
      </w:tr>
      <w:tr w:rsidR="00387D80" w:rsidRPr="00753B2A" w:rsidTr="00624F3C">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赤峰金剑</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90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10</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 xml:space="preserve">　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624F3C">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云南锡业</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60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5</w:t>
            </w:r>
            <w:r w:rsidRPr="00753B2A">
              <w:rPr>
                <w:rFonts w:ascii="宋体" w:hAnsi="宋体" w:cs="Arial" w:hint="eastAsia"/>
                <w:kern w:val="0"/>
                <w:sz w:val="18"/>
                <w:szCs w:val="18"/>
              </w:rPr>
              <w:t>月</w:t>
            </w:r>
            <w:r w:rsidRPr="00753B2A">
              <w:rPr>
                <w:rFonts w:ascii="Arial" w:hAnsi="Arial" w:cs="Arial"/>
                <w:kern w:val="0"/>
                <w:sz w:val="18"/>
                <w:szCs w:val="18"/>
              </w:rPr>
              <w:t>24</w:t>
            </w:r>
            <w:r w:rsidRPr="00753B2A">
              <w:rPr>
                <w:rFonts w:ascii="宋体" w:hAnsi="宋体" w:cs="Arial" w:hint="eastAsia"/>
                <w:kern w:val="0"/>
                <w:sz w:val="18"/>
                <w:szCs w:val="18"/>
              </w:rPr>
              <w:t>日检修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重启时间未定</w:t>
            </w:r>
          </w:p>
        </w:tc>
      </w:tr>
      <w:tr w:rsidR="00387D80" w:rsidRPr="00753B2A" w:rsidTr="001213A0">
        <w:trPr>
          <w:trHeight w:val="285"/>
        </w:trPr>
        <w:tc>
          <w:tcPr>
            <w:tcW w:w="1848" w:type="dxa"/>
            <w:tcBorders>
              <w:top w:val="nil"/>
              <w:left w:val="single" w:sz="4" w:space="0" w:color="auto"/>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五矿铜业</w:t>
            </w:r>
          </w:p>
        </w:tc>
        <w:tc>
          <w:tcPr>
            <w:tcW w:w="1134"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nil"/>
              <w:left w:val="nil"/>
              <w:bottom w:val="single" w:sz="4" w:space="0" w:color="auto"/>
              <w:right w:val="single" w:sz="4" w:space="0" w:color="auto"/>
            </w:tcBorders>
          </w:tcPr>
          <w:p w:rsidR="00387D80" w:rsidRPr="00753B2A" w:rsidRDefault="00387D80" w:rsidP="00753B2A">
            <w:pPr>
              <w:widowControl/>
              <w:jc w:val="center"/>
              <w:rPr>
                <w:rFonts w:ascii="Arial" w:hAnsi="Arial" w:cs="Arial"/>
                <w:kern w:val="0"/>
                <w:sz w:val="18"/>
                <w:szCs w:val="18"/>
              </w:rPr>
            </w:pPr>
            <w:r w:rsidRPr="00753B2A">
              <w:rPr>
                <w:rFonts w:ascii="Arial" w:hAnsi="Arial" w:cs="Arial"/>
                <w:kern w:val="0"/>
                <w:sz w:val="18"/>
                <w:szCs w:val="18"/>
              </w:rPr>
              <w:t>30</w:t>
            </w:r>
          </w:p>
        </w:tc>
        <w:tc>
          <w:tcPr>
            <w:tcW w:w="2282"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7</w:t>
            </w:r>
            <w:r w:rsidRPr="00753B2A">
              <w:rPr>
                <w:rFonts w:ascii="宋体" w:hAnsi="宋体" w:cs="宋体" w:hint="eastAsia"/>
                <w:kern w:val="0"/>
                <w:sz w:val="18"/>
                <w:szCs w:val="18"/>
              </w:rPr>
              <w:t>月</w:t>
            </w:r>
            <w:r>
              <w:rPr>
                <w:rFonts w:ascii="宋体" w:hAnsi="宋体" w:cs="宋体"/>
                <w:kern w:val="0"/>
                <w:sz w:val="18"/>
                <w:szCs w:val="18"/>
              </w:rPr>
              <w:t>27</w:t>
            </w:r>
            <w:r>
              <w:rPr>
                <w:rFonts w:ascii="宋体" w:hAnsi="宋体" w:cs="宋体" w:hint="eastAsia"/>
                <w:kern w:val="0"/>
                <w:sz w:val="18"/>
                <w:szCs w:val="18"/>
              </w:rPr>
              <w:t>日</w:t>
            </w:r>
            <w:r w:rsidRPr="00753B2A">
              <w:rPr>
                <w:rFonts w:ascii="宋体" w:hAnsi="宋体" w:cs="宋体" w:hint="eastAsia"/>
                <w:kern w:val="0"/>
                <w:sz w:val="18"/>
                <w:szCs w:val="18"/>
              </w:rPr>
              <w:t>检修</w:t>
            </w:r>
          </w:p>
        </w:tc>
        <w:tc>
          <w:tcPr>
            <w:tcW w:w="1985" w:type="dxa"/>
            <w:tcBorders>
              <w:top w:val="nil"/>
              <w:left w:val="nil"/>
              <w:bottom w:val="single" w:sz="4" w:space="0" w:color="auto"/>
              <w:right w:val="single" w:sz="4" w:space="0" w:color="auto"/>
            </w:tcBorders>
          </w:tcPr>
          <w:p w:rsidR="00387D80" w:rsidRPr="00753B2A" w:rsidRDefault="00387D80" w:rsidP="00753B2A">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广东创东</w:t>
            </w:r>
          </w:p>
        </w:tc>
        <w:tc>
          <w:tcPr>
            <w:tcW w:w="1134"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矿石酸</w:t>
            </w:r>
          </w:p>
        </w:tc>
        <w:tc>
          <w:tcPr>
            <w:tcW w:w="978"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20</w:t>
            </w:r>
          </w:p>
        </w:tc>
        <w:tc>
          <w:tcPr>
            <w:tcW w:w="2282"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w:t>
            </w:r>
            <w:r>
              <w:rPr>
                <w:rFonts w:ascii="Arial" w:hAnsi="Arial" w:cs="Arial"/>
                <w:kern w:val="0"/>
                <w:sz w:val="18"/>
                <w:szCs w:val="18"/>
              </w:rPr>
              <w:t>7</w:t>
            </w:r>
            <w:r w:rsidRPr="00753B2A">
              <w:rPr>
                <w:rFonts w:ascii="宋体" w:hAnsi="宋体" w:cs="宋体" w:hint="eastAsia"/>
                <w:kern w:val="0"/>
                <w:sz w:val="18"/>
                <w:szCs w:val="18"/>
              </w:rPr>
              <w:t>月</w:t>
            </w:r>
            <w:r>
              <w:rPr>
                <w:rFonts w:ascii="宋体" w:hAnsi="宋体" w:cs="宋体"/>
                <w:kern w:val="0"/>
                <w:sz w:val="18"/>
                <w:szCs w:val="18"/>
              </w:rPr>
              <w:t>10</w:t>
            </w:r>
            <w:r>
              <w:rPr>
                <w:rFonts w:ascii="宋体" w:hAnsi="宋体" w:cs="宋体" w:hint="eastAsia"/>
                <w:kern w:val="0"/>
                <w:sz w:val="18"/>
                <w:szCs w:val="18"/>
              </w:rPr>
              <w:t>日</w:t>
            </w:r>
            <w:r w:rsidRPr="00753B2A">
              <w:rPr>
                <w:rFonts w:ascii="宋体" w:hAnsi="宋体" w:cs="宋体" w:hint="eastAsia"/>
                <w:kern w:val="0"/>
                <w:sz w:val="18"/>
                <w:szCs w:val="18"/>
              </w:rPr>
              <w:t>检修</w:t>
            </w:r>
          </w:p>
        </w:tc>
        <w:tc>
          <w:tcPr>
            <w:tcW w:w="1985"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25</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广西金川</w:t>
            </w:r>
          </w:p>
        </w:tc>
        <w:tc>
          <w:tcPr>
            <w:tcW w:w="1134"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160</w:t>
            </w:r>
          </w:p>
        </w:tc>
        <w:tc>
          <w:tcPr>
            <w:tcW w:w="2282"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检修</w:t>
            </w:r>
            <w:r w:rsidRPr="00753B2A">
              <w:rPr>
                <w:rFonts w:ascii="Arial" w:hAnsi="Arial" w:cs="Arial"/>
                <w:kern w:val="0"/>
                <w:sz w:val="18"/>
                <w:szCs w:val="18"/>
              </w:rPr>
              <w:t>10</w:t>
            </w:r>
            <w:r w:rsidRPr="00753B2A">
              <w:rPr>
                <w:rFonts w:ascii="宋体" w:hAnsi="宋体" w:cs="宋体" w:hint="eastAsia"/>
                <w:kern w:val="0"/>
                <w:sz w:val="18"/>
                <w:szCs w:val="18"/>
              </w:rPr>
              <w:t>月</w:t>
            </w:r>
          </w:p>
        </w:tc>
        <w:tc>
          <w:tcPr>
            <w:tcW w:w="1985"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30</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广西南国铜业</w:t>
            </w:r>
          </w:p>
        </w:tc>
        <w:tc>
          <w:tcPr>
            <w:tcW w:w="1134"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120</w:t>
            </w:r>
          </w:p>
        </w:tc>
        <w:tc>
          <w:tcPr>
            <w:tcW w:w="2282"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w:t>
            </w:r>
            <w:r w:rsidRPr="00753B2A">
              <w:rPr>
                <w:rFonts w:ascii="Arial" w:hAnsi="Arial" w:cs="Arial"/>
                <w:kern w:val="0"/>
                <w:sz w:val="18"/>
                <w:szCs w:val="18"/>
              </w:rPr>
              <w:t>10</w:t>
            </w:r>
            <w:r w:rsidRPr="00753B2A">
              <w:rPr>
                <w:rFonts w:ascii="宋体" w:hAnsi="宋体" w:cs="宋体" w:hint="eastAsia"/>
                <w:kern w:val="0"/>
                <w:sz w:val="18"/>
                <w:szCs w:val="18"/>
              </w:rPr>
              <w:t>月检修</w:t>
            </w:r>
          </w:p>
        </w:tc>
        <w:tc>
          <w:tcPr>
            <w:tcW w:w="1985" w:type="dxa"/>
            <w:tcBorders>
              <w:top w:val="single" w:sz="4" w:space="0" w:color="auto"/>
              <w:left w:val="nil"/>
              <w:bottom w:val="single" w:sz="4" w:space="0" w:color="auto"/>
              <w:right w:val="single" w:sz="4" w:space="0" w:color="auto"/>
            </w:tcBorders>
            <w:vAlign w:val="bottom"/>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sidRPr="00753B2A">
              <w:rPr>
                <w:rFonts w:ascii="Arial" w:hAnsi="Arial" w:cs="Arial"/>
                <w:kern w:val="0"/>
                <w:sz w:val="18"/>
                <w:szCs w:val="18"/>
              </w:rPr>
              <w:t>20</w:t>
            </w:r>
            <w:r w:rsidRPr="00753B2A">
              <w:rPr>
                <w:rFonts w:ascii="宋体" w:hAnsi="宋体" w:cs="宋体" w:hint="eastAsia"/>
                <w:kern w:val="0"/>
                <w:sz w:val="18"/>
                <w:szCs w:val="18"/>
              </w:rPr>
              <w:t>天</w:t>
            </w:r>
          </w:p>
        </w:tc>
      </w:tr>
      <w:tr w:rsidR="00387D80" w:rsidRPr="00753B2A" w:rsidTr="001213A0">
        <w:trPr>
          <w:trHeight w:val="285"/>
        </w:trPr>
        <w:tc>
          <w:tcPr>
            <w:tcW w:w="1848" w:type="dxa"/>
            <w:tcBorders>
              <w:top w:val="single" w:sz="4" w:space="0" w:color="auto"/>
              <w:left w:val="single" w:sz="4" w:space="0" w:color="auto"/>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东南铜业</w:t>
            </w:r>
          </w:p>
        </w:tc>
        <w:tc>
          <w:tcPr>
            <w:tcW w:w="1134"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冶炼酸</w:t>
            </w:r>
          </w:p>
        </w:tc>
        <w:tc>
          <w:tcPr>
            <w:tcW w:w="978"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Arial" w:hAnsi="Arial" w:cs="Arial"/>
                <w:kern w:val="0"/>
                <w:sz w:val="18"/>
                <w:szCs w:val="18"/>
              </w:rPr>
            </w:pPr>
            <w:r w:rsidRPr="00753B2A">
              <w:rPr>
                <w:rFonts w:ascii="Arial" w:hAnsi="Arial" w:cs="Arial"/>
                <w:kern w:val="0"/>
                <w:sz w:val="18"/>
                <w:szCs w:val="18"/>
              </w:rPr>
              <w:t>148</w:t>
            </w:r>
          </w:p>
        </w:tc>
        <w:tc>
          <w:tcPr>
            <w:tcW w:w="2282"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w:t>
            </w:r>
            <w:r>
              <w:rPr>
                <w:rFonts w:ascii="Arial" w:hAnsi="Arial" w:cs="Arial"/>
                <w:kern w:val="0"/>
                <w:sz w:val="18"/>
                <w:szCs w:val="18"/>
              </w:rPr>
              <w:t>2022</w:t>
            </w:r>
            <w:r>
              <w:rPr>
                <w:rFonts w:ascii="Arial" w:hAnsi="Arial" w:cs="Arial" w:hint="eastAsia"/>
                <w:kern w:val="0"/>
                <w:sz w:val="18"/>
                <w:szCs w:val="18"/>
              </w:rPr>
              <w:t>年</w:t>
            </w:r>
            <w:r>
              <w:rPr>
                <w:rFonts w:ascii="Arial" w:hAnsi="Arial" w:cs="Arial"/>
                <w:kern w:val="0"/>
                <w:sz w:val="18"/>
                <w:szCs w:val="18"/>
              </w:rPr>
              <w:t>2</w:t>
            </w:r>
            <w:r w:rsidRPr="00753B2A">
              <w:rPr>
                <w:rFonts w:ascii="宋体" w:hAnsi="宋体" w:cs="宋体" w:hint="eastAsia"/>
                <w:kern w:val="0"/>
                <w:sz w:val="18"/>
                <w:szCs w:val="18"/>
              </w:rPr>
              <w:t>月检修</w:t>
            </w:r>
          </w:p>
        </w:tc>
        <w:tc>
          <w:tcPr>
            <w:tcW w:w="1985" w:type="dxa"/>
            <w:tcBorders>
              <w:top w:val="single" w:sz="4" w:space="0" w:color="auto"/>
              <w:left w:val="nil"/>
              <w:bottom w:val="single" w:sz="4" w:space="0" w:color="auto"/>
              <w:right w:val="single" w:sz="4" w:space="0" w:color="auto"/>
            </w:tcBorders>
          </w:tcPr>
          <w:p w:rsidR="00387D80" w:rsidRPr="00753B2A" w:rsidRDefault="00387D80" w:rsidP="00A93654">
            <w:pPr>
              <w:widowControl/>
              <w:jc w:val="center"/>
              <w:rPr>
                <w:rFonts w:ascii="宋体" w:cs="宋体"/>
                <w:kern w:val="0"/>
                <w:sz w:val="18"/>
                <w:szCs w:val="18"/>
              </w:rPr>
            </w:pPr>
            <w:r w:rsidRPr="00753B2A">
              <w:rPr>
                <w:rFonts w:ascii="宋体" w:hAnsi="宋体" w:cs="宋体" w:hint="eastAsia"/>
                <w:kern w:val="0"/>
                <w:sz w:val="18"/>
                <w:szCs w:val="18"/>
              </w:rPr>
              <w:t>计划检修</w:t>
            </w:r>
            <w:r>
              <w:rPr>
                <w:rFonts w:ascii="Arial" w:hAnsi="Arial" w:cs="Arial"/>
                <w:kern w:val="0"/>
                <w:sz w:val="18"/>
                <w:szCs w:val="18"/>
              </w:rPr>
              <w:t>4</w:t>
            </w:r>
            <w:r w:rsidRPr="00753B2A">
              <w:rPr>
                <w:rFonts w:ascii="Arial" w:hAnsi="Arial" w:cs="Arial"/>
                <w:kern w:val="0"/>
                <w:sz w:val="18"/>
                <w:szCs w:val="18"/>
              </w:rPr>
              <w:t>0</w:t>
            </w:r>
            <w:r w:rsidRPr="00753B2A">
              <w:rPr>
                <w:rFonts w:ascii="宋体" w:hAnsi="宋体" w:cs="宋体" w:hint="eastAsia"/>
                <w:kern w:val="0"/>
                <w:sz w:val="18"/>
                <w:szCs w:val="18"/>
              </w:rPr>
              <w:t>天</w:t>
            </w:r>
          </w:p>
        </w:tc>
      </w:tr>
    </w:tbl>
    <w:p w:rsidR="00387D80" w:rsidRPr="00225E61" w:rsidRDefault="00387D80" w:rsidP="00387D80">
      <w:pPr>
        <w:spacing w:line="360" w:lineRule="auto"/>
        <w:ind w:firstLineChars="200" w:firstLine="31680"/>
        <w:rPr>
          <w:kern w:val="0"/>
        </w:rPr>
      </w:pPr>
    </w:p>
    <w:p w:rsidR="00387D80" w:rsidRDefault="00387D80" w:rsidP="00800196">
      <w:pPr>
        <w:pStyle w:val="Heading1"/>
        <w:rPr>
          <w:rFonts w:ascii="黑体" w:eastAsia="黑体"/>
          <w:sz w:val="30"/>
          <w:szCs w:val="30"/>
        </w:rPr>
      </w:pPr>
      <w:bookmarkStart w:id="12" w:name="_Toc186011927"/>
      <w:bookmarkStart w:id="13" w:name="_Toc226885984"/>
      <w:bookmarkStart w:id="14" w:name="_Toc76375781"/>
      <w:r>
        <w:rPr>
          <w:rFonts w:ascii="黑体" w:eastAsia="黑体" w:hint="eastAsia"/>
          <w:sz w:val="30"/>
          <w:szCs w:val="30"/>
        </w:rPr>
        <w:t>四</w:t>
      </w:r>
      <w:r w:rsidRPr="000D1CCC">
        <w:rPr>
          <w:rFonts w:ascii="黑体" w:eastAsia="黑体" w:hint="eastAsia"/>
          <w:sz w:val="30"/>
          <w:szCs w:val="30"/>
        </w:rPr>
        <w:t>、</w:t>
      </w:r>
      <w:r w:rsidRPr="00800196">
        <w:rPr>
          <w:rFonts w:ascii="黑体" w:eastAsia="黑体"/>
          <w:sz w:val="30"/>
          <w:szCs w:val="30"/>
        </w:rPr>
        <w:t>20</w:t>
      </w:r>
      <w:r>
        <w:rPr>
          <w:rFonts w:ascii="黑体" w:eastAsia="黑体"/>
          <w:sz w:val="30"/>
          <w:szCs w:val="30"/>
        </w:rPr>
        <w:t>21</w:t>
      </w:r>
      <w:r w:rsidRPr="00800196">
        <w:rPr>
          <w:rFonts w:ascii="黑体" w:eastAsia="黑体" w:hint="eastAsia"/>
          <w:sz w:val="30"/>
          <w:szCs w:val="30"/>
        </w:rPr>
        <w:t>年硫酸进出口统计数据</w:t>
      </w:r>
      <w:bookmarkEnd w:id="12"/>
      <w:bookmarkEnd w:id="13"/>
      <w:bookmarkEnd w:id="14"/>
    </w:p>
    <w:p w:rsidR="00387D80" w:rsidRDefault="00387D80" w:rsidP="00432CD5">
      <w:pPr>
        <w:pStyle w:val="Heading2"/>
        <w:rPr>
          <w:rFonts w:ascii="宋体" w:eastAsia="宋体" w:hAnsi="宋体"/>
          <w:color w:val="000000"/>
          <w:kern w:val="0"/>
          <w:sz w:val="30"/>
          <w:szCs w:val="30"/>
        </w:rPr>
      </w:pPr>
      <w:bookmarkStart w:id="15" w:name="_Toc39046690"/>
      <w:bookmarkStart w:id="16" w:name="_Toc76375782"/>
      <w:r w:rsidRPr="00432CD5">
        <w:rPr>
          <w:rFonts w:ascii="宋体" w:eastAsia="宋体" w:hAnsi="宋体"/>
          <w:color w:val="000000"/>
          <w:kern w:val="0"/>
          <w:sz w:val="30"/>
          <w:szCs w:val="30"/>
        </w:rPr>
        <w:t>202</w:t>
      </w:r>
      <w:r>
        <w:rPr>
          <w:rFonts w:ascii="宋体" w:eastAsia="宋体" w:hAnsi="宋体"/>
          <w:color w:val="000000"/>
          <w:kern w:val="0"/>
          <w:sz w:val="30"/>
          <w:szCs w:val="30"/>
        </w:rPr>
        <w:t>1</w:t>
      </w:r>
      <w:r w:rsidRPr="00432CD5">
        <w:rPr>
          <w:rFonts w:ascii="宋体" w:eastAsia="宋体" w:hAnsi="宋体" w:hint="eastAsia"/>
          <w:color w:val="000000"/>
          <w:kern w:val="0"/>
          <w:sz w:val="30"/>
          <w:szCs w:val="30"/>
        </w:rPr>
        <w:t>年</w:t>
      </w:r>
      <w:r>
        <w:rPr>
          <w:rFonts w:ascii="宋体" w:eastAsia="宋体" w:hAnsi="宋体"/>
          <w:color w:val="000000"/>
          <w:kern w:val="0"/>
          <w:sz w:val="30"/>
          <w:szCs w:val="30"/>
        </w:rPr>
        <w:t>1-5</w:t>
      </w:r>
      <w:r w:rsidRPr="00432CD5">
        <w:rPr>
          <w:rFonts w:ascii="宋体" w:eastAsia="宋体" w:hAnsi="宋体" w:hint="eastAsia"/>
          <w:color w:val="000000"/>
          <w:kern w:val="0"/>
          <w:sz w:val="30"/>
          <w:szCs w:val="30"/>
        </w:rPr>
        <w:t>月硫酸进出口数据统计</w:t>
      </w:r>
      <w:bookmarkEnd w:id="15"/>
      <w:bookmarkEnd w:id="16"/>
    </w:p>
    <w:tbl>
      <w:tblPr>
        <w:tblW w:w="8379" w:type="dxa"/>
        <w:tblInd w:w="93" w:type="dxa"/>
        <w:tblLook w:val="00A0"/>
      </w:tblPr>
      <w:tblGrid>
        <w:gridCol w:w="1149"/>
        <w:gridCol w:w="1701"/>
        <w:gridCol w:w="1843"/>
        <w:gridCol w:w="1701"/>
        <w:gridCol w:w="1985"/>
      </w:tblGrid>
      <w:tr w:rsidR="00387D80" w:rsidRPr="005C2ACB" w:rsidTr="00B4468E">
        <w:trPr>
          <w:trHeight w:val="499"/>
        </w:trPr>
        <w:tc>
          <w:tcPr>
            <w:tcW w:w="8379" w:type="dxa"/>
            <w:gridSpan w:val="5"/>
            <w:tcBorders>
              <w:top w:val="single" w:sz="4" w:space="0" w:color="000000"/>
              <w:left w:val="single" w:sz="4" w:space="0" w:color="000000"/>
              <w:bottom w:val="single" w:sz="4" w:space="0" w:color="000000"/>
              <w:right w:val="single" w:sz="4" w:space="0" w:color="000000"/>
            </w:tcBorders>
            <w:shd w:val="clear" w:color="000000" w:fill="99CCFF"/>
            <w:noWrap/>
            <w:vAlign w:val="bottom"/>
          </w:tcPr>
          <w:p w:rsidR="00387D80" w:rsidRPr="005C2ACB" w:rsidRDefault="00387D80" w:rsidP="005C2ACB">
            <w:pPr>
              <w:widowControl/>
              <w:jc w:val="center"/>
              <w:rPr>
                <w:rFonts w:ascii="宋体" w:cs="宋体"/>
                <w:b/>
                <w:bCs/>
                <w:kern w:val="0"/>
                <w:sz w:val="20"/>
                <w:szCs w:val="20"/>
              </w:rPr>
            </w:pPr>
            <w:r w:rsidRPr="005C2ACB">
              <w:rPr>
                <w:rFonts w:ascii="宋体" w:hAnsi="宋体" w:cs="宋体"/>
                <w:b/>
                <w:bCs/>
                <w:kern w:val="0"/>
                <w:sz w:val="20"/>
                <w:szCs w:val="20"/>
              </w:rPr>
              <w:t>2021</w:t>
            </w:r>
            <w:r w:rsidRPr="005C2ACB">
              <w:rPr>
                <w:rFonts w:ascii="宋体" w:hAnsi="宋体" w:cs="宋体" w:hint="eastAsia"/>
                <w:b/>
                <w:bCs/>
                <w:kern w:val="0"/>
                <w:sz w:val="20"/>
                <w:szCs w:val="20"/>
              </w:rPr>
              <w:t>年</w:t>
            </w:r>
            <w:r w:rsidRPr="005C2ACB">
              <w:rPr>
                <w:rFonts w:ascii="宋体" w:hAnsi="宋体" w:cs="宋体"/>
                <w:b/>
                <w:bCs/>
                <w:kern w:val="0"/>
                <w:sz w:val="20"/>
                <w:szCs w:val="20"/>
              </w:rPr>
              <w:t>1-5</w:t>
            </w:r>
            <w:r w:rsidRPr="005C2ACB">
              <w:rPr>
                <w:rFonts w:ascii="宋体" w:hAnsi="宋体" w:cs="宋体" w:hint="eastAsia"/>
                <w:b/>
                <w:bCs/>
                <w:kern w:val="0"/>
                <w:sz w:val="20"/>
                <w:szCs w:val="20"/>
              </w:rPr>
              <w:t>月硫酸进出口数据统计</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shd w:val="clear" w:color="000000" w:fill="99CCFF"/>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hint="eastAsia"/>
                <w:kern w:val="0"/>
                <w:sz w:val="20"/>
                <w:szCs w:val="20"/>
              </w:rPr>
              <w:t>月份</w:t>
            </w:r>
          </w:p>
        </w:tc>
        <w:tc>
          <w:tcPr>
            <w:tcW w:w="1701" w:type="dxa"/>
            <w:tcBorders>
              <w:top w:val="nil"/>
              <w:left w:val="nil"/>
              <w:bottom w:val="single" w:sz="4" w:space="0" w:color="000000"/>
              <w:right w:val="single" w:sz="4" w:space="0" w:color="000000"/>
            </w:tcBorders>
            <w:shd w:val="clear" w:color="000000" w:fill="99CCFF"/>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hint="eastAsia"/>
                <w:kern w:val="0"/>
                <w:sz w:val="20"/>
                <w:szCs w:val="20"/>
              </w:rPr>
              <w:t>进口数量（吨）</w:t>
            </w:r>
          </w:p>
        </w:tc>
        <w:tc>
          <w:tcPr>
            <w:tcW w:w="1843" w:type="dxa"/>
            <w:tcBorders>
              <w:top w:val="nil"/>
              <w:left w:val="nil"/>
              <w:bottom w:val="single" w:sz="4" w:space="0" w:color="000000"/>
              <w:right w:val="single" w:sz="4" w:space="0" w:color="000000"/>
            </w:tcBorders>
            <w:shd w:val="clear" w:color="000000" w:fill="99CCFF"/>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hint="eastAsia"/>
                <w:kern w:val="0"/>
                <w:sz w:val="20"/>
                <w:szCs w:val="20"/>
              </w:rPr>
              <w:t>贸易金额（美元）</w:t>
            </w:r>
          </w:p>
        </w:tc>
        <w:tc>
          <w:tcPr>
            <w:tcW w:w="1701" w:type="dxa"/>
            <w:tcBorders>
              <w:top w:val="nil"/>
              <w:left w:val="nil"/>
              <w:bottom w:val="single" w:sz="4" w:space="0" w:color="000000"/>
              <w:right w:val="single" w:sz="4" w:space="0" w:color="000000"/>
            </w:tcBorders>
            <w:shd w:val="clear" w:color="000000" w:fill="99CCFF"/>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hint="eastAsia"/>
                <w:kern w:val="0"/>
                <w:sz w:val="20"/>
                <w:szCs w:val="20"/>
              </w:rPr>
              <w:t>出口数量（吨）</w:t>
            </w:r>
          </w:p>
        </w:tc>
        <w:tc>
          <w:tcPr>
            <w:tcW w:w="1985" w:type="dxa"/>
            <w:tcBorders>
              <w:top w:val="nil"/>
              <w:left w:val="nil"/>
              <w:bottom w:val="single" w:sz="4" w:space="0" w:color="000000"/>
              <w:right w:val="single" w:sz="4" w:space="0" w:color="000000"/>
            </w:tcBorders>
            <w:shd w:val="clear" w:color="000000" w:fill="99CCFF"/>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hint="eastAsia"/>
                <w:kern w:val="0"/>
                <w:sz w:val="20"/>
                <w:szCs w:val="20"/>
              </w:rPr>
              <w:t>贸易金额（美元）</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kern w:val="0"/>
                <w:sz w:val="20"/>
                <w:szCs w:val="20"/>
              </w:rPr>
              <w:t>1</w:t>
            </w:r>
            <w:r w:rsidRPr="005C2ACB">
              <w:rPr>
                <w:rFonts w:ascii="宋体" w:hAnsi="宋体" w:cs="宋体" w:hint="eastAsia"/>
                <w:kern w:val="0"/>
                <w:sz w:val="20"/>
                <w:szCs w:val="20"/>
              </w:rPr>
              <w:t>月</w:t>
            </w:r>
          </w:p>
        </w:tc>
        <w:tc>
          <w:tcPr>
            <w:tcW w:w="1701"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38960.12</w:t>
            </w:r>
          </w:p>
        </w:tc>
        <w:tc>
          <w:tcPr>
            <w:tcW w:w="1843"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2657696</w:t>
            </w:r>
          </w:p>
        </w:tc>
        <w:tc>
          <w:tcPr>
            <w:tcW w:w="1701"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119902.64</w:t>
            </w:r>
          </w:p>
        </w:tc>
        <w:tc>
          <w:tcPr>
            <w:tcW w:w="1985"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2444012</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kern w:val="0"/>
                <w:sz w:val="20"/>
                <w:szCs w:val="20"/>
              </w:rPr>
              <w:t>2</w:t>
            </w:r>
            <w:r w:rsidRPr="005C2ACB">
              <w:rPr>
                <w:rFonts w:ascii="宋体" w:hAnsi="宋体" w:cs="宋体" w:hint="eastAsia"/>
                <w:kern w:val="0"/>
                <w:sz w:val="20"/>
                <w:szCs w:val="20"/>
              </w:rPr>
              <w:t>月</w:t>
            </w:r>
          </w:p>
        </w:tc>
        <w:tc>
          <w:tcPr>
            <w:tcW w:w="1701"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48397.59</w:t>
            </w:r>
          </w:p>
        </w:tc>
        <w:tc>
          <w:tcPr>
            <w:tcW w:w="1843"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3565180</w:t>
            </w:r>
          </w:p>
        </w:tc>
        <w:tc>
          <w:tcPr>
            <w:tcW w:w="1701"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60145.67</w:t>
            </w:r>
          </w:p>
        </w:tc>
        <w:tc>
          <w:tcPr>
            <w:tcW w:w="1985"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20"/>
                <w:szCs w:val="20"/>
              </w:rPr>
            </w:pPr>
            <w:r w:rsidRPr="005C2ACB">
              <w:rPr>
                <w:rFonts w:ascii="Simsun" w:hAnsi="Simsun" w:cs="宋体"/>
                <w:kern w:val="0"/>
                <w:sz w:val="20"/>
                <w:szCs w:val="20"/>
              </w:rPr>
              <w:t>2767888</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kern w:val="0"/>
                <w:sz w:val="20"/>
                <w:szCs w:val="20"/>
              </w:rPr>
              <w:t>3</w:t>
            </w:r>
            <w:r w:rsidRPr="005C2ACB">
              <w:rPr>
                <w:rFonts w:ascii="宋体" w:hAnsi="宋体" w:cs="宋体" w:hint="eastAsia"/>
                <w:kern w:val="0"/>
                <w:sz w:val="20"/>
                <w:szCs w:val="20"/>
              </w:rPr>
              <w:t>月</w:t>
            </w:r>
          </w:p>
        </w:tc>
        <w:tc>
          <w:tcPr>
            <w:tcW w:w="1701"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20874.28</w:t>
            </w:r>
          </w:p>
        </w:tc>
        <w:tc>
          <w:tcPr>
            <w:tcW w:w="1843"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3197920</w:t>
            </w:r>
          </w:p>
        </w:tc>
        <w:tc>
          <w:tcPr>
            <w:tcW w:w="1701"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236449.23</w:t>
            </w:r>
          </w:p>
        </w:tc>
        <w:tc>
          <w:tcPr>
            <w:tcW w:w="1985" w:type="dxa"/>
            <w:tcBorders>
              <w:top w:val="nil"/>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11632884</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kern w:val="0"/>
                <w:sz w:val="20"/>
                <w:szCs w:val="20"/>
              </w:rPr>
              <w:t>4</w:t>
            </w:r>
            <w:r w:rsidRPr="005C2ACB">
              <w:rPr>
                <w:rFonts w:ascii="宋体" w:hAnsi="宋体" w:cs="宋体" w:hint="eastAsia"/>
                <w:kern w:val="0"/>
                <w:sz w:val="20"/>
                <w:szCs w:val="20"/>
              </w:rPr>
              <w:t>月</w:t>
            </w:r>
          </w:p>
        </w:tc>
        <w:tc>
          <w:tcPr>
            <w:tcW w:w="1701" w:type="dxa"/>
            <w:tcBorders>
              <w:top w:val="single" w:sz="4" w:space="0" w:color="auto"/>
              <w:left w:val="single" w:sz="4" w:space="0" w:color="auto"/>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47816.64</w:t>
            </w:r>
          </w:p>
        </w:tc>
        <w:tc>
          <w:tcPr>
            <w:tcW w:w="1843" w:type="dxa"/>
            <w:tcBorders>
              <w:top w:val="single" w:sz="4" w:space="0" w:color="auto"/>
              <w:left w:val="nil"/>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4686344</w:t>
            </w:r>
          </w:p>
        </w:tc>
        <w:tc>
          <w:tcPr>
            <w:tcW w:w="1701" w:type="dxa"/>
            <w:tcBorders>
              <w:top w:val="single" w:sz="4" w:space="0" w:color="auto"/>
              <w:left w:val="nil"/>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267382.41</w:t>
            </w:r>
          </w:p>
        </w:tc>
        <w:tc>
          <w:tcPr>
            <w:tcW w:w="1985" w:type="dxa"/>
            <w:tcBorders>
              <w:top w:val="single" w:sz="4" w:space="0" w:color="auto"/>
              <w:left w:val="nil"/>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15417111</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noWrap/>
            <w:vAlign w:val="bottom"/>
          </w:tcPr>
          <w:p w:rsidR="00387D80" w:rsidRPr="005C2ACB" w:rsidRDefault="00387D80" w:rsidP="005C2ACB">
            <w:pPr>
              <w:widowControl/>
              <w:jc w:val="center"/>
              <w:rPr>
                <w:rFonts w:ascii="宋体" w:cs="宋体"/>
                <w:kern w:val="0"/>
                <w:sz w:val="20"/>
                <w:szCs w:val="20"/>
              </w:rPr>
            </w:pPr>
            <w:r w:rsidRPr="005C2ACB">
              <w:rPr>
                <w:rFonts w:ascii="宋体" w:hAnsi="宋体" w:cs="宋体"/>
                <w:kern w:val="0"/>
                <w:sz w:val="20"/>
                <w:szCs w:val="20"/>
              </w:rPr>
              <w:t>5</w:t>
            </w:r>
            <w:r w:rsidRPr="005C2ACB">
              <w:rPr>
                <w:rFonts w:ascii="宋体" w:hAnsi="宋体" w:cs="宋体" w:hint="eastAsia"/>
                <w:kern w:val="0"/>
                <w:sz w:val="20"/>
                <w:szCs w:val="20"/>
              </w:rPr>
              <w:t>月</w:t>
            </w:r>
          </w:p>
        </w:tc>
        <w:tc>
          <w:tcPr>
            <w:tcW w:w="1701" w:type="dxa"/>
            <w:tcBorders>
              <w:top w:val="nil"/>
              <w:left w:val="single" w:sz="4" w:space="0" w:color="auto"/>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26748.21</w:t>
            </w:r>
          </w:p>
        </w:tc>
        <w:tc>
          <w:tcPr>
            <w:tcW w:w="1843" w:type="dxa"/>
            <w:tcBorders>
              <w:top w:val="nil"/>
              <w:left w:val="nil"/>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3550523</w:t>
            </w:r>
          </w:p>
        </w:tc>
        <w:tc>
          <w:tcPr>
            <w:tcW w:w="1701" w:type="dxa"/>
            <w:tcBorders>
              <w:top w:val="nil"/>
              <w:left w:val="nil"/>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158812.9</w:t>
            </w:r>
          </w:p>
        </w:tc>
        <w:tc>
          <w:tcPr>
            <w:tcW w:w="1985" w:type="dxa"/>
            <w:tcBorders>
              <w:top w:val="nil"/>
              <w:left w:val="nil"/>
              <w:bottom w:val="single" w:sz="4" w:space="0" w:color="auto"/>
              <w:right w:val="single" w:sz="4" w:space="0" w:color="auto"/>
            </w:tcBorders>
            <w:vAlign w:val="bottom"/>
          </w:tcPr>
          <w:p w:rsidR="00387D80" w:rsidRPr="005C2ACB" w:rsidRDefault="00387D80" w:rsidP="005C2ACB">
            <w:pPr>
              <w:widowControl/>
              <w:jc w:val="center"/>
              <w:rPr>
                <w:rFonts w:ascii="Simsun" w:hAnsi="Simsun" w:cs="宋体"/>
                <w:kern w:val="0"/>
                <w:sz w:val="18"/>
                <w:szCs w:val="18"/>
              </w:rPr>
            </w:pPr>
            <w:r w:rsidRPr="005C2ACB">
              <w:rPr>
                <w:rFonts w:ascii="Simsun" w:hAnsi="Simsun" w:cs="宋体"/>
                <w:kern w:val="0"/>
                <w:sz w:val="18"/>
                <w:szCs w:val="18"/>
              </w:rPr>
              <w:t>9358814</w:t>
            </w:r>
          </w:p>
        </w:tc>
      </w:tr>
      <w:tr w:rsidR="00387D80" w:rsidRPr="005C2ACB" w:rsidTr="00CA4BE0">
        <w:trPr>
          <w:trHeight w:val="435"/>
        </w:trPr>
        <w:tc>
          <w:tcPr>
            <w:tcW w:w="1149" w:type="dxa"/>
            <w:tcBorders>
              <w:top w:val="nil"/>
              <w:left w:val="single" w:sz="4" w:space="0" w:color="000000"/>
              <w:bottom w:val="single" w:sz="4" w:space="0" w:color="000000"/>
              <w:right w:val="single" w:sz="4" w:space="0" w:color="000000"/>
            </w:tcBorders>
            <w:noWrap/>
            <w:vAlign w:val="bottom"/>
          </w:tcPr>
          <w:p w:rsidR="00387D80" w:rsidRPr="005C2ACB" w:rsidRDefault="00387D80" w:rsidP="005C2ACB">
            <w:pPr>
              <w:widowControl/>
              <w:jc w:val="center"/>
              <w:rPr>
                <w:rFonts w:ascii="宋体" w:cs="宋体"/>
                <w:b/>
                <w:bCs/>
                <w:color w:val="000000"/>
                <w:kern w:val="0"/>
                <w:sz w:val="20"/>
                <w:szCs w:val="20"/>
              </w:rPr>
            </w:pPr>
            <w:r w:rsidRPr="005C2ACB">
              <w:rPr>
                <w:rFonts w:ascii="宋体" w:hAnsi="宋体" w:cs="宋体" w:hint="eastAsia"/>
                <w:b/>
                <w:bCs/>
                <w:color w:val="000000"/>
                <w:kern w:val="0"/>
                <w:sz w:val="20"/>
                <w:szCs w:val="20"/>
              </w:rPr>
              <w:t>总和</w:t>
            </w:r>
          </w:p>
        </w:tc>
        <w:tc>
          <w:tcPr>
            <w:tcW w:w="1701" w:type="dxa"/>
            <w:tcBorders>
              <w:top w:val="single" w:sz="4" w:space="0" w:color="000000"/>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b/>
                <w:bCs/>
                <w:kern w:val="0"/>
                <w:sz w:val="20"/>
                <w:szCs w:val="20"/>
              </w:rPr>
            </w:pPr>
            <w:r w:rsidRPr="005C2ACB">
              <w:rPr>
                <w:rFonts w:ascii="Simsun" w:hAnsi="Simsun" w:cs="宋体"/>
                <w:b/>
                <w:bCs/>
                <w:kern w:val="0"/>
                <w:sz w:val="20"/>
                <w:szCs w:val="20"/>
              </w:rPr>
              <w:t>182796.84</w:t>
            </w:r>
          </w:p>
        </w:tc>
        <w:tc>
          <w:tcPr>
            <w:tcW w:w="1843" w:type="dxa"/>
            <w:tcBorders>
              <w:top w:val="single" w:sz="4" w:space="0" w:color="000000"/>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b/>
                <w:bCs/>
                <w:kern w:val="0"/>
                <w:sz w:val="20"/>
                <w:szCs w:val="20"/>
              </w:rPr>
            </w:pPr>
            <w:r w:rsidRPr="005C2ACB">
              <w:rPr>
                <w:rFonts w:ascii="Simsun" w:hAnsi="Simsun" w:cs="宋体"/>
                <w:b/>
                <w:bCs/>
                <w:kern w:val="0"/>
                <w:sz w:val="20"/>
                <w:szCs w:val="20"/>
              </w:rPr>
              <w:t>17657663</w:t>
            </w:r>
          </w:p>
        </w:tc>
        <w:tc>
          <w:tcPr>
            <w:tcW w:w="1701" w:type="dxa"/>
            <w:tcBorders>
              <w:top w:val="single" w:sz="4" w:space="0" w:color="000000"/>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b/>
                <w:bCs/>
                <w:kern w:val="0"/>
                <w:sz w:val="20"/>
                <w:szCs w:val="20"/>
              </w:rPr>
            </w:pPr>
            <w:r w:rsidRPr="005C2ACB">
              <w:rPr>
                <w:rFonts w:ascii="Simsun" w:hAnsi="Simsun" w:cs="宋体"/>
                <w:b/>
                <w:bCs/>
                <w:kern w:val="0"/>
                <w:sz w:val="20"/>
                <w:szCs w:val="20"/>
              </w:rPr>
              <w:t>842692.85</w:t>
            </w:r>
          </w:p>
        </w:tc>
        <w:tc>
          <w:tcPr>
            <w:tcW w:w="1985" w:type="dxa"/>
            <w:tcBorders>
              <w:top w:val="single" w:sz="4" w:space="0" w:color="000000"/>
              <w:left w:val="nil"/>
              <w:bottom w:val="single" w:sz="4" w:space="0" w:color="000000"/>
              <w:right w:val="single" w:sz="4" w:space="0" w:color="000000"/>
            </w:tcBorders>
            <w:vAlign w:val="bottom"/>
          </w:tcPr>
          <w:p w:rsidR="00387D80" w:rsidRPr="005C2ACB" w:rsidRDefault="00387D80" w:rsidP="005C2ACB">
            <w:pPr>
              <w:widowControl/>
              <w:jc w:val="center"/>
              <w:rPr>
                <w:rFonts w:ascii="Simsun" w:hAnsi="Simsun" w:cs="宋体"/>
                <w:b/>
                <w:bCs/>
                <w:kern w:val="0"/>
                <w:sz w:val="20"/>
                <w:szCs w:val="20"/>
              </w:rPr>
            </w:pPr>
            <w:r w:rsidRPr="005C2ACB">
              <w:rPr>
                <w:rFonts w:ascii="Simsun" w:hAnsi="Simsun" w:cs="宋体"/>
                <w:b/>
                <w:bCs/>
                <w:kern w:val="0"/>
                <w:sz w:val="20"/>
                <w:szCs w:val="20"/>
              </w:rPr>
              <w:t>41620709</w:t>
            </w:r>
          </w:p>
        </w:tc>
      </w:tr>
    </w:tbl>
    <w:p w:rsidR="00387D80" w:rsidRPr="00504F04" w:rsidRDefault="00387D80" w:rsidP="00504F04"/>
    <w:p w:rsidR="00387D80" w:rsidRPr="00432CD5" w:rsidRDefault="00387D80" w:rsidP="00432CD5">
      <w:pPr>
        <w:pStyle w:val="Heading2"/>
        <w:rPr>
          <w:rFonts w:ascii="宋体" w:eastAsia="宋体" w:hAnsi="宋体"/>
          <w:color w:val="000000"/>
          <w:kern w:val="0"/>
          <w:sz w:val="30"/>
          <w:szCs w:val="30"/>
        </w:rPr>
      </w:pPr>
      <w:bookmarkStart w:id="17" w:name="_Toc39046691"/>
      <w:bookmarkStart w:id="18" w:name="_Toc76375783"/>
      <w:r w:rsidRPr="00432CD5">
        <w:rPr>
          <w:rFonts w:ascii="宋体" w:eastAsia="宋体" w:hAnsi="宋体"/>
          <w:color w:val="000000"/>
          <w:kern w:val="0"/>
          <w:sz w:val="30"/>
          <w:szCs w:val="30"/>
        </w:rPr>
        <w:t>202</w:t>
      </w:r>
      <w:r>
        <w:rPr>
          <w:rFonts w:ascii="宋体" w:eastAsia="宋体" w:hAnsi="宋体"/>
          <w:color w:val="000000"/>
          <w:kern w:val="0"/>
          <w:sz w:val="30"/>
          <w:szCs w:val="30"/>
        </w:rPr>
        <w:t>0</w:t>
      </w:r>
      <w:r w:rsidRPr="00432CD5">
        <w:rPr>
          <w:rFonts w:ascii="宋体" w:eastAsia="宋体" w:hAnsi="宋体" w:hint="eastAsia"/>
          <w:color w:val="000000"/>
          <w:kern w:val="0"/>
          <w:sz w:val="30"/>
          <w:szCs w:val="30"/>
        </w:rPr>
        <w:t>年</w:t>
      </w:r>
      <w:r>
        <w:rPr>
          <w:rFonts w:ascii="宋体" w:eastAsia="宋体" w:hAnsi="宋体"/>
          <w:color w:val="000000"/>
          <w:kern w:val="0"/>
          <w:sz w:val="30"/>
          <w:szCs w:val="30"/>
        </w:rPr>
        <w:t>5</w:t>
      </w:r>
      <w:r w:rsidRPr="00432CD5">
        <w:rPr>
          <w:rFonts w:ascii="宋体" w:eastAsia="宋体" w:hAnsi="宋体" w:hint="eastAsia"/>
          <w:color w:val="000000"/>
          <w:kern w:val="0"/>
          <w:sz w:val="30"/>
          <w:szCs w:val="30"/>
        </w:rPr>
        <w:t>月硫酸进出口数据统计（贸易国）</w:t>
      </w:r>
      <w:bookmarkEnd w:id="17"/>
      <w:bookmarkEnd w:id="18"/>
    </w:p>
    <w:tbl>
      <w:tblPr>
        <w:tblW w:w="8540" w:type="dxa"/>
        <w:tblInd w:w="103" w:type="dxa"/>
        <w:tblLook w:val="00A0"/>
      </w:tblPr>
      <w:tblGrid>
        <w:gridCol w:w="1620"/>
        <w:gridCol w:w="1480"/>
        <w:gridCol w:w="1660"/>
        <w:gridCol w:w="2120"/>
        <w:gridCol w:w="1660"/>
      </w:tblGrid>
      <w:tr w:rsidR="00387D80" w:rsidRPr="00F7766B" w:rsidTr="00F7766B">
        <w:trPr>
          <w:trHeight w:val="285"/>
        </w:trPr>
        <w:tc>
          <w:tcPr>
            <w:tcW w:w="1620" w:type="dxa"/>
            <w:tcBorders>
              <w:top w:val="single" w:sz="4" w:space="0" w:color="auto"/>
              <w:left w:val="single" w:sz="4" w:space="0" w:color="auto"/>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2021</w:t>
            </w:r>
            <w:r w:rsidRPr="00F7766B">
              <w:rPr>
                <w:rFonts w:ascii="Simsun" w:hAnsi="Simsun" w:cs="宋体" w:hint="eastAsia"/>
                <w:kern w:val="0"/>
                <w:sz w:val="18"/>
                <w:szCs w:val="18"/>
              </w:rPr>
              <w:t>年</w:t>
            </w:r>
            <w:r w:rsidRPr="00F7766B">
              <w:rPr>
                <w:rFonts w:ascii="Simsun" w:hAnsi="Simsun" w:cs="宋体"/>
                <w:kern w:val="0"/>
                <w:sz w:val="18"/>
                <w:szCs w:val="18"/>
              </w:rPr>
              <w:t>5</w:t>
            </w:r>
            <w:r w:rsidRPr="00F7766B">
              <w:rPr>
                <w:rFonts w:ascii="Simsun" w:hAnsi="Simsun" w:cs="宋体" w:hint="eastAsia"/>
                <w:kern w:val="0"/>
                <w:sz w:val="18"/>
                <w:szCs w:val="18"/>
              </w:rPr>
              <w:t>月贸易国</w:t>
            </w:r>
          </w:p>
        </w:tc>
        <w:tc>
          <w:tcPr>
            <w:tcW w:w="148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进口数量（吨）</w:t>
            </w:r>
          </w:p>
        </w:tc>
        <w:tc>
          <w:tcPr>
            <w:tcW w:w="166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当月金额（美元）</w:t>
            </w:r>
          </w:p>
        </w:tc>
        <w:tc>
          <w:tcPr>
            <w:tcW w:w="212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当月数量（吨）</w:t>
            </w:r>
          </w:p>
        </w:tc>
        <w:tc>
          <w:tcPr>
            <w:tcW w:w="166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当月金额（美元）</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韩国</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24299.58</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1723055</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中国台湾</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2447.149</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1819395</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160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83680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美国</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1.266</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5954</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日本</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0.207</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1794</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德国</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0.008</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325</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智利</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49521.9</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3428401</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摩洛哥</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40499.06</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915000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土耳其</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22000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854040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古巴</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14015.3</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978818</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越南</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8103</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783660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马来西亚</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8000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712000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印度尼西亚</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7720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687080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印度</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7000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633500</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缅甸</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1626.36</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224008</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新加坡</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103.8</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49258</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中国香港</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63</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4056</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巴布亚新几内亚</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0.48</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5313</w:t>
            </w:r>
          </w:p>
        </w:tc>
      </w:tr>
      <w:tr w:rsidR="00387D80" w:rsidRPr="00F7766B" w:rsidTr="00F7766B">
        <w:trPr>
          <w:trHeight w:val="285"/>
        </w:trPr>
        <w:tc>
          <w:tcPr>
            <w:tcW w:w="162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总计</w:t>
            </w:r>
          </w:p>
        </w:tc>
        <w:tc>
          <w:tcPr>
            <w:tcW w:w="148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26748.21</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3550523</w:t>
            </w:r>
          </w:p>
        </w:tc>
        <w:tc>
          <w:tcPr>
            <w:tcW w:w="21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158812.9</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9358814</w:t>
            </w:r>
          </w:p>
        </w:tc>
      </w:tr>
    </w:tbl>
    <w:p w:rsidR="00387D80" w:rsidRDefault="00387D80" w:rsidP="00432CD5"/>
    <w:p w:rsidR="00387D80" w:rsidRDefault="00387D80" w:rsidP="00432CD5">
      <w:pPr>
        <w:pStyle w:val="Heading2"/>
        <w:rPr>
          <w:rFonts w:ascii="宋体" w:eastAsia="宋体" w:hAnsi="宋体"/>
          <w:color w:val="000000"/>
          <w:kern w:val="0"/>
          <w:sz w:val="30"/>
          <w:szCs w:val="30"/>
        </w:rPr>
      </w:pPr>
      <w:bookmarkStart w:id="19" w:name="_Toc39046692"/>
      <w:bookmarkStart w:id="20" w:name="_Toc76375784"/>
      <w:r w:rsidRPr="00432CD5">
        <w:rPr>
          <w:rFonts w:ascii="宋体" w:eastAsia="宋体" w:hAnsi="宋体"/>
          <w:color w:val="000000"/>
          <w:kern w:val="0"/>
          <w:sz w:val="30"/>
          <w:szCs w:val="30"/>
        </w:rPr>
        <w:t>202</w:t>
      </w:r>
      <w:r>
        <w:rPr>
          <w:rFonts w:ascii="宋体" w:eastAsia="宋体" w:hAnsi="宋体"/>
          <w:color w:val="000000"/>
          <w:kern w:val="0"/>
          <w:sz w:val="30"/>
          <w:szCs w:val="30"/>
        </w:rPr>
        <w:t>0</w:t>
      </w:r>
      <w:r w:rsidRPr="00432CD5">
        <w:rPr>
          <w:rFonts w:ascii="宋体" w:eastAsia="宋体" w:hAnsi="宋体" w:hint="eastAsia"/>
          <w:color w:val="000000"/>
          <w:kern w:val="0"/>
          <w:sz w:val="30"/>
          <w:szCs w:val="30"/>
        </w:rPr>
        <w:t>年</w:t>
      </w:r>
      <w:r>
        <w:rPr>
          <w:rFonts w:ascii="宋体" w:eastAsia="宋体" w:hAnsi="宋体"/>
          <w:color w:val="000000"/>
          <w:kern w:val="0"/>
          <w:sz w:val="30"/>
          <w:szCs w:val="30"/>
        </w:rPr>
        <w:t>5</w:t>
      </w:r>
      <w:r w:rsidRPr="00432CD5">
        <w:rPr>
          <w:rFonts w:ascii="宋体" w:eastAsia="宋体" w:hAnsi="宋体" w:hint="eastAsia"/>
          <w:color w:val="000000"/>
          <w:kern w:val="0"/>
          <w:sz w:val="30"/>
          <w:szCs w:val="30"/>
        </w:rPr>
        <w:t>月硫酸进出口数据统计（收发货地）</w:t>
      </w:r>
      <w:bookmarkEnd w:id="19"/>
      <w:bookmarkEnd w:id="20"/>
    </w:p>
    <w:tbl>
      <w:tblPr>
        <w:tblW w:w="8020" w:type="dxa"/>
        <w:tblInd w:w="103" w:type="dxa"/>
        <w:tblLook w:val="00A0"/>
      </w:tblPr>
      <w:tblGrid>
        <w:gridCol w:w="1500"/>
        <w:gridCol w:w="1540"/>
        <w:gridCol w:w="1720"/>
        <w:gridCol w:w="1660"/>
        <w:gridCol w:w="1600"/>
      </w:tblGrid>
      <w:tr w:rsidR="00387D80" w:rsidRPr="00F7766B" w:rsidTr="00F7766B">
        <w:trPr>
          <w:trHeight w:val="285"/>
        </w:trPr>
        <w:tc>
          <w:tcPr>
            <w:tcW w:w="1500" w:type="dxa"/>
            <w:tcBorders>
              <w:top w:val="single" w:sz="4" w:space="0" w:color="auto"/>
              <w:left w:val="single" w:sz="4" w:space="0" w:color="auto"/>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收发地</w:t>
            </w:r>
            <w:r w:rsidRPr="00F7766B">
              <w:rPr>
                <w:rFonts w:ascii="Simsun" w:hAnsi="Simsun" w:cs="宋体"/>
                <w:kern w:val="0"/>
                <w:sz w:val="18"/>
                <w:szCs w:val="18"/>
              </w:rPr>
              <w:t>2021</w:t>
            </w:r>
            <w:r w:rsidRPr="00F7766B">
              <w:rPr>
                <w:rFonts w:ascii="Simsun" w:hAnsi="Simsun" w:cs="宋体" w:hint="eastAsia"/>
                <w:kern w:val="0"/>
                <w:sz w:val="18"/>
                <w:szCs w:val="18"/>
              </w:rPr>
              <w:t>年</w:t>
            </w:r>
            <w:r w:rsidRPr="00F7766B">
              <w:rPr>
                <w:rFonts w:ascii="Simsun" w:hAnsi="Simsun" w:cs="宋体"/>
                <w:kern w:val="0"/>
                <w:sz w:val="18"/>
                <w:szCs w:val="18"/>
              </w:rPr>
              <w:t>5</w:t>
            </w:r>
            <w:r w:rsidRPr="00F7766B">
              <w:rPr>
                <w:rFonts w:ascii="Simsun" w:hAnsi="Simsun" w:cs="宋体" w:hint="eastAsia"/>
                <w:kern w:val="0"/>
                <w:sz w:val="18"/>
                <w:szCs w:val="18"/>
              </w:rPr>
              <w:t>月</w:t>
            </w:r>
          </w:p>
        </w:tc>
        <w:tc>
          <w:tcPr>
            <w:tcW w:w="154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当月数量（吨）</w:t>
            </w:r>
          </w:p>
        </w:tc>
        <w:tc>
          <w:tcPr>
            <w:tcW w:w="172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当月金额（美元）</w:t>
            </w:r>
          </w:p>
        </w:tc>
        <w:tc>
          <w:tcPr>
            <w:tcW w:w="166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当月数量（吨）</w:t>
            </w:r>
          </w:p>
        </w:tc>
        <w:tc>
          <w:tcPr>
            <w:tcW w:w="1600" w:type="dxa"/>
            <w:tcBorders>
              <w:top w:val="single" w:sz="4" w:space="0" w:color="auto"/>
              <w:left w:val="nil"/>
              <w:bottom w:val="single" w:sz="4" w:space="0" w:color="auto"/>
              <w:right w:val="single" w:sz="4" w:space="0" w:color="auto"/>
            </w:tcBorders>
            <w:shd w:val="clear" w:color="000000" w:fill="9CC3E6"/>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当月金额（美元）</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江苏省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19372.36</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1832746</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74196.26</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5372899</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山东省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5500</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303407</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上海市</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795.24</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507108</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22000.48</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859353</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辽宁省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466.5</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399725</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安徽省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340.22</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300153</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福建省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197</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160034</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浙江省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76.8</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39936</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湖北省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0.1</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7414</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103.8</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49258</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广西壮族自治区</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60820</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2843180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四川省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1432.42</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204518</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云南省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193.94</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19490</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广东省</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color w:val="333333"/>
                <w:kern w:val="0"/>
                <w:sz w:val="18"/>
                <w:szCs w:val="18"/>
              </w:rPr>
            </w:pPr>
            <w:r w:rsidRPr="00F7766B">
              <w:rPr>
                <w:rFonts w:ascii="Simsun" w:hAnsi="Simsun" w:cs="宋体"/>
                <w:color w:val="333333"/>
                <w:kern w:val="0"/>
                <w:sz w:val="18"/>
                <w:szCs w:val="18"/>
              </w:rPr>
              <w:t>0</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66</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10116</w:t>
            </w:r>
          </w:p>
        </w:tc>
      </w:tr>
      <w:tr w:rsidR="00387D80" w:rsidRPr="00F7766B" w:rsidTr="00F7766B">
        <w:trPr>
          <w:trHeight w:val="285"/>
        </w:trPr>
        <w:tc>
          <w:tcPr>
            <w:tcW w:w="1500" w:type="dxa"/>
            <w:tcBorders>
              <w:top w:val="nil"/>
              <w:left w:val="single" w:sz="4" w:space="0" w:color="auto"/>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hint="eastAsia"/>
                <w:kern w:val="0"/>
                <w:sz w:val="18"/>
                <w:szCs w:val="18"/>
              </w:rPr>
              <w:t>总计</w:t>
            </w:r>
          </w:p>
        </w:tc>
        <w:tc>
          <w:tcPr>
            <w:tcW w:w="154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26748.21</w:t>
            </w:r>
          </w:p>
        </w:tc>
        <w:tc>
          <w:tcPr>
            <w:tcW w:w="172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3550523</w:t>
            </w:r>
          </w:p>
        </w:tc>
        <w:tc>
          <w:tcPr>
            <w:tcW w:w="166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158812.9</w:t>
            </w:r>
          </w:p>
        </w:tc>
        <w:tc>
          <w:tcPr>
            <w:tcW w:w="1600" w:type="dxa"/>
            <w:tcBorders>
              <w:top w:val="nil"/>
              <w:left w:val="nil"/>
              <w:bottom w:val="single" w:sz="4" w:space="0" w:color="auto"/>
              <w:right w:val="single" w:sz="4" w:space="0" w:color="auto"/>
            </w:tcBorders>
            <w:vAlign w:val="bottom"/>
          </w:tcPr>
          <w:p w:rsidR="00387D80" w:rsidRPr="00F7766B" w:rsidRDefault="00387D80" w:rsidP="00F7766B">
            <w:pPr>
              <w:widowControl/>
              <w:jc w:val="center"/>
              <w:rPr>
                <w:rFonts w:ascii="Simsun" w:hAnsi="Simsun" w:cs="宋体"/>
                <w:kern w:val="0"/>
                <w:sz w:val="18"/>
                <w:szCs w:val="18"/>
              </w:rPr>
            </w:pPr>
            <w:r w:rsidRPr="00F7766B">
              <w:rPr>
                <w:rFonts w:ascii="Simsun" w:hAnsi="Simsun" w:cs="宋体"/>
                <w:kern w:val="0"/>
                <w:sz w:val="18"/>
                <w:szCs w:val="18"/>
              </w:rPr>
              <w:t>9358814</w:t>
            </w:r>
          </w:p>
        </w:tc>
      </w:tr>
    </w:tbl>
    <w:p w:rsidR="00387D80" w:rsidRPr="003162CF" w:rsidRDefault="00387D80" w:rsidP="00F8022A"/>
    <w:p w:rsidR="00387D80" w:rsidRPr="00800196" w:rsidRDefault="00387D80" w:rsidP="00800196">
      <w:pPr>
        <w:pStyle w:val="Heading1"/>
        <w:rPr>
          <w:rFonts w:ascii="黑体" w:eastAsia="黑体"/>
          <w:sz w:val="30"/>
          <w:szCs w:val="30"/>
        </w:rPr>
      </w:pPr>
      <w:bookmarkStart w:id="21" w:name="_Toc76375785"/>
      <w:r>
        <w:rPr>
          <w:rFonts w:ascii="黑体" w:eastAsia="黑体" w:hint="eastAsia"/>
          <w:sz w:val="30"/>
          <w:szCs w:val="30"/>
        </w:rPr>
        <w:t>五</w:t>
      </w:r>
      <w:r w:rsidRPr="000D1CCC">
        <w:rPr>
          <w:rFonts w:ascii="黑体" w:eastAsia="黑体" w:hint="eastAsia"/>
          <w:sz w:val="30"/>
          <w:szCs w:val="30"/>
        </w:rPr>
        <w:t>、</w:t>
      </w:r>
      <w:r>
        <w:rPr>
          <w:rFonts w:ascii="黑体" w:eastAsia="黑体"/>
          <w:sz w:val="30"/>
          <w:szCs w:val="30"/>
        </w:rPr>
        <w:t>2021</w:t>
      </w:r>
      <w:r>
        <w:rPr>
          <w:rFonts w:ascii="黑体" w:eastAsia="黑体" w:hint="eastAsia"/>
          <w:sz w:val="30"/>
          <w:szCs w:val="30"/>
        </w:rPr>
        <w:t>年</w:t>
      </w:r>
      <w:r w:rsidRPr="00800196">
        <w:rPr>
          <w:rFonts w:ascii="黑体" w:eastAsia="黑体" w:hint="eastAsia"/>
          <w:sz w:val="30"/>
          <w:szCs w:val="30"/>
        </w:rPr>
        <w:t>硫酸</w:t>
      </w:r>
      <w:r>
        <w:rPr>
          <w:rFonts w:ascii="黑体" w:eastAsia="黑体" w:hint="eastAsia"/>
          <w:sz w:val="30"/>
          <w:szCs w:val="30"/>
        </w:rPr>
        <w:t>产量</w:t>
      </w:r>
      <w:bookmarkEnd w:id="21"/>
    </w:p>
    <w:p w:rsidR="00387D80" w:rsidRDefault="00387D80" w:rsidP="000727E2">
      <w:pPr>
        <w:pStyle w:val="Heading2"/>
        <w:rPr>
          <w:rFonts w:ascii="宋体" w:eastAsia="宋体" w:hAnsi="宋体"/>
          <w:color w:val="000000"/>
          <w:kern w:val="0"/>
          <w:sz w:val="30"/>
          <w:szCs w:val="30"/>
        </w:rPr>
      </w:pPr>
      <w:bookmarkStart w:id="22" w:name="_Toc49245643"/>
      <w:bookmarkStart w:id="23" w:name="_Toc76375786"/>
      <w:bookmarkStart w:id="24" w:name="_Toc289439467"/>
      <w:r w:rsidRPr="000727E2">
        <w:rPr>
          <w:rFonts w:ascii="宋体" w:eastAsia="宋体" w:hAnsi="宋体"/>
          <w:color w:val="000000"/>
          <w:kern w:val="0"/>
          <w:sz w:val="30"/>
          <w:szCs w:val="30"/>
        </w:rPr>
        <w:t>202</w:t>
      </w:r>
      <w:r>
        <w:rPr>
          <w:rFonts w:ascii="宋体" w:eastAsia="宋体" w:hAnsi="宋体"/>
          <w:color w:val="000000"/>
          <w:kern w:val="0"/>
          <w:sz w:val="30"/>
          <w:szCs w:val="30"/>
        </w:rPr>
        <w:t>1</w:t>
      </w:r>
      <w:r w:rsidRPr="000727E2">
        <w:rPr>
          <w:rFonts w:ascii="宋体" w:eastAsia="宋体" w:hAnsi="宋体" w:hint="eastAsia"/>
          <w:color w:val="000000"/>
          <w:kern w:val="0"/>
          <w:sz w:val="30"/>
          <w:szCs w:val="30"/>
        </w:rPr>
        <w:t>年</w:t>
      </w:r>
      <w:r>
        <w:rPr>
          <w:rFonts w:ascii="宋体" w:eastAsia="宋体" w:hAnsi="宋体"/>
          <w:color w:val="000000"/>
          <w:kern w:val="0"/>
          <w:sz w:val="30"/>
          <w:szCs w:val="30"/>
        </w:rPr>
        <w:t>1-5</w:t>
      </w:r>
      <w:r w:rsidRPr="000727E2">
        <w:rPr>
          <w:rFonts w:ascii="宋体" w:eastAsia="宋体" w:hAnsi="宋体" w:hint="eastAsia"/>
          <w:color w:val="000000"/>
          <w:kern w:val="0"/>
          <w:sz w:val="30"/>
          <w:szCs w:val="30"/>
        </w:rPr>
        <w:t>月硫酸产量数据（单位：万吨）</w:t>
      </w:r>
      <w:bookmarkEnd w:id="22"/>
      <w:bookmarkEnd w:id="23"/>
    </w:p>
    <w:tbl>
      <w:tblPr>
        <w:tblW w:w="8400" w:type="dxa"/>
        <w:tblInd w:w="103" w:type="dxa"/>
        <w:tblLook w:val="00A0"/>
      </w:tblPr>
      <w:tblGrid>
        <w:gridCol w:w="1580"/>
        <w:gridCol w:w="1800"/>
        <w:gridCol w:w="1580"/>
        <w:gridCol w:w="1660"/>
        <w:gridCol w:w="1780"/>
      </w:tblGrid>
      <w:tr w:rsidR="00387D80" w:rsidRPr="00104B1F" w:rsidTr="00104B1F">
        <w:trPr>
          <w:trHeight w:val="315"/>
        </w:trPr>
        <w:tc>
          <w:tcPr>
            <w:tcW w:w="1580" w:type="dxa"/>
            <w:tcBorders>
              <w:top w:val="single" w:sz="4" w:space="0" w:color="auto"/>
              <w:left w:val="single" w:sz="4" w:space="0" w:color="auto"/>
              <w:bottom w:val="single" w:sz="4" w:space="0" w:color="auto"/>
              <w:right w:val="single" w:sz="4" w:space="0" w:color="auto"/>
            </w:tcBorders>
            <w:shd w:val="clear" w:color="000000" w:fill="99CCFF"/>
            <w:noWrap/>
            <w:vAlign w:val="bottom"/>
          </w:tcPr>
          <w:p w:rsidR="00387D80" w:rsidRPr="00104B1F" w:rsidRDefault="00387D80"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日期</w:t>
            </w:r>
          </w:p>
        </w:tc>
        <w:tc>
          <w:tcPr>
            <w:tcW w:w="1800" w:type="dxa"/>
            <w:tcBorders>
              <w:top w:val="single" w:sz="4" w:space="0" w:color="auto"/>
              <w:left w:val="nil"/>
              <w:bottom w:val="single" w:sz="4" w:space="0" w:color="auto"/>
              <w:right w:val="single" w:sz="4" w:space="0" w:color="auto"/>
            </w:tcBorders>
            <w:shd w:val="clear" w:color="000000" w:fill="99CCFF"/>
            <w:noWrap/>
            <w:vAlign w:val="bottom"/>
          </w:tcPr>
          <w:p w:rsidR="00387D80" w:rsidRPr="00104B1F" w:rsidRDefault="00387D80"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当月产量</w:t>
            </w:r>
            <w:r w:rsidRPr="00104B1F">
              <w:rPr>
                <w:rFonts w:ascii="Arial" w:hAnsi="Arial" w:cs="Arial"/>
                <w:b/>
                <w:bCs/>
                <w:color w:val="333333"/>
                <w:kern w:val="0"/>
                <w:sz w:val="20"/>
                <w:szCs w:val="20"/>
              </w:rPr>
              <w:t>(</w:t>
            </w:r>
            <w:r w:rsidRPr="00104B1F">
              <w:rPr>
                <w:rFonts w:ascii="宋体" w:hAnsi="宋体" w:cs="Arial" w:hint="eastAsia"/>
                <w:b/>
                <w:bCs/>
                <w:color w:val="333333"/>
                <w:kern w:val="0"/>
                <w:sz w:val="20"/>
                <w:szCs w:val="20"/>
              </w:rPr>
              <w:t>万吨</w:t>
            </w:r>
            <w:r w:rsidRPr="00104B1F">
              <w:rPr>
                <w:rFonts w:ascii="Arial" w:hAnsi="Arial" w:cs="Arial"/>
                <w:b/>
                <w:bCs/>
                <w:color w:val="333333"/>
                <w:kern w:val="0"/>
                <w:sz w:val="20"/>
                <w:szCs w:val="20"/>
              </w:rPr>
              <w:t>)</w:t>
            </w:r>
          </w:p>
        </w:tc>
        <w:tc>
          <w:tcPr>
            <w:tcW w:w="1580" w:type="dxa"/>
            <w:tcBorders>
              <w:top w:val="single" w:sz="4" w:space="0" w:color="auto"/>
              <w:left w:val="nil"/>
              <w:bottom w:val="single" w:sz="4" w:space="0" w:color="auto"/>
              <w:right w:val="single" w:sz="4" w:space="0" w:color="auto"/>
            </w:tcBorders>
            <w:shd w:val="clear" w:color="000000" w:fill="99CCFF"/>
            <w:noWrap/>
            <w:vAlign w:val="bottom"/>
          </w:tcPr>
          <w:p w:rsidR="00387D80" w:rsidRPr="00104B1F" w:rsidRDefault="00387D80"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累计产量</w:t>
            </w:r>
            <w:r w:rsidRPr="00104B1F">
              <w:rPr>
                <w:rFonts w:ascii="Arial" w:hAnsi="Arial" w:cs="Arial"/>
                <w:b/>
                <w:bCs/>
                <w:color w:val="333333"/>
                <w:kern w:val="0"/>
                <w:sz w:val="20"/>
                <w:szCs w:val="20"/>
              </w:rPr>
              <w:t>(</w:t>
            </w:r>
            <w:r w:rsidRPr="00104B1F">
              <w:rPr>
                <w:rFonts w:ascii="宋体" w:hAnsi="宋体" w:cs="Arial" w:hint="eastAsia"/>
                <w:b/>
                <w:bCs/>
                <w:color w:val="333333"/>
                <w:kern w:val="0"/>
                <w:sz w:val="20"/>
                <w:szCs w:val="20"/>
              </w:rPr>
              <w:t>万吨</w:t>
            </w:r>
            <w:r w:rsidRPr="00104B1F">
              <w:rPr>
                <w:rFonts w:ascii="Arial" w:hAnsi="Arial" w:cs="Arial"/>
                <w:b/>
                <w:bCs/>
                <w:color w:val="333333"/>
                <w:kern w:val="0"/>
                <w:sz w:val="20"/>
                <w:szCs w:val="20"/>
              </w:rPr>
              <w:t>)</w:t>
            </w:r>
          </w:p>
        </w:tc>
        <w:tc>
          <w:tcPr>
            <w:tcW w:w="1660" w:type="dxa"/>
            <w:tcBorders>
              <w:top w:val="single" w:sz="4" w:space="0" w:color="auto"/>
              <w:left w:val="nil"/>
              <w:bottom w:val="single" w:sz="4" w:space="0" w:color="auto"/>
              <w:right w:val="single" w:sz="4" w:space="0" w:color="auto"/>
            </w:tcBorders>
            <w:shd w:val="clear" w:color="000000" w:fill="99CCFF"/>
            <w:noWrap/>
            <w:vAlign w:val="bottom"/>
          </w:tcPr>
          <w:p w:rsidR="00387D80" w:rsidRPr="00104B1F" w:rsidRDefault="00387D80"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去年同月</w:t>
            </w:r>
          </w:p>
        </w:tc>
        <w:tc>
          <w:tcPr>
            <w:tcW w:w="1780" w:type="dxa"/>
            <w:tcBorders>
              <w:top w:val="single" w:sz="4" w:space="0" w:color="auto"/>
              <w:left w:val="nil"/>
              <w:bottom w:val="single" w:sz="4" w:space="0" w:color="auto"/>
              <w:right w:val="single" w:sz="4" w:space="0" w:color="auto"/>
            </w:tcBorders>
            <w:shd w:val="clear" w:color="000000" w:fill="99CCFF"/>
            <w:noWrap/>
            <w:vAlign w:val="bottom"/>
          </w:tcPr>
          <w:p w:rsidR="00387D80" w:rsidRPr="00104B1F" w:rsidRDefault="00387D80" w:rsidP="00104B1F">
            <w:pPr>
              <w:widowControl/>
              <w:jc w:val="center"/>
              <w:rPr>
                <w:rFonts w:ascii="Arial" w:hAnsi="Arial" w:cs="Arial"/>
                <w:b/>
                <w:bCs/>
                <w:color w:val="333333"/>
                <w:kern w:val="0"/>
                <w:sz w:val="20"/>
                <w:szCs w:val="20"/>
              </w:rPr>
            </w:pPr>
            <w:r w:rsidRPr="00104B1F">
              <w:rPr>
                <w:rFonts w:ascii="宋体" w:hAnsi="宋体" w:cs="Arial" w:hint="eastAsia"/>
                <w:b/>
                <w:bCs/>
                <w:color w:val="333333"/>
                <w:kern w:val="0"/>
                <w:sz w:val="20"/>
                <w:szCs w:val="20"/>
              </w:rPr>
              <w:t>去年累计</w:t>
            </w:r>
          </w:p>
        </w:tc>
      </w:tr>
      <w:tr w:rsidR="00387D80" w:rsidRPr="00104B1F" w:rsidTr="00104B1F">
        <w:trPr>
          <w:trHeight w:val="315"/>
        </w:trPr>
        <w:tc>
          <w:tcPr>
            <w:tcW w:w="1580" w:type="dxa"/>
            <w:tcBorders>
              <w:top w:val="nil"/>
              <w:left w:val="single" w:sz="4" w:space="0" w:color="auto"/>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宋体" w:hAnsi="宋体" w:cs="Arial" w:hint="eastAsia"/>
                <w:color w:val="333333"/>
                <w:kern w:val="0"/>
                <w:sz w:val="20"/>
                <w:szCs w:val="20"/>
              </w:rPr>
              <w:t>年</w:t>
            </w:r>
            <w:r w:rsidRPr="00104B1F">
              <w:rPr>
                <w:rFonts w:ascii="Arial" w:hAnsi="Arial" w:cs="Arial"/>
                <w:color w:val="333333"/>
                <w:kern w:val="0"/>
                <w:sz w:val="20"/>
                <w:szCs w:val="20"/>
              </w:rPr>
              <w:t>1-2</w:t>
            </w:r>
            <w:r w:rsidRPr="00104B1F">
              <w:rPr>
                <w:rFonts w:ascii="宋体" w:hAnsi="宋体" w:cs="Arial" w:hint="eastAsia"/>
                <w:color w:val="333333"/>
                <w:kern w:val="0"/>
                <w:sz w:val="20"/>
                <w:szCs w:val="20"/>
              </w:rPr>
              <w:t>月</w:t>
            </w:r>
          </w:p>
        </w:tc>
        <w:tc>
          <w:tcPr>
            <w:tcW w:w="180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1501</w:t>
            </w:r>
          </w:p>
        </w:tc>
        <w:tc>
          <w:tcPr>
            <w:tcW w:w="158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1501</w:t>
            </w:r>
          </w:p>
        </w:tc>
        <w:tc>
          <w:tcPr>
            <w:tcW w:w="166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1199.8</w:t>
            </w:r>
          </w:p>
        </w:tc>
        <w:tc>
          <w:tcPr>
            <w:tcW w:w="178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1199.8</w:t>
            </w:r>
          </w:p>
        </w:tc>
      </w:tr>
      <w:tr w:rsidR="00387D80" w:rsidRPr="00104B1F" w:rsidTr="00104B1F">
        <w:trPr>
          <w:trHeight w:val="315"/>
        </w:trPr>
        <w:tc>
          <w:tcPr>
            <w:tcW w:w="1580" w:type="dxa"/>
            <w:tcBorders>
              <w:top w:val="nil"/>
              <w:left w:val="single" w:sz="4" w:space="0" w:color="auto"/>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Arial" w:hAnsi="Arial" w:cs="Arial" w:hint="eastAsia"/>
                <w:color w:val="333333"/>
                <w:kern w:val="0"/>
                <w:sz w:val="20"/>
                <w:szCs w:val="20"/>
              </w:rPr>
              <w:t>年</w:t>
            </w:r>
            <w:r w:rsidRPr="00104B1F">
              <w:rPr>
                <w:rFonts w:ascii="Arial" w:hAnsi="Arial" w:cs="Arial"/>
                <w:color w:val="333333"/>
                <w:kern w:val="0"/>
                <w:sz w:val="20"/>
                <w:szCs w:val="20"/>
              </w:rPr>
              <w:t>3</w:t>
            </w:r>
            <w:r w:rsidRPr="00104B1F">
              <w:rPr>
                <w:rFonts w:ascii="Arial" w:hAnsi="Arial" w:cs="Arial" w:hint="eastAsia"/>
                <w:color w:val="333333"/>
                <w:kern w:val="0"/>
                <w:sz w:val="20"/>
                <w:szCs w:val="20"/>
              </w:rPr>
              <w:t>月</w:t>
            </w:r>
          </w:p>
        </w:tc>
        <w:tc>
          <w:tcPr>
            <w:tcW w:w="180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775.4</w:t>
            </w:r>
          </w:p>
        </w:tc>
        <w:tc>
          <w:tcPr>
            <w:tcW w:w="158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2276.4</w:t>
            </w:r>
          </w:p>
        </w:tc>
        <w:tc>
          <w:tcPr>
            <w:tcW w:w="166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657</w:t>
            </w:r>
          </w:p>
        </w:tc>
        <w:tc>
          <w:tcPr>
            <w:tcW w:w="178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1856.8</w:t>
            </w:r>
          </w:p>
        </w:tc>
      </w:tr>
      <w:tr w:rsidR="00387D80" w:rsidRPr="00104B1F" w:rsidTr="00104B1F">
        <w:trPr>
          <w:trHeight w:val="315"/>
        </w:trPr>
        <w:tc>
          <w:tcPr>
            <w:tcW w:w="1580" w:type="dxa"/>
            <w:tcBorders>
              <w:top w:val="nil"/>
              <w:left w:val="single" w:sz="4" w:space="0" w:color="auto"/>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Arial" w:hAnsi="Arial" w:cs="Arial" w:hint="eastAsia"/>
                <w:color w:val="333333"/>
                <w:kern w:val="0"/>
                <w:sz w:val="20"/>
                <w:szCs w:val="20"/>
              </w:rPr>
              <w:t>年</w:t>
            </w:r>
            <w:r w:rsidRPr="00104B1F">
              <w:rPr>
                <w:rFonts w:ascii="Arial" w:hAnsi="Arial" w:cs="Arial"/>
                <w:color w:val="333333"/>
                <w:kern w:val="0"/>
                <w:sz w:val="20"/>
                <w:szCs w:val="20"/>
              </w:rPr>
              <w:t>4</w:t>
            </w:r>
            <w:r w:rsidRPr="00104B1F">
              <w:rPr>
                <w:rFonts w:ascii="Arial" w:hAnsi="Arial" w:cs="Arial" w:hint="eastAsia"/>
                <w:color w:val="333333"/>
                <w:kern w:val="0"/>
                <w:sz w:val="20"/>
                <w:szCs w:val="20"/>
              </w:rPr>
              <w:t>月</w:t>
            </w:r>
          </w:p>
        </w:tc>
        <w:tc>
          <w:tcPr>
            <w:tcW w:w="180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792.17</w:t>
            </w:r>
          </w:p>
        </w:tc>
        <w:tc>
          <w:tcPr>
            <w:tcW w:w="158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3068.62</w:t>
            </w:r>
          </w:p>
        </w:tc>
        <w:tc>
          <w:tcPr>
            <w:tcW w:w="166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719.23</w:t>
            </w:r>
          </w:p>
        </w:tc>
        <w:tc>
          <w:tcPr>
            <w:tcW w:w="1780" w:type="dxa"/>
            <w:tcBorders>
              <w:top w:val="nil"/>
              <w:left w:val="nil"/>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color w:val="333333"/>
                <w:kern w:val="0"/>
                <w:sz w:val="20"/>
                <w:szCs w:val="20"/>
              </w:rPr>
              <w:t>2576</w:t>
            </w:r>
          </w:p>
        </w:tc>
      </w:tr>
      <w:tr w:rsidR="00387D80" w:rsidRPr="00104B1F" w:rsidTr="00104B1F">
        <w:trPr>
          <w:trHeight w:val="315"/>
        </w:trPr>
        <w:tc>
          <w:tcPr>
            <w:tcW w:w="1580" w:type="dxa"/>
            <w:tcBorders>
              <w:top w:val="nil"/>
              <w:left w:val="single" w:sz="4" w:space="0" w:color="auto"/>
              <w:bottom w:val="single" w:sz="4" w:space="0" w:color="auto"/>
              <w:right w:val="single" w:sz="4" w:space="0" w:color="auto"/>
            </w:tcBorders>
            <w:noWrap/>
            <w:vAlign w:val="bottom"/>
          </w:tcPr>
          <w:p w:rsidR="00387D80" w:rsidRPr="00104B1F" w:rsidRDefault="00387D80" w:rsidP="004F30A8">
            <w:pPr>
              <w:widowControl/>
              <w:jc w:val="center"/>
              <w:rPr>
                <w:rFonts w:ascii="Arial" w:hAnsi="Arial" w:cs="Arial"/>
                <w:color w:val="333333"/>
                <w:kern w:val="0"/>
                <w:sz w:val="20"/>
                <w:szCs w:val="20"/>
              </w:rPr>
            </w:pPr>
            <w:r w:rsidRPr="00104B1F">
              <w:rPr>
                <w:rFonts w:ascii="Arial" w:hAnsi="Arial" w:cs="Arial"/>
                <w:color w:val="333333"/>
                <w:kern w:val="0"/>
                <w:sz w:val="20"/>
                <w:szCs w:val="20"/>
              </w:rPr>
              <w:t>2021</w:t>
            </w:r>
            <w:r w:rsidRPr="00104B1F">
              <w:rPr>
                <w:rFonts w:ascii="Arial" w:hAnsi="Arial" w:cs="Arial" w:hint="eastAsia"/>
                <w:color w:val="333333"/>
                <w:kern w:val="0"/>
                <w:sz w:val="20"/>
                <w:szCs w:val="20"/>
              </w:rPr>
              <w:t>年</w:t>
            </w:r>
            <w:r>
              <w:rPr>
                <w:rFonts w:ascii="Arial" w:hAnsi="Arial" w:cs="Arial"/>
                <w:color w:val="333333"/>
                <w:kern w:val="0"/>
                <w:sz w:val="20"/>
                <w:szCs w:val="20"/>
              </w:rPr>
              <w:t>5</w:t>
            </w:r>
            <w:r w:rsidRPr="00104B1F">
              <w:rPr>
                <w:rFonts w:ascii="Arial" w:hAnsi="Arial" w:cs="Arial" w:hint="eastAsia"/>
                <w:color w:val="333333"/>
                <w:kern w:val="0"/>
                <w:sz w:val="20"/>
                <w:szCs w:val="20"/>
              </w:rPr>
              <w:t>月</w:t>
            </w:r>
          </w:p>
        </w:tc>
        <w:tc>
          <w:tcPr>
            <w:tcW w:w="1800" w:type="dxa"/>
            <w:tcBorders>
              <w:top w:val="nil"/>
              <w:left w:val="nil"/>
              <w:bottom w:val="single" w:sz="4" w:space="0" w:color="auto"/>
              <w:right w:val="single" w:sz="4" w:space="0" w:color="auto"/>
            </w:tcBorders>
            <w:noWrap/>
            <w:vAlign w:val="bottom"/>
          </w:tcPr>
          <w:p w:rsidR="00387D80" w:rsidRDefault="00387D80">
            <w:pPr>
              <w:jc w:val="center"/>
              <w:rPr>
                <w:rFonts w:ascii="Arial" w:hAnsi="Arial" w:cs="Arial"/>
                <w:color w:val="333333"/>
                <w:sz w:val="20"/>
                <w:szCs w:val="20"/>
              </w:rPr>
            </w:pPr>
            <w:r>
              <w:rPr>
                <w:rFonts w:ascii="Arial" w:hAnsi="Arial" w:cs="Arial"/>
                <w:color w:val="333333"/>
                <w:sz w:val="20"/>
                <w:szCs w:val="20"/>
              </w:rPr>
              <w:t>743.27</w:t>
            </w:r>
          </w:p>
        </w:tc>
        <w:tc>
          <w:tcPr>
            <w:tcW w:w="1580" w:type="dxa"/>
            <w:tcBorders>
              <w:top w:val="nil"/>
              <w:left w:val="nil"/>
              <w:bottom w:val="single" w:sz="4" w:space="0" w:color="auto"/>
              <w:right w:val="single" w:sz="4" w:space="0" w:color="auto"/>
            </w:tcBorders>
            <w:noWrap/>
            <w:vAlign w:val="bottom"/>
          </w:tcPr>
          <w:p w:rsidR="00387D80" w:rsidRDefault="00387D80">
            <w:pPr>
              <w:jc w:val="center"/>
              <w:rPr>
                <w:rFonts w:ascii="Arial" w:hAnsi="Arial" w:cs="Arial"/>
                <w:color w:val="333333"/>
                <w:sz w:val="20"/>
                <w:szCs w:val="20"/>
              </w:rPr>
            </w:pPr>
            <w:r>
              <w:rPr>
                <w:rFonts w:ascii="Arial" w:hAnsi="Arial" w:cs="Arial"/>
                <w:color w:val="333333"/>
                <w:sz w:val="20"/>
                <w:szCs w:val="20"/>
              </w:rPr>
              <w:t>3811.89</w:t>
            </w:r>
          </w:p>
        </w:tc>
        <w:tc>
          <w:tcPr>
            <w:tcW w:w="1660" w:type="dxa"/>
            <w:tcBorders>
              <w:top w:val="nil"/>
              <w:left w:val="nil"/>
              <w:bottom w:val="single" w:sz="4" w:space="0" w:color="auto"/>
              <w:right w:val="single" w:sz="4" w:space="0" w:color="auto"/>
            </w:tcBorders>
            <w:noWrap/>
            <w:vAlign w:val="bottom"/>
          </w:tcPr>
          <w:p w:rsidR="00387D80" w:rsidRDefault="00387D80">
            <w:pPr>
              <w:jc w:val="center"/>
              <w:rPr>
                <w:rFonts w:ascii="Arial" w:hAnsi="Arial" w:cs="Arial"/>
                <w:color w:val="333333"/>
                <w:sz w:val="20"/>
                <w:szCs w:val="20"/>
              </w:rPr>
            </w:pPr>
            <w:r>
              <w:rPr>
                <w:rFonts w:ascii="Arial" w:hAnsi="Arial" w:cs="Arial"/>
                <w:color w:val="333333"/>
                <w:sz w:val="20"/>
                <w:szCs w:val="20"/>
              </w:rPr>
              <w:t>672.54</w:t>
            </w:r>
          </w:p>
        </w:tc>
        <w:tc>
          <w:tcPr>
            <w:tcW w:w="1780" w:type="dxa"/>
            <w:tcBorders>
              <w:top w:val="nil"/>
              <w:left w:val="nil"/>
              <w:bottom w:val="single" w:sz="4" w:space="0" w:color="auto"/>
              <w:right w:val="single" w:sz="4" w:space="0" w:color="auto"/>
            </w:tcBorders>
            <w:noWrap/>
            <w:vAlign w:val="bottom"/>
          </w:tcPr>
          <w:p w:rsidR="00387D80" w:rsidRDefault="00387D80">
            <w:pPr>
              <w:jc w:val="center"/>
              <w:rPr>
                <w:rFonts w:ascii="Arial" w:hAnsi="Arial" w:cs="Arial"/>
                <w:color w:val="333333"/>
                <w:sz w:val="20"/>
                <w:szCs w:val="20"/>
              </w:rPr>
            </w:pPr>
            <w:r>
              <w:rPr>
                <w:rFonts w:ascii="Arial" w:hAnsi="Arial" w:cs="Arial"/>
                <w:color w:val="333333"/>
                <w:sz w:val="20"/>
                <w:szCs w:val="20"/>
              </w:rPr>
              <w:t>3248.54</w:t>
            </w:r>
          </w:p>
        </w:tc>
      </w:tr>
      <w:tr w:rsidR="00387D80" w:rsidRPr="00104B1F" w:rsidTr="00104B1F">
        <w:trPr>
          <w:trHeight w:val="315"/>
        </w:trPr>
        <w:tc>
          <w:tcPr>
            <w:tcW w:w="1580" w:type="dxa"/>
            <w:tcBorders>
              <w:top w:val="nil"/>
              <w:left w:val="single" w:sz="4" w:space="0" w:color="auto"/>
              <w:bottom w:val="single" w:sz="4" w:space="0" w:color="auto"/>
              <w:right w:val="single" w:sz="4" w:space="0" w:color="auto"/>
            </w:tcBorders>
            <w:noWrap/>
            <w:vAlign w:val="bottom"/>
          </w:tcPr>
          <w:p w:rsidR="00387D80" w:rsidRPr="00104B1F" w:rsidRDefault="00387D80" w:rsidP="00104B1F">
            <w:pPr>
              <w:widowControl/>
              <w:jc w:val="center"/>
              <w:rPr>
                <w:rFonts w:ascii="Arial" w:hAnsi="Arial" w:cs="Arial"/>
                <w:color w:val="333333"/>
                <w:kern w:val="0"/>
                <w:sz w:val="20"/>
                <w:szCs w:val="20"/>
              </w:rPr>
            </w:pPr>
            <w:r w:rsidRPr="00104B1F">
              <w:rPr>
                <w:rFonts w:ascii="Arial" w:hAnsi="Arial" w:cs="Arial" w:hint="eastAsia"/>
                <w:color w:val="333333"/>
                <w:kern w:val="0"/>
                <w:sz w:val="20"/>
                <w:szCs w:val="20"/>
              </w:rPr>
              <w:t>汇总</w:t>
            </w:r>
          </w:p>
        </w:tc>
        <w:tc>
          <w:tcPr>
            <w:tcW w:w="1800" w:type="dxa"/>
            <w:tcBorders>
              <w:top w:val="nil"/>
              <w:left w:val="nil"/>
              <w:bottom w:val="single" w:sz="4" w:space="0" w:color="auto"/>
              <w:right w:val="single" w:sz="4" w:space="0" w:color="auto"/>
            </w:tcBorders>
            <w:noWrap/>
            <w:vAlign w:val="bottom"/>
          </w:tcPr>
          <w:p w:rsidR="00387D80" w:rsidRDefault="00387D80">
            <w:pPr>
              <w:jc w:val="center"/>
              <w:rPr>
                <w:rFonts w:ascii="宋体" w:cs="宋体"/>
                <w:sz w:val="20"/>
                <w:szCs w:val="20"/>
              </w:rPr>
            </w:pPr>
            <w:r>
              <w:rPr>
                <w:sz w:val="20"/>
                <w:szCs w:val="20"/>
              </w:rPr>
              <w:t>3811.84</w:t>
            </w:r>
          </w:p>
        </w:tc>
        <w:tc>
          <w:tcPr>
            <w:tcW w:w="1580" w:type="dxa"/>
            <w:tcBorders>
              <w:top w:val="nil"/>
              <w:left w:val="nil"/>
              <w:bottom w:val="single" w:sz="4" w:space="0" w:color="auto"/>
              <w:right w:val="single" w:sz="4" w:space="0" w:color="auto"/>
            </w:tcBorders>
            <w:noWrap/>
            <w:vAlign w:val="bottom"/>
          </w:tcPr>
          <w:p w:rsidR="00387D80" w:rsidRDefault="00387D80">
            <w:pPr>
              <w:jc w:val="center"/>
              <w:rPr>
                <w:rFonts w:ascii="宋体" w:cs="宋体"/>
                <w:sz w:val="20"/>
                <w:szCs w:val="20"/>
              </w:rPr>
            </w:pPr>
            <w:r>
              <w:rPr>
                <w:sz w:val="20"/>
                <w:szCs w:val="20"/>
              </w:rPr>
              <w:t>10657.91</w:t>
            </w:r>
          </w:p>
        </w:tc>
        <w:tc>
          <w:tcPr>
            <w:tcW w:w="1660" w:type="dxa"/>
            <w:tcBorders>
              <w:top w:val="nil"/>
              <w:left w:val="nil"/>
              <w:bottom w:val="single" w:sz="4" w:space="0" w:color="auto"/>
              <w:right w:val="single" w:sz="4" w:space="0" w:color="auto"/>
            </w:tcBorders>
            <w:noWrap/>
            <w:vAlign w:val="bottom"/>
          </w:tcPr>
          <w:p w:rsidR="00387D80" w:rsidRDefault="00387D80">
            <w:pPr>
              <w:jc w:val="center"/>
              <w:rPr>
                <w:rFonts w:ascii="宋体" w:cs="宋体"/>
                <w:sz w:val="20"/>
                <w:szCs w:val="20"/>
              </w:rPr>
            </w:pPr>
            <w:r>
              <w:rPr>
                <w:sz w:val="20"/>
                <w:szCs w:val="20"/>
              </w:rPr>
              <w:t>3248.57</w:t>
            </w:r>
          </w:p>
        </w:tc>
        <w:tc>
          <w:tcPr>
            <w:tcW w:w="1780" w:type="dxa"/>
            <w:tcBorders>
              <w:top w:val="nil"/>
              <w:left w:val="nil"/>
              <w:bottom w:val="single" w:sz="4" w:space="0" w:color="auto"/>
              <w:right w:val="single" w:sz="4" w:space="0" w:color="auto"/>
            </w:tcBorders>
            <w:noWrap/>
            <w:vAlign w:val="bottom"/>
          </w:tcPr>
          <w:p w:rsidR="00387D80" w:rsidRDefault="00387D80">
            <w:pPr>
              <w:jc w:val="center"/>
              <w:rPr>
                <w:rFonts w:ascii="宋体" w:cs="宋体"/>
                <w:sz w:val="20"/>
                <w:szCs w:val="20"/>
              </w:rPr>
            </w:pPr>
            <w:r>
              <w:rPr>
                <w:sz w:val="20"/>
                <w:szCs w:val="20"/>
              </w:rPr>
              <w:t>8881.14</w:t>
            </w:r>
          </w:p>
        </w:tc>
      </w:tr>
    </w:tbl>
    <w:p w:rsidR="00387D80" w:rsidRPr="00104B1F" w:rsidRDefault="00387D80" w:rsidP="00104B1F"/>
    <w:p w:rsidR="00387D80" w:rsidRDefault="00387D80" w:rsidP="000727E2">
      <w:pPr>
        <w:pStyle w:val="Heading2"/>
        <w:rPr>
          <w:rFonts w:ascii="宋体" w:eastAsia="宋体" w:hAnsi="宋体"/>
          <w:color w:val="000000"/>
          <w:kern w:val="0"/>
          <w:sz w:val="30"/>
          <w:szCs w:val="30"/>
        </w:rPr>
      </w:pPr>
      <w:bookmarkStart w:id="25" w:name="_Toc49245644"/>
      <w:bookmarkStart w:id="26" w:name="_Toc76375787"/>
      <w:r w:rsidRPr="000727E2">
        <w:rPr>
          <w:rFonts w:ascii="宋体" w:eastAsia="宋体" w:hAnsi="宋体"/>
          <w:color w:val="000000"/>
          <w:kern w:val="0"/>
          <w:sz w:val="30"/>
          <w:szCs w:val="30"/>
        </w:rPr>
        <w:t>202</w:t>
      </w:r>
      <w:r>
        <w:rPr>
          <w:rFonts w:ascii="宋体" w:eastAsia="宋体" w:hAnsi="宋体"/>
          <w:color w:val="000000"/>
          <w:kern w:val="0"/>
          <w:sz w:val="30"/>
          <w:szCs w:val="30"/>
        </w:rPr>
        <w:t>1</w:t>
      </w:r>
      <w:r w:rsidRPr="000727E2">
        <w:rPr>
          <w:rFonts w:ascii="宋体" w:eastAsia="宋体" w:hAnsi="宋体" w:hint="eastAsia"/>
          <w:color w:val="000000"/>
          <w:kern w:val="0"/>
          <w:sz w:val="30"/>
          <w:szCs w:val="30"/>
        </w:rPr>
        <w:t>年</w:t>
      </w:r>
      <w:r>
        <w:rPr>
          <w:rFonts w:ascii="宋体" w:eastAsia="宋体" w:hAnsi="宋体"/>
          <w:color w:val="000000"/>
          <w:kern w:val="0"/>
          <w:sz w:val="30"/>
          <w:szCs w:val="30"/>
        </w:rPr>
        <w:t>5</w:t>
      </w:r>
      <w:r w:rsidRPr="000727E2">
        <w:rPr>
          <w:rFonts w:ascii="宋体" w:eastAsia="宋体" w:hAnsi="宋体" w:hint="eastAsia"/>
          <w:color w:val="000000"/>
          <w:kern w:val="0"/>
          <w:sz w:val="30"/>
          <w:szCs w:val="30"/>
        </w:rPr>
        <w:t>月硫酸产量数据（单位：万吨）</w:t>
      </w:r>
      <w:bookmarkEnd w:id="25"/>
      <w:bookmarkEnd w:id="26"/>
    </w:p>
    <w:tbl>
      <w:tblPr>
        <w:tblW w:w="8560" w:type="dxa"/>
        <w:tblInd w:w="103" w:type="dxa"/>
        <w:tblLook w:val="0000"/>
      </w:tblPr>
      <w:tblGrid>
        <w:gridCol w:w="1260"/>
        <w:gridCol w:w="2020"/>
        <w:gridCol w:w="1720"/>
        <w:gridCol w:w="1780"/>
        <w:gridCol w:w="1780"/>
      </w:tblGrid>
      <w:tr w:rsidR="00387D80" w:rsidRPr="006F641C" w:rsidTr="00C627D7">
        <w:trPr>
          <w:trHeight w:val="810"/>
        </w:trPr>
        <w:tc>
          <w:tcPr>
            <w:tcW w:w="1260" w:type="dxa"/>
            <w:tcBorders>
              <w:top w:val="single" w:sz="4" w:space="0" w:color="auto"/>
              <w:left w:val="single" w:sz="4" w:space="0" w:color="auto"/>
              <w:bottom w:val="single" w:sz="4" w:space="0" w:color="auto"/>
              <w:right w:val="single" w:sz="4" w:space="0" w:color="auto"/>
            </w:tcBorders>
            <w:shd w:val="clear" w:color="000000" w:fill="9CC3E6"/>
            <w:vAlign w:val="center"/>
          </w:tcPr>
          <w:p w:rsidR="00387D80" w:rsidRPr="006F641C" w:rsidRDefault="00387D80" w:rsidP="00C627D7">
            <w:pPr>
              <w:widowControl/>
              <w:jc w:val="center"/>
              <w:rPr>
                <w:rFonts w:ascii="宋体" w:cs="宋体"/>
                <w:b/>
                <w:bCs/>
                <w:color w:val="333333"/>
                <w:kern w:val="0"/>
                <w:szCs w:val="21"/>
              </w:rPr>
            </w:pPr>
            <w:r w:rsidRPr="006F641C">
              <w:rPr>
                <w:rFonts w:ascii="宋体" w:hAnsi="宋体" w:cs="宋体" w:hint="eastAsia"/>
                <w:b/>
                <w:bCs/>
                <w:color w:val="333333"/>
                <w:kern w:val="0"/>
                <w:szCs w:val="21"/>
              </w:rPr>
              <w:t>地区</w:t>
            </w:r>
          </w:p>
        </w:tc>
        <w:tc>
          <w:tcPr>
            <w:tcW w:w="2020" w:type="dxa"/>
            <w:tcBorders>
              <w:top w:val="single" w:sz="4" w:space="0" w:color="auto"/>
              <w:left w:val="nil"/>
              <w:bottom w:val="single" w:sz="4" w:space="0" w:color="auto"/>
              <w:right w:val="single" w:sz="4" w:space="0" w:color="auto"/>
            </w:tcBorders>
            <w:shd w:val="clear" w:color="000000" w:fill="9CC3E6"/>
            <w:vAlign w:val="center"/>
          </w:tcPr>
          <w:p w:rsidR="00387D80" w:rsidRPr="006F641C" w:rsidRDefault="00387D80" w:rsidP="00C627D7">
            <w:pPr>
              <w:widowControl/>
              <w:jc w:val="center"/>
              <w:rPr>
                <w:rFonts w:ascii="宋体" w:cs="宋体"/>
                <w:b/>
                <w:bCs/>
                <w:color w:val="333333"/>
                <w:kern w:val="0"/>
                <w:szCs w:val="21"/>
              </w:rPr>
            </w:pPr>
            <w:r w:rsidRPr="006F641C">
              <w:rPr>
                <w:rFonts w:ascii="宋体" w:hAnsi="宋体" w:cs="宋体"/>
                <w:b/>
                <w:bCs/>
                <w:color w:val="333333"/>
                <w:kern w:val="0"/>
                <w:szCs w:val="21"/>
              </w:rPr>
              <w:t>2021</w:t>
            </w:r>
            <w:r w:rsidRPr="006F641C">
              <w:rPr>
                <w:rFonts w:ascii="宋体" w:hAnsi="宋体" w:cs="宋体" w:hint="eastAsia"/>
                <w:b/>
                <w:bCs/>
                <w:color w:val="333333"/>
                <w:kern w:val="0"/>
                <w:szCs w:val="21"/>
              </w:rPr>
              <w:t>年</w:t>
            </w:r>
            <w:r w:rsidRPr="006F641C">
              <w:rPr>
                <w:rFonts w:ascii="宋体" w:hAnsi="宋体" w:cs="宋体"/>
                <w:b/>
                <w:bCs/>
                <w:color w:val="333333"/>
                <w:kern w:val="0"/>
                <w:szCs w:val="21"/>
              </w:rPr>
              <w:t>5</w:t>
            </w:r>
            <w:r w:rsidRPr="006F641C">
              <w:rPr>
                <w:rFonts w:ascii="宋体" w:hAnsi="宋体" w:cs="宋体" w:hint="eastAsia"/>
                <w:b/>
                <w:bCs/>
                <w:color w:val="333333"/>
                <w:kern w:val="0"/>
                <w:szCs w:val="21"/>
              </w:rPr>
              <w:t>月产量</w:t>
            </w:r>
            <w:r w:rsidRPr="006F641C">
              <w:rPr>
                <w:rFonts w:ascii="宋体" w:hAnsi="宋体" w:cs="宋体"/>
                <w:b/>
                <w:bCs/>
                <w:color w:val="333333"/>
                <w:kern w:val="0"/>
                <w:szCs w:val="21"/>
              </w:rPr>
              <w:t>(</w:t>
            </w:r>
            <w:r w:rsidRPr="006F641C">
              <w:rPr>
                <w:rFonts w:ascii="宋体" w:hAnsi="宋体" w:cs="宋体" w:hint="eastAsia"/>
                <w:b/>
                <w:bCs/>
                <w:color w:val="333333"/>
                <w:kern w:val="0"/>
                <w:szCs w:val="21"/>
              </w:rPr>
              <w:t>万吨</w:t>
            </w:r>
            <w:r w:rsidRPr="006F641C">
              <w:rPr>
                <w:rFonts w:ascii="宋体" w:hAnsi="宋体" w:cs="宋体"/>
                <w:b/>
                <w:bCs/>
                <w:color w:val="333333"/>
                <w:kern w:val="0"/>
                <w:szCs w:val="21"/>
              </w:rPr>
              <w:t>)</w:t>
            </w:r>
          </w:p>
        </w:tc>
        <w:tc>
          <w:tcPr>
            <w:tcW w:w="1720" w:type="dxa"/>
            <w:tcBorders>
              <w:top w:val="single" w:sz="4" w:space="0" w:color="auto"/>
              <w:left w:val="nil"/>
              <w:bottom w:val="single" w:sz="4" w:space="0" w:color="auto"/>
              <w:right w:val="single" w:sz="4" w:space="0" w:color="auto"/>
            </w:tcBorders>
            <w:shd w:val="clear" w:color="000000" w:fill="9CC3E6"/>
            <w:vAlign w:val="center"/>
          </w:tcPr>
          <w:p w:rsidR="00387D80" w:rsidRPr="006F641C" w:rsidRDefault="00387D80" w:rsidP="00C627D7">
            <w:pPr>
              <w:widowControl/>
              <w:jc w:val="center"/>
              <w:rPr>
                <w:rFonts w:ascii="宋体" w:cs="宋体"/>
                <w:b/>
                <w:bCs/>
                <w:color w:val="333333"/>
                <w:kern w:val="0"/>
                <w:szCs w:val="21"/>
              </w:rPr>
            </w:pPr>
            <w:r w:rsidRPr="006F641C">
              <w:rPr>
                <w:rFonts w:ascii="宋体" w:hAnsi="宋体" w:cs="宋体"/>
                <w:b/>
                <w:bCs/>
                <w:color w:val="333333"/>
                <w:kern w:val="0"/>
                <w:szCs w:val="21"/>
              </w:rPr>
              <w:t>2021</w:t>
            </w:r>
            <w:r w:rsidRPr="006F641C">
              <w:rPr>
                <w:rFonts w:ascii="宋体" w:hAnsi="宋体" w:cs="宋体" w:hint="eastAsia"/>
                <w:b/>
                <w:bCs/>
                <w:color w:val="333333"/>
                <w:kern w:val="0"/>
                <w:szCs w:val="21"/>
              </w:rPr>
              <w:t>年</w:t>
            </w:r>
            <w:r w:rsidRPr="006F641C">
              <w:rPr>
                <w:rFonts w:ascii="宋体" w:hAnsi="宋体" w:cs="宋体"/>
                <w:b/>
                <w:bCs/>
                <w:color w:val="333333"/>
                <w:kern w:val="0"/>
                <w:szCs w:val="21"/>
              </w:rPr>
              <w:t>1-5</w:t>
            </w:r>
            <w:r w:rsidRPr="006F641C">
              <w:rPr>
                <w:rFonts w:ascii="宋体" w:hAnsi="宋体" w:cs="宋体" w:hint="eastAsia"/>
                <w:b/>
                <w:bCs/>
                <w:color w:val="333333"/>
                <w:kern w:val="0"/>
                <w:szCs w:val="21"/>
              </w:rPr>
              <w:t>月累计产量</w:t>
            </w:r>
            <w:r w:rsidRPr="006F641C">
              <w:rPr>
                <w:rFonts w:ascii="宋体" w:hAnsi="宋体" w:cs="宋体"/>
                <w:b/>
                <w:bCs/>
                <w:color w:val="333333"/>
                <w:kern w:val="0"/>
                <w:szCs w:val="21"/>
              </w:rPr>
              <w:t>(</w:t>
            </w:r>
            <w:r w:rsidRPr="006F641C">
              <w:rPr>
                <w:rFonts w:ascii="宋体" w:hAnsi="宋体" w:cs="宋体" w:hint="eastAsia"/>
                <w:b/>
                <w:bCs/>
                <w:color w:val="333333"/>
                <w:kern w:val="0"/>
                <w:szCs w:val="21"/>
              </w:rPr>
              <w:t>万吨</w:t>
            </w:r>
            <w:r w:rsidRPr="006F641C">
              <w:rPr>
                <w:rFonts w:ascii="宋体" w:hAnsi="宋体" w:cs="宋体"/>
                <w:b/>
                <w:bCs/>
                <w:color w:val="333333"/>
                <w:kern w:val="0"/>
                <w:szCs w:val="21"/>
              </w:rPr>
              <w:t>)</w:t>
            </w:r>
          </w:p>
        </w:tc>
        <w:tc>
          <w:tcPr>
            <w:tcW w:w="1780" w:type="dxa"/>
            <w:tcBorders>
              <w:top w:val="single" w:sz="4" w:space="0" w:color="auto"/>
              <w:left w:val="nil"/>
              <w:bottom w:val="single" w:sz="4" w:space="0" w:color="auto"/>
              <w:right w:val="single" w:sz="4" w:space="0" w:color="auto"/>
            </w:tcBorders>
            <w:shd w:val="clear" w:color="000000" w:fill="9CC3E6"/>
            <w:vAlign w:val="center"/>
          </w:tcPr>
          <w:p w:rsidR="00387D80" w:rsidRPr="006F641C" w:rsidRDefault="00387D80" w:rsidP="00C627D7">
            <w:pPr>
              <w:widowControl/>
              <w:jc w:val="center"/>
              <w:rPr>
                <w:rFonts w:ascii="宋体" w:cs="宋体"/>
                <w:b/>
                <w:bCs/>
                <w:color w:val="333333"/>
                <w:kern w:val="0"/>
                <w:szCs w:val="21"/>
              </w:rPr>
            </w:pPr>
            <w:r w:rsidRPr="006F641C">
              <w:rPr>
                <w:rFonts w:ascii="宋体" w:hAnsi="宋体" w:cs="宋体" w:hint="eastAsia"/>
                <w:b/>
                <w:bCs/>
                <w:color w:val="333333"/>
                <w:kern w:val="0"/>
                <w:szCs w:val="21"/>
              </w:rPr>
              <w:t>当月同比增长</w:t>
            </w:r>
            <w:r w:rsidRPr="006F641C">
              <w:rPr>
                <w:rFonts w:ascii="宋体" w:hAnsi="宋体" w:cs="宋体"/>
                <w:b/>
                <w:bCs/>
                <w:color w:val="333333"/>
                <w:kern w:val="0"/>
                <w:szCs w:val="21"/>
              </w:rPr>
              <w:t>(%)</w:t>
            </w:r>
          </w:p>
        </w:tc>
        <w:tc>
          <w:tcPr>
            <w:tcW w:w="1780" w:type="dxa"/>
            <w:tcBorders>
              <w:top w:val="single" w:sz="4" w:space="0" w:color="auto"/>
              <w:left w:val="nil"/>
              <w:bottom w:val="single" w:sz="4" w:space="0" w:color="auto"/>
              <w:right w:val="single" w:sz="4" w:space="0" w:color="auto"/>
            </w:tcBorders>
            <w:shd w:val="clear" w:color="000000" w:fill="9CC3E6"/>
            <w:vAlign w:val="center"/>
          </w:tcPr>
          <w:p w:rsidR="00387D80" w:rsidRPr="006F641C" w:rsidRDefault="00387D80" w:rsidP="00C627D7">
            <w:pPr>
              <w:widowControl/>
              <w:jc w:val="center"/>
              <w:rPr>
                <w:rFonts w:ascii="宋体" w:cs="宋体"/>
                <w:b/>
                <w:bCs/>
                <w:color w:val="333333"/>
                <w:kern w:val="0"/>
                <w:szCs w:val="21"/>
              </w:rPr>
            </w:pPr>
            <w:r w:rsidRPr="006F641C">
              <w:rPr>
                <w:rFonts w:ascii="宋体" w:hAnsi="宋体" w:cs="宋体" w:hint="eastAsia"/>
                <w:b/>
                <w:bCs/>
                <w:color w:val="333333"/>
                <w:kern w:val="0"/>
                <w:szCs w:val="21"/>
              </w:rPr>
              <w:t>累计增长</w:t>
            </w:r>
            <w:r w:rsidRPr="006F641C">
              <w:rPr>
                <w:rFonts w:ascii="宋体" w:hAnsi="宋体" w:cs="宋体"/>
                <w:b/>
                <w:bCs/>
                <w:color w:val="333333"/>
                <w:kern w:val="0"/>
                <w:szCs w:val="21"/>
              </w:rPr>
              <w:t>(%)</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天津市</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1.82</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10.25</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10.53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15.93</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河北省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17.01</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72.54</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17.47</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1.71</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山西省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4.77</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24.33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106.88</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内蒙古</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33.99</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214.53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-7.67</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4.92</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辽宁省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15.56</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70.61</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24.8</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14.52</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吉林省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6.78</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33.99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14.46</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13.03</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黑龙江省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0</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1.29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-38.5</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上海市</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0.54</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2.61</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8.79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21.92</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江苏省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25.19</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150.09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10.43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38.88</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浙江省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24.18</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125.64</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18.84</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安徽省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45.16</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258.14</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-15.67</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3.12</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福建省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28.25</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130.91</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14.9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-6.36</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江西省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24.02</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119.35</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-2.22</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7.16</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山东省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38.22</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215.32</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-14.1</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-2.35</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河南省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41.5</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214.05</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6.1</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24.04</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湖北省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93.55</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469.53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31.45</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50.79</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湖南省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15.81</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80.29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-8.63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-20.13</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广东省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22.48</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104.06</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14.4</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23.36</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广西区</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39.7</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192.73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13.89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23.56</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重庆市</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6.06</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27.47</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-7.03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11.3</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四川省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43.76</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193.39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9.14</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8.32</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贵州省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39.53</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235.83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199.83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177.38</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云南省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132.82</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666.84</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10.87</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9.34</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陕西省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9.53</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48.35</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11.93</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-0.64</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甘肃省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20.18</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105.96</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-0.01</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6.47</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青海省</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0.5</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4.42</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-52.62</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1.13</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宁夏区</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5.91</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30.79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36.79</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30.18</w:t>
            </w:r>
          </w:p>
        </w:tc>
      </w:tr>
      <w:tr w:rsidR="00387D80" w:rsidRPr="006F641C" w:rsidTr="00C627D7">
        <w:trPr>
          <w:trHeight w:val="300"/>
        </w:trPr>
        <w:tc>
          <w:tcPr>
            <w:tcW w:w="1260" w:type="dxa"/>
            <w:tcBorders>
              <w:top w:val="nil"/>
              <w:left w:val="single" w:sz="4" w:space="0" w:color="auto"/>
              <w:bottom w:val="single" w:sz="4" w:space="0" w:color="auto"/>
              <w:right w:val="single" w:sz="4" w:space="0" w:color="auto"/>
            </w:tcBorders>
            <w:noWrap/>
            <w:vAlign w:val="bottom"/>
          </w:tcPr>
          <w:p w:rsidR="00387D80" w:rsidRPr="006F641C" w:rsidRDefault="00387D80" w:rsidP="00C627D7">
            <w:pPr>
              <w:widowControl/>
              <w:jc w:val="left"/>
              <w:rPr>
                <w:rFonts w:ascii="宋体" w:cs="宋体"/>
                <w:kern w:val="0"/>
                <w:szCs w:val="21"/>
              </w:rPr>
            </w:pPr>
            <w:r w:rsidRPr="006F641C">
              <w:rPr>
                <w:rFonts w:ascii="宋体" w:hAnsi="宋体" w:cs="宋体" w:hint="eastAsia"/>
                <w:kern w:val="0"/>
                <w:szCs w:val="21"/>
              </w:rPr>
              <w:t>新疆区</w:t>
            </w:r>
          </w:p>
        </w:tc>
        <w:tc>
          <w:tcPr>
            <w:tcW w:w="20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6.25</w:t>
            </w:r>
          </w:p>
        </w:tc>
        <w:tc>
          <w:tcPr>
            <w:tcW w:w="172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34.27</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45.28</w:t>
            </w:r>
          </w:p>
        </w:tc>
        <w:tc>
          <w:tcPr>
            <w:tcW w:w="1780" w:type="dxa"/>
            <w:tcBorders>
              <w:top w:val="nil"/>
              <w:left w:val="nil"/>
              <w:bottom w:val="single" w:sz="4" w:space="0" w:color="auto"/>
              <w:right w:val="single" w:sz="4" w:space="0" w:color="auto"/>
            </w:tcBorders>
            <w:noWrap/>
            <w:vAlign w:val="bottom"/>
          </w:tcPr>
          <w:p w:rsidR="00387D80" w:rsidRPr="006F641C" w:rsidRDefault="00387D80" w:rsidP="00C627D7">
            <w:pPr>
              <w:widowControl/>
              <w:jc w:val="center"/>
              <w:rPr>
                <w:rFonts w:ascii="Arial" w:hAnsi="Arial" w:cs="Arial"/>
                <w:color w:val="262C31"/>
                <w:kern w:val="0"/>
                <w:szCs w:val="21"/>
              </w:rPr>
            </w:pPr>
            <w:r w:rsidRPr="006F641C">
              <w:rPr>
                <w:rFonts w:ascii="Arial" w:hAnsi="Arial" w:cs="Arial"/>
                <w:color w:val="262C31"/>
                <w:kern w:val="0"/>
                <w:szCs w:val="21"/>
              </w:rPr>
              <w:t>35.33</w:t>
            </w:r>
          </w:p>
        </w:tc>
      </w:tr>
    </w:tbl>
    <w:p w:rsidR="00387D80" w:rsidRPr="00C627D7" w:rsidRDefault="00387D80" w:rsidP="00C627D7"/>
    <w:p w:rsidR="00387D80" w:rsidRDefault="00387D80" w:rsidP="00CE3ECE">
      <w:pPr>
        <w:pStyle w:val="Heading1"/>
        <w:rPr>
          <w:rFonts w:ascii="黑体" w:eastAsia="黑体" w:hAnsi="黑体"/>
          <w:sz w:val="32"/>
        </w:rPr>
      </w:pPr>
      <w:bookmarkStart w:id="27" w:name="_Toc76375788"/>
      <w:r w:rsidRPr="001D0F61">
        <w:rPr>
          <w:rFonts w:ascii="黑体" w:eastAsia="黑体" w:hAnsi="黑体" w:hint="eastAsia"/>
          <w:sz w:val="32"/>
        </w:rPr>
        <w:t>声明</w:t>
      </w:r>
      <w:bookmarkEnd w:id="24"/>
      <w:bookmarkEnd w:id="27"/>
    </w:p>
    <w:p w:rsidR="00387D80" w:rsidRPr="003623B7" w:rsidRDefault="00387D80" w:rsidP="00CE3ECE">
      <w:pPr>
        <w:rPr>
          <w:sz w:val="24"/>
        </w:rPr>
      </w:pPr>
    </w:p>
    <w:p w:rsidR="00387D80" w:rsidRPr="003623B7" w:rsidRDefault="00387D80" w:rsidP="005E5C65">
      <w:pPr>
        <w:ind w:firstLineChars="196" w:firstLine="31680"/>
        <w:rPr>
          <w:rFonts w:ascii="宋体"/>
          <w:b/>
          <w:color w:val="FF0000"/>
          <w:sz w:val="24"/>
        </w:rPr>
      </w:pPr>
      <w:r w:rsidRPr="003623B7">
        <w:rPr>
          <w:rFonts w:ascii="宋体" w:hAnsi="宋体" w:hint="eastAsia"/>
          <w:b/>
          <w:color w:val="FF0000"/>
          <w:sz w:val="24"/>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387D80" w:rsidRPr="0004755B" w:rsidRDefault="00387D80" w:rsidP="00313777">
      <w:pPr>
        <w:ind w:firstLineChars="196" w:firstLine="31680"/>
        <w:rPr>
          <w:rFonts w:ascii="宋体"/>
          <w:b/>
          <w:color w:val="FF0000"/>
          <w:sz w:val="24"/>
        </w:rPr>
      </w:pPr>
      <w:r w:rsidRPr="003623B7">
        <w:rPr>
          <w:rFonts w:ascii="宋体" w:hAnsi="宋体" w:hint="eastAsia"/>
          <w:b/>
          <w:color w:val="FF0000"/>
          <w:sz w:val="24"/>
        </w:rPr>
        <w:t>因产品的市场行情及其价格会因不同市场因素而变化，因此本报告只为我们的客户提供参考，并不干预或参与客户的商业决策或决定，对于客户如何使用此报告本公司不负任何责任。</w:t>
      </w:r>
    </w:p>
    <w:sectPr w:rsidR="00387D80" w:rsidRPr="0004755B" w:rsidSect="00D46117">
      <w:headerReference w:type="even" r:id="rId14"/>
      <w:headerReference w:type="default" r:id="rId15"/>
      <w:footerReference w:type="even" r:id="rId16"/>
      <w:footerReference w:type="default" r:id="rId17"/>
      <w:headerReference w:type="first" r:id="rId18"/>
      <w:pgSz w:w="11906" w:h="16838"/>
      <w:pgMar w:top="1418" w:right="1701" w:bottom="1418" w:left="1701" w:header="15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D80" w:rsidRDefault="00387D80">
      <w:r>
        <w:separator/>
      </w:r>
    </w:p>
  </w:endnote>
  <w:endnote w:type="continuationSeparator" w:id="1">
    <w:p w:rsidR="00387D80" w:rsidRDefault="00387D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_GB2312">
    <w:altName w:val="宋体"/>
    <w:panose1 w:val="00000000000000000000"/>
    <w:charset w:val="86"/>
    <w:family w:val="roman"/>
    <w:notTrueType/>
    <w:pitch w:val="default"/>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Simsun">
    <w:altName w:val="SimSu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80" w:rsidRDefault="00387D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7D80" w:rsidRDefault="00387D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80" w:rsidRDefault="00387D80">
    <w:pPr>
      <w:pStyle w:val="Footer"/>
      <w:framePr w:h="103" w:hRule="exact" w:wrap="around" w:vAnchor="text" w:hAnchor="margin" w:xAlign="center" w:y="95"/>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87D80" w:rsidRDefault="00387D80" w:rsidP="00D4611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D80" w:rsidRDefault="00387D80">
      <w:r>
        <w:separator/>
      </w:r>
    </w:p>
  </w:footnote>
  <w:footnote w:type="continuationSeparator" w:id="1">
    <w:p w:rsidR="00387D80" w:rsidRDefault="00387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80" w:rsidRDefault="00387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0;width:594.75pt;height:842.25pt;z-index:-251656704;mso-position-horizontal:center;mso-position-horizontal-relative:margin;mso-position-vertical:center;mso-position-vertical-relative:margin" o:allowincell="f">
          <v:imagedata r:id="rId1" o:title=""/>
          <w10:wrap anchorx="margin" anchory="margin"/>
        </v:shape>
      </w:pict>
    </w:r>
    <w:r>
      <w:rPr>
        <w:noProof/>
      </w:rPr>
      <w:pict>
        <v:shape id="WordPictureWatermark2" o:spid="_x0000_s2050" type="#_x0000_t75" style="position:absolute;left:0;text-align:left;margin-left:0;margin-top:0;width:594.75pt;height:842.25pt;z-index:-251658752;mso-position-horizontal:center;mso-position-horizontal-relative:margin;mso-position-vertical:center;mso-position-vertical-relative:margin" o:allowincell="f">
          <v:imagedata r:id="rId1" o:title=""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left:0;text-align:left;margin-left:0;margin-top:0;width:554.65pt;height:92.4pt;rotation:315;z-index:-251660800;mso-position-horizontal:center;mso-position-horizontal-relative:margin;mso-position-vertical:center;mso-position-vertical-relative:margin" o:allowincell="f" fillcolor="silver" stroked="f">
          <v:fill opacity=".5"/>
          <v:textpath style="font-family:&quot;宋体&quot;;font-size:1pt" string="chinaccm.co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80" w:rsidRPr="00D46117" w:rsidRDefault="00387D80" w:rsidP="00D46117">
    <w:pPr>
      <w:pStyle w:val="Header"/>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2" type="#_x0000_t75" style="position:absolute;left:0;text-align:left;margin-left:0;margin-top:0;width:594.75pt;height:842.25pt;z-index:-251655680;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D80" w:rsidRDefault="00387D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594.75pt;height:842.25pt;z-index:-251657728;mso-position-horizontal:center;mso-position-horizontal-relative:margin;mso-position-vertical:center;mso-position-vertical-relative:margin" o:allowincell="f">
          <v:imagedata r:id="rId1" o:title=""/>
          <w10:wrap anchorx="margin" anchory="margin"/>
        </v:shape>
      </w:pict>
    </w:r>
    <w:r>
      <w:rPr>
        <w:noProof/>
      </w:rPr>
      <w:pict>
        <v:shape id="WordPictureWatermark1" o:spid="_x0000_s2054" type="#_x0000_t75" style="position:absolute;left:0;text-align:left;margin-left:0;margin-top:0;width:594.75pt;height:842.25pt;z-index:-251659776;mso-position-horizontal:center;mso-position-horizontal-relative:margin;mso-position-vertical:center;mso-position-vertical-relative:margin" o:allowincell="f">
          <v:imagedata r:id="rId2" o:title="" gain="19661f" blacklevel="22938f"/>
          <w10:wrap anchorx="margin" anchory="margin"/>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554.65pt;height:92.4pt;rotation:315;z-index:-251661824;mso-position-horizontal:center;mso-position-horizontal-relative:margin;mso-position-vertical:center;mso-position-vertical-relative:margin" o:allowincell="f" fillcolor="silver" stroked="f">
          <v:fill opacity=".5"/>
          <v:textpath style="font-family:&quot;宋体&quot;;font-size:1pt" string="chinaccm.co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1ACD6814"/>
    <w:multiLevelType w:val="multilevel"/>
    <w:tmpl w:val="0B1E008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CD97255"/>
    <w:multiLevelType w:val="hybridMultilevel"/>
    <w:tmpl w:val="C77C7026"/>
    <w:lvl w:ilvl="0" w:tplc="BABC56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3D517D3B"/>
    <w:multiLevelType w:val="hybridMultilevel"/>
    <w:tmpl w:val="62DCE6A8"/>
    <w:lvl w:ilvl="0" w:tplc="2F24DC20">
      <w:start w:val="1"/>
      <w:numFmt w:val="japaneseCounting"/>
      <w:lvlText w:val="%1、"/>
      <w:lvlJc w:val="left"/>
      <w:pPr>
        <w:tabs>
          <w:tab w:val="num" w:pos="570"/>
        </w:tabs>
        <w:ind w:left="570" w:hanging="570"/>
      </w:pPr>
      <w:rPr>
        <w:rFonts w:cs="Times New Roman" w:hint="default"/>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3EEC1E9E"/>
    <w:multiLevelType w:val="hybridMultilevel"/>
    <w:tmpl w:val="92928288"/>
    <w:lvl w:ilvl="0" w:tplc="0409000F">
      <w:start w:val="1"/>
      <w:numFmt w:val="decimal"/>
      <w:lvlText w:val="%1."/>
      <w:lvlJc w:val="left"/>
      <w:pPr>
        <w:tabs>
          <w:tab w:val="num" w:pos="420"/>
        </w:tabs>
        <w:ind w:left="420" w:hanging="420"/>
      </w:pPr>
      <w:rPr>
        <w:rFonts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70497560"/>
    <w:multiLevelType w:val="multilevel"/>
    <w:tmpl w:val="97B212EA"/>
    <w:lvl w:ilvl="0">
      <w:start w:val="1"/>
      <w:numFmt w:val="bullet"/>
      <w:lvlText w:val=""/>
      <w:lvlPicBulletId w:val="0"/>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nsid w:val="7E177F38"/>
    <w:multiLevelType w:val="hybridMultilevel"/>
    <w:tmpl w:val="97B212EA"/>
    <w:lvl w:ilvl="0" w:tplc="04090007">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A27DC"/>
    <w:rsid w:val="00001007"/>
    <w:rsid w:val="0000195E"/>
    <w:rsid w:val="0000257C"/>
    <w:rsid w:val="00003FB4"/>
    <w:rsid w:val="00004050"/>
    <w:rsid w:val="000044EB"/>
    <w:rsid w:val="000057BE"/>
    <w:rsid w:val="00005ABF"/>
    <w:rsid w:val="000068B2"/>
    <w:rsid w:val="0000799C"/>
    <w:rsid w:val="000105A1"/>
    <w:rsid w:val="00010670"/>
    <w:rsid w:val="00011892"/>
    <w:rsid w:val="00011CA8"/>
    <w:rsid w:val="000124EC"/>
    <w:rsid w:val="00014714"/>
    <w:rsid w:val="0001509B"/>
    <w:rsid w:val="00016E2A"/>
    <w:rsid w:val="00016E6C"/>
    <w:rsid w:val="00016F7A"/>
    <w:rsid w:val="00020573"/>
    <w:rsid w:val="0002075B"/>
    <w:rsid w:val="00021014"/>
    <w:rsid w:val="00022214"/>
    <w:rsid w:val="00022458"/>
    <w:rsid w:val="0002289F"/>
    <w:rsid w:val="000228BC"/>
    <w:rsid w:val="000228C0"/>
    <w:rsid w:val="00022B88"/>
    <w:rsid w:val="00023530"/>
    <w:rsid w:val="00025AAA"/>
    <w:rsid w:val="00025C47"/>
    <w:rsid w:val="000260B7"/>
    <w:rsid w:val="00027288"/>
    <w:rsid w:val="0002736E"/>
    <w:rsid w:val="000273A3"/>
    <w:rsid w:val="00027BCE"/>
    <w:rsid w:val="0003149A"/>
    <w:rsid w:val="0003194A"/>
    <w:rsid w:val="00032C2D"/>
    <w:rsid w:val="00032DE9"/>
    <w:rsid w:val="000330FE"/>
    <w:rsid w:val="000333C4"/>
    <w:rsid w:val="000346F7"/>
    <w:rsid w:val="00036080"/>
    <w:rsid w:val="0003631C"/>
    <w:rsid w:val="0003653E"/>
    <w:rsid w:val="00036DF4"/>
    <w:rsid w:val="000371E4"/>
    <w:rsid w:val="00037599"/>
    <w:rsid w:val="00037F0C"/>
    <w:rsid w:val="0004000C"/>
    <w:rsid w:val="000401BC"/>
    <w:rsid w:val="00040EA3"/>
    <w:rsid w:val="0004118E"/>
    <w:rsid w:val="00041989"/>
    <w:rsid w:val="0004282F"/>
    <w:rsid w:val="00042A57"/>
    <w:rsid w:val="00042E6C"/>
    <w:rsid w:val="00042EAE"/>
    <w:rsid w:val="00044E83"/>
    <w:rsid w:val="00045562"/>
    <w:rsid w:val="000456A6"/>
    <w:rsid w:val="00046AD1"/>
    <w:rsid w:val="0004755B"/>
    <w:rsid w:val="0004775B"/>
    <w:rsid w:val="000478E3"/>
    <w:rsid w:val="00047C59"/>
    <w:rsid w:val="00047D6D"/>
    <w:rsid w:val="000518AF"/>
    <w:rsid w:val="0005197C"/>
    <w:rsid w:val="0005279F"/>
    <w:rsid w:val="00053A91"/>
    <w:rsid w:val="00054AF7"/>
    <w:rsid w:val="00057FB7"/>
    <w:rsid w:val="000601E0"/>
    <w:rsid w:val="00061715"/>
    <w:rsid w:val="000617AE"/>
    <w:rsid w:val="000627D9"/>
    <w:rsid w:val="00062EC3"/>
    <w:rsid w:val="0006327C"/>
    <w:rsid w:val="00063641"/>
    <w:rsid w:val="00063C98"/>
    <w:rsid w:val="000640CE"/>
    <w:rsid w:val="0006431F"/>
    <w:rsid w:val="000659AD"/>
    <w:rsid w:val="00065BC2"/>
    <w:rsid w:val="000717E8"/>
    <w:rsid w:val="00072500"/>
    <w:rsid w:val="000726BC"/>
    <w:rsid w:val="000727E2"/>
    <w:rsid w:val="00072B19"/>
    <w:rsid w:val="00073B91"/>
    <w:rsid w:val="0007405C"/>
    <w:rsid w:val="000756C8"/>
    <w:rsid w:val="0007575C"/>
    <w:rsid w:val="00076C40"/>
    <w:rsid w:val="00077ADA"/>
    <w:rsid w:val="0008140F"/>
    <w:rsid w:val="00081C70"/>
    <w:rsid w:val="00083DCB"/>
    <w:rsid w:val="00085F55"/>
    <w:rsid w:val="00086012"/>
    <w:rsid w:val="00086154"/>
    <w:rsid w:val="0008751A"/>
    <w:rsid w:val="00087E88"/>
    <w:rsid w:val="00090745"/>
    <w:rsid w:val="00090AFD"/>
    <w:rsid w:val="00090C70"/>
    <w:rsid w:val="00090E37"/>
    <w:rsid w:val="00091D0B"/>
    <w:rsid w:val="0009221B"/>
    <w:rsid w:val="00092FF2"/>
    <w:rsid w:val="00093597"/>
    <w:rsid w:val="0009399D"/>
    <w:rsid w:val="00094F97"/>
    <w:rsid w:val="0009540D"/>
    <w:rsid w:val="0009551A"/>
    <w:rsid w:val="00095B02"/>
    <w:rsid w:val="000964B3"/>
    <w:rsid w:val="000966D0"/>
    <w:rsid w:val="000968AF"/>
    <w:rsid w:val="000970CB"/>
    <w:rsid w:val="00097505"/>
    <w:rsid w:val="0009787C"/>
    <w:rsid w:val="000A0698"/>
    <w:rsid w:val="000A1B76"/>
    <w:rsid w:val="000A2E9F"/>
    <w:rsid w:val="000A3147"/>
    <w:rsid w:val="000A38E7"/>
    <w:rsid w:val="000A3E49"/>
    <w:rsid w:val="000A493E"/>
    <w:rsid w:val="000A4D4B"/>
    <w:rsid w:val="000A6CB7"/>
    <w:rsid w:val="000A7702"/>
    <w:rsid w:val="000B108C"/>
    <w:rsid w:val="000B1CED"/>
    <w:rsid w:val="000B2DD2"/>
    <w:rsid w:val="000B4421"/>
    <w:rsid w:val="000B484C"/>
    <w:rsid w:val="000B49E7"/>
    <w:rsid w:val="000B57F2"/>
    <w:rsid w:val="000B7A30"/>
    <w:rsid w:val="000C03EB"/>
    <w:rsid w:val="000C1ACC"/>
    <w:rsid w:val="000C2C48"/>
    <w:rsid w:val="000C2D5C"/>
    <w:rsid w:val="000C3734"/>
    <w:rsid w:val="000C45C6"/>
    <w:rsid w:val="000C71DE"/>
    <w:rsid w:val="000C73AD"/>
    <w:rsid w:val="000D0C92"/>
    <w:rsid w:val="000D1CCC"/>
    <w:rsid w:val="000D2467"/>
    <w:rsid w:val="000D2934"/>
    <w:rsid w:val="000D3692"/>
    <w:rsid w:val="000D4691"/>
    <w:rsid w:val="000D627E"/>
    <w:rsid w:val="000D6746"/>
    <w:rsid w:val="000D6E8F"/>
    <w:rsid w:val="000E07E6"/>
    <w:rsid w:val="000E0A54"/>
    <w:rsid w:val="000E2C9D"/>
    <w:rsid w:val="000E3758"/>
    <w:rsid w:val="000E3CC6"/>
    <w:rsid w:val="000E427C"/>
    <w:rsid w:val="000E4FAE"/>
    <w:rsid w:val="000E65CE"/>
    <w:rsid w:val="000E67EF"/>
    <w:rsid w:val="000E6B00"/>
    <w:rsid w:val="000E7FE2"/>
    <w:rsid w:val="000F085D"/>
    <w:rsid w:val="000F0959"/>
    <w:rsid w:val="000F0DB5"/>
    <w:rsid w:val="000F35A0"/>
    <w:rsid w:val="000F3C4D"/>
    <w:rsid w:val="000F44B3"/>
    <w:rsid w:val="000F494D"/>
    <w:rsid w:val="000F5F11"/>
    <w:rsid w:val="000F605E"/>
    <w:rsid w:val="000F622F"/>
    <w:rsid w:val="000F653A"/>
    <w:rsid w:val="000F6B30"/>
    <w:rsid w:val="000F74FC"/>
    <w:rsid w:val="000F77ED"/>
    <w:rsid w:val="00101749"/>
    <w:rsid w:val="00102C89"/>
    <w:rsid w:val="001042DB"/>
    <w:rsid w:val="001043EF"/>
    <w:rsid w:val="00104B1F"/>
    <w:rsid w:val="00104DC3"/>
    <w:rsid w:val="0010561F"/>
    <w:rsid w:val="00106F3B"/>
    <w:rsid w:val="00110982"/>
    <w:rsid w:val="00110A54"/>
    <w:rsid w:val="00110A95"/>
    <w:rsid w:val="00110EC2"/>
    <w:rsid w:val="0011123B"/>
    <w:rsid w:val="00113064"/>
    <w:rsid w:val="0011318E"/>
    <w:rsid w:val="0011436C"/>
    <w:rsid w:val="00114495"/>
    <w:rsid w:val="00115AD7"/>
    <w:rsid w:val="00116BC4"/>
    <w:rsid w:val="00116EB5"/>
    <w:rsid w:val="00116FCA"/>
    <w:rsid w:val="0011727D"/>
    <w:rsid w:val="00117E5D"/>
    <w:rsid w:val="00120CC0"/>
    <w:rsid w:val="0012120E"/>
    <w:rsid w:val="001213A0"/>
    <w:rsid w:val="001214C8"/>
    <w:rsid w:val="00121CE9"/>
    <w:rsid w:val="00121E4F"/>
    <w:rsid w:val="001238BB"/>
    <w:rsid w:val="00123DF4"/>
    <w:rsid w:val="00124A4A"/>
    <w:rsid w:val="0012552E"/>
    <w:rsid w:val="00126527"/>
    <w:rsid w:val="00126E2F"/>
    <w:rsid w:val="00127D17"/>
    <w:rsid w:val="0013042C"/>
    <w:rsid w:val="00131267"/>
    <w:rsid w:val="00131AA5"/>
    <w:rsid w:val="0013208D"/>
    <w:rsid w:val="0013292B"/>
    <w:rsid w:val="00132C22"/>
    <w:rsid w:val="00134C04"/>
    <w:rsid w:val="0013503A"/>
    <w:rsid w:val="00135F62"/>
    <w:rsid w:val="00137E03"/>
    <w:rsid w:val="00140242"/>
    <w:rsid w:val="001423E7"/>
    <w:rsid w:val="00143EC7"/>
    <w:rsid w:val="00144BA6"/>
    <w:rsid w:val="001458D2"/>
    <w:rsid w:val="0014795D"/>
    <w:rsid w:val="00150C86"/>
    <w:rsid w:val="00150DF1"/>
    <w:rsid w:val="00152957"/>
    <w:rsid w:val="00153A78"/>
    <w:rsid w:val="00153FA4"/>
    <w:rsid w:val="0015417C"/>
    <w:rsid w:val="001558F6"/>
    <w:rsid w:val="00155BA8"/>
    <w:rsid w:val="001567CE"/>
    <w:rsid w:val="00161E4E"/>
    <w:rsid w:val="00162701"/>
    <w:rsid w:val="00162778"/>
    <w:rsid w:val="00163C11"/>
    <w:rsid w:val="00163DC9"/>
    <w:rsid w:val="00163DCB"/>
    <w:rsid w:val="00163F17"/>
    <w:rsid w:val="001646E6"/>
    <w:rsid w:val="00164D4D"/>
    <w:rsid w:val="00166022"/>
    <w:rsid w:val="00167225"/>
    <w:rsid w:val="00170127"/>
    <w:rsid w:val="001708F5"/>
    <w:rsid w:val="001711F6"/>
    <w:rsid w:val="00171275"/>
    <w:rsid w:val="001719A5"/>
    <w:rsid w:val="00172308"/>
    <w:rsid w:val="00172559"/>
    <w:rsid w:val="00172B4E"/>
    <w:rsid w:val="0017364A"/>
    <w:rsid w:val="0017554A"/>
    <w:rsid w:val="00177000"/>
    <w:rsid w:val="00177596"/>
    <w:rsid w:val="001801A0"/>
    <w:rsid w:val="00180B48"/>
    <w:rsid w:val="00182320"/>
    <w:rsid w:val="00182BDB"/>
    <w:rsid w:val="0018309F"/>
    <w:rsid w:val="001832B7"/>
    <w:rsid w:val="00184853"/>
    <w:rsid w:val="001849EB"/>
    <w:rsid w:val="00185B03"/>
    <w:rsid w:val="00185C52"/>
    <w:rsid w:val="001879FC"/>
    <w:rsid w:val="00190DF8"/>
    <w:rsid w:val="001913B4"/>
    <w:rsid w:val="001923E4"/>
    <w:rsid w:val="00192E22"/>
    <w:rsid w:val="00192E85"/>
    <w:rsid w:val="001943C5"/>
    <w:rsid w:val="00194540"/>
    <w:rsid w:val="0019790E"/>
    <w:rsid w:val="00197FD2"/>
    <w:rsid w:val="001A1514"/>
    <w:rsid w:val="001A27DC"/>
    <w:rsid w:val="001A332F"/>
    <w:rsid w:val="001A429A"/>
    <w:rsid w:val="001A607B"/>
    <w:rsid w:val="001A69C7"/>
    <w:rsid w:val="001A6BA1"/>
    <w:rsid w:val="001A744B"/>
    <w:rsid w:val="001A79E5"/>
    <w:rsid w:val="001A7B9E"/>
    <w:rsid w:val="001B02B2"/>
    <w:rsid w:val="001B02C3"/>
    <w:rsid w:val="001B0959"/>
    <w:rsid w:val="001B0CE9"/>
    <w:rsid w:val="001B1E50"/>
    <w:rsid w:val="001B24AE"/>
    <w:rsid w:val="001B2501"/>
    <w:rsid w:val="001B2F51"/>
    <w:rsid w:val="001B315D"/>
    <w:rsid w:val="001B4469"/>
    <w:rsid w:val="001B682D"/>
    <w:rsid w:val="001B6F40"/>
    <w:rsid w:val="001B6FA1"/>
    <w:rsid w:val="001C0B60"/>
    <w:rsid w:val="001C0F69"/>
    <w:rsid w:val="001C1344"/>
    <w:rsid w:val="001C1534"/>
    <w:rsid w:val="001C40FB"/>
    <w:rsid w:val="001C4348"/>
    <w:rsid w:val="001C4AC7"/>
    <w:rsid w:val="001C4D57"/>
    <w:rsid w:val="001C66DD"/>
    <w:rsid w:val="001C67DD"/>
    <w:rsid w:val="001C733D"/>
    <w:rsid w:val="001C7FBE"/>
    <w:rsid w:val="001D0F61"/>
    <w:rsid w:val="001D1B08"/>
    <w:rsid w:val="001D1DAD"/>
    <w:rsid w:val="001D2859"/>
    <w:rsid w:val="001D341A"/>
    <w:rsid w:val="001D3BB8"/>
    <w:rsid w:val="001D4973"/>
    <w:rsid w:val="001D566B"/>
    <w:rsid w:val="001D6823"/>
    <w:rsid w:val="001D7712"/>
    <w:rsid w:val="001E02C7"/>
    <w:rsid w:val="001E0F97"/>
    <w:rsid w:val="001E216C"/>
    <w:rsid w:val="001E2D07"/>
    <w:rsid w:val="001E308F"/>
    <w:rsid w:val="001E400D"/>
    <w:rsid w:val="001E55AC"/>
    <w:rsid w:val="001E570D"/>
    <w:rsid w:val="001E6974"/>
    <w:rsid w:val="001E6BDA"/>
    <w:rsid w:val="001E7396"/>
    <w:rsid w:val="001F035C"/>
    <w:rsid w:val="001F332C"/>
    <w:rsid w:val="001F3613"/>
    <w:rsid w:val="001F40C0"/>
    <w:rsid w:val="001F4CBC"/>
    <w:rsid w:val="001F5EFA"/>
    <w:rsid w:val="001F60B0"/>
    <w:rsid w:val="00200075"/>
    <w:rsid w:val="00200748"/>
    <w:rsid w:val="00201FBA"/>
    <w:rsid w:val="002033B5"/>
    <w:rsid w:val="00203997"/>
    <w:rsid w:val="002045E2"/>
    <w:rsid w:val="00204AF8"/>
    <w:rsid w:val="00204D14"/>
    <w:rsid w:val="002055D5"/>
    <w:rsid w:val="002060B6"/>
    <w:rsid w:val="002060F0"/>
    <w:rsid w:val="0020707D"/>
    <w:rsid w:val="00207653"/>
    <w:rsid w:val="00207849"/>
    <w:rsid w:val="00207EEC"/>
    <w:rsid w:val="0021041B"/>
    <w:rsid w:val="002109D7"/>
    <w:rsid w:val="00210F18"/>
    <w:rsid w:val="00211AB2"/>
    <w:rsid w:val="00212396"/>
    <w:rsid w:val="00212D60"/>
    <w:rsid w:val="0021313E"/>
    <w:rsid w:val="00214D23"/>
    <w:rsid w:val="0021535B"/>
    <w:rsid w:val="002153C9"/>
    <w:rsid w:val="002159D7"/>
    <w:rsid w:val="00215DF1"/>
    <w:rsid w:val="00215FD7"/>
    <w:rsid w:val="00216A64"/>
    <w:rsid w:val="00217A22"/>
    <w:rsid w:val="00217D53"/>
    <w:rsid w:val="002200AC"/>
    <w:rsid w:val="002211F3"/>
    <w:rsid w:val="00222831"/>
    <w:rsid w:val="002233A1"/>
    <w:rsid w:val="002239D1"/>
    <w:rsid w:val="00223DED"/>
    <w:rsid w:val="0022472F"/>
    <w:rsid w:val="00225130"/>
    <w:rsid w:val="002253A7"/>
    <w:rsid w:val="00225E61"/>
    <w:rsid w:val="00226C9C"/>
    <w:rsid w:val="00227198"/>
    <w:rsid w:val="00227560"/>
    <w:rsid w:val="0022758F"/>
    <w:rsid w:val="002278A3"/>
    <w:rsid w:val="00227A51"/>
    <w:rsid w:val="00227F6C"/>
    <w:rsid w:val="00231461"/>
    <w:rsid w:val="00231C46"/>
    <w:rsid w:val="00232773"/>
    <w:rsid w:val="0023560D"/>
    <w:rsid w:val="002367F9"/>
    <w:rsid w:val="00236BBC"/>
    <w:rsid w:val="0023733F"/>
    <w:rsid w:val="00240994"/>
    <w:rsid w:val="00241508"/>
    <w:rsid w:val="0024178B"/>
    <w:rsid w:val="00242707"/>
    <w:rsid w:val="0024292E"/>
    <w:rsid w:val="00243266"/>
    <w:rsid w:val="002440D1"/>
    <w:rsid w:val="00245E6B"/>
    <w:rsid w:val="00246159"/>
    <w:rsid w:val="00246A9C"/>
    <w:rsid w:val="0024745E"/>
    <w:rsid w:val="00247A7C"/>
    <w:rsid w:val="00250AF2"/>
    <w:rsid w:val="00250E31"/>
    <w:rsid w:val="00251043"/>
    <w:rsid w:val="0025109F"/>
    <w:rsid w:val="0025130C"/>
    <w:rsid w:val="0025184A"/>
    <w:rsid w:val="00252180"/>
    <w:rsid w:val="00252633"/>
    <w:rsid w:val="00253887"/>
    <w:rsid w:val="00253F08"/>
    <w:rsid w:val="0025615A"/>
    <w:rsid w:val="0025640E"/>
    <w:rsid w:val="00257646"/>
    <w:rsid w:val="00257960"/>
    <w:rsid w:val="0026024A"/>
    <w:rsid w:val="002604D4"/>
    <w:rsid w:val="00261E65"/>
    <w:rsid w:val="002620C0"/>
    <w:rsid w:val="00262342"/>
    <w:rsid w:val="002643AA"/>
    <w:rsid w:val="002650D6"/>
    <w:rsid w:val="00265A47"/>
    <w:rsid w:val="002672CA"/>
    <w:rsid w:val="0026793B"/>
    <w:rsid w:val="00270C38"/>
    <w:rsid w:val="00271075"/>
    <w:rsid w:val="00271693"/>
    <w:rsid w:val="00272DC3"/>
    <w:rsid w:val="00273134"/>
    <w:rsid w:val="0027465E"/>
    <w:rsid w:val="002750E2"/>
    <w:rsid w:val="00275EF9"/>
    <w:rsid w:val="00276645"/>
    <w:rsid w:val="00276D3B"/>
    <w:rsid w:val="002775E1"/>
    <w:rsid w:val="00277E45"/>
    <w:rsid w:val="00280139"/>
    <w:rsid w:val="00280C35"/>
    <w:rsid w:val="00281EF8"/>
    <w:rsid w:val="00282170"/>
    <w:rsid w:val="00282209"/>
    <w:rsid w:val="00282BD9"/>
    <w:rsid w:val="00283403"/>
    <w:rsid w:val="00283C78"/>
    <w:rsid w:val="00284FB1"/>
    <w:rsid w:val="002857C2"/>
    <w:rsid w:val="00287033"/>
    <w:rsid w:val="002903E1"/>
    <w:rsid w:val="00292D4C"/>
    <w:rsid w:val="00293635"/>
    <w:rsid w:val="00293B72"/>
    <w:rsid w:val="00294AB1"/>
    <w:rsid w:val="00296FAE"/>
    <w:rsid w:val="0029732C"/>
    <w:rsid w:val="00297732"/>
    <w:rsid w:val="002A0AF4"/>
    <w:rsid w:val="002A1A86"/>
    <w:rsid w:val="002A1F91"/>
    <w:rsid w:val="002A26A1"/>
    <w:rsid w:val="002A3292"/>
    <w:rsid w:val="002A5997"/>
    <w:rsid w:val="002A5C52"/>
    <w:rsid w:val="002A66A9"/>
    <w:rsid w:val="002A6B81"/>
    <w:rsid w:val="002A7400"/>
    <w:rsid w:val="002B0452"/>
    <w:rsid w:val="002B0D9C"/>
    <w:rsid w:val="002B1382"/>
    <w:rsid w:val="002B44D5"/>
    <w:rsid w:val="002B46F6"/>
    <w:rsid w:val="002B5C5C"/>
    <w:rsid w:val="002B6436"/>
    <w:rsid w:val="002B6CE2"/>
    <w:rsid w:val="002B75A5"/>
    <w:rsid w:val="002C0296"/>
    <w:rsid w:val="002C0D43"/>
    <w:rsid w:val="002C0D4C"/>
    <w:rsid w:val="002C231E"/>
    <w:rsid w:val="002C31FB"/>
    <w:rsid w:val="002C468D"/>
    <w:rsid w:val="002C4695"/>
    <w:rsid w:val="002C4A54"/>
    <w:rsid w:val="002C574F"/>
    <w:rsid w:val="002C59F7"/>
    <w:rsid w:val="002C6ED7"/>
    <w:rsid w:val="002C7330"/>
    <w:rsid w:val="002C7E9F"/>
    <w:rsid w:val="002D1E91"/>
    <w:rsid w:val="002D1F31"/>
    <w:rsid w:val="002D294F"/>
    <w:rsid w:val="002D348E"/>
    <w:rsid w:val="002D3C4A"/>
    <w:rsid w:val="002D43E8"/>
    <w:rsid w:val="002D48DA"/>
    <w:rsid w:val="002D4A4E"/>
    <w:rsid w:val="002D770C"/>
    <w:rsid w:val="002E0490"/>
    <w:rsid w:val="002E3992"/>
    <w:rsid w:val="002E4119"/>
    <w:rsid w:val="002E4F77"/>
    <w:rsid w:val="002E56BF"/>
    <w:rsid w:val="002E67E2"/>
    <w:rsid w:val="002E7FA4"/>
    <w:rsid w:val="002F1BAC"/>
    <w:rsid w:val="002F3708"/>
    <w:rsid w:val="002F5963"/>
    <w:rsid w:val="002F5E40"/>
    <w:rsid w:val="002F661C"/>
    <w:rsid w:val="002F679E"/>
    <w:rsid w:val="002F6F83"/>
    <w:rsid w:val="002F7C66"/>
    <w:rsid w:val="00300121"/>
    <w:rsid w:val="00300670"/>
    <w:rsid w:val="003006A3"/>
    <w:rsid w:val="00300C1F"/>
    <w:rsid w:val="003052DC"/>
    <w:rsid w:val="00305D47"/>
    <w:rsid w:val="003060A9"/>
    <w:rsid w:val="003075B7"/>
    <w:rsid w:val="0031031E"/>
    <w:rsid w:val="003116EB"/>
    <w:rsid w:val="00311C44"/>
    <w:rsid w:val="003120ED"/>
    <w:rsid w:val="00313777"/>
    <w:rsid w:val="00314561"/>
    <w:rsid w:val="00315C7A"/>
    <w:rsid w:val="00315CA3"/>
    <w:rsid w:val="00315ED4"/>
    <w:rsid w:val="00315F87"/>
    <w:rsid w:val="00316286"/>
    <w:rsid w:val="003162CF"/>
    <w:rsid w:val="0031674B"/>
    <w:rsid w:val="0031690D"/>
    <w:rsid w:val="00316F58"/>
    <w:rsid w:val="00317C14"/>
    <w:rsid w:val="00317DE0"/>
    <w:rsid w:val="003206AD"/>
    <w:rsid w:val="00321CA2"/>
    <w:rsid w:val="0032237E"/>
    <w:rsid w:val="003229E7"/>
    <w:rsid w:val="00322C46"/>
    <w:rsid w:val="00323166"/>
    <w:rsid w:val="00323A9D"/>
    <w:rsid w:val="0032492C"/>
    <w:rsid w:val="00324AD9"/>
    <w:rsid w:val="00325680"/>
    <w:rsid w:val="003259D0"/>
    <w:rsid w:val="003261DB"/>
    <w:rsid w:val="00326365"/>
    <w:rsid w:val="0032694B"/>
    <w:rsid w:val="00326F79"/>
    <w:rsid w:val="003273C9"/>
    <w:rsid w:val="00327FF8"/>
    <w:rsid w:val="00331072"/>
    <w:rsid w:val="00332E9F"/>
    <w:rsid w:val="00333AC3"/>
    <w:rsid w:val="00333BAF"/>
    <w:rsid w:val="00335926"/>
    <w:rsid w:val="00336AA6"/>
    <w:rsid w:val="00336DA2"/>
    <w:rsid w:val="00336ED1"/>
    <w:rsid w:val="00337768"/>
    <w:rsid w:val="003379C9"/>
    <w:rsid w:val="00337CFE"/>
    <w:rsid w:val="00337F26"/>
    <w:rsid w:val="00340103"/>
    <w:rsid w:val="00341DE0"/>
    <w:rsid w:val="00342124"/>
    <w:rsid w:val="003426DC"/>
    <w:rsid w:val="003436E7"/>
    <w:rsid w:val="0034559F"/>
    <w:rsid w:val="00345E16"/>
    <w:rsid w:val="00346147"/>
    <w:rsid w:val="0034647C"/>
    <w:rsid w:val="00347454"/>
    <w:rsid w:val="00350876"/>
    <w:rsid w:val="00350A74"/>
    <w:rsid w:val="00351959"/>
    <w:rsid w:val="00352193"/>
    <w:rsid w:val="00352AC5"/>
    <w:rsid w:val="0035379A"/>
    <w:rsid w:val="00354EC5"/>
    <w:rsid w:val="00356243"/>
    <w:rsid w:val="0035696B"/>
    <w:rsid w:val="00356E58"/>
    <w:rsid w:val="003610C1"/>
    <w:rsid w:val="0036190E"/>
    <w:rsid w:val="0036221C"/>
    <w:rsid w:val="003623B7"/>
    <w:rsid w:val="00362FC5"/>
    <w:rsid w:val="00363895"/>
    <w:rsid w:val="003639F2"/>
    <w:rsid w:val="00363CA1"/>
    <w:rsid w:val="00364433"/>
    <w:rsid w:val="00364987"/>
    <w:rsid w:val="00364D8B"/>
    <w:rsid w:val="00365390"/>
    <w:rsid w:val="00365820"/>
    <w:rsid w:val="00365826"/>
    <w:rsid w:val="00365CDF"/>
    <w:rsid w:val="00365DBB"/>
    <w:rsid w:val="00366911"/>
    <w:rsid w:val="00366FF5"/>
    <w:rsid w:val="00367A8C"/>
    <w:rsid w:val="00367AEC"/>
    <w:rsid w:val="00367B58"/>
    <w:rsid w:val="00367C99"/>
    <w:rsid w:val="003700A6"/>
    <w:rsid w:val="003701CC"/>
    <w:rsid w:val="003716F8"/>
    <w:rsid w:val="003721C4"/>
    <w:rsid w:val="00372E9F"/>
    <w:rsid w:val="00373526"/>
    <w:rsid w:val="003736A3"/>
    <w:rsid w:val="00374633"/>
    <w:rsid w:val="003746B9"/>
    <w:rsid w:val="00374BA0"/>
    <w:rsid w:val="00374E21"/>
    <w:rsid w:val="00375622"/>
    <w:rsid w:val="00375FF3"/>
    <w:rsid w:val="00376868"/>
    <w:rsid w:val="00376909"/>
    <w:rsid w:val="00376B90"/>
    <w:rsid w:val="00377190"/>
    <w:rsid w:val="003806B6"/>
    <w:rsid w:val="00380B70"/>
    <w:rsid w:val="00382820"/>
    <w:rsid w:val="00383752"/>
    <w:rsid w:val="00384818"/>
    <w:rsid w:val="003854F7"/>
    <w:rsid w:val="003856A1"/>
    <w:rsid w:val="00385A50"/>
    <w:rsid w:val="003864BB"/>
    <w:rsid w:val="00387D80"/>
    <w:rsid w:val="00390E90"/>
    <w:rsid w:val="003917B9"/>
    <w:rsid w:val="00391CA6"/>
    <w:rsid w:val="00391E02"/>
    <w:rsid w:val="00391F2E"/>
    <w:rsid w:val="00391FA9"/>
    <w:rsid w:val="0039486E"/>
    <w:rsid w:val="00395C2F"/>
    <w:rsid w:val="00395D09"/>
    <w:rsid w:val="00395F9E"/>
    <w:rsid w:val="00397247"/>
    <w:rsid w:val="0039763A"/>
    <w:rsid w:val="0039767D"/>
    <w:rsid w:val="0039789D"/>
    <w:rsid w:val="00397C7B"/>
    <w:rsid w:val="003A1004"/>
    <w:rsid w:val="003A18E1"/>
    <w:rsid w:val="003A1CDC"/>
    <w:rsid w:val="003A34A9"/>
    <w:rsid w:val="003A455D"/>
    <w:rsid w:val="003A545D"/>
    <w:rsid w:val="003A646B"/>
    <w:rsid w:val="003A6930"/>
    <w:rsid w:val="003A7B86"/>
    <w:rsid w:val="003B0887"/>
    <w:rsid w:val="003B0E72"/>
    <w:rsid w:val="003B15D6"/>
    <w:rsid w:val="003B1D2A"/>
    <w:rsid w:val="003B2A57"/>
    <w:rsid w:val="003B3081"/>
    <w:rsid w:val="003B4170"/>
    <w:rsid w:val="003B4298"/>
    <w:rsid w:val="003B50A2"/>
    <w:rsid w:val="003B5B53"/>
    <w:rsid w:val="003B64C3"/>
    <w:rsid w:val="003B68DE"/>
    <w:rsid w:val="003B6990"/>
    <w:rsid w:val="003B7617"/>
    <w:rsid w:val="003C0538"/>
    <w:rsid w:val="003C0D3D"/>
    <w:rsid w:val="003C1526"/>
    <w:rsid w:val="003C155D"/>
    <w:rsid w:val="003C1EF5"/>
    <w:rsid w:val="003C280C"/>
    <w:rsid w:val="003C29E9"/>
    <w:rsid w:val="003C3444"/>
    <w:rsid w:val="003C357A"/>
    <w:rsid w:val="003C481A"/>
    <w:rsid w:val="003C5433"/>
    <w:rsid w:val="003C6B9C"/>
    <w:rsid w:val="003D007B"/>
    <w:rsid w:val="003D030A"/>
    <w:rsid w:val="003D0D4C"/>
    <w:rsid w:val="003D13B2"/>
    <w:rsid w:val="003D2374"/>
    <w:rsid w:val="003D2A22"/>
    <w:rsid w:val="003D407E"/>
    <w:rsid w:val="003D6CC9"/>
    <w:rsid w:val="003E0576"/>
    <w:rsid w:val="003E0F46"/>
    <w:rsid w:val="003E1808"/>
    <w:rsid w:val="003E3C42"/>
    <w:rsid w:val="003E3D14"/>
    <w:rsid w:val="003E47C1"/>
    <w:rsid w:val="003E5B7C"/>
    <w:rsid w:val="003E6E75"/>
    <w:rsid w:val="003E7937"/>
    <w:rsid w:val="003F0082"/>
    <w:rsid w:val="003F0315"/>
    <w:rsid w:val="003F077E"/>
    <w:rsid w:val="003F1009"/>
    <w:rsid w:val="003F1876"/>
    <w:rsid w:val="003F356F"/>
    <w:rsid w:val="003F3B05"/>
    <w:rsid w:val="003F57E0"/>
    <w:rsid w:val="003F68AE"/>
    <w:rsid w:val="003F6BDD"/>
    <w:rsid w:val="00400704"/>
    <w:rsid w:val="00401295"/>
    <w:rsid w:val="00401B7C"/>
    <w:rsid w:val="00403A9B"/>
    <w:rsid w:val="00404341"/>
    <w:rsid w:val="00405190"/>
    <w:rsid w:val="004056B9"/>
    <w:rsid w:val="004056C3"/>
    <w:rsid w:val="00406B11"/>
    <w:rsid w:val="00411244"/>
    <w:rsid w:val="00411DA2"/>
    <w:rsid w:val="004125A5"/>
    <w:rsid w:val="00413BF0"/>
    <w:rsid w:val="004151A8"/>
    <w:rsid w:val="00415E5E"/>
    <w:rsid w:val="00417A17"/>
    <w:rsid w:val="00417F6F"/>
    <w:rsid w:val="0042029C"/>
    <w:rsid w:val="00420C0C"/>
    <w:rsid w:val="0042247B"/>
    <w:rsid w:val="004229B9"/>
    <w:rsid w:val="0042446E"/>
    <w:rsid w:val="00424EE3"/>
    <w:rsid w:val="00425FED"/>
    <w:rsid w:val="00426870"/>
    <w:rsid w:val="00426A1F"/>
    <w:rsid w:val="00426F78"/>
    <w:rsid w:val="004301D5"/>
    <w:rsid w:val="00430945"/>
    <w:rsid w:val="004310A4"/>
    <w:rsid w:val="004314EA"/>
    <w:rsid w:val="00431AE2"/>
    <w:rsid w:val="0043287F"/>
    <w:rsid w:val="00432CD5"/>
    <w:rsid w:val="00432E3C"/>
    <w:rsid w:val="00432EF8"/>
    <w:rsid w:val="004339C1"/>
    <w:rsid w:val="00433C72"/>
    <w:rsid w:val="00434965"/>
    <w:rsid w:val="00434E1D"/>
    <w:rsid w:val="00436885"/>
    <w:rsid w:val="00436AF7"/>
    <w:rsid w:val="00436B9C"/>
    <w:rsid w:val="00437B41"/>
    <w:rsid w:val="00437DA3"/>
    <w:rsid w:val="0044034A"/>
    <w:rsid w:val="00440CBB"/>
    <w:rsid w:val="00441AF1"/>
    <w:rsid w:val="00441F5B"/>
    <w:rsid w:val="0044212A"/>
    <w:rsid w:val="00442FAA"/>
    <w:rsid w:val="0044370C"/>
    <w:rsid w:val="00444619"/>
    <w:rsid w:val="00445EB1"/>
    <w:rsid w:val="00446AB2"/>
    <w:rsid w:val="00447479"/>
    <w:rsid w:val="004506D9"/>
    <w:rsid w:val="00452589"/>
    <w:rsid w:val="00455666"/>
    <w:rsid w:val="004559AD"/>
    <w:rsid w:val="0045676B"/>
    <w:rsid w:val="00456DC3"/>
    <w:rsid w:val="00457987"/>
    <w:rsid w:val="00461EAA"/>
    <w:rsid w:val="004627CA"/>
    <w:rsid w:val="0046332C"/>
    <w:rsid w:val="004633D7"/>
    <w:rsid w:val="00464C3A"/>
    <w:rsid w:val="00465301"/>
    <w:rsid w:val="0046655A"/>
    <w:rsid w:val="00466EE3"/>
    <w:rsid w:val="00467962"/>
    <w:rsid w:val="00470E9C"/>
    <w:rsid w:val="0047121E"/>
    <w:rsid w:val="00471CDB"/>
    <w:rsid w:val="00472D43"/>
    <w:rsid w:val="004733A6"/>
    <w:rsid w:val="004735CF"/>
    <w:rsid w:val="00474AE5"/>
    <w:rsid w:val="00475B4B"/>
    <w:rsid w:val="00477A80"/>
    <w:rsid w:val="004803B3"/>
    <w:rsid w:val="00480462"/>
    <w:rsid w:val="004808A8"/>
    <w:rsid w:val="0048094E"/>
    <w:rsid w:val="00481469"/>
    <w:rsid w:val="0048147A"/>
    <w:rsid w:val="004821C4"/>
    <w:rsid w:val="00486915"/>
    <w:rsid w:val="00486BD0"/>
    <w:rsid w:val="0049029D"/>
    <w:rsid w:val="00490F04"/>
    <w:rsid w:val="004910C4"/>
    <w:rsid w:val="004931D2"/>
    <w:rsid w:val="00493E2A"/>
    <w:rsid w:val="0049423F"/>
    <w:rsid w:val="0049519A"/>
    <w:rsid w:val="004957BD"/>
    <w:rsid w:val="004961E4"/>
    <w:rsid w:val="00496786"/>
    <w:rsid w:val="00497A25"/>
    <w:rsid w:val="004A0A27"/>
    <w:rsid w:val="004A1599"/>
    <w:rsid w:val="004A1AAC"/>
    <w:rsid w:val="004A1B9B"/>
    <w:rsid w:val="004A3201"/>
    <w:rsid w:val="004A38C3"/>
    <w:rsid w:val="004A39F4"/>
    <w:rsid w:val="004A4D8D"/>
    <w:rsid w:val="004A5D9F"/>
    <w:rsid w:val="004A73AA"/>
    <w:rsid w:val="004B02EC"/>
    <w:rsid w:val="004B2D64"/>
    <w:rsid w:val="004B3107"/>
    <w:rsid w:val="004B3116"/>
    <w:rsid w:val="004B3D02"/>
    <w:rsid w:val="004B3E85"/>
    <w:rsid w:val="004B434E"/>
    <w:rsid w:val="004B44DA"/>
    <w:rsid w:val="004B51A5"/>
    <w:rsid w:val="004C0043"/>
    <w:rsid w:val="004C0F61"/>
    <w:rsid w:val="004C1309"/>
    <w:rsid w:val="004C3C29"/>
    <w:rsid w:val="004C3E53"/>
    <w:rsid w:val="004C4536"/>
    <w:rsid w:val="004C696B"/>
    <w:rsid w:val="004C6C05"/>
    <w:rsid w:val="004C7AE6"/>
    <w:rsid w:val="004D0FBC"/>
    <w:rsid w:val="004D1D80"/>
    <w:rsid w:val="004D246C"/>
    <w:rsid w:val="004D370E"/>
    <w:rsid w:val="004D3F5E"/>
    <w:rsid w:val="004D650E"/>
    <w:rsid w:val="004E0893"/>
    <w:rsid w:val="004E0961"/>
    <w:rsid w:val="004E2217"/>
    <w:rsid w:val="004E399E"/>
    <w:rsid w:val="004E3E4A"/>
    <w:rsid w:val="004E4493"/>
    <w:rsid w:val="004E4C07"/>
    <w:rsid w:val="004E5F59"/>
    <w:rsid w:val="004E63A9"/>
    <w:rsid w:val="004E6AFF"/>
    <w:rsid w:val="004F0018"/>
    <w:rsid w:val="004F0488"/>
    <w:rsid w:val="004F13C4"/>
    <w:rsid w:val="004F248C"/>
    <w:rsid w:val="004F2D2D"/>
    <w:rsid w:val="004F3040"/>
    <w:rsid w:val="004F30A8"/>
    <w:rsid w:val="004F3700"/>
    <w:rsid w:val="004F3F3E"/>
    <w:rsid w:val="004F47DF"/>
    <w:rsid w:val="004F4E1A"/>
    <w:rsid w:val="004F6C71"/>
    <w:rsid w:val="004F7759"/>
    <w:rsid w:val="005001D0"/>
    <w:rsid w:val="005003B5"/>
    <w:rsid w:val="00500E06"/>
    <w:rsid w:val="00501225"/>
    <w:rsid w:val="005015B9"/>
    <w:rsid w:val="005017DC"/>
    <w:rsid w:val="00501AF8"/>
    <w:rsid w:val="005022E2"/>
    <w:rsid w:val="005023E2"/>
    <w:rsid w:val="005024AD"/>
    <w:rsid w:val="00502915"/>
    <w:rsid w:val="00502E44"/>
    <w:rsid w:val="00504BE1"/>
    <w:rsid w:val="00504F04"/>
    <w:rsid w:val="00505AA2"/>
    <w:rsid w:val="00505FF1"/>
    <w:rsid w:val="005064A5"/>
    <w:rsid w:val="005075FF"/>
    <w:rsid w:val="00507C4A"/>
    <w:rsid w:val="00510E6E"/>
    <w:rsid w:val="005124DF"/>
    <w:rsid w:val="005134C8"/>
    <w:rsid w:val="00513A8A"/>
    <w:rsid w:val="00513C58"/>
    <w:rsid w:val="00514006"/>
    <w:rsid w:val="0051406B"/>
    <w:rsid w:val="0051414F"/>
    <w:rsid w:val="00515355"/>
    <w:rsid w:val="005154FB"/>
    <w:rsid w:val="00516569"/>
    <w:rsid w:val="005175A4"/>
    <w:rsid w:val="0051777E"/>
    <w:rsid w:val="00521E11"/>
    <w:rsid w:val="0052263A"/>
    <w:rsid w:val="00523261"/>
    <w:rsid w:val="00524C37"/>
    <w:rsid w:val="00524C9D"/>
    <w:rsid w:val="00525440"/>
    <w:rsid w:val="00525648"/>
    <w:rsid w:val="00525881"/>
    <w:rsid w:val="0052781E"/>
    <w:rsid w:val="00527904"/>
    <w:rsid w:val="005310DF"/>
    <w:rsid w:val="0053178A"/>
    <w:rsid w:val="00531F05"/>
    <w:rsid w:val="00531F74"/>
    <w:rsid w:val="00533409"/>
    <w:rsid w:val="00534D19"/>
    <w:rsid w:val="0053546E"/>
    <w:rsid w:val="0053579B"/>
    <w:rsid w:val="005361AF"/>
    <w:rsid w:val="00537132"/>
    <w:rsid w:val="00537C81"/>
    <w:rsid w:val="00541371"/>
    <w:rsid w:val="005417FD"/>
    <w:rsid w:val="00541FC1"/>
    <w:rsid w:val="005420FE"/>
    <w:rsid w:val="005421BD"/>
    <w:rsid w:val="005423DF"/>
    <w:rsid w:val="00543575"/>
    <w:rsid w:val="0054392B"/>
    <w:rsid w:val="00543FBC"/>
    <w:rsid w:val="00545FC7"/>
    <w:rsid w:val="005460FF"/>
    <w:rsid w:val="0054662B"/>
    <w:rsid w:val="00546AF6"/>
    <w:rsid w:val="0054709D"/>
    <w:rsid w:val="00550763"/>
    <w:rsid w:val="00550882"/>
    <w:rsid w:val="0055486A"/>
    <w:rsid w:val="00555386"/>
    <w:rsid w:val="00555F56"/>
    <w:rsid w:val="0055631B"/>
    <w:rsid w:val="00556A8A"/>
    <w:rsid w:val="00556E5E"/>
    <w:rsid w:val="00557CD3"/>
    <w:rsid w:val="00561A8A"/>
    <w:rsid w:val="00561AF0"/>
    <w:rsid w:val="00561D57"/>
    <w:rsid w:val="00561F0E"/>
    <w:rsid w:val="005620DE"/>
    <w:rsid w:val="0056266F"/>
    <w:rsid w:val="00562F9A"/>
    <w:rsid w:val="00563A8F"/>
    <w:rsid w:val="0056663D"/>
    <w:rsid w:val="00570186"/>
    <w:rsid w:val="00570A02"/>
    <w:rsid w:val="005740D4"/>
    <w:rsid w:val="00574396"/>
    <w:rsid w:val="00574CB1"/>
    <w:rsid w:val="00575544"/>
    <w:rsid w:val="00575575"/>
    <w:rsid w:val="005759FE"/>
    <w:rsid w:val="00575EB8"/>
    <w:rsid w:val="00576E7E"/>
    <w:rsid w:val="0057715D"/>
    <w:rsid w:val="00577310"/>
    <w:rsid w:val="0058008F"/>
    <w:rsid w:val="00581EC3"/>
    <w:rsid w:val="00583BC2"/>
    <w:rsid w:val="005852BA"/>
    <w:rsid w:val="00586152"/>
    <w:rsid w:val="005869E9"/>
    <w:rsid w:val="00587324"/>
    <w:rsid w:val="00590538"/>
    <w:rsid w:val="005912CC"/>
    <w:rsid w:val="00591A35"/>
    <w:rsid w:val="00594483"/>
    <w:rsid w:val="005944D4"/>
    <w:rsid w:val="00594C57"/>
    <w:rsid w:val="00595023"/>
    <w:rsid w:val="00595157"/>
    <w:rsid w:val="005952DD"/>
    <w:rsid w:val="00596F3C"/>
    <w:rsid w:val="005A05D1"/>
    <w:rsid w:val="005A23D5"/>
    <w:rsid w:val="005A34AA"/>
    <w:rsid w:val="005A36AE"/>
    <w:rsid w:val="005A3A7C"/>
    <w:rsid w:val="005A3DE4"/>
    <w:rsid w:val="005A456D"/>
    <w:rsid w:val="005A45AB"/>
    <w:rsid w:val="005A4639"/>
    <w:rsid w:val="005A5592"/>
    <w:rsid w:val="005A5CA1"/>
    <w:rsid w:val="005A6178"/>
    <w:rsid w:val="005A6CC2"/>
    <w:rsid w:val="005A6E6D"/>
    <w:rsid w:val="005B0A9F"/>
    <w:rsid w:val="005B1883"/>
    <w:rsid w:val="005B1A77"/>
    <w:rsid w:val="005B1D7C"/>
    <w:rsid w:val="005B2AFE"/>
    <w:rsid w:val="005B3558"/>
    <w:rsid w:val="005B35EE"/>
    <w:rsid w:val="005B3D89"/>
    <w:rsid w:val="005B63F6"/>
    <w:rsid w:val="005B6DFC"/>
    <w:rsid w:val="005C0D76"/>
    <w:rsid w:val="005C0E84"/>
    <w:rsid w:val="005C10E8"/>
    <w:rsid w:val="005C12B9"/>
    <w:rsid w:val="005C1F62"/>
    <w:rsid w:val="005C2ACB"/>
    <w:rsid w:val="005C350D"/>
    <w:rsid w:val="005C3F1E"/>
    <w:rsid w:val="005C435D"/>
    <w:rsid w:val="005C46EB"/>
    <w:rsid w:val="005C4821"/>
    <w:rsid w:val="005C59F8"/>
    <w:rsid w:val="005C6024"/>
    <w:rsid w:val="005C673B"/>
    <w:rsid w:val="005C6AB1"/>
    <w:rsid w:val="005C716B"/>
    <w:rsid w:val="005C748B"/>
    <w:rsid w:val="005D044D"/>
    <w:rsid w:val="005D43F3"/>
    <w:rsid w:val="005D50CE"/>
    <w:rsid w:val="005D5171"/>
    <w:rsid w:val="005D5B4E"/>
    <w:rsid w:val="005D6104"/>
    <w:rsid w:val="005D6528"/>
    <w:rsid w:val="005D726A"/>
    <w:rsid w:val="005D72EB"/>
    <w:rsid w:val="005D76EA"/>
    <w:rsid w:val="005E06CB"/>
    <w:rsid w:val="005E09C4"/>
    <w:rsid w:val="005E14D8"/>
    <w:rsid w:val="005E17D9"/>
    <w:rsid w:val="005E3311"/>
    <w:rsid w:val="005E333C"/>
    <w:rsid w:val="005E5C21"/>
    <w:rsid w:val="005E5C65"/>
    <w:rsid w:val="005E7FC5"/>
    <w:rsid w:val="005F0C6E"/>
    <w:rsid w:val="005F38FE"/>
    <w:rsid w:val="005F3DDF"/>
    <w:rsid w:val="005F4246"/>
    <w:rsid w:val="005F435B"/>
    <w:rsid w:val="005F49F0"/>
    <w:rsid w:val="005F512F"/>
    <w:rsid w:val="005F5277"/>
    <w:rsid w:val="005F59B5"/>
    <w:rsid w:val="005F5A28"/>
    <w:rsid w:val="005F5B90"/>
    <w:rsid w:val="005F694F"/>
    <w:rsid w:val="005F71F5"/>
    <w:rsid w:val="005F7279"/>
    <w:rsid w:val="00600CB2"/>
    <w:rsid w:val="00601DD0"/>
    <w:rsid w:val="00601F10"/>
    <w:rsid w:val="006029DF"/>
    <w:rsid w:val="00603B85"/>
    <w:rsid w:val="00604325"/>
    <w:rsid w:val="0060457C"/>
    <w:rsid w:val="0060459F"/>
    <w:rsid w:val="00604EA8"/>
    <w:rsid w:val="00604F76"/>
    <w:rsid w:val="00605965"/>
    <w:rsid w:val="00606596"/>
    <w:rsid w:val="006068D5"/>
    <w:rsid w:val="00606979"/>
    <w:rsid w:val="00607350"/>
    <w:rsid w:val="006106AF"/>
    <w:rsid w:val="0061117F"/>
    <w:rsid w:val="00611A6B"/>
    <w:rsid w:val="00611DF3"/>
    <w:rsid w:val="0061236D"/>
    <w:rsid w:val="00612804"/>
    <w:rsid w:val="00612865"/>
    <w:rsid w:val="00612E08"/>
    <w:rsid w:val="00612F1F"/>
    <w:rsid w:val="00614379"/>
    <w:rsid w:val="0061444A"/>
    <w:rsid w:val="0061446B"/>
    <w:rsid w:val="00614B8C"/>
    <w:rsid w:val="00614C4F"/>
    <w:rsid w:val="00615399"/>
    <w:rsid w:val="006164CA"/>
    <w:rsid w:val="00616D79"/>
    <w:rsid w:val="00616EA8"/>
    <w:rsid w:val="00617A3A"/>
    <w:rsid w:val="00617A9E"/>
    <w:rsid w:val="0062098F"/>
    <w:rsid w:val="00622201"/>
    <w:rsid w:val="00622D24"/>
    <w:rsid w:val="006234C7"/>
    <w:rsid w:val="00624AE4"/>
    <w:rsid w:val="00624F3C"/>
    <w:rsid w:val="006256C9"/>
    <w:rsid w:val="00625ADB"/>
    <w:rsid w:val="006260EC"/>
    <w:rsid w:val="006300E4"/>
    <w:rsid w:val="0063039F"/>
    <w:rsid w:val="00630A21"/>
    <w:rsid w:val="00630B11"/>
    <w:rsid w:val="006337FF"/>
    <w:rsid w:val="0063385B"/>
    <w:rsid w:val="006349F3"/>
    <w:rsid w:val="00634A20"/>
    <w:rsid w:val="0063553F"/>
    <w:rsid w:val="006366B0"/>
    <w:rsid w:val="0063697C"/>
    <w:rsid w:val="006376AF"/>
    <w:rsid w:val="0064028E"/>
    <w:rsid w:val="0064153B"/>
    <w:rsid w:val="00641D25"/>
    <w:rsid w:val="00642D3E"/>
    <w:rsid w:val="00643383"/>
    <w:rsid w:val="00643406"/>
    <w:rsid w:val="0064385C"/>
    <w:rsid w:val="00643E60"/>
    <w:rsid w:val="00645249"/>
    <w:rsid w:val="00646034"/>
    <w:rsid w:val="0064686E"/>
    <w:rsid w:val="0064696E"/>
    <w:rsid w:val="00647424"/>
    <w:rsid w:val="006504A5"/>
    <w:rsid w:val="00650723"/>
    <w:rsid w:val="00651E36"/>
    <w:rsid w:val="00653126"/>
    <w:rsid w:val="006539A6"/>
    <w:rsid w:val="00656568"/>
    <w:rsid w:val="00657162"/>
    <w:rsid w:val="0065798B"/>
    <w:rsid w:val="00657E06"/>
    <w:rsid w:val="00657F06"/>
    <w:rsid w:val="0066020E"/>
    <w:rsid w:val="006607B8"/>
    <w:rsid w:val="00660EA2"/>
    <w:rsid w:val="00660F25"/>
    <w:rsid w:val="00661A66"/>
    <w:rsid w:val="0066213C"/>
    <w:rsid w:val="0066286A"/>
    <w:rsid w:val="006648BD"/>
    <w:rsid w:val="00664B1C"/>
    <w:rsid w:val="006674E6"/>
    <w:rsid w:val="00667AF2"/>
    <w:rsid w:val="00667E05"/>
    <w:rsid w:val="0067137A"/>
    <w:rsid w:val="00671680"/>
    <w:rsid w:val="00671D4B"/>
    <w:rsid w:val="006720DE"/>
    <w:rsid w:val="00672D8B"/>
    <w:rsid w:val="0067308A"/>
    <w:rsid w:val="006732A5"/>
    <w:rsid w:val="00673873"/>
    <w:rsid w:val="00673912"/>
    <w:rsid w:val="00674935"/>
    <w:rsid w:val="006756B5"/>
    <w:rsid w:val="00675BF9"/>
    <w:rsid w:val="006763B1"/>
    <w:rsid w:val="006765A3"/>
    <w:rsid w:val="00676C5E"/>
    <w:rsid w:val="00676E4D"/>
    <w:rsid w:val="00676EDA"/>
    <w:rsid w:val="0067700C"/>
    <w:rsid w:val="00677035"/>
    <w:rsid w:val="00680254"/>
    <w:rsid w:val="006825DC"/>
    <w:rsid w:val="006840F3"/>
    <w:rsid w:val="0068417A"/>
    <w:rsid w:val="0068445D"/>
    <w:rsid w:val="00685D36"/>
    <w:rsid w:val="006879E6"/>
    <w:rsid w:val="0069047D"/>
    <w:rsid w:val="00690BDC"/>
    <w:rsid w:val="006913D2"/>
    <w:rsid w:val="00691C9A"/>
    <w:rsid w:val="006927A3"/>
    <w:rsid w:val="006927A4"/>
    <w:rsid w:val="00692C94"/>
    <w:rsid w:val="00692E29"/>
    <w:rsid w:val="00692FE7"/>
    <w:rsid w:val="00693A76"/>
    <w:rsid w:val="006952B5"/>
    <w:rsid w:val="006959AC"/>
    <w:rsid w:val="00695DB2"/>
    <w:rsid w:val="00696FA0"/>
    <w:rsid w:val="006A0BF6"/>
    <w:rsid w:val="006A17B1"/>
    <w:rsid w:val="006A1827"/>
    <w:rsid w:val="006A1BD4"/>
    <w:rsid w:val="006A4680"/>
    <w:rsid w:val="006A4D90"/>
    <w:rsid w:val="006A4FB9"/>
    <w:rsid w:val="006A5EEF"/>
    <w:rsid w:val="006A6AEA"/>
    <w:rsid w:val="006B33E5"/>
    <w:rsid w:val="006B3C35"/>
    <w:rsid w:val="006B3F9C"/>
    <w:rsid w:val="006B4411"/>
    <w:rsid w:val="006B44DC"/>
    <w:rsid w:val="006B4D63"/>
    <w:rsid w:val="006B7509"/>
    <w:rsid w:val="006C09B5"/>
    <w:rsid w:val="006C19A5"/>
    <w:rsid w:val="006C3CEE"/>
    <w:rsid w:val="006C42A8"/>
    <w:rsid w:val="006C552D"/>
    <w:rsid w:val="006C57CA"/>
    <w:rsid w:val="006C5A74"/>
    <w:rsid w:val="006C6359"/>
    <w:rsid w:val="006C6FA1"/>
    <w:rsid w:val="006D0445"/>
    <w:rsid w:val="006D04AF"/>
    <w:rsid w:val="006D04EF"/>
    <w:rsid w:val="006D050F"/>
    <w:rsid w:val="006D0E6F"/>
    <w:rsid w:val="006D0E71"/>
    <w:rsid w:val="006D0F25"/>
    <w:rsid w:val="006D16D0"/>
    <w:rsid w:val="006D2CA5"/>
    <w:rsid w:val="006D33EF"/>
    <w:rsid w:val="006D35D0"/>
    <w:rsid w:val="006D38EF"/>
    <w:rsid w:val="006D45A0"/>
    <w:rsid w:val="006D5FB5"/>
    <w:rsid w:val="006D711B"/>
    <w:rsid w:val="006D74D0"/>
    <w:rsid w:val="006D7F50"/>
    <w:rsid w:val="006E03EE"/>
    <w:rsid w:val="006E10F5"/>
    <w:rsid w:val="006E1347"/>
    <w:rsid w:val="006E153E"/>
    <w:rsid w:val="006E226F"/>
    <w:rsid w:val="006E2E26"/>
    <w:rsid w:val="006E334E"/>
    <w:rsid w:val="006E3A67"/>
    <w:rsid w:val="006E3D9A"/>
    <w:rsid w:val="006E4065"/>
    <w:rsid w:val="006E421B"/>
    <w:rsid w:val="006E49FB"/>
    <w:rsid w:val="006E59E5"/>
    <w:rsid w:val="006E614C"/>
    <w:rsid w:val="006E6290"/>
    <w:rsid w:val="006E6955"/>
    <w:rsid w:val="006E7F04"/>
    <w:rsid w:val="006F00A0"/>
    <w:rsid w:val="006F173E"/>
    <w:rsid w:val="006F17A3"/>
    <w:rsid w:val="006F231D"/>
    <w:rsid w:val="006F50B6"/>
    <w:rsid w:val="006F50CA"/>
    <w:rsid w:val="006F641C"/>
    <w:rsid w:val="006F6BF9"/>
    <w:rsid w:val="006F6FD2"/>
    <w:rsid w:val="006F7201"/>
    <w:rsid w:val="007001B7"/>
    <w:rsid w:val="0070078E"/>
    <w:rsid w:val="00702A5D"/>
    <w:rsid w:val="00702D5C"/>
    <w:rsid w:val="00703687"/>
    <w:rsid w:val="00704574"/>
    <w:rsid w:val="00704976"/>
    <w:rsid w:val="007052BF"/>
    <w:rsid w:val="00706C20"/>
    <w:rsid w:val="00710A7C"/>
    <w:rsid w:val="00711B34"/>
    <w:rsid w:val="00711F81"/>
    <w:rsid w:val="0071264E"/>
    <w:rsid w:val="00712CFC"/>
    <w:rsid w:val="007142A8"/>
    <w:rsid w:val="007148FD"/>
    <w:rsid w:val="00715014"/>
    <w:rsid w:val="007156C6"/>
    <w:rsid w:val="00715B9A"/>
    <w:rsid w:val="00716532"/>
    <w:rsid w:val="00716A9B"/>
    <w:rsid w:val="00716B12"/>
    <w:rsid w:val="0071722B"/>
    <w:rsid w:val="00717742"/>
    <w:rsid w:val="007201F0"/>
    <w:rsid w:val="00720C24"/>
    <w:rsid w:val="00720FDB"/>
    <w:rsid w:val="0072146B"/>
    <w:rsid w:val="00721685"/>
    <w:rsid w:val="00721804"/>
    <w:rsid w:val="00721C2A"/>
    <w:rsid w:val="007237C8"/>
    <w:rsid w:val="0072397F"/>
    <w:rsid w:val="0072457F"/>
    <w:rsid w:val="00724719"/>
    <w:rsid w:val="00724998"/>
    <w:rsid w:val="007273DC"/>
    <w:rsid w:val="00727560"/>
    <w:rsid w:val="007279FA"/>
    <w:rsid w:val="00730D8B"/>
    <w:rsid w:val="00731709"/>
    <w:rsid w:val="00732519"/>
    <w:rsid w:val="007330D2"/>
    <w:rsid w:val="00733E94"/>
    <w:rsid w:val="0073405C"/>
    <w:rsid w:val="00735180"/>
    <w:rsid w:val="00735D2F"/>
    <w:rsid w:val="00736FB8"/>
    <w:rsid w:val="00737EC9"/>
    <w:rsid w:val="0074002F"/>
    <w:rsid w:val="00740BEA"/>
    <w:rsid w:val="007434E3"/>
    <w:rsid w:val="00744A09"/>
    <w:rsid w:val="007464BC"/>
    <w:rsid w:val="00746ED9"/>
    <w:rsid w:val="00746F4D"/>
    <w:rsid w:val="00747362"/>
    <w:rsid w:val="00747A22"/>
    <w:rsid w:val="00750868"/>
    <w:rsid w:val="00753B2A"/>
    <w:rsid w:val="007543F7"/>
    <w:rsid w:val="00754F6F"/>
    <w:rsid w:val="0076090A"/>
    <w:rsid w:val="00761D12"/>
    <w:rsid w:val="00762295"/>
    <w:rsid w:val="007623D7"/>
    <w:rsid w:val="00762FAE"/>
    <w:rsid w:val="007631C1"/>
    <w:rsid w:val="007644EB"/>
    <w:rsid w:val="00764834"/>
    <w:rsid w:val="00765456"/>
    <w:rsid w:val="00767219"/>
    <w:rsid w:val="00767990"/>
    <w:rsid w:val="007708C2"/>
    <w:rsid w:val="00770E28"/>
    <w:rsid w:val="007736DB"/>
    <w:rsid w:val="0077393E"/>
    <w:rsid w:val="00774F69"/>
    <w:rsid w:val="00774FB1"/>
    <w:rsid w:val="00775B38"/>
    <w:rsid w:val="007765A5"/>
    <w:rsid w:val="00776764"/>
    <w:rsid w:val="00776A55"/>
    <w:rsid w:val="007774C2"/>
    <w:rsid w:val="007805BD"/>
    <w:rsid w:val="00780B8B"/>
    <w:rsid w:val="0078111A"/>
    <w:rsid w:val="00781337"/>
    <w:rsid w:val="0078179E"/>
    <w:rsid w:val="00782B4A"/>
    <w:rsid w:val="00783324"/>
    <w:rsid w:val="007839AA"/>
    <w:rsid w:val="007852B1"/>
    <w:rsid w:val="007858E6"/>
    <w:rsid w:val="00785A8E"/>
    <w:rsid w:val="00786C84"/>
    <w:rsid w:val="00786E4E"/>
    <w:rsid w:val="0078750F"/>
    <w:rsid w:val="007876D5"/>
    <w:rsid w:val="00787DBD"/>
    <w:rsid w:val="00790F86"/>
    <w:rsid w:val="00791FAF"/>
    <w:rsid w:val="007922FB"/>
    <w:rsid w:val="0079244A"/>
    <w:rsid w:val="00792B41"/>
    <w:rsid w:val="00793B26"/>
    <w:rsid w:val="00793B5E"/>
    <w:rsid w:val="00795A04"/>
    <w:rsid w:val="00795A87"/>
    <w:rsid w:val="00796599"/>
    <w:rsid w:val="00797E6D"/>
    <w:rsid w:val="007A18EB"/>
    <w:rsid w:val="007A1A33"/>
    <w:rsid w:val="007A1F09"/>
    <w:rsid w:val="007A3A13"/>
    <w:rsid w:val="007A51EE"/>
    <w:rsid w:val="007A56DB"/>
    <w:rsid w:val="007A589E"/>
    <w:rsid w:val="007A75AE"/>
    <w:rsid w:val="007A7956"/>
    <w:rsid w:val="007A7A61"/>
    <w:rsid w:val="007A7F81"/>
    <w:rsid w:val="007B102E"/>
    <w:rsid w:val="007B2800"/>
    <w:rsid w:val="007B2EB2"/>
    <w:rsid w:val="007B3C5A"/>
    <w:rsid w:val="007B41B6"/>
    <w:rsid w:val="007B477D"/>
    <w:rsid w:val="007B560D"/>
    <w:rsid w:val="007B5D03"/>
    <w:rsid w:val="007B7302"/>
    <w:rsid w:val="007B7FFE"/>
    <w:rsid w:val="007C0FB9"/>
    <w:rsid w:val="007C1885"/>
    <w:rsid w:val="007C1DD5"/>
    <w:rsid w:val="007C24A0"/>
    <w:rsid w:val="007C2573"/>
    <w:rsid w:val="007C31FD"/>
    <w:rsid w:val="007C380F"/>
    <w:rsid w:val="007C6AE9"/>
    <w:rsid w:val="007C6F13"/>
    <w:rsid w:val="007C77C3"/>
    <w:rsid w:val="007D0074"/>
    <w:rsid w:val="007D03AA"/>
    <w:rsid w:val="007D2117"/>
    <w:rsid w:val="007D238F"/>
    <w:rsid w:val="007D3F4E"/>
    <w:rsid w:val="007D4CC6"/>
    <w:rsid w:val="007D5A03"/>
    <w:rsid w:val="007D63E2"/>
    <w:rsid w:val="007D7837"/>
    <w:rsid w:val="007E2E25"/>
    <w:rsid w:val="007E3C7F"/>
    <w:rsid w:val="007E4891"/>
    <w:rsid w:val="007E59BF"/>
    <w:rsid w:val="007E7259"/>
    <w:rsid w:val="007E7660"/>
    <w:rsid w:val="007E77E6"/>
    <w:rsid w:val="007E7D41"/>
    <w:rsid w:val="007F089F"/>
    <w:rsid w:val="007F16C7"/>
    <w:rsid w:val="007F1957"/>
    <w:rsid w:val="007F2180"/>
    <w:rsid w:val="007F244E"/>
    <w:rsid w:val="007F3A09"/>
    <w:rsid w:val="007F5197"/>
    <w:rsid w:val="007F5321"/>
    <w:rsid w:val="007F5F49"/>
    <w:rsid w:val="007F603B"/>
    <w:rsid w:val="007F66C3"/>
    <w:rsid w:val="007F711A"/>
    <w:rsid w:val="007F7517"/>
    <w:rsid w:val="00800196"/>
    <w:rsid w:val="00800254"/>
    <w:rsid w:val="008004FF"/>
    <w:rsid w:val="008006A5"/>
    <w:rsid w:val="0080098E"/>
    <w:rsid w:val="00801921"/>
    <w:rsid w:val="00801B17"/>
    <w:rsid w:val="00802360"/>
    <w:rsid w:val="0080291E"/>
    <w:rsid w:val="0080536B"/>
    <w:rsid w:val="00806ECE"/>
    <w:rsid w:val="00807194"/>
    <w:rsid w:val="008079AA"/>
    <w:rsid w:val="00811F30"/>
    <w:rsid w:val="008124D2"/>
    <w:rsid w:val="00812D2D"/>
    <w:rsid w:val="0081598D"/>
    <w:rsid w:val="00815C8F"/>
    <w:rsid w:val="008163BA"/>
    <w:rsid w:val="00816425"/>
    <w:rsid w:val="0081691D"/>
    <w:rsid w:val="00817E95"/>
    <w:rsid w:val="00817ECC"/>
    <w:rsid w:val="00820468"/>
    <w:rsid w:val="00820864"/>
    <w:rsid w:val="008208E8"/>
    <w:rsid w:val="0082094F"/>
    <w:rsid w:val="008215FE"/>
    <w:rsid w:val="00821F76"/>
    <w:rsid w:val="00822CF0"/>
    <w:rsid w:val="008238CF"/>
    <w:rsid w:val="00824902"/>
    <w:rsid w:val="00825D36"/>
    <w:rsid w:val="00827338"/>
    <w:rsid w:val="00827486"/>
    <w:rsid w:val="00827BF5"/>
    <w:rsid w:val="00827CC9"/>
    <w:rsid w:val="00827D1B"/>
    <w:rsid w:val="00830854"/>
    <w:rsid w:val="00831BED"/>
    <w:rsid w:val="00831CD1"/>
    <w:rsid w:val="00832683"/>
    <w:rsid w:val="00832DEE"/>
    <w:rsid w:val="00833110"/>
    <w:rsid w:val="00833565"/>
    <w:rsid w:val="0083360B"/>
    <w:rsid w:val="0083370B"/>
    <w:rsid w:val="0083546C"/>
    <w:rsid w:val="008354D9"/>
    <w:rsid w:val="00836945"/>
    <w:rsid w:val="00836EF5"/>
    <w:rsid w:val="00840D49"/>
    <w:rsid w:val="0084177F"/>
    <w:rsid w:val="00843482"/>
    <w:rsid w:val="00843E40"/>
    <w:rsid w:val="00844ED1"/>
    <w:rsid w:val="008458AB"/>
    <w:rsid w:val="0084669D"/>
    <w:rsid w:val="00847E78"/>
    <w:rsid w:val="0085031A"/>
    <w:rsid w:val="008512BC"/>
    <w:rsid w:val="008516A2"/>
    <w:rsid w:val="00851B1B"/>
    <w:rsid w:val="00851E34"/>
    <w:rsid w:val="0085214E"/>
    <w:rsid w:val="00853063"/>
    <w:rsid w:val="00853383"/>
    <w:rsid w:val="00853E23"/>
    <w:rsid w:val="00854339"/>
    <w:rsid w:val="00854724"/>
    <w:rsid w:val="00854B8B"/>
    <w:rsid w:val="00854EBC"/>
    <w:rsid w:val="008554D7"/>
    <w:rsid w:val="00855D62"/>
    <w:rsid w:val="00857311"/>
    <w:rsid w:val="00857915"/>
    <w:rsid w:val="008606EA"/>
    <w:rsid w:val="00861182"/>
    <w:rsid w:val="00861B0E"/>
    <w:rsid w:val="008623E8"/>
    <w:rsid w:val="00862AE4"/>
    <w:rsid w:val="00863D44"/>
    <w:rsid w:val="008647D4"/>
    <w:rsid w:val="008648C8"/>
    <w:rsid w:val="00865E90"/>
    <w:rsid w:val="00866C71"/>
    <w:rsid w:val="0086707A"/>
    <w:rsid w:val="00867892"/>
    <w:rsid w:val="008706B4"/>
    <w:rsid w:val="008709FA"/>
    <w:rsid w:val="0087108F"/>
    <w:rsid w:val="008716E0"/>
    <w:rsid w:val="0087174F"/>
    <w:rsid w:val="008719E4"/>
    <w:rsid w:val="0087380D"/>
    <w:rsid w:val="00874BD1"/>
    <w:rsid w:val="00874E75"/>
    <w:rsid w:val="00875614"/>
    <w:rsid w:val="00876257"/>
    <w:rsid w:val="00876309"/>
    <w:rsid w:val="00876661"/>
    <w:rsid w:val="00877022"/>
    <w:rsid w:val="00877351"/>
    <w:rsid w:val="00877524"/>
    <w:rsid w:val="00877DE7"/>
    <w:rsid w:val="0088150F"/>
    <w:rsid w:val="00882F8B"/>
    <w:rsid w:val="00883339"/>
    <w:rsid w:val="00883AE0"/>
    <w:rsid w:val="00884039"/>
    <w:rsid w:val="0088462F"/>
    <w:rsid w:val="008854A1"/>
    <w:rsid w:val="00885589"/>
    <w:rsid w:val="00886D1C"/>
    <w:rsid w:val="00887D68"/>
    <w:rsid w:val="00890141"/>
    <w:rsid w:val="00890882"/>
    <w:rsid w:val="008909EE"/>
    <w:rsid w:val="00890A07"/>
    <w:rsid w:val="00890AF5"/>
    <w:rsid w:val="00890E8A"/>
    <w:rsid w:val="00890F5F"/>
    <w:rsid w:val="00891657"/>
    <w:rsid w:val="00891A61"/>
    <w:rsid w:val="00891FF7"/>
    <w:rsid w:val="0089281F"/>
    <w:rsid w:val="00892FB6"/>
    <w:rsid w:val="008931B1"/>
    <w:rsid w:val="00893CAF"/>
    <w:rsid w:val="00893D8C"/>
    <w:rsid w:val="0089445B"/>
    <w:rsid w:val="0089544F"/>
    <w:rsid w:val="00897148"/>
    <w:rsid w:val="0089720A"/>
    <w:rsid w:val="0089795E"/>
    <w:rsid w:val="00897A63"/>
    <w:rsid w:val="008A1205"/>
    <w:rsid w:val="008A132F"/>
    <w:rsid w:val="008A16EA"/>
    <w:rsid w:val="008A29A4"/>
    <w:rsid w:val="008A3772"/>
    <w:rsid w:val="008A3842"/>
    <w:rsid w:val="008A42A2"/>
    <w:rsid w:val="008A4F54"/>
    <w:rsid w:val="008A5106"/>
    <w:rsid w:val="008B00CE"/>
    <w:rsid w:val="008B16F2"/>
    <w:rsid w:val="008B3C51"/>
    <w:rsid w:val="008B3C69"/>
    <w:rsid w:val="008B54FA"/>
    <w:rsid w:val="008B5753"/>
    <w:rsid w:val="008B5F39"/>
    <w:rsid w:val="008B6949"/>
    <w:rsid w:val="008B7C0F"/>
    <w:rsid w:val="008B7E8C"/>
    <w:rsid w:val="008B7F99"/>
    <w:rsid w:val="008C0080"/>
    <w:rsid w:val="008C06E8"/>
    <w:rsid w:val="008C14F6"/>
    <w:rsid w:val="008C2A4C"/>
    <w:rsid w:val="008C300B"/>
    <w:rsid w:val="008C365A"/>
    <w:rsid w:val="008C4146"/>
    <w:rsid w:val="008C455C"/>
    <w:rsid w:val="008C4A7F"/>
    <w:rsid w:val="008D0971"/>
    <w:rsid w:val="008D1572"/>
    <w:rsid w:val="008D23B9"/>
    <w:rsid w:val="008D39C2"/>
    <w:rsid w:val="008D4492"/>
    <w:rsid w:val="008D4D29"/>
    <w:rsid w:val="008D586E"/>
    <w:rsid w:val="008D5D80"/>
    <w:rsid w:val="008D6887"/>
    <w:rsid w:val="008D69DD"/>
    <w:rsid w:val="008E04C2"/>
    <w:rsid w:val="008E0FEC"/>
    <w:rsid w:val="008E126E"/>
    <w:rsid w:val="008E223A"/>
    <w:rsid w:val="008E2B5D"/>
    <w:rsid w:val="008E4243"/>
    <w:rsid w:val="008E4C57"/>
    <w:rsid w:val="008E5205"/>
    <w:rsid w:val="008E5C3D"/>
    <w:rsid w:val="008E7608"/>
    <w:rsid w:val="008F077E"/>
    <w:rsid w:val="008F191E"/>
    <w:rsid w:val="008F1BD1"/>
    <w:rsid w:val="008F262F"/>
    <w:rsid w:val="008F2AA3"/>
    <w:rsid w:val="008F328E"/>
    <w:rsid w:val="008F33D2"/>
    <w:rsid w:val="008F3B33"/>
    <w:rsid w:val="008F4482"/>
    <w:rsid w:val="008F4B1E"/>
    <w:rsid w:val="008F4B49"/>
    <w:rsid w:val="008F5624"/>
    <w:rsid w:val="008F5E8E"/>
    <w:rsid w:val="008F5F54"/>
    <w:rsid w:val="00900F49"/>
    <w:rsid w:val="0090289F"/>
    <w:rsid w:val="009029E1"/>
    <w:rsid w:val="00902ACC"/>
    <w:rsid w:val="0090305D"/>
    <w:rsid w:val="00903B2B"/>
    <w:rsid w:val="00903D87"/>
    <w:rsid w:val="0090722D"/>
    <w:rsid w:val="009072DA"/>
    <w:rsid w:val="00907EDB"/>
    <w:rsid w:val="00910B0D"/>
    <w:rsid w:val="00910EF0"/>
    <w:rsid w:val="00911346"/>
    <w:rsid w:val="00912607"/>
    <w:rsid w:val="009127F5"/>
    <w:rsid w:val="009131F7"/>
    <w:rsid w:val="00913F2F"/>
    <w:rsid w:val="00915993"/>
    <w:rsid w:val="00916CFB"/>
    <w:rsid w:val="00920BA3"/>
    <w:rsid w:val="00922B1D"/>
    <w:rsid w:val="00922D94"/>
    <w:rsid w:val="0092491B"/>
    <w:rsid w:val="00924944"/>
    <w:rsid w:val="00925939"/>
    <w:rsid w:val="00925C62"/>
    <w:rsid w:val="00926371"/>
    <w:rsid w:val="00926BC4"/>
    <w:rsid w:val="00926CF6"/>
    <w:rsid w:val="00927004"/>
    <w:rsid w:val="009271B1"/>
    <w:rsid w:val="00931271"/>
    <w:rsid w:val="00931D38"/>
    <w:rsid w:val="0093244D"/>
    <w:rsid w:val="0093270C"/>
    <w:rsid w:val="009331FB"/>
    <w:rsid w:val="00933467"/>
    <w:rsid w:val="0093460F"/>
    <w:rsid w:val="009349E4"/>
    <w:rsid w:val="00934D75"/>
    <w:rsid w:val="009365B2"/>
    <w:rsid w:val="009365EC"/>
    <w:rsid w:val="009411B8"/>
    <w:rsid w:val="0094146B"/>
    <w:rsid w:val="00943035"/>
    <w:rsid w:val="00944132"/>
    <w:rsid w:val="00944658"/>
    <w:rsid w:val="009453C6"/>
    <w:rsid w:val="009456CE"/>
    <w:rsid w:val="0094668C"/>
    <w:rsid w:val="00946F8F"/>
    <w:rsid w:val="00947AA0"/>
    <w:rsid w:val="00947FFE"/>
    <w:rsid w:val="009529EB"/>
    <w:rsid w:val="00952E7A"/>
    <w:rsid w:val="009531AE"/>
    <w:rsid w:val="00954381"/>
    <w:rsid w:val="009546B6"/>
    <w:rsid w:val="00954989"/>
    <w:rsid w:val="009549BA"/>
    <w:rsid w:val="00954E99"/>
    <w:rsid w:val="009551A6"/>
    <w:rsid w:val="00955205"/>
    <w:rsid w:val="00955B8D"/>
    <w:rsid w:val="009567CC"/>
    <w:rsid w:val="00956A14"/>
    <w:rsid w:val="009573AF"/>
    <w:rsid w:val="00957CBE"/>
    <w:rsid w:val="00960169"/>
    <w:rsid w:val="009610D6"/>
    <w:rsid w:val="009615FE"/>
    <w:rsid w:val="009648B1"/>
    <w:rsid w:val="00965A06"/>
    <w:rsid w:val="0096605A"/>
    <w:rsid w:val="00966123"/>
    <w:rsid w:val="00966295"/>
    <w:rsid w:val="009669E1"/>
    <w:rsid w:val="00967A24"/>
    <w:rsid w:val="00970142"/>
    <w:rsid w:val="00970207"/>
    <w:rsid w:val="00972D1A"/>
    <w:rsid w:val="00973533"/>
    <w:rsid w:val="00973595"/>
    <w:rsid w:val="009739DC"/>
    <w:rsid w:val="00974235"/>
    <w:rsid w:val="009755C3"/>
    <w:rsid w:val="0097592D"/>
    <w:rsid w:val="00976FDF"/>
    <w:rsid w:val="00977E89"/>
    <w:rsid w:val="009811AD"/>
    <w:rsid w:val="00981EB4"/>
    <w:rsid w:val="00982352"/>
    <w:rsid w:val="0098298B"/>
    <w:rsid w:val="009835B3"/>
    <w:rsid w:val="00983B93"/>
    <w:rsid w:val="00984886"/>
    <w:rsid w:val="00985A49"/>
    <w:rsid w:val="00986091"/>
    <w:rsid w:val="00986EAD"/>
    <w:rsid w:val="00987735"/>
    <w:rsid w:val="009901D2"/>
    <w:rsid w:val="00990AF4"/>
    <w:rsid w:val="009913BC"/>
    <w:rsid w:val="00992172"/>
    <w:rsid w:val="00993030"/>
    <w:rsid w:val="009941E4"/>
    <w:rsid w:val="00994C88"/>
    <w:rsid w:val="0099572B"/>
    <w:rsid w:val="00995C15"/>
    <w:rsid w:val="009973AA"/>
    <w:rsid w:val="009974DB"/>
    <w:rsid w:val="009977E0"/>
    <w:rsid w:val="009A06E7"/>
    <w:rsid w:val="009A0D27"/>
    <w:rsid w:val="009A144B"/>
    <w:rsid w:val="009A1BC4"/>
    <w:rsid w:val="009A2573"/>
    <w:rsid w:val="009A2738"/>
    <w:rsid w:val="009A475E"/>
    <w:rsid w:val="009A5158"/>
    <w:rsid w:val="009A5CA5"/>
    <w:rsid w:val="009A5E7C"/>
    <w:rsid w:val="009A6569"/>
    <w:rsid w:val="009A6817"/>
    <w:rsid w:val="009B1B48"/>
    <w:rsid w:val="009B200D"/>
    <w:rsid w:val="009B3BC4"/>
    <w:rsid w:val="009B3E53"/>
    <w:rsid w:val="009B6887"/>
    <w:rsid w:val="009B6BAB"/>
    <w:rsid w:val="009B6E95"/>
    <w:rsid w:val="009B7984"/>
    <w:rsid w:val="009B79E5"/>
    <w:rsid w:val="009C0884"/>
    <w:rsid w:val="009C0C87"/>
    <w:rsid w:val="009C1765"/>
    <w:rsid w:val="009C1C0C"/>
    <w:rsid w:val="009C3E15"/>
    <w:rsid w:val="009C4A4C"/>
    <w:rsid w:val="009C50EB"/>
    <w:rsid w:val="009C5263"/>
    <w:rsid w:val="009C5905"/>
    <w:rsid w:val="009C6A07"/>
    <w:rsid w:val="009C7D56"/>
    <w:rsid w:val="009C7F81"/>
    <w:rsid w:val="009D0555"/>
    <w:rsid w:val="009D06D7"/>
    <w:rsid w:val="009D12D9"/>
    <w:rsid w:val="009D258C"/>
    <w:rsid w:val="009D3C52"/>
    <w:rsid w:val="009D4320"/>
    <w:rsid w:val="009D4566"/>
    <w:rsid w:val="009D472D"/>
    <w:rsid w:val="009D51A4"/>
    <w:rsid w:val="009D5820"/>
    <w:rsid w:val="009D5A78"/>
    <w:rsid w:val="009D5DD8"/>
    <w:rsid w:val="009D6122"/>
    <w:rsid w:val="009D633E"/>
    <w:rsid w:val="009D7D85"/>
    <w:rsid w:val="009E53A1"/>
    <w:rsid w:val="009E5C73"/>
    <w:rsid w:val="009E5E04"/>
    <w:rsid w:val="009E60D5"/>
    <w:rsid w:val="009E7129"/>
    <w:rsid w:val="009F0BCB"/>
    <w:rsid w:val="009F0D77"/>
    <w:rsid w:val="009F1A03"/>
    <w:rsid w:val="009F1D26"/>
    <w:rsid w:val="009F2020"/>
    <w:rsid w:val="009F2ACD"/>
    <w:rsid w:val="009F2D52"/>
    <w:rsid w:val="009F2FAE"/>
    <w:rsid w:val="009F36B7"/>
    <w:rsid w:val="009F5413"/>
    <w:rsid w:val="009F57AC"/>
    <w:rsid w:val="009F5876"/>
    <w:rsid w:val="009F5F9F"/>
    <w:rsid w:val="009F6920"/>
    <w:rsid w:val="009F7B13"/>
    <w:rsid w:val="00A00237"/>
    <w:rsid w:val="00A00B20"/>
    <w:rsid w:val="00A0134E"/>
    <w:rsid w:val="00A014BA"/>
    <w:rsid w:val="00A02DBE"/>
    <w:rsid w:val="00A02E8B"/>
    <w:rsid w:val="00A03A66"/>
    <w:rsid w:val="00A03E51"/>
    <w:rsid w:val="00A04B1B"/>
    <w:rsid w:val="00A056C0"/>
    <w:rsid w:val="00A06109"/>
    <w:rsid w:val="00A06BA3"/>
    <w:rsid w:val="00A10EAA"/>
    <w:rsid w:val="00A110A8"/>
    <w:rsid w:val="00A11BEE"/>
    <w:rsid w:val="00A12A89"/>
    <w:rsid w:val="00A1357D"/>
    <w:rsid w:val="00A141DD"/>
    <w:rsid w:val="00A17023"/>
    <w:rsid w:val="00A17DD6"/>
    <w:rsid w:val="00A207FD"/>
    <w:rsid w:val="00A21406"/>
    <w:rsid w:val="00A217B3"/>
    <w:rsid w:val="00A22972"/>
    <w:rsid w:val="00A23F7E"/>
    <w:rsid w:val="00A24B81"/>
    <w:rsid w:val="00A26949"/>
    <w:rsid w:val="00A2756B"/>
    <w:rsid w:val="00A30DFE"/>
    <w:rsid w:val="00A339D6"/>
    <w:rsid w:val="00A3415E"/>
    <w:rsid w:val="00A344A3"/>
    <w:rsid w:val="00A34555"/>
    <w:rsid w:val="00A35834"/>
    <w:rsid w:val="00A35D0E"/>
    <w:rsid w:val="00A3743C"/>
    <w:rsid w:val="00A40978"/>
    <w:rsid w:val="00A417AC"/>
    <w:rsid w:val="00A42503"/>
    <w:rsid w:val="00A42802"/>
    <w:rsid w:val="00A42A93"/>
    <w:rsid w:val="00A45CC3"/>
    <w:rsid w:val="00A469C0"/>
    <w:rsid w:val="00A47171"/>
    <w:rsid w:val="00A47346"/>
    <w:rsid w:val="00A479A1"/>
    <w:rsid w:val="00A47C89"/>
    <w:rsid w:val="00A47F3A"/>
    <w:rsid w:val="00A505D9"/>
    <w:rsid w:val="00A51BC1"/>
    <w:rsid w:val="00A52142"/>
    <w:rsid w:val="00A523A3"/>
    <w:rsid w:val="00A52C0C"/>
    <w:rsid w:val="00A536D0"/>
    <w:rsid w:val="00A54487"/>
    <w:rsid w:val="00A54523"/>
    <w:rsid w:val="00A574AA"/>
    <w:rsid w:val="00A613AF"/>
    <w:rsid w:val="00A61624"/>
    <w:rsid w:val="00A6206F"/>
    <w:rsid w:val="00A6220F"/>
    <w:rsid w:val="00A63717"/>
    <w:rsid w:val="00A638CA"/>
    <w:rsid w:val="00A6465C"/>
    <w:rsid w:val="00A65E78"/>
    <w:rsid w:val="00A664D1"/>
    <w:rsid w:val="00A66507"/>
    <w:rsid w:val="00A6765E"/>
    <w:rsid w:val="00A7045B"/>
    <w:rsid w:val="00A71A2D"/>
    <w:rsid w:val="00A72299"/>
    <w:rsid w:val="00A72476"/>
    <w:rsid w:val="00A76E6F"/>
    <w:rsid w:val="00A801AC"/>
    <w:rsid w:val="00A829AA"/>
    <w:rsid w:val="00A83ADE"/>
    <w:rsid w:val="00A8505B"/>
    <w:rsid w:val="00A86051"/>
    <w:rsid w:val="00A866BF"/>
    <w:rsid w:val="00A86F36"/>
    <w:rsid w:val="00A87102"/>
    <w:rsid w:val="00A87AFB"/>
    <w:rsid w:val="00A902AB"/>
    <w:rsid w:val="00A9098D"/>
    <w:rsid w:val="00A91325"/>
    <w:rsid w:val="00A9158F"/>
    <w:rsid w:val="00A91C55"/>
    <w:rsid w:val="00A91EAB"/>
    <w:rsid w:val="00A927CA"/>
    <w:rsid w:val="00A92AFB"/>
    <w:rsid w:val="00A92F10"/>
    <w:rsid w:val="00A93654"/>
    <w:rsid w:val="00A93AE7"/>
    <w:rsid w:val="00A940B9"/>
    <w:rsid w:val="00A9450F"/>
    <w:rsid w:val="00A95CF6"/>
    <w:rsid w:val="00A961B9"/>
    <w:rsid w:val="00A964E4"/>
    <w:rsid w:val="00A96938"/>
    <w:rsid w:val="00A97264"/>
    <w:rsid w:val="00A97AE8"/>
    <w:rsid w:val="00AA0CA1"/>
    <w:rsid w:val="00AA1A9D"/>
    <w:rsid w:val="00AA2B8F"/>
    <w:rsid w:val="00AA34C5"/>
    <w:rsid w:val="00AA428D"/>
    <w:rsid w:val="00AA4742"/>
    <w:rsid w:val="00AA5970"/>
    <w:rsid w:val="00AA6947"/>
    <w:rsid w:val="00AA740E"/>
    <w:rsid w:val="00AA74B1"/>
    <w:rsid w:val="00AA7709"/>
    <w:rsid w:val="00AA7D6A"/>
    <w:rsid w:val="00AB0656"/>
    <w:rsid w:val="00AB19F3"/>
    <w:rsid w:val="00AB31A6"/>
    <w:rsid w:val="00AB3A0D"/>
    <w:rsid w:val="00AB3DB3"/>
    <w:rsid w:val="00AB3F25"/>
    <w:rsid w:val="00AB5A06"/>
    <w:rsid w:val="00AB5BE5"/>
    <w:rsid w:val="00AC1031"/>
    <w:rsid w:val="00AC1679"/>
    <w:rsid w:val="00AC1724"/>
    <w:rsid w:val="00AC22AE"/>
    <w:rsid w:val="00AC2B60"/>
    <w:rsid w:val="00AC332C"/>
    <w:rsid w:val="00AC396D"/>
    <w:rsid w:val="00AC39D7"/>
    <w:rsid w:val="00AC457C"/>
    <w:rsid w:val="00AC4586"/>
    <w:rsid w:val="00AC50CD"/>
    <w:rsid w:val="00AC5B4B"/>
    <w:rsid w:val="00AC6148"/>
    <w:rsid w:val="00AC650F"/>
    <w:rsid w:val="00AC673F"/>
    <w:rsid w:val="00AC703E"/>
    <w:rsid w:val="00AC7307"/>
    <w:rsid w:val="00AC769E"/>
    <w:rsid w:val="00AD0432"/>
    <w:rsid w:val="00AD05D0"/>
    <w:rsid w:val="00AD0840"/>
    <w:rsid w:val="00AD0CA3"/>
    <w:rsid w:val="00AD10C5"/>
    <w:rsid w:val="00AD162A"/>
    <w:rsid w:val="00AD2904"/>
    <w:rsid w:val="00AD3178"/>
    <w:rsid w:val="00AD40D8"/>
    <w:rsid w:val="00AD42D1"/>
    <w:rsid w:val="00AD4D9A"/>
    <w:rsid w:val="00AD746F"/>
    <w:rsid w:val="00AE0666"/>
    <w:rsid w:val="00AE169F"/>
    <w:rsid w:val="00AE288D"/>
    <w:rsid w:val="00AE36FE"/>
    <w:rsid w:val="00AE6668"/>
    <w:rsid w:val="00AE6BF4"/>
    <w:rsid w:val="00AE6CC4"/>
    <w:rsid w:val="00AE76CB"/>
    <w:rsid w:val="00AE783E"/>
    <w:rsid w:val="00AE7FB3"/>
    <w:rsid w:val="00AF12F0"/>
    <w:rsid w:val="00AF17C2"/>
    <w:rsid w:val="00AF1E98"/>
    <w:rsid w:val="00AF1EBD"/>
    <w:rsid w:val="00AF2E66"/>
    <w:rsid w:val="00AF2E7C"/>
    <w:rsid w:val="00AF302C"/>
    <w:rsid w:val="00AF382B"/>
    <w:rsid w:val="00AF43BA"/>
    <w:rsid w:val="00AF45CF"/>
    <w:rsid w:val="00AF4ABF"/>
    <w:rsid w:val="00AF5C6F"/>
    <w:rsid w:val="00AF733B"/>
    <w:rsid w:val="00B000B0"/>
    <w:rsid w:val="00B00453"/>
    <w:rsid w:val="00B0117D"/>
    <w:rsid w:val="00B016B0"/>
    <w:rsid w:val="00B01893"/>
    <w:rsid w:val="00B01BEA"/>
    <w:rsid w:val="00B02F8E"/>
    <w:rsid w:val="00B039C0"/>
    <w:rsid w:val="00B04DA3"/>
    <w:rsid w:val="00B04FFD"/>
    <w:rsid w:val="00B06107"/>
    <w:rsid w:val="00B061B6"/>
    <w:rsid w:val="00B0684F"/>
    <w:rsid w:val="00B06C55"/>
    <w:rsid w:val="00B1096B"/>
    <w:rsid w:val="00B110EA"/>
    <w:rsid w:val="00B1124A"/>
    <w:rsid w:val="00B11A2F"/>
    <w:rsid w:val="00B12906"/>
    <w:rsid w:val="00B13637"/>
    <w:rsid w:val="00B13921"/>
    <w:rsid w:val="00B13E90"/>
    <w:rsid w:val="00B140BF"/>
    <w:rsid w:val="00B1616A"/>
    <w:rsid w:val="00B1651B"/>
    <w:rsid w:val="00B16D67"/>
    <w:rsid w:val="00B1744A"/>
    <w:rsid w:val="00B17948"/>
    <w:rsid w:val="00B20FCD"/>
    <w:rsid w:val="00B215DD"/>
    <w:rsid w:val="00B21766"/>
    <w:rsid w:val="00B21849"/>
    <w:rsid w:val="00B22676"/>
    <w:rsid w:val="00B24A26"/>
    <w:rsid w:val="00B24D26"/>
    <w:rsid w:val="00B24E45"/>
    <w:rsid w:val="00B25166"/>
    <w:rsid w:val="00B25E5F"/>
    <w:rsid w:val="00B26DD0"/>
    <w:rsid w:val="00B27156"/>
    <w:rsid w:val="00B277CE"/>
    <w:rsid w:val="00B3096C"/>
    <w:rsid w:val="00B31FEB"/>
    <w:rsid w:val="00B321C0"/>
    <w:rsid w:val="00B32BA7"/>
    <w:rsid w:val="00B32BAB"/>
    <w:rsid w:val="00B330DC"/>
    <w:rsid w:val="00B348C7"/>
    <w:rsid w:val="00B35F70"/>
    <w:rsid w:val="00B36476"/>
    <w:rsid w:val="00B37D63"/>
    <w:rsid w:val="00B37E8C"/>
    <w:rsid w:val="00B4033F"/>
    <w:rsid w:val="00B434A4"/>
    <w:rsid w:val="00B44321"/>
    <w:rsid w:val="00B4468E"/>
    <w:rsid w:val="00B44C47"/>
    <w:rsid w:val="00B44D6E"/>
    <w:rsid w:val="00B46D62"/>
    <w:rsid w:val="00B508F7"/>
    <w:rsid w:val="00B50B54"/>
    <w:rsid w:val="00B51FD2"/>
    <w:rsid w:val="00B5279D"/>
    <w:rsid w:val="00B531C4"/>
    <w:rsid w:val="00B54976"/>
    <w:rsid w:val="00B54E8C"/>
    <w:rsid w:val="00B555F5"/>
    <w:rsid w:val="00B55782"/>
    <w:rsid w:val="00B55803"/>
    <w:rsid w:val="00B55DF1"/>
    <w:rsid w:val="00B56056"/>
    <w:rsid w:val="00B569CB"/>
    <w:rsid w:val="00B56AC4"/>
    <w:rsid w:val="00B56C66"/>
    <w:rsid w:val="00B572BF"/>
    <w:rsid w:val="00B57C2C"/>
    <w:rsid w:val="00B57FF2"/>
    <w:rsid w:val="00B604CA"/>
    <w:rsid w:val="00B60AEC"/>
    <w:rsid w:val="00B6232B"/>
    <w:rsid w:val="00B62FD7"/>
    <w:rsid w:val="00B63804"/>
    <w:rsid w:val="00B63CA4"/>
    <w:rsid w:val="00B64A43"/>
    <w:rsid w:val="00B66008"/>
    <w:rsid w:val="00B662D2"/>
    <w:rsid w:val="00B66327"/>
    <w:rsid w:val="00B6642A"/>
    <w:rsid w:val="00B66811"/>
    <w:rsid w:val="00B66989"/>
    <w:rsid w:val="00B66B11"/>
    <w:rsid w:val="00B67666"/>
    <w:rsid w:val="00B67C1D"/>
    <w:rsid w:val="00B706B2"/>
    <w:rsid w:val="00B70A22"/>
    <w:rsid w:val="00B70D83"/>
    <w:rsid w:val="00B726F9"/>
    <w:rsid w:val="00B73CE4"/>
    <w:rsid w:val="00B74F4C"/>
    <w:rsid w:val="00B751CE"/>
    <w:rsid w:val="00B75740"/>
    <w:rsid w:val="00B76FFF"/>
    <w:rsid w:val="00B770D7"/>
    <w:rsid w:val="00B777B3"/>
    <w:rsid w:val="00B808A8"/>
    <w:rsid w:val="00B81688"/>
    <w:rsid w:val="00B81830"/>
    <w:rsid w:val="00B824FD"/>
    <w:rsid w:val="00B82586"/>
    <w:rsid w:val="00B834ED"/>
    <w:rsid w:val="00B83BFA"/>
    <w:rsid w:val="00B84DA3"/>
    <w:rsid w:val="00B85199"/>
    <w:rsid w:val="00B85E9F"/>
    <w:rsid w:val="00B861A6"/>
    <w:rsid w:val="00B87381"/>
    <w:rsid w:val="00B9013D"/>
    <w:rsid w:val="00B904AE"/>
    <w:rsid w:val="00B9145E"/>
    <w:rsid w:val="00B92560"/>
    <w:rsid w:val="00B945BF"/>
    <w:rsid w:val="00B9472D"/>
    <w:rsid w:val="00B947B7"/>
    <w:rsid w:val="00B94B7B"/>
    <w:rsid w:val="00B95DF2"/>
    <w:rsid w:val="00B9621B"/>
    <w:rsid w:val="00B96600"/>
    <w:rsid w:val="00B96C00"/>
    <w:rsid w:val="00B9790B"/>
    <w:rsid w:val="00B97E60"/>
    <w:rsid w:val="00BA07D5"/>
    <w:rsid w:val="00BA0D5C"/>
    <w:rsid w:val="00BA2360"/>
    <w:rsid w:val="00BA3464"/>
    <w:rsid w:val="00BA3567"/>
    <w:rsid w:val="00BA381D"/>
    <w:rsid w:val="00BA4479"/>
    <w:rsid w:val="00BA498B"/>
    <w:rsid w:val="00BA4EAD"/>
    <w:rsid w:val="00BA5322"/>
    <w:rsid w:val="00BA544A"/>
    <w:rsid w:val="00BA5574"/>
    <w:rsid w:val="00BA5859"/>
    <w:rsid w:val="00BA5B13"/>
    <w:rsid w:val="00BA5FC5"/>
    <w:rsid w:val="00BB0021"/>
    <w:rsid w:val="00BB0359"/>
    <w:rsid w:val="00BB1925"/>
    <w:rsid w:val="00BB1A41"/>
    <w:rsid w:val="00BB28F7"/>
    <w:rsid w:val="00BB3375"/>
    <w:rsid w:val="00BB3541"/>
    <w:rsid w:val="00BB3BB8"/>
    <w:rsid w:val="00BB44AF"/>
    <w:rsid w:val="00BB4F1D"/>
    <w:rsid w:val="00BB6170"/>
    <w:rsid w:val="00BB6C57"/>
    <w:rsid w:val="00BC0CAE"/>
    <w:rsid w:val="00BC3ACF"/>
    <w:rsid w:val="00BC3E9B"/>
    <w:rsid w:val="00BC601E"/>
    <w:rsid w:val="00BC62FE"/>
    <w:rsid w:val="00BD05C0"/>
    <w:rsid w:val="00BD093B"/>
    <w:rsid w:val="00BD155C"/>
    <w:rsid w:val="00BD2942"/>
    <w:rsid w:val="00BD2E67"/>
    <w:rsid w:val="00BD5258"/>
    <w:rsid w:val="00BD6011"/>
    <w:rsid w:val="00BD61B6"/>
    <w:rsid w:val="00BD6C0C"/>
    <w:rsid w:val="00BD7216"/>
    <w:rsid w:val="00BD77A2"/>
    <w:rsid w:val="00BD7EAC"/>
    <w:rsid w:val="00BE002A"/>
    <w:rsid w:val="00BE142E"/>
    <w:rsid w:val="00BE146F"/>
    <w:rsid w:val="00BE25F0"/>
    <w:rsid w:val="00BE2694"/>
    <w:rsid w:val="00BE285E"/>
    <w:rsid w:val="00BE3237"/>
    <w:rsid w:val="00BE3743"/>
    <w:rsid w:val="00BE3834"/>
    <w:rsid w:val="00BE383A"/>
    <w:rsid w:val="00BE3FC5"/>
    <w:rsid w:val="00BE5101"/>
    <w:rsid w:val="00BE55DA"/>
    <w:rsid w:val="00BE637F"/>
    <w:rsid w:val="00BE72D3"/>
    <w:rsid w:val="00BF021D"/>
    <w:rsid w:val="00BF0EAF"/>
    <w:rsid w:val="00BF1D95"/>
    <w:rsid w:val="00BF37B0"/>
    <w:rsid w:val="00BF3C8D"/>
    <w:rsid w:val="00BF4A5A"/>
    <w:rsid w:val="00BF60FD"/>
    <w:rsid w:val="00BF7143"/>
    <w:rsid w:val="00BF7470"/>
    <w:rsid w:val="00BF7803"/>
    <w:rsid w:val="00C00E9F"/>
    <w:rsid w:val="00C01219"/>
    <w:rsid w:val="00C01D0D"/>
    <w:rsid w:val="00C03647"/>
    <w:rsid w:val="00C04D0B"/>
    <w:rsid w:val="00C05875"/>
    <w:rsid w:val="00C0682F"/>
    <w:rsid w:val="00C072E9"/>
    <w:rsid w:val="00C1002E"/>
    <w:rsid w:val="00C124C0"/>
    <w:rsid w:val="00C12663"/>
    <w:rsid w:val="00C1268B"/>
    <w:rsid w:val="00C12A4B"/>
    <w:rsid w:val="00C13ADD"/>
    <w:rsid w:val="00C14AE0"/>
    <w:rsid w:val="00C15F46"/>
    <w:rsid w:val="00C1714F"/>
    <w:rsid w:val="00C20D50"/>
    <w:rsid w:val="00C211EE"/>
    <w:rsid w:val="00C22550"/>
    <w:rsid w:val="00C22AFD"/>
    <w:rsid w:val="00C23C47"/>
    <w:rsid w:val="00C24E1A"/>
    <w:rsid w:val="00C250BC"/>
    <w:rsid w:val="00C265C7"/>
    <w:rsid w:val="00C2661F"/>
    <w:rsid w:val="00C26D73"/>
    <w:rsid w:val="00C26DCA"/>
    <w:rsid w:val="00C27188"/>
    <w:rsid w:val="00C27F8D"/>
    <w:rsid w:val="00C3024A"/>
    <w:rsid w:val="00C30E98"/>
    <w:rsid w:val="00C312F3"/>
    <w:rsid w:val="00C3165D"/>
    <w:rsid w:val="00C318B0"/>
    <w:rsid w:val="00C32602"/>
    <w:rsid w:val="00C32EA5"/>
    <w:rsid w:val="00C3304B"/>
    <w:rsid w:val="00C34943"/>
    <w:rsid w:val="00C35723"/>
    <w:rsid w:val="00C3583B"/>
    <w:rsid w:val="00C3583E"/>
    <w:rsid w:val="00C35B41"/>
    <w:rsid w:val="00C3613E"/>
    <w:rsid w:val="00C37F25"/>
    <w:rsid w:val="00C40096"/>
    <w:rsid w:val="00C407DB"/>
    <w:rsid w:val="00C40A5A"/>
    <w:rsid w:val="00C4131D"/>
    <w:rsid w:val="00C4188B"/>
    <w:rsid w:val="00C43931"/>
    <w:rsid w:val="00C43F88"/>
    <w:rsid w:val="00C4503D"/>
    <w:rsid w:val="00C4519E"/>
    <w:rsid w:val="00C4603C"/>
    <w:rsid w:val="00C46522"/>
    <w:rsid w:val="00C46B25"/>
    <w:rsid w:val="00C473C6"/>
    <w:rsid w:val="00C47C0E"/>
    <w:rsid w:val="00C50181"/>
    <w:rsid w:val="00C50545"/>
    <w:rsid w:val="00C50729"/>
    <w:rsid w:val="00C52308"/>
    <w:rsid w:val="00C54BCA"/>
    <w:rsid w:val="00C564B3"/>
    <w:rsid w:val="00C60487"/>
    <w:rsid w:val="00C60B86"/>
    <w:rsid w:val="00C61B94"/>
    <w:rsid w:val="00C62688"/>
    <w:rsid w:val="00C627D7"/>
    <w:rsid w:val="00C63475"/>
    <w:rsid w:val="00C6388D"/>
    <w:rsid w:val="00C648AD"/>
    <w:rsid w:val="00C65881"/>
    <w:rsid w:val="00C65B70"/>
    <w:rsid w:val="00C664F4"/>
    <w:rsid w:val="00C671A0"/>
    <w:rsid w:val="00C67C96"/>
    <w:rsid w:val="00C67CF4"/>
    <w:rsid w:val="00C731C1"/>
    <w:rsid w:val="00C74629"/>
    <w:rsid w:val="00C75841"/>
    <w:rsid w:val="00C77887"/>
    <w:rsid w:val="00C81B35"/>
    <w:rsid w:val="00C81E75"/>
    <w:rsid w:val="00C829C0"/>
    <w:rsid w:val="00C82CB5"/>
    <w:rsid w:val="00C83F8B"/>
    <w:rsid w:val="00C84FC6"/>
    <w:rsid w:val="00C851DF"/>
    <w:rsid w:val="00C86392"/>
    <w:rsid w:val="00C86CF2"/>
    <w:rsid w:val="00C875FB"/>
    <w:rsid w:val="00C87918"/>
    <w:rsid w:val="00C87989"/>
    <w:rsid w:val="00C87A89"/>
    <w:rsid w:val="00C90271"/>
    <w:rsid w:val="00C90373"/>
    <w:rsid w:val="00C90409"/>
    <w:rsid w:val="00C90896"/>
    <w:rsid w:val="00C90A4A"/>
    <w:rsid w:val="00C9116A"/>
    <w:rsid w:val="00C91AC0"/>
    <w:rsid w:val="00C91F81"/>
    <w:rsid w:val="00C95273"/>
    <w:rsid w:val="00C96D06"/>
    <w:rsid w:val="00C975DA"/>
    <w:rsid w:val="00CA0876"/>
    <w:rsid w:val="00CA1389"/>
    <w:rsid w:val="00CA1403"/>
    <w:rsid w:val="00CA2D06"/>
    <w:rsid w:val="00CA353C"/>
    <w:rsid w:val="00CA3996"/>
    <w:rsid w:val="00CA4754"/>
    <w:rsid w:val="00CA4BE0"/>
    <w:rsid w:val="00CA5989"/>
    <w:rsid w:val="00CA6BD4"/>
    <w:rsid w:val="00CA7C55"/>
    <w:rsid w:val="00CB04D0"/>
    <w:rsid w:val="00CB0ED6"/>
    <w:rsid w:val="00CB14E9"/>
    <w:rsid w:val="00CB28BA"/>
    <w:rsid w:val="00CB2FCE"/>
    <w:rsid w:val="00CB4406"/>
    <w:rsid w:val="00CB4D42"/>
    <w:rsid w:val="00CB5A79"/>
    <w:rsid w:val="00CB73B8"/>
    <w:rsid w:val="00CC1645"/>
    <w:rsid w:val="00CC1D40"/>
    <w:rsid w:val="00CC2EEA"/>
    <w:rsid w:val="00CC4EC0"/>
    <w:rsid w:val="00CC5001"/>
    <w:rsid w:val="00CC5563"/>
    <w:rsid w:val="00CC5634"/>
    <w:rsid w:val="00CC5B8C"/>
    <w:rsid w:val="00CC5F82"/>
    <w:rsid w:val="00CC7F16"/>
    <w:rsid w:val="00CD04AD"/>
    <w:rsid w:val="00CD09F8"/>
    <w:rsid w:val="00CD1317"/>
    <w:rsid w:val="00CD186A"/>
    <w:rsid w:val="00CD437E"/>
    <w:rsid w:val="00CD57D7"/>
    <w:rsid w:val="00CD610F"/>
    <w:rsid w:val="00CD704C"/>
    <w:rsid w:val="00CE1224"/>
    <w:rsid w:val="00CE2A6C"/>
    <w:rsid w:val="00CE3859"/>
    <w:rsid w:val="00CE3ECE"/>
    <w:rsid w:val="00CE64D3"/>
    <w:rsid w:val="00CE7A68"/>
    <w:rsid w:val="00CF11DC"/>
    <w:rsid w:val="00CF1606"/>
    <w:rsid w:val="00CF2401"/>
    <w:rsid w:val="00CF28F7"/>
    <w:rsid w:val="00CF2F6C"/>
    <w:rsid w:val="00CF3E9B"/>
    <w:rsid w:val="00CF56D8"/>
    <w:rsid w:val="00CF72D9"/>
    <w:rsid w:val="00CF7989"/>
    <w:rsid w:val="00CF7DB3"/>
    <w:rsid w:val="00D00313"/>
    <w:rsid w:val="00D00DAF"/>
    <w:rsid w:val="00D01220"/>
    <w:rsid w:val="00D013C8"/>
    <w:rsid w:val="00D01D96"/>
    <w:rsid w:val="00D02397"/>
    <w:rsid w:val="00D0297F"/>
    <w:rsid w:val="00D02E7D"/>
    <w:rsid w:val="00D0328E"/>
    <w:rsid w:val="00D0388B"/>
    <w:rsid w:val="00D03F79"/>
    <w:rsid w:val="00D04BE1"/>
    <w:rsid w:val="00D04D18"/>
    <w:rsid w:val="00D1077E"/>
    <w:rsid w:val="00D11BFD"/>
    <w:rsid w:val="00D125D3"/>
    <w:rsid w:val="00D13393"/>
    <w:rsid w:val="00D151D8"/>
    <w:rsid w:val="00D15CBA"/>
    <w:rsid w:val="00D15DB1"/>
    <w:rsid w:val="00D165D5"/>
    <w:rsid w:val="00D16746"/>
    <w:rsid w:val="00D17011"/>
    <w:rsid w:val="00D17A45"/>
    <w:rsid w:val="00D17E11"/>
    <w:rsid w:val="00D17FCC"/>
    <w:rsid w:val="00D2002D"/>
    <w:rsid w:val="00D20490"/>
    <w:rsid w:val="00D2074D"/>
    <w:rsid w:val="00D20AE7"/>
    <w:rsid w:val="00D20C6C"/>
    <w:rsid w:val="00D20FE8"/>
    <w:rsid w:val="00D21785"/>
    <w:rsid w:val="00D217BC"/>
    <w:rsid w:val="00D22921"/>
    <w:rsid w:val="00D24A11"/>
    <w:rsid w:val="00D25A48"/>
    <w:rsid w:val="00D26536"/>
    <w:rsid w:val="00D2685E"/>
    <w:rsid w:val="00D26914"/>
    <w:rsid w:val="00D26BED"/>
    <w:rsid w:val="00D26CD9"/>
    <w:rsid w:val="00D27164"/>
    <w:rsid w:val="00D271B1"/>
    <w:rsid w:val="00D27423"/>
    <w:rsid w:val="00D274BF"/>
    <w:rsid w:val="00D30671"/>
    <w:rsid w:val="00D30DE9"/>
    <w:rsid w:val="00D30F12"/>
    <w:rsid w:val="00D32381"/>
    <w:rsid w:val="00D32742"/>
    <w:rsid w:val="00D32875"/>
    <w:rsid w:val="00D34CA1"/>
    <w:rsid w:val="00D34E41"/>
    <w:rsid w:val="00D34FED"/>
    <w:rsid w:val="00D41ABC"/>
    <w:rsid w:val="00D41C2A"/>
    <w:rsid w:val="00D42F96"/>
    <w:rsid w:val="00D43A89"/>
    <w:rsid w:val="00D43A8A"/>
    <w:rsid w:val="00D43CE8"/>
    <w:rsid w:val="00D43E98"/>
    <w:rsid w:val="00D44362"/>
    <w:rsid w:val="00D44983"/>
    <w:rsid w:val="00D4572B"/>
    <w:rsid w:val="00D46117"/>
    <w:rsid w:val="00D466C8"/>
    <w:rsid w:val="00D46D7F"/>
    <w:rsid w:val="00D47594"/>
    <w:rsid w:val="00D47B66"/>
    <w:rsid w:val="00D52B61"/>
    <w:rsid w:val="00D533C3"/>
    <w:rsid w:val="00D533F7"/>
    <w:rsid w:val="00D53911"/>
    <w:rsid w:val="00D53E9C"/>
    <w:rsid w:val="00D544CE"/>
    <w:rsid w:val="00D5497C"/>
    <w:rsid w:val="00D5514D"/>
    <w:rsid w:val="00D5581F"/>
    <w:rsid w:val="00D568A0"/>
    <w:rsid w:val="00D56A70"/>
    <w:rsid w:val="00D573AD"/>
    <w:rsid w:val="00D577D3"/>
    <w:rsid w:val="00D6006C"/>
    <w:rsid w:val="00D628A9"/>
    <w:rsid w:val="00D63E92"/>
    <w:rsid w:val="00D64B6B"/>
    <w:rsid w:val="00D64CCF"/>
    <w:rsid w:val="00D65D54"/>
    <w:rsid w:val="00D668E7"/>
    <w:rsid w:val="00D6700D"/>
    <w:rsid w:val="00D67C70"/>
    <w:rsid w:val="00D7072E"/>
    <w:rsid w:val="00D70C74"/>
    <w:rsid w:val="00D74513"/>
    <w:rsid w:val="00D74D17"/>
    <w:rsid w:val="00D752CB"/>
    <w:rsid w:val="00D75A5B"/>
    <w:rsid w:val="00D75F7A"/>
    <w:rsid w:val="00D7630C"/>
    <w:rsid w:val="00D76608"/>
    <w:rsid w:val="00D801EB"/>
    <w:rsid w:val="00D80C24"/>
    <w:rsid w:val="00D81440"/>
    <w:rsid w:val="00D82BFF"/>
    <w:rsid w:val="00D832DE"/>
    <w:rsid w:val="00D83FEC"/>
    <w:rsid w:val="00D84B57"/>
    <w:rsid w:val="00D84C2D"/>
    <w:rsid w:val="00D85560"/>
    <w:rsid w:val="00D85A16"/>
    <w:rsid w:val="00D85CA5"/>
    <w:rsid w:val="00D85E6F"/>
    <w:rsid w:val="00D87297"/>
    <w:rsid w:val="00D90B16"/>
    <w:rsid w:val="00D90D1E"/>
    <w:rsid w:val="00D91F74"/>
    <w:rsid w:val="00D9231B"/>
    <w:rsid w:val="00D927EA"/>
    <w:rsid w:val="00D937D4"/>
    <w:rsid w:val="00D93AF6"/>
    <w:rsid w:val="00D93B94"/>
    <w:rsid w:val="00D943B3"/>
    <w:rsid w:val="00D9511E"/>
    <w:rsid w:val="00D95382"/>
    <w:rsid w:val="00D957EC"/>
    <w:rsid w:val="00D96A32"/>
    <w:rsid w:val="00DA018C"/>
    <w:rsid w:val="00DA07FC"/>
    <w:rsid w:val="00DA3DA8"/>
    <w:rsid w:val="00DA463B"/>
    <w:rsid w:val="00DA4971"/>
    <w:rsid w:val="00DA4C62"/>
    <w:rsid w:val="00DA4E06"/>
    <w:rsid w:val="00DA55F3"/>
    <w:rsid w:val="00DA6D77"/>
    <w:rsid w:val="00DA7796"/>
    <w:rsid w:val="00DA799A"/>
    <w:rsid w:val="00DA7A03"/>
    <w:rsid w:val="00DB031F"/>
    <w:rsid w:val="00DB0F64"/>
    <w:rsid w:val="00DB2BDB"/>
    <w:rsid w:val="00DB321D"/>
    <w:rsid w:val="00DB361E"/>
    <w:rsid w:val="00DB3C3C"/>
    <w:rsid w:val="00DB5C03"/>
    <w:rsid w:val="00DB67EA"/>
    <w:rsid w:val="00DB75BC"/>
    <w:rsid w:val="00DB796C"/>
    <w:rsid w:val="00DB7E34"/>
    <w:rsid w:val="00DC012D"/>
    <w:rsid w:val="00DC065A"/>
    <w:rsid w:val="00DC16B2"/>
    <w:rsid w:val="00DC17B8"/>
    <w:rsid w:val="00DC425B"/>
    <w:rsid w:val="00DC4464"/>
    <w:rsid w:val="00DC4961"/>
    <w:rsid w:val="00DC594E"/>
    <w:rsid w:val="00DD01DE"/>
    <w:rsid w:val="00DD117B"/>
    <w:rsid w:val="00DD1596"/>
    <w:rsid w:val="00DD21CC"/>
    <w:rsid w:val="00DD247E"/>
    <w:rsid w:val="00DD35D2"/>
    <w:rsid w:val="00DD3AAF"/>
    <w:rsid w:val="00DD3BF6"/>
    <w:rsid w:val="00DD4AA2"/>
    <w:rsid w:val="00DD4E48"/>
    <w:rsid w:val="00DD64A1"/>
    <w:rsid w:val="00DD655E"/>
    <w:rsid w:val="00DD6CBC"/>
    <w:rsid w:val="00DD7F8B"/>
    <w:rsid w:val="00DE01D5"/>
    <w:rsid w:val="00DE037E"/>
    <w:rsid w:val="00DE138C"/>
    <w:rsid w:val="00DE162F"/>
    <w:rsid w:val="00DE21A4"/>
    <w:rsid w:val="00DE2654"/>
    <w:rsid w:val="00DE2F09"/>
    <w:rsid w:val="00DE3B7D"/>
    <w:rsid w:val="00DE5119"/>
    <w:rsid w:val="00DE5201"/>
    <w:rsid w:val="00DE60FC"/>
    <w:rsid w:val="00DE72A2"/>
    <w:rsid w:val="00DE7824"/>
    <w:rsid w:val="00DF0879"/>
    <w:rsid w:val="00DF0FCE"/>
    <w:rsid w:val="00DF3865"/>
    <w:rsid w:val="00DF689E"/>
    <w:rsid w:val="00DF7F95"/>
    <w:rsid w:val="00E00CEB"/>
    <w:rsid w:val="00E02099"/>
    <w:rsid w:val="00E02904"/>
    <w:rsid w:val="00E03736"/>
    <w:rsid w:val="00E04521"/>
    <w:rsid w:val="00E04636"/>
    <w:rsid w:val="00E05297"/>
    <w:rsid w:val="00E0582D"/>
    <w:rsid w:val="00E06896"/>
    <w:rsid w:val="00E06A80"/>
    <w:rsid w:val="00E072AB"/>
    <w:rsid w:val="00E07A42"/>
    <w:rsid w:val="00E07B87"/>
    <w:rsid w:val="00E07E22"/>
    <w:rsid w:val="00E07FBA"/>
    <w:rsid w:val="00E10A15"/>
    <w:rsid w:val="00E1261B"/>
    <w:rsid w:val="00E137BC"/>
    <w:rsid w:val="00E13C35"/>
    <w:rsid w:val="00E14924"/>
    <w:rsid w:val="00E15748"/>
    <w:rsid w:val="00E15FBB"/>
    <w:rsid w:val="00E201FD"/>
    <w:rsid w:val="00E2083A"/>
    <w:rsid w:val="00E220CA"/>
    <w:rsid w:val="00E22280"/>
    <w:rsid w:val="00E22627"/>
    <w:rsid w:val="00E232A1"/>
    <w:rsid w:val="00E23613"/>
    <w:rsid w:val="00E239F5"/>
    <w:rsid w:val="00E24286"/>
    <w:rsid w:val="00E25509"/>
    <w:rsid w:val="00E25707"/>
    <w:rsid w:val="00E2774A"/>
    <w:rsid w:val="00E30A2B"/>
    <w:rsid w:val="00E3164B"/>
    <w:rsid w:val="00E31959"/>
    <w:rsid w:val="00E32320"/>
    <w:rsid w:val="00E32812"/>
    <w:rsid w:val="00E338CB"/>
    <w:rsid w:val="00E33B44"/>
    <w:rsid w:val="00E33CFA"/>
    <w:rsid w:val="00E34708"/>
    <w:rsid w:val="00E348D4"/>
    <w:rsid w:val="00E34A86"/>
    <w:rsid w:val="00E354A7"/>
    <w:rsid w:val="00E36822"/>
    <w:rsid w:val="00E3692C"/>
    <w:rsid w:val="00E37B90"/>
    <w:rsid w:val="00E41645"/>
    <w:rsid w:val="00E423F2"/>
    <w:rsid w:val="00E4251F"/>
    <w:rsid w:val="00E42653"/>
    <w:rsid w:val="00E434AC"/>
    <w:rsid w:val="00E445BA"/>
    <w:rsid w:val="00E45079"/>
    <w:rsid w:val="00E4544E"/>
    <w:rsid w:val="00E464D3"/>
    <w:rsid w:val="00E468CA"/>
    <w:rsid w:val="00E4696B"/>
    <w:rsid w:val="00E4705D"/>
    <w:rsid w:val="00E4788F"/>
    <w:rsid w:val="00E47A96"/>
    <w:rsid w:val="00E505D9"/>
    <w:rsid w:val="00E50BC2"/>
    <w:rsid w:val="00E510C9"/>
    <w:rsid w:val="00E51633"/>
    <w:rsid w:val="00E530A5"/>
    <w:rsid w:val="00E53379"/>
    <w:rsid w:val="00E534F8"/>
    <w:rsid w:val="00E54F08"/>
    <w:rsid w:val="00E564F2"/>
    <w:rsid w:val="00E567D3"/>
    <w:rsid w:val="00E62B24"/>
    <w:rsid w:val="00E62CFC"/>
    <w:rsid w:val="00E63119"/>
    <w:rsid w:val="00E640BD"/>
    <w:rsid w:val="00E643C6"/>
    <w:rsid w:val="00E64485"/>
    <w:rsid w:val="00E64930"/>
    <w:rsid w:val="00E649D2"/>
    <w:rsid w:val="00E657CF"/>
    <w:rsid w:val="00E666A3"/>
    <w:rsid w:val="00E70EF0"/>
    <w:rsid w:val="00E711E4"/>
    <w:rsid w:val="00E74961"/>
    <w:rsid w:val="00E7530C"/>
    <w:rsid w:val="00E768D2"/>
    <w:rsid w:val="00E77B5E"/>
    <w:rsid w:val="00E8099E"/>
    <w:rsid w:val="00E81223"/>
    <w:rsid w:val="00E82E05"/>
    <w:rsid w:val="00E82E9D"/>
    <w:rsid w:val="00E838BE"/>
    <w:rsid w:val="00E84134"/>
    <w:rsid w:val="00E84679"/>
    <w:rsid w:val="00E85CD0"/>
    <w:rsid w:val="00E85DA6"/>
    <w:rsid w:val="00E85E07"/>
    <w:rsid w:val="00E86075"/>
    <w:rsid w:val="00E860FF"/>
    <w:rsid w:val="00E86181"/>
    <w:rsid w:val="00E8655F"/>
    <w:rsid w:val="00E90749"/>
    <w:rsid w:val="00E909B8"/>
    <w:rsid w:val="00E90BCB"/>
    <w:rsid w:val="00E9124E"/>
    <w:rsid w:val="00E91691"/>
    <w:rsid w:val="00E92296"/>
    <w:rsid w:val="00E92856"/>
    <w:rsid w:val="00E92BBE"/>
    <w:rsid w:val="00E92C04"/>
    <w:rsid w:val="00E9347A"/>
    <w:rsid w:val="00E940B3"/>
    <w:rsid w:val="00E94245"/>
    <w:rsid w:val="00E94B30"/>
    <w:rsid w:val="00E95244"/>
    <w:rsid w:val="00E97327"/>
    <w:rsid w:val="00EA01AF"/>
    <w:rsid w:val="00EA077B"/>
    <w:rsid w:val="00EA095E"/>
    <w:rsid w:val="00EA0BB6"/>
    <w:rsid w:val="00EA169F"/>
    <w:rsid w:val="00EA16B0"/>
    <w:rsid w:val="00EA2129"/>
    <w:rsid w:val="00EA2179"/>
    <w:rsid w:val="00EA264A"/>
    <w:rsid w:val="00EA39E0"/>
    <w:rsid w:val="00EA66FE"/>
    <w:rsid w:val="00EA6DF1"/>
    <w:rsid w:val="00EA7287"/>
    <w:rsid w:val="00EA77FD"/>
    <w:rsid w:val="00EA7E07"/>
    <w:rsid w:val="00EA7F43"/>
    <w:rsid w:val="00EB26C8"/>
    <w:rsid w:val="00EB2A82"/>
    <w:rsid w:val="00EB4991"/>
    <w:rsid w:val="00EB4BB0"/>
    <w:rsid w:val="00EC003E"/>
    <w:rsid w:val="00EC1011"/>
    <w:rsid w:val="00EC199C"/>
    <w:rsid w:val="00EC2465"/>
    <w:rsid w:val="00EC40B8"/>
    <w:rsid w:val="00EC5A57"/>
    <w:rsid w:val="00EC5E23"/>
    <w:rsid w:val="00EC731E"/>
    <w:rsid w:val="00EC7C51"/>
    <w:rsid w:val="00EC7E9D"/>
    <w:rsid w:val="00ED01B2"/>
    <w:rsid w:val="00ED0A32"/>
    <w:rsid w:val="00ED3914"/>
    <w:rsid w:val="00ED3BC0"/>
    <w:rsid w:val="00ED573B"/>
    <w:rsid w:val="00ED57E0"/>
    <w:rsid w:val="00ED5824"/>
    <w:rsid w:val="00ED68D5"/>
    <w:rsid w:val="00ED7798"/>
    <w:rsid w:val="00ED77B0"/>
    <w:rsid w:val="00EE156E"/>
    <w:rsid w:val="00EE18DE"/>
    <w:rsid w:val="00EE266A"/>
    <w:rsid w:val="00EE3773"/>
    <w:rsid w:val="00EE3895"/>
    <w:rsid w:val="00EE424C"/>
    <w:rsid w:val="00EE58F3"/>
    <w:rsid w:val="00EE72E3"/>
    <w:rsid w:val="00EE77B8"/>
    <w:rsid w:val="00EE7E92"/>
    <w:rsid w:val="00EF0FDC"/>
    <w:rsid w:val="00EF11F4"/>
    <w:rsid w:val="00EF43BF"/>
    <w:rsid w:val="00EF4D11"/>
    <w:rsid w:val="00EF5158"/>
    <w:rsid w:val="00EF56CD"/>
    <w:rsid w:val="00EF6040"/>
    <w:rsid w:val="00EF6440"/>
    <w:rsid w:val="00EF6879"/>
    <w:rsid w:val="00F00EDF"/>
    <w:rsid w:val="00F01982"/>
    <w:rsid w:val="00F01AE4"/>
    <w:rsid w:val="00F01E8A"/>
    <w:rsid w:val="00F02093"/>
    <w:rsid w:val="00F02490"/>
    <w:rsid w:val="00F03B0E"/>
    <w:rsid w:val="00F04F96"/>
    <w:rsid w:val="00F05EFF"/>
    <w:rsid w:val="00F069A8"/>
    <w:rsid w:val="00F06C67"/>
    <w:rsid w:val="00F06D43"/>
    <w:rsid w:val="00F10408"/>
    <w:rsid w:val="00F10AD2"/>
    <w:rsid w:val="00F10F05"/>
    <w:rsid w:val="00F11894"/>
    <w:rsid w:val="00F12270"/>
    <w:rsid w:val="00F12666"/>
    <w:rsid w:val="00F1374A"/>
    <w:rsid w:val="00F16566"/>
    <w:rsid w:val="00F17B53"/>
    <w:rsid w:val="00F20C72"/>
    <w:rsid w:val="00F21BE4"/>
    <w:rsid w:val="00F23257"/>
    <w:rsid w:val="00F23389"/>
    <w:rsid w:val="00F24B07"/>
    <w:rsid w:val="00F25546"/>
    <w:rsid w:val="00F25E84"/>
    <w:rsid w:val="00F261EC"/>
    <w:rsid w:val="00F26BC4"/>
    <w:rsid w:val="00F27F71"/>
    <w:rsid w:val="00F3012F"/>
    <w:rsid w:val="00F30949"/>
    <w:rsid w:val="00F31B36"/>
    <w:rsid w:val="00F34AEB"/>
    <w:rsid w:val="00F34BE7"/>
    <w:rsid w:val="00F35D76"/>
    <w:rsid w:val="00F361BA"/>
    <w:rsid w:val="00F3686C"/>
    <w:rsid w:val="00F3711C"/>
    <w:rsid w:val="00F3727F"/>
    <w:rsid w:val="00F37C41"/>
    <w:rsid w:val="00F40194"/>
    <w:rsid w:val="00F40798"/>
    <w:rsid w:val="00F408AF"/>
    <w:rsid w:val="00F41258"/>
    <w:rsid w:val="00F416ED"/>
    <w:rsid w:val="00F422D5"/>
    <w:rsid w:val="00F423DB"/>
    <w:rsid w:val="00F425EC"/>
    <w:rsid w:val="00F43858"/>
    <w:rsid w:val="00F4391F"/>
    <w:rsid w:val="00F44125"/>
    <w:rsid w:val="00F44597"/>
    <w:rsid w:val="00F448F1"/>
    <w:rsid w:val="00F45129"/>
    <w:rsid w:val="00F458E7"/>
    <w:rsid w:val="00F465A1"/>
    <w:rsid w:val="00F4678B"/>
    <w:rsid w:val="00F47269"/>
    <w:rsid w:val="00F50E40"/>
    <w:rsid w:val="00F51DED"/>
    <w:rsid w:val="00F52432"/>
    <w:rsid w:val="00F545C5"/>
    <w:rsid w:val="00F546E9"/>
    <w:rsid w:val="00F54853"/>
    <w:rsid w:val="00F54932"/>
    <w:rsid w:val="00F54EB6"/>
    <w:rsid w:val="00F5506F"/>
    <w:rsid w:val="00F5542D"/>
    <w:rsid w:val="00F5546A"/>
    <w:rsid w:val="00F5553A"/>
    <w:rsid w:val="00F55993"/>
    <w:rsid w:val="00F56703"/>
    <w:rsid w:val="00F62FF0"/>
    <w:rsid w:val="00F63573"/>
    <w:rsid w:val="00F63AB0"/>
    <w:rsid w:val="00F63E46"/>
    <w:rsid w:val="00F63FBE"/>
    <w:rsid w:val="00F6463E"/>
    <w:rsid w:val="00F655CC"/>
    <w:rsid w:val="00F6594A"/>
    <w:rsid w:val="00F659DD"/>
    <w:rsid w:val="00F65DA4"/>
    <w:rsid w:val="00F66702"/>
    <w:rsid w:val="00F66ACF"/>
    <w:rsid w:val="00F67136"/>
    <w:rsid w:val="00F67429"/>
    <w:rsid w:val="00F70603"/>
    <w:rsid w:val="00F7067B"/>
    <w:rsid w:val="00F72053"/>
    <w:rsid w:val="00F72859"/>
    <w:rsid w:val="00F734FF"/>
    <w:rsid w:val="00F74170"/>
    <w:rsid w:val="00F74521"/>
    <w:rsid w:val="00F74E18"/>
    <w:rsid w:val="00F7766B"/>
    <w:rsid w:val="00F7794E"/>
    <w:rsid w:val="00F8022A"/>
    <w:rsid w:val="00F80CC9"/>
    <w:rsid w:val="00F80FB9"/>
    <w:rsid w:val="00F813F5"/>
    <w:rsid w:val="00F82426"/>
    <w:rsid w:val="00F82863"/>
    <w:rsid w:val="00F8297D"/>
    <w:rsid w:val="00F82C5C"/>
    <w:rsid w:val="00F82FC9"/>
    <w:rsid w:val="00F83072"/>
    <w:rsid w:val="00F833F5"/>
    <w:rsid w:val="00F83757"/>
    <w:rsid w:val="00F84831"/>
    <w:rsid w:val="00F85207"/>
    <w:rsid w:val="00F859E1"/>
    <w:rsid w:val="00F865C6"/>
    <w:rsid w:val="00F87EC7"/>
    <w:rsid w:val="00F90FD1"/>
    <w:rsid w:val="00F91F96"/>
    <w:rsid w:val="00F935EF"/>
    <w:rsid w:val="00F93D3D"/>
    <w:rsid w:val="00F945A4"/>
    <w:rsid w:val="00FA015D"/>
    <w:rsid w:val="00FA171E"/>
    <w:rsid w:val="00FA32FD"/>
    <w:rsid w:val="00FA3BE7"/>
    <w:rsid w:val="00FA40AC"/>
    <w:rsid w:val="00FA5958"/>
    <w:rsid w:val="00FA5ADF"/>
    <w:rsid w:val="00FA68A2"/>
    <w:rsid w:val="00FA72B0"/>
    <w:rsid w:val="00FA77F4"/>
    <w:rsid w:val="00FB0A8C"/>
    <w:rsid w:val="00FB17FC"/>
    <w:rsid w:val="00FB232D"/>
    <w:rsid w:val="00FB3969"/>
    <w:rsid w:val="00FB3B43"/>
    <w:rsid w:val="00FB46C6"/>
    <w:rsid w:val="00FB4FD7"/>
    <w:rsid w:val="00FB505A"/>
    <w:rsid w:val="00FB6070"/>
    <w:rsid w:val="00FB616F"/>
    <w:rsid w:val="00FB6237"/>
    <w:rsid w:val="00FB62A8"/>
    <w:rsid w:val="00FB6A22"/>
    <w:rsid w:val="00FB6BB1"/>
    <w:rsid w:val="00FC1FB4"/>
    <w:rsid w:val="00FC3D54"/>
    <w:rsid w:val="00FC4957"/>
    <w:rsid w:val="00FC6A83"/>
    <w:rsid w:val="00FC6E6B"/>
    <w:rsid w:val="00FC703F"/>
    <w:rsid w:val="00FC7D18"/>
    <w:rsid w:val="00FD0002"/>
    <w:rsid w:val="00FD0267"/>
    <w:rsid w:val="00FD027D"/>
    <w:rsid w:val="00FD182E"/>
    <w:rsid w:val="00FD1C87"/>
    <w:rsid w:val="00FD2158"/>
    <w:rsid w:val="00FD27A6"/>
    <w:rsid w:val="00FD29C7"/>
    <w:rsid w:val="00FD33C4"/>
    <w:rsid w:val="00FD3DB4"/>
    <w:rsid w:val="00FD4365"/>
    <w:rsid w:val="00FD4557"/>
    <w:rsid w:val="00FD4B0D"/>
    <w:rsid w:val="00FD4B76"/>
    <w:rsid w:val="00FD505B"/>
    <w:rsid w:val="00FD50D6"/>
    <w:rsid w:val="00FD6493"/>
    <w:rsid w:val="00FE0E37"/>
    <w:rsid w:val="00FE0F33"/>
    <w:rsid w:val="00FE1F47"/>
    <w:rsid w:val="00FE4003"/>
    <w:rsid w:val="00FE4829"/>
    <w:rsid w:val="00FE594B"/>
    <w:rsid w:val="00FE5CD8"/>
    <w:rsid w:val="00FE5E57"/>
    <w:rsid w:val="00FE5FDC"/>
    <w:rsid w:val="00FE654F"/>
    <w:rsid w:val="00FE778F"/>
    <w:rsid w:val="00FE79C5"/>
    <w:rsid w:val="00FF08DD"/>
    <w:rsid w:val="00FF1A19"/>
    <w:rsid w:val="00FF2DD0"/>
    <w:rsid w:val="00FF349F"/>
    <w:rsid w:val="00FF422D"/>
    <w:rsid w:val="00FF4E59"/>
    <w:rsid w:val="00FF51BF"/>
    <w:rsid w:val="00FF6846"/>
    <w:rsid w:val="00FF6E33"/>
    <w:rsid w:val="00FF6EA1"/>
    <w:rsid w:val="00FF707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04"/>
    <w:pPr>
      <w:widowControl w:val="0"/>
      <w:jc w:val="both"/>
    </w:pPr>
    <w:rPr>
      <w:szCs w:val="24"/>
    </w:rPr>
  </w:style>
  <w:style w:type="paragraph" w:styleId="Heading1">
    <w:name w:val="heading 1"/>
    <w:basedOn w:val="Normal"/>
    <w:next w:val="Normal"/>
    <w:link w:val="Heading1Char"/>
    <w:uiPriority w:val="99"/>
    <w:qFormat/>
    <w:rsid w:val="00B63804"/>
    <w:pPr>
      <w:keepNext/>
      <w:keepLines/>
      <w:spacing w:before="340" w:after="330" w:line="576" w:lineRule="auto"/>
      <w:outlineLvl w:val="0"/>
    </w:pPr>
    <w:rPr>
      <w:b/>
      <w:kern w:val="44"/>
      <w:sz w:val="44"/>
      <w:szCs w:val="20"/>
    </w:rPr>
  </w:style>
  <w:style w:type="paragraph" w:styleId="Heading2">
    <w:name w:val="heading 2"/>
    <w:basedOn w:val="Normal"/>
    <w:next w:val="Normal"/>
    <w:link w:val="Heading2Char"/>
    <w:uiPriority w:val="99"/>
    <w:qFormat/>
    <w:rsid w:val="00B63804"/>
    <w:pPr>
      <w:keepNext/>
      <w:keepLines/>
      <w:spacing w:before="260" w:after="260" w:line="415" w:lineRule="auto"/>
      <w:outlineLvl w:val="1"/>
    </w:pPr>
    <w:rPr>
      <w:rFonts w:ascii="Arial" w:eastAsia="黑体" w:hAnsi="Arial"/>
      <w:b/>
      <w:sz w:val="32"/>
      <w:szCs w:val="20"/>
    </w:rPr>
  </w:style>
  <w:style w:type="paragraph" w:styleId="Heading3">
    <w:name w:val="heading 3"/>
    <w:aliases w:val="章标题"/>
    <w:basedOn w:val="Normal"/>
    <w:next w:val="Normal"/>
    <w:link w:val="Heading3Char"/>
    <w:uiPriority w:val="99"/>
    <w:qFormat/>
    <w:rsid w:val="00B63804"/>
    <w:pPr>
      <w:keepNext/>
      <w:keepLines/>
      <w:spacing w:before="260" w:after="260" w:line="416" w:lineRule="auto"/>
      <w:outlineLvl w:val="2"/>
    </w:pPr>
    <w:rPr>
      <w:b/>
      <w:kern w:val="0"/>
      <w:sz w:val="32"/>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09F8"/>
    <w:rPr>
      <w:rFonts w:cs="Times New Roman"/>
      <w:b/>
      <w:kern w:val="44"/>
      <w:sz w:val="44"/>
    </w:rPr>
  </w:style>
  <w:style w:type="character" w:customStyle="1" w:styleId="Heading2Char">
    <w:name w:val="Heading 2 Char"/>
    <w:basedOn w:val="DefaultParagraphFont"/>
    <w:link w:val="Heading2"/>
    <w:uiPriority w:val="99"/>
    <w:locked/>
    <w:rsid w:val="009F5876"/>
    <w:rPr>
      <w:rFonts w:ascii="Arial" w:eastAsia="黑体" w:hAnsi="Arial" w:cs="Times New Roman"/>
      <w:b/>
      <w:kern w:val="2"/>
      <w:sz w:val="32"/>
      <w:lang w:val="en-US" w:eastAsia="zh-CN"/>
    </w:rPr>
  </w:style>
  <w:style w:type="character" w:customStyle="1" w:styleId="Heading3Char">
    <w:name w:val="Heading 3 Char"/>
    <w:aliases w:val="章标题 Char"/>
    <w:basedOn w:val="DefaultParagraphFont"/>
    <w:link w:val="Heading3"/>
    <w:uiPriority w:val="99"/>
    <w:semiHidden/>
    <w:locked/>
    <w:rsid w:val="00CD09F8"/>
    <w:rPr>
      <w:rFonts w:cs="Times New Roman"/>
      <w:b/>
      <w:sz w:val="32"/>
    </w:rPr>
  </w:style>
  <w:style w:type="paragraph" w:customStyle="1" w:styleId="1CharCharCharChar">
    <w:name w:val="1 Char Char Char Char"/>
    <w:basedOn w:val="Normal"/>
    <w:uiPriority w:val="99"/>
    <w:rsid w:val="00F12666"/>
    <w:pPr>
      <w:widowControl/>
      <w:spacing w:after="160" w:line="240" w:lineRule="exact"/>
      <w:jc w:val="left"/>
    </w:pPr>
    <w:rPr>
      <w:rFonts w:ascii="Verdana" w:hAnsi="Verdana"/>
      <w:kern w:val="0"/>
      <w:sz w:val="20"/>
      <w:szCs w:val="20"/>
      <w:lang w:eastAsia="en-US"/>
    </w:rPr>
  </w:style>
  <w:style w:type="character" w:customStyle="1" w:styleId="CharChar2">
    <w:name w:val="Char Char2"/>
    <w:uiPriority w:val="99"/>
    <w:rsid w:val="00B63804"/>
    <w:rPr>
      <w:b/>
      <w:kern w:val="44"/>
      <w:sz w:val="44"/>
    </w:rPr>
  </w:style>
  <w:style w:type="paragraph" w:customStyle="1" w:styleId="Char">
    <w:name w:val="Char"/>
    <w:basedOn w:val="Normal"/>
    <w:uiPriority w:val="99"/>
    <w:rsid w:val="00B63804"/>
    <w:pPr>
      <w:widowControl/>
      <w:spacing w:after="160" w:line="240" w:lineRule="exact"/>
      <w:jc w:val="left"/>
    </w:pPr>
    <w:rPr>
      <w:rFonts w:ascii="Verdana" w:hAnsi="Verdana"/>
      <w:kern w:val="0"/>
      <w:sz w:val="20"/>
      <w:szCs w:val="20"/>
      <w:lang w:eastAsia="en-US"/>
    </w:rPr>
  </w:style>
  <w:style w:type="character" w:customStyle="1" w:styleId="CharChar1">
    <w:name w:val="Char Char1"/>
    <w:uiPriority w:val="99"/>
    <w:rsid w:val="00B63804"/>
    <w:rPr>
      <w:rFonts w:ascii="Arial" w:eastAsia="黑体" w:hAnsi="Arial"/>
      <w:b/>
      <w:kern w:val="2"/>
      <w:sz w:val="32"/>
      <w:lang w:val="en-US" w:eastAsia="zh-CN"/>
    </w:rPr>
  </w:style>
  <w:style w:type="character" w:customStyle="1" w:styleId="2Char">
    <w:name w:val="标题 2 Char"/>
    <w:uiPriority w:val="99"/>
    <w:rsid w:val="00B63804"/>
    <w:rPr>
      <w:rFonts w:ascii="Arial" w:eastAsia="黑体" w:hAnsi="Arial"/>
      <w:b/>
      <w:kern w:val="2"/>
      <w:sz w:val="32"/>
      <w:lang w:val="en-US" w:eastAsia="zh-CN"/>
    </w:rPr>
  </w:style>
  <w:style w:type="character" w:customStyle="1" w:styleId="3Char">
    <w:name w:val="标题 3 Char"/>
    <w:uiPriority w:val="99"/>
    <w:rsid w:val="00B63804"/>
    <w:rPr>
      <w:rFonts w:eastAsia="宋体"/>
      <w:b/>
      <w:kern w:val="2"/>
      <w:sz w:val="32"/>
      <w:lang w:val="en-US" w:eastAsia="zh-CN"/>
    </w:rPr>
  </w:style>
  <w:style w:type="character" w:styleId="Hyperlink">
    <w:name w:val="Hyperlink"/>
    <w:basedOn w:val="DefaultParagraphFont"/>
    <w:uiPriority w:val="99"/>
    <w:rsid w:val="00B63804"/>
    <w:rPr>
      <w:rFonts w:cs="Times New Roman"/>
      <w:color w:val="0000FF"/>
      <w:u w:val="single"/>
    </w:rPr>
  </w:style>
  <w:style w:type="paragraph" w:styleId="TOC1">
    <w:name w:val="toc 1"/>
    <w:basedOn w:val="Normal"/>
    <w:next w:val="Normal"/>
    <w:autoRedefine/>
    <w:uiPriority w:val="99"/>
    <w:rsid w:val="00B63804"/>
    <w:pPr>
      <w:tabs>
        <w:tab w:val="right" w:leader="dot" w:pos="9170"/>
      </w:tabs>
      <w:spacing w:before="120" w:after="120"/>
      <w:jc w:val="left"/>
    </w:pPr>
    <w:rPr>
      <w:rFonts w:ascii="宋体" w:hAnsi="宋体"/>
      <w:b/>
      <w:bCs/>
      <w:caps/>
      <w:noProof/>
      <w:color w:val="FF0000"/>
      <w:sz w:val="20"/>
      <w:szCs w:val="20"/>
    </w:rPr>
  </w:style>
  <w:style w:type="paragraph" w:styleId="TOC2">
    <w:name w:val="toc 2"/>
    <w:basedOn w:val="Normal"/>
    <w:next w:val="Normal"/>
    <w:autoRedefine/>
    <w:uiPriority w:val="99"/>
    <w:rsid w:val="00EC731E"/>
    <w:pPr>
      <w:tabs>
        <w:tab w:val="right" w:leader="dot" w:pos="9170"/>
      </w:tabs>
      <w:spacing w:line="360" w:lineRule="auto"/>
      <w:ind w:left="210"/>
      <w:jc w:val="left"/>
    </w:pPr>
    <w:rPr>
      <w:b/>
      <w:smallCaps/>
      <w:noProof/>
      <w:color w:val="FF0000"/>
      <w:kern w:val="0"/>
      <w:sz w:val="20"/>
      <w:szCs w:val="20"/>
    </w:rPr>
  </w:style>
  <w:style w:type="paragraph" w:styleId="Header">
    <w:name w:val="header"/>
    <w:basedOn w:val="Normal"/>
    <w:link w:val="HeaderChar"/>
    <w:uiPriority w:val="99"/>
    <w:rsid w:val="00B63804"/>
    <w:pPr>
      <w:pBdr>
        <w:bottom w:val="single" w:sz="6" w:space="1" w:color="auto"/>
      </w:pBdr>
      <w:tabs>
        <w:tab w:val="center" w:pos="4153"/>
        <w:tab w:val="right" w:pos="8306"/>
      </w:tabs>
      <w:snapToGrid w:val="0"/>
      <w:jc w:val="center"/>
    </w:pPr>
    <w:rPr>
      <w:kern w:val="0"/>
      <w:sz w:val="18"/>
      <w:szCs w:val="20"/>
    </w:rPr>
  </w:style>
  <w:style w:type="character" w:customStyle="1" w:styleId="HeaderChar">
    <w:name w:val="Header Char"/>
    <w:basedOn w:val="DefaultParagraphFont"/>
    <w:link w:val="Header"/>
    <w:uiPriority w:val="99"/>
    <w:semiHidden/>
    <w:locked/>
    <w:rsid w:val="00CD09F8"/>
    <w:rPr>
      <w:rFonts w:cs="Times New Roman"/>
      <w:sz w:val="18"/>
    </w:rPr>
  </w:style>
  <w:style w:type="character" w:styleId="PageNumber">
    <w:name w:val="page number"/>
    <w:basedOn w:val="DefaultParagraphFont"/>
    <w:uiPriority w:val="99"/>
    <w:rsid w:val="00B63804"/>
    <w:rPr>
      <w:rFonts w:cs="Times New Roman"/>
    </w:rPr>
  </w:style>
  <w:style w:type="paragraph" w:styleId="Footer">
    <w:name w:val="footer"/>
    <w:basedOn w:val="Normal"/>
    <w:link w:val="FooterChar"/>
    <w:uiPriority w:val="99"/>
    <w:rsid w:val="00B63804"/>
    <w:pPr>
      <w:tabs>
        <w:tab w:val="center" w:pos="4153"/>
        <w:tab w:val="right" w:pos="8306"/>
      </w:tabs>
      <w:snapToGrid w:val="0"/>
      <w:jc w:val="left"/>
    </w:pPr>
    <w:rPr>
      <w:kern w:val="0"/>
      <w:sz w:val="18"/>
      <w:szCs w:val="20"/>
    </w:rPr>
  </w:style>
  <w:style w:type="character" w:customStyle="1" w:styleId="FooterChar">
    <w:name w:val="Footer Char"/>
    <w:basedOn w:val="DefaultParagraphFont"/>
    <w:link w:val="Footer"/>
    <w:uiPriority w:val="99"/>
    <w:semiHidden/>
    <w:locked/>
    <w:rsid w:val="00CD09F8"/>
    <w:rPr>
      <w:rFonts w:cs="Times New Roman"/>
      <w:sz w:val="18"/>
    </w:rPr>
  </w:style>
  <w:style w:type="character" w:styleId="FollowedHyperlink">
    <w:name w:val="FollowedHyperlink"/>
    <w:basedOn w:val="DefaultParagraphFont"/>
    <w:uiPriority w:val="99"/>
    <w:rsid w:val="00B63804"/>
    <w:rPr>
      <w:rFonts w:cs="Times New Roman"/>
      <w:color w:val="800080"/>
      <w:u w:val="single"/>
    </w:rPr>
  </w:style>
  <w:style w:type="paragraph" w:customStyle="1" w:styleId="font5">
    <w:name w:val="font5"/>
    <w:basedOn w:val="Normal"/>
    <w:uiPriority w:val="99"/>
    <w:rsid w:val="00B63804"/>
    <w:pPr>
      <w:widowControl/>
      <w:spacing w:before="100" w:beforeAutospacing="1" w:after="100" w:afterAutospacing="1"/>
      <w:jc w:val="left"/>
    </w:pPr>
    <w:rPr>
      <w:rFonts w:ascii="宋体" w:hAnsi="宋体" w:cs="Arial Unicode MS"/>
      <w:kern w:val="0"/>
      <w:sz w:val="20"/>
      <w:szCs w:val="20"/>
    </w:rPr>
  </w:style>
  <w:style w:type="paragraph" w:customStyle="1" w:styleId="font6">
    <w:name w:val="font6"/>
    <w:basedOn w:val="Normal"/>
    <w:uiPriority w:val="99"/>
    <w:rsid w:val="00B63804"/>
    <w:pPr>
      <w:widowControl/>
      <w:spacing w:before="100" w:beforeAutospacing="1" w:after="100" w:afterAutospacing="1"/>
      <w:jc w:val="left"/>
    </w:pPr>
    <w:rPr>
      <w:rFonts w:ascii="宋体" w:hAnsi="宋体" w:cs="Arial Unicode MS"/>
      <w:kern w:val="0"/>
      <w:sz w:val="18"/>
      <w:szCs w:val="18"/>
    </w:rPr>
  </w:style>
  <w:style w:type="paragraph" w:customStyle="1" w:styleId="font7">
    <w:name w:val="font7"/>
    <w:basedOn w:val="Normal"/>
    <w:uiPriority w:val="99"/>
    <w:rsid w:val="00B63804"/>
    <w:pPr>
      <w:widowControl/>
      <w:spacing w:before="100" w:beforeAutospacing="1" w:after="100" w:afterAutospacing="1"/>
      <w:jc w:val="left"/>
    </w:pPr>
    <w:rPr>
      <w:kern w:val="0"/>
      <w:sz w:val="20"/>
      <w:szCs w:val="20"/>
    </w:rPr>
  </w:style>
  <w:style w:type="paragraph" w:customStyle="1" w:styleId="xl24">
    <w:name w:val="xl24"/>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25">
    <w:name w:val="xl25"/>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kern w:val="0"/>
      <w:sz w:val="20"/>
      <w:szCs w:val="20"/>
    </w:rPr>
  </w:style>
  <w:style w:type="paragraph" w:customStyle="1" w:styleId="xl26">
    <w:name w:val="xl26"/>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kern w:val="0"/>
      <w:sz w:val="20"/>
      <w:szCs w:val="20"/>
    </w:rPr>
  </w:style>
  <w:style w:type="paragraph" w:customStyle="1" w:styleId="xl27">
    <w:name w:val="xl27"/>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kern w:val="0"/>
      <w:sz w:val="20"/>
      <w:szCs w:val="20"/>
    </w:rPr>
  </w:style>
  <w:style w:type="paragraph" w:customStyle="1" w:styleId="xl28">
    <w:name w:val="xl28"/>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0">
    <w:name w:val="xl30"/>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1">
    <w:name w:val="xl31"/>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2">
    <w:name w:val="xl32"/>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cs="Arial Unicode MS"/>
      <w:kern w:val="0"/>
      <w:sz w:val="20"/>
      <w:szCs w:val="20"/>
    </w:rPr>
  </w:style>
  <w:style w:type="paragraph" w:customStyle="1" w:styleId="xl33">
    <w:name w:val="xl33"/>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4">
    <w:name w:val="xl34"/>
    <w:basedOn w:val="Normal"/>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customStyle="1" w:styleId="xl35">
    <w:name w:val="xl35"/>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customStyle="1" w:styleId="xl36">
    <w:name w:val="xl36"/>
    <w:basedOn w:val="Normal"/>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kern w:val="0"/>
      <w:sz w:val="20"/>
      <w:szCs w:val="20"/>
    </w:rPr>
  </w:style>
  <w:style w:type="paragraph" w:customStyle="1" w:styleId="xl37">
    <w:name w:val="xl37"/>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kern w:val="0"/>
      <w:sz w:val="20"/>
      <w:szCs w:val="20"/>
    </w:rPr>
  </w:style>
  <w:style w:type="paragraph" w:styleId="NormalWeb">
    <w:name w:val="Normal (Web)"/>
    <w:basedOn w:val="Normal"/>
    <w:uiPriority w:val="99"/>
    <w:rsid w:val="00B63804"/>
    <w:pPr>
      <w:widowControl/>
      <w:spacing w:before="100" w:beforeAutospacing="1" w:after="100" w:afterAutospacing="1"/>
      <w:jc w:val="left"/>
    </w:pPr>
    <w:rPr>
      <w:rFonts w:ascii="Arial Unicode MS" w:hAnsi="Arial Unicode MS" w:cs="Arial Unicode MS"/>
      <w:kern w:val="0"/>
      <w:sz w:val="24"/>
    </w:rPr>
  </w:style>
  <w:style w:type="paragraph" w:styleId="HTMLPreformatted">
    <w:name w:val="HTML Preformatted"/>
    <w:basedOn w:val="Normal"/>
    <w:link w:val="HTMLPreformattedChar"/>
    <w:uiPriority w:val="99"/>
    <w:rsid w:val="00B638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character" w:customStyle="1" w:styleId="HTMLPreformattedChar">
    <w:name w:val="HTML Preformatted Char"/>
    <w:basedOn w:val="DefaultParagraphFont"/>
    <w:link w:val="HTMLPreformatted"/>
    <w:uiPriority w:val="99"/>
    <w:semiHidden/>
    <w:locked/>
    <w:rsid w:val="00CD09F8"/>
    <w:rPr>
      <w:rFonts w:ascii="Courier New" w:hAnsi="Courier New" w:cs="Times New Roman"/>
      <w:sz w:val="20"/>
    </w:rPr>
  </w:style>
  <w:style w:type="character" w:customStyle="1" w:styleId="CharChar">
    <w:name w:val="Char Char"/>
    <w:uiPriority w:val="99"/>
    <w:rsid w:val="00B63804"/>
    <w:rPr>
      <w:rFonts w:ascii="Arial Unicode MS" w:eastAsia="Arial Unicode MS"/>
    </w:rPr>
  </w:style>
  <w:style w:type="paragraph" w:styleId="Date">
    <w:name w:val="Date"/>
    <w:basedOn w:val="Normal"/>
    <w:next w:val="Normal"/>
    <w:link w:val="DateChar"/>
    <w:uiPriority w:val="99"/>
    <w:rsid w:val="00B63804"/>
    <w:pPr>
      <w:ind w:leftChars="2500" w:left="100"/>
    </w:pPr>
    <w:rPr>
      <w:kern w:val="0"/>
      <w:sz w:val="24"/>
      <w:szCs w:val="20"/>
    </w:rPr>
  </w:style>
  <w:style w:type="character" w:customStyle="1" w:styleId="DateChar">
    <w:name w:val="Date Char"/>
    <w:basedOn w:val="DefaultParagraphFont"/>
    <w:link w:val="Date"/>
    <w:uiPriority w:val="99"/>
    <w:semiHidden/>
    <w:locked/>
    <w:rsid w:val="00CD09F8"/>
    <w:rPr>
      <w:rFonts w:cs="Times New Roman"/>
      <w:sz w:val="24"/>
    </w:rPr>
  </w:style>
  <w:style w:type="paragraph" w:customStyle="1" w:styleId="xl38">
    <w:name w:val="xl38"/>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9">
    <w:name w:val="xl39"/>
    <w:basedOn w:val="Normal"/>
    <w:uiPriority w:val="99"/>
    <w:rsid w:val="00B6380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40">
    <w:name w:val="xl40"/>
    <w:basedOn w:val="Normal"/>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styleId="BodyTextIndent">
    <w:name w:val="Body Text Indent"/>
    <w:basedOn w:val="Normal"/>
    <w:link w:val="BodyTextIndentChar"/>
    <w:uiPriority w:val="99"/>
    <w:rsid w:val="00B63804"/>
    <w:pPr>
      <w:autoSpaceDE w:val="0"/>
      <w:autoSpaceDN w:val="0"/>
      <w:adjustRightInd w:val="0"/>
      <w:ind w:firstLineChars="200" w:firstLine="420"/>
      <w:jc w:val="left"/>
    </w:pPr>
    <w:rPr>
      <w:kern w:val="0"/>
      <w:sz w:val="24"/>
      <w:szCs w:val="20"/>
    </w:rPr>
  </w:style>
  <w:style w:type="character" w:customStyle="1" w:styleId="BodyTextIndentChar">
    <w:name w:val="Body Text Indent Char"/>
    <w:basedOn w:val="DefaultParagraphFont"/>
    <w:link w:val="BodyTextIndent"/>
    <w:uiPriority w:val="99"/>
    <w:semiHidden/>
    <w:locked/>
    <w:rsid w:val="00CD09F8"/>
    <w:rPr>
      <w:rFonts w:cs="Times New Roman"/>
      <w:sz w:val="24"/>
    </w:rPr>
  </w:style>
  <w:style w:type="paragraph" w:styleId="TOC9">
    <w:name w:val="toc 9"/>
    <w:basedOn w:val="Normal"/>
    <w:next w:val="Normal"/>
    <w:autoRedefine/>
    <w:uiPriority w:val="99"/>
    <w:semiHidden/>
    <w:rsid w:val="00B63804"/>
    <w:pPr>
      <w:ind w:left="1680"/>
      <w:jc w:val="left"/>
    </w:pPr>
    <w:rPr>
      <w:sz w:val="18"/>
      <w:szCs w:val="18"/>
    </w:rPr>
  </w:style>
  <w:style w:type="paragraph" w:styleId="TOC3">
    <w:name w:val="toc 3"/>
    <w:basedOn w:val="Normal"/>
    <w:next w:val="Normal"/>
    <w:autoRedefine/>
    <w:uiPriority w:val="99"/>
    <w:semiHidden/>
    <w:rsid w:val="00B63804"/>
    <w:pPr>
      <w:ind w:left="420"/>
      <w:jc w:val="left"/>
    </w:pPr>
    <w:rPr>
      <w:i/>
      <w:iCs/>
      <w:sz w:val="20"/>
      <w:szCs w:val="20"/>
    </w:rPr>
  </w:style>
  <w:style w:type="paragraph" w:styleId="TOC4">
    <w:name w:val="toc 4"/>
    <w:basedOn w:val="Normal"/>
    <w:next w:val="Normal"/>
    <w:autoRedefine/>
    <w:uiPriority w:val="99"/>
    <w:semiHidden/>
    <w:rsid w:val="00B63804"/>
    <w:pPr>
      <w:ind w:left="630"/>
      <w:jc w:val="left"/>
    </w:pPr>
    <w:rPr>
      <w:sz w:val="18"/>
      <w:szCs w:val="18"/>
    </w:rPr>
  </w:style>
  <w:style w:type="paragraph" w:customStyle="1" w:styleId="font8">
    <w:name w:val="font8"/>
    <w:basedOn w:val="Normal"/>
    <w:uiPriority w:val="99"/>
    <w:rsid w:val="00B63804"/>
    <w:pPr>
      <w:widowControl/>
      <w:spacing w:before="100" w:beforeAutospacing="1" w:after="100" w:afterAutospacing="1"/>
      <w:jc w:val="left"/>
    </w:pPr>
    <w:rPr>
      <w:rFonts w:ascii="Tahoma" w:hAnsi="Tahoma" w:cs="Tahoma"/>
      <w:kern w:val="0"/>
      <w:sz w:val="20"/>
      <w:szCs w:val="20"/>
    </w:rPr>
  </w:style>
  <w:style w:type="paragraph" w:styleId="TOC8">
    <w:name w:val="toc 8"/>
    <w:basedOn w:val="Normal"/>
    <w:next w:val="Normal"/>
    <w:autoRedefine/>
    <w:uiPriority w:val="99"/>
    <w:semiHidden/>
    <w:rsid w:val="00B63804"/>
    <w:pPr>
      <w:ind w:left="1470"/>
      <w:jc w:val="left"/>
    </w:pPr>
    <w:rPr>
      <w:sz w:val="18"/>
      <w:szCs w:val="18"/>
    </w:rPr>
  </w:style>
  <w:style w:type="paragraph" w:styleId="TOC5">
    <w:name w:val="toc 5"/>
    <w:basedOn w:val="Normal"/>
    <w:next w:val="Normal"/>
    <w:autoRedefine/>
    <w:uiPriority w:val="99"/>
    <w:semiHidden/>
    <w:rsid w:val="00B63804"/>
    <w:pPr>
      <w:ind w:left="840"/>
      <w:jc w:val="left"/>
    </w:pPr>
    <w:rPr>
      <w:sz w:val="18"/>
      <w:szCs w:val="18"/>
    </w:rPr>
  </w:style>
  <w:style w:type="paragraph" w:styleId="TOC6">
    <w:name w:val="toc 6"/>
    <w:basedOn w:val="Normal"/>
    <w:next w:val="Normal"/>
    <w:autoRedefine/>
    <w:uiPriority w:val="99"/>
    <w:semiHidden/>
    <w:rsid w:val="00B63804"/>
    <w:pPr>
      <w:ind w:left="1050"/>
      <w:jc w:val="left"/>
    </w:pPr>
    <w:rPr>
      <w:sz w:val="18"/>
      <w:szCs w:val="18"/>
    </w:rPr>
  </w:style>
  <w:style w:type="paragraph" w:customStyle="1" w:styleId="xl41">
    <w:name w:val="xl41"/>
    <w:basedOn w:val="Normal"/>
    <w:uiPriority w:val="99"/>
    <w:rsid w:val="00B6380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1">
    <w:name w:val="f1"/>
    <w:basedOn w:val="Normal"/>
    <w:uiPriority w:val="99"/>
    <w:rsid w:val="00B63804"/>
    <w:pPr>
      <w:widowControl/>
      <w:spacing w:before="100" w:beforeAutospacing="1" w:after="100" w:afterAutospacing="1" w:line="330" w:lineRule="atLeast"/>
      <w:jc w:val="left"/>
    </w:pPr>
    <w:rPr>
      <w:rFonts w:ascii="宋体" w:hAnsi="宋体"/>
      <w:color w:val="000000"/>
      <w:kern w:val="0"/>
      <w:sz w:val="18"/>
      <w:szCs w:val="18"/>
    </w:rPr>
  </w:style>
  <w:style w:type="paragraph" w:customStyle="1" w:styleId="f3">
    <w:name w:val="f3"/>
    <w:basedOn w:val="Normal"/>
    <w:uiPriority w:val="99"/>
    <w:rsid w:val="00B63804"/>
    <w:pPr>
      <w:widowControl/>
      <w:spacing w:before="100" w:beforeAutospacing="1" w:after="100" w:afterAutospacing="1" w:line="330" w:lineRule="atLeast"/>
      <w:jc w:val="left"/>
    </w:pPr>
    <w:rPr>
      <w:rFonts w:ascii="宋体" w:hAnsi="宋体" w:cs="Arial Unicode MS"/>
      <w:color w:val="000000"/>
      <w:kern w:val="0"/>
      <w:sz w:val="16"/>
      <w:szCs w:val="16"/>
    </w:rPr>
  </w:style>
  <w:style w:type="paragraph" w:customStyle="1" w:styleId="f2">
    <w:name w:val="f2"/>
    <w:basedOn w:val="Normal"/>
    <w:uiPriority w:val="99"/>
    <w:rsid w:val="00B63804"/>
    <w:pPr>
      <w:widowControl/>
      <w:spacing w:before="100" w:beforeAutospacing="1" w:after="100" w:afterAutospacing="1" w:line="330" w:lineRule="atLeast"/>
      <w:jc w:val="left"/>
    </w:pPr>
    <w:rPr>
      <w:rFonts w:ascii="宋体" w:hAnsi="宋体" w:cs="Arial Unicode MS"/>
      <w:color w:val="000000"/>
      <w:kern w:val="0"/>
      <w:szCs w:val="21"/>
    </w:rPr>
  </w:style>
  <w:style w:type="paragraph" w:styleId="TOC7">
    <w:name w:val="toc 7"/>
    <w:basedOn w:val="Normal"/>
    <w:next w:val="Normal"/>
    <w:autoRedefine/>
    <w:uiPriority w:val="99"/>
    <w:semiHidden/>
    <w:rsid w:val="00B63804"/>
    <w:pPr>
      <w:ind w:left="1260"/>
      <w:jc w:val="left"/>
    </w:pPr>
    <w:rPr>
      <w:sz w:val="18"/>
      <w:szCs w:val="18"/>
    </w:rPr>
  </w:style>
  <w:style w:type="paragraph" w:customStyle="1" w:styleId="font9">
    <w:name w:val="font9"/>
    <w:basedOn w:val="Normal"/>
    <w:uiPriority w:val="99"/>
    <w:rsid w:val="00B63804"/>
    <w:pPr>
      <w:widowControl/>
      <w:spacing w:before="100" w:beforeAutospacing="1" w:after="100" w:afterAutospacing="1"/>
      <w:jc w:val="left"/>
    </w:pPr>
    <w:rPr>
      <w:kern w:val="0"/>
      <w:sz w:val="20"/>
      <w:szCs w:val="20"/>
    </w:rPr>
  </w:style>
  <w:style w:type="paragraph" w:customStyle="1" w:styleId="xl42">
    <w:name w:val="xl42"/>
    <w:basedOn w:val="Normal"/>
    <w:uiPriority w:val="99"/>
    <w:rsid w:val="00B6380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xl22">
    <w:name w:val="xl22"/>
    <w:basedOn w:val="Normal"/>
    <w:uiPriority w:val="99"/>
    <w:rsid w:val="00B6380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hAnsi="Arial Unicode MS"/>
      <w:color w:val="000000"/>
      <w:kern w:val="0"/>
      <w:sz w:val="20"/>
      <w:szCs w:val="20"/>
    </w:rPr>
  </w:style>
  <w:style w:type="character" w:styleId="Strong">
    <w:name w:val="Strong"/>
    <w:basedOn w:val="DefaultParagraphFont"/>
    <w:uiPriority w:val="99"/>
    <w:qFormat/>
    <w:rsid w:val="00B63804"/>
    <w:rPr>
      <w:rFonts w:cs="Times New Roman"/>
      <w:b/>
    </w:rPr>
  </w:style>
  <w:style w:type="paragraph" w:customStyle="1" w:styleId="xl43">
    <w:name w:val="xl43"/>
    <w:basedOn w:val="Normal"/>
    <w:uiPriority w:val="99"/>
    <w:rsid w:val="00B6380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styleId="BodyTextIndent2">
    <w:name w:val="Body Text Indent 2"/>
    <w:basedOn w:val="Normal"/>
    <w:link w:val="BodyTextIndent2Char"/>
    <w:uiPriority w:val="99"/>
    <w:rsid w:val="00B63804"/>
    <w:pPr>
      <w:tabs>
        <w:tab w:val="left" w:pos="2520"/>
      </w:tabs>
      <w:ind w:firstLine="435"/>
    </w:pPr>
    <w:rPr>
      <w:kern w:val="0"/>
      <w:sz w:val="24"/>
      <w:szCs w:val="20"/>
    </w:rPr>
  </w:style>
  <w:style w:type="character" w:customStyle="1" w:styleId="BodyTextIndent2Char">
    <w:name w:val="Body Text Indent 2 Char"/>
    <w:basedOn w:val="DefaultParagraphFont"/>
    <w:link w:val="BodyTextIndent2"/>
    <w:uiPriority w:val="99"/>
    <w:semiHidden/>
    <w:locked/>
    <w:rsid w:val="00CD09F8"/>
    <w:rPr>
      <w:rFonts w:cs="Times New Roman"/>
      <w:sz w:val="24"/>
    </w:rPr>
  </w:style>
  <w:style w:type="paragraph" w:customStyle="1" w:styleId="f0">
    <w:name w:val="f0"/>
    <w:basedOn w:val="Normal"/>
    <w:uiPriority w:val="99"/>
    <w:rsid w:val="00B63804"/>
    <w:pPr>
      <w:widowControl/>
      <w:spacing w:before="100" w:beforeAutospacing="1" w:after="100" w:afterAutospacing="1" w:line="270" w:lineRule="atLeast"/>
      <w:jc w:val="left"/>
    </w:pPr>
    <w:rPr>
      <w:rFonts w:ascii="宋体" w:hAnsi="宋体" w:cs="Arial Unicode MS"/>
      <w:color w:val="000000"/>
      <w:kern w:val="0"/>
      <w:sz w:val="18"/>
      <w:szCs w:val="18"/>
    </w:rPr>
  </w:style>
  <w:style w:type="paragraph" w:customStyle="1" w:styleId="f10">
    <w:name w:val="f10"/>
    <w:basedOn w:val="Normal"/>
    <w:uiPriority w:val="99"/>
    <w:rsid w:val="00B63804"/>
    <w:pPr>
      <w:widowControl/>
      <w:spacing w:before="100" w:beforeAutospacing="1" w:after="100" w:afterAutospacing="1" w:line="300" w:lineRule="atLeast"/>
      <w:jc w:val="left"/>
    </w:pPr>
    <w:rPr>
      <w:rFonts w:ascii="宋体" w:hAnsi="宋体" w:cs="Arial Unicode MS"/>
      <w:color w:val="000000"/>
      <w:kern w:val="0"/>
      <w:sz w:val="18"/>
      <w:szCs w:val="18"/>
    </w:rPr>
  </w:style>
  <w:style w:type="paragraph" w:customStyle="1" w:styleId="f4">
    <w:name w:val="f4"/>
    <w:basedOn w:val="Normal"/>
    <w:uiPriority w:val="99"/>
    <w:rsid w:val="00B63804"/>
    <w:pPr>
      <w:widowControl/>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f5">
    <w:name w:val="f5"/>
    <w:basedOn w:val="Normal"/>
    <w:uiPriority w:val="99"/>
    <w:rsid w:val="00B63804"/>
    <w:pPr>
      <w:widowControl/>
      <w:spacing w:before="100" w:beforeAutospacing="1" w:after="100" w:afterAutospacing="1" w:line="330" w:lineRule="atLeast"/>
      <w:jc w:val="left"/>
    </w:pPr>
    <w:rPr>
      <w:rFonts w:ascii="宋体" w:hAnsi="宋体" w:cs="Arial Unicode MS"/>
      <w:color w:val="000000"/>
      <w:spacing w:val="15"/>
      <w:kern w:val="0"/>
      <w:sz w:val="18"/>
      <w:szCs w:val="18"/>
    </w:rPr>
  </w:style>
  <w:style w:type="paragraph" w:customStyle="1" w:styleId="f6">
    <w:name w:val="f6"/>
    <w:basedOn w:val="Normal"/>
    <w:uiPriority w:val="99"/>
    <w:rsid w:val="00B63804"/>
    <w:pPr>
      <w:widowControl/>
      <w:spacing w:before="100" w:beforeAutospacing="1" w:after="100" w:afterAutospacing="1" w:line="330" w:lineRule="atLeast"/>
      <w:jc w:val="left"/>
    </w:pPr>
    <w:rPr>
      <w:rFonts w:ascii="宋体" w:hAnsi="宋体" w:cs="Arial Unicode MS"/>
      <w:color w:val="000000"/>
      <w:spacing w:val="15"/>
      <w:kern w:val="0"/>
      <w:sz w:val="18"/>
      <w:szCs w:val="18"/>
    </w:rPr>
  </w:style>
  <w:style w:type="paragraph" w:customStyle="1" w:styleId="f7">
    <w:name w:val="f7"/>
    <w:basedOn w:val="Normal"/>
    <w:uiPriority w:val="99"/>
    <w:rsid w:val="00B63804"/>
    <w:pPr>
      <w:widowControl/>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f8">
    <w:name w:val="f8"/>
    <w:basedOn w:val="Normal"/>
    <w:uiPriority w:val="99"/>
    <w:rsid w:val="00B63804"/>
    <w:pPr>
      <w:widowControl/>
      <w:spacing w:before="100" w:beforeAutospacing="1" w:after="100" w:afterAutospacing="1" w:line="330" w:lineRule="atLeast"/>
      <w:jc w:val="left"/>
    </w:pPr>
    <w:rPr>
      <w:rFonts w:ascii="宋体" w:hAnsi="宋体" w:cs="Arial Unicode MS"/>
      <w:color w:val="000000"/>
      <w:spacing w:val="30"/>
      <w:kern w:val="0"/>
      <w:szCs w:val="21"/>
    </w:rPr>
  </w:style>
  <w:style w:type="paragraph" w:customStyle="1" w:styleId="f8-hg">
    <w:name w:val="f8-hg"/>
    <w:basedOn w:val="Normal"/>
    <w:uiPriority w:val="99"/>
    <w:rsid w:val="00B63804"/>
    <w:pPr>
      <w:widowControl/>
      <w:spacing w:before="100" w:beforeAutospacing="1" w:after="100" w:afterAutospacing="1" w:line="330" w:lineRule="atLeast"/>
      <w:jc w:val="left"/>
    </w:pPr>
    <w:rPr>
      <w:rFonts w:ascii="宋体" w:hAnsi="宋体" w:cs="Arial Unicode MS"/>
      <w:color w:val="000000"/>
      <w:spacing w:val="30"/>
      <w:kern w:val="0"/>
      <w:szCs w:val="21"/>
    </w:rPr>
  </w:style>
  <w:style w:type="paragraph" w:customStyle="1" w:styleId="fgj01">
    <w:name w:val="fgj01"/>
    <w:basedOn w:val="Normal"/>
    <w:uiPriority w:val="99"/>
    <w:rsid w:val="00B63804"/>
    <w:pPr>
      <w:widowControl/>
      <w:spacing w:before="100" w:beforeAutospacing="1" w:after="100" w:afterAutospacing="1" w:line="330" w:lineRule="atLeast"/>
      <w:jc w:val="left"/>
    </w:pPr>
    <w:rPr>
      <w:rFonts w:ascii="宋体" w:hAnsi="宋体" w:cs="Arial Unicode MS"/>
      <w:b/>
      <w:bCs/>
      <w:color w:val="000000"/>
      <w:spacing w:val="15"/>
      <w:kern w:val="0"/>
      <w:szCs w:val="21"/>
    </w:rPr>
  </w:style>
  <w:style w:type="paragraph" w:customStyle="1" w:styleId="fgj02">
    <w:name w:val="fgj02"/>
    <w:basedOn w:val="Normal"/>
    <w:uiPriority w:val="99"/>
    <w:rsid w:val="00B63804"/>
    <w:pPr>
      <w:widowControl/>
      <w:spacing w:before="100" w:beforeAutospacing="1" w:after="100" w:afterAutospacing="1" w:line="330" w:lineRule="atLeast"/>
      <w:jc w:val="left"/>
    </w:pPr>
    <w:rPr>
      <w:rFonts w:ascii="宋体" w:hAnsi="宋体" w:cs="Arial Unicode MS"/>
      <w:b/>
      <w:bCs/>
      <w:color w:val="000000"/>
      <w:spacing w:val="15"/>
      <w:kern w:val="0"/>
      <w:szCs w:val="21"/>
    </w:rPr>
  </w:style>
  <w:style w:type="paragraph" w:customStyle="1" w:styleId="custtext">
    <w:name w:val="custtext"/>
    <w:basedOn w:val="Normal"/>
    <w:uiPriority w:val="99"/>
    <w:rsid w:val="00B6380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color w:val="054B92"/>
      <w:kern w:val="0"/>
      <w:sz w:val="18"/>
      <w:szCs w:val="18"/>
    </w:rPr>
  </w:style>
  <w:style w:type="paragraph" w:customStyle="1" w:styleId="buttons02">
    <w:name w:val="buttons02"/>
    <w:basedOn w:val="Normal"/>
    <w:uiPriority w:val="99"/>
    <w:rsid w:val="00B63804"/>
    <w:pPr>
      <w:widowControl/>
      <w:shd w:val="clear" w:color="auto" w:fill="D2E4FC"/>
      <w:spacing w:before="100" w:beforeAutospacing="1" w:after="100" w:afterAutospacing="1" w:line="330" w:lineRule="atLeast"/>
      <w:jc w:val="left"/>
    </w:pPr>
    <w:rPr>
      <w:rFonts w:ascii="宋体" w:hAnsi="宋体" w:cs="Arial Unicode MS"/>
      <w:color w:val="000000"/>
      <w:kern w:val="0"/>
      <w:szCs w:val="21"/>
    </w:rPr>
  </w:style>
  <w:style w:type="paragraph" w:customStyle="1" w:styleId="table301">
    <w:name w:val="table301"/>
    <w:basedOn w:val="Normal"/>
    <w:uiPriority w:val="99"/>
    <w:rsid w:val="00B6380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color w:val="000000"/>
      <w:kern w:val="0"/>
      <w:szCs w:val="21"/>
    </w:rPr>
  </w:style>
  <w:style w:type="paragraph" w:customStyle="1" w:styleId="table302">
    <w:name w:val="table302"/>
    <w:basedOn w:val="Normal"/>
    <w:uiPriority w:val="99"/>
    <w:rsid w:val="00B6380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color w:val="000000"/>
      <w:kern w:val="0"/>
      <w:szCs w:val="21"/>
    </w:rPr>
  </w:style>
  <w:style w:type="paragraph" w:customStyle="1" w:styleId="table303">
    <w:name w:val="table303"/>
    <w:basedOn w:val="Normal"/>
    <w:uiPriority w:val="99"/>
    <w:rsid w:val="00B6380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color w:val="000000"/>
      <w:kern w:val="0"/>
      <w:szCs w:val="21"/>
    </w:rPr>
  </w:style>
  <w:style w:type="paragraph" w:customStyle="1" w:styleId="table304">
    <w:name w:val="table304"/>
    <w:basedOn w:val="Normal"/>
    <w:uiPriority w:val="99"/>
    <w:rsid w:val="00B6380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color w:val="000000"/>
      <w:kern w:val="0"/>
      <w:szCs w:val="21"/>
    </w:rPr>
  </w:style>
  <w:style w:type="paragraph" w:customStyle="1" w:styleId="table305">
    <w:name w:val="table305"/>
    <w:basedOn w:val="Normal"/>
    <w:uiPriority w:val="99"/>
    <w:rsid w:val="00B6380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color w:val="000000"/>
      <w:kern w:val="0"/>
      <w:szCs w:val="21"/>
    </w:rPr>
  </w:style>
  <w:style w:type="paragraph" w:customStyle="1" w:styleId="stedit">
    <w:name w:val="stedit"/>
    <w:basedOn w:val="Normal"/>
    <w:uiPriority w:val="99"/>
    <w:rsid w:val="00B6380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color w:val="000000"/>
      <w:kern w:val="0"/>
      <w:sz w:val="18"/>
      <w:szCs w:val="18"/>
    </w:rPr>
  </w:style>
  <w:style w:type="paragraph" w:customStyle="1" w:styleId="stedit1">
    <w:name w:val="stedit1"/>
    <w:basedOn w:val="Normal"/>
    <w:uiPriority w:val="99"/>
    <w:rsid w:val="00B6380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color w:val="000000"/>
      <w:kern w:val="0"/>
      <w:sz w:val="18"/>
      <w:szCs w:val="18"/>
    </w:rPr>
  </w:style>
  <w:style w:type="character" w:customStyle="1" w:styleId="f41">
    <w:name w:val="f41"/>
    <w:uiPriority w:val="99"/>
    <w:rsid w:val="00B63804"/>
    <w:rPr>
      <w:rFonts w:ascii="宋体" w:eastAsia="宋体" w:hAnsi="宋体"/>
      <w:sz w:val="18"/>
    </w:rPr>
  </w:style>
  <w:style w:type="character" w:customStyle="1" w:styleId="f21">
    <w:name w:val="f21"/>
    <w:uiPriority w:val="99"/>
    <w:rsid w:val="00B63804"/>
    <w:rPr>
      <w:rFonts w:ascii="宋体" w:eastAsia="宋体" w:hAnsi="宋体"/>
      <w:sz w:val="21"/>
    </w:rPr>
  </w:style>
  <w:style w:type="paragraph" w:customStyle="1" w:styleId="font10">
    <w:name w:val="font10"/>
    <w:basedOn w:val="Normal"/>
    <w:uiPriority w:val="99"/>
    <w:rsid w:val="00B63804"/>
    <w:pPr>
      <w:widowControl/>
      <w:spacing w:before="100" w:beforeAutospacing="1" w:after="100" w:afterAutospacing="1"/>
      <w:jc w:val="left"/>
    </w:pPr>
    <w:rPr>
      <w:rFonts w:ascii="宋体" w:hAnsi="宋体"/>
      <w:b/>
      <w:bCs/>
      <w:color w:val="FFFFFF"/>
      <w:kern w:val="0"/>
      <w:sz w:val="18"/>
      <w:szCs w:val="18"/>
    </w:rPr>
  </w:style>
  <w:style w:type="paragraph" w:customStyle="1" w:styleId="font11">
    <w:name w:val="font11"/>
    <w:basedOn w:val="Normal"/>
    <w:uiPriority w:val="99"/>
    <w:rsid w:val="00B63804"/>
    <w:pPr>
      <w:widowControl/>
      <w:spacing w:before="100" w:beforeAutospacing="1" w:after="100" w:afterAutospacing="1"/>
      <w:jc w:val="left"/>
    </w:pPr>
    <w:rPr>
      <w:b/>
      <w:bCs/>
      <w:color w:val="FFFFFF"/>
      <w:kern w:val="0"/>
      <w:sz w:val="18"/>
      <w:szCs w:val="18"/>
    </w:rPr>
  </w:style>
  <w:style w:type="paragraph" w:customStyle="1" w:styleId="xl44">
    <w:name w:val="xl44"/>
    <w:basedOn w:val="Normal"/>
    <w:uiPriority w:val="99"/>
    <w:rsid w:val="00B6380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styleId="BodyTextIndent3">
    <w:name w:val="Body Text Indent 3"/>
    <w:basedOn w:val="Normal"/>
    <w:link w:val="BodyTextIndent3Char"/>
    <w:uiPriority w:val="99"/>
    <w:rsid w:val="00B63804"/>
    <w:pPr>
      <w:autoSpaceDE w:val="0"/>
      <w:autoSpaceDN w:val="0"/>
      <w:adjustRightInd w:val="0"/>
      <w:spacing w:line="360" w:lineRule="auto"/>
      <w:ind w:firstLineChars="300" w:firstLine="630"/>
      <w:jc w:val="left"/>
    </w:pPr>
    <w:rPr>
      <w:kern w:val="0"/>
      <w:sz w:val="16"/>
      <w:szCs w:val="20"/>
    </w:rPr>
  </w:style>
  <w:style w:type="character" w:customStyle="1" w:styleId="BodyTextIndent3Char">
    <w:name w:val="Body Text Indent 3 Char"/>
    <w:basedOn w:val="DefaultParagraphFont"/>
    <w:link w:val="BodyTextIndent3"/>
    <w:uiPriority w:val="99"/>
    <w:semiHidden/>
    <w:locked/>
    <w:rsid w:val="00CD09F8"/>
    <w:rPr>
      <w:rFonts w:cs="Times New Roman"/>
      <w:sz w:val="16"/>
    </w:rPr>
  </w:style>
  <w:style w:type="paragraph" w:customStyle="1" w:styleId="CharCharChar">
    <w:name w:val="Char Char Char"/>
    <w:basedOn w:val="Normal"/>
    <w:uiPriority w:val="99"/>
    <w:rsid w:val="00B63804"/>
    <w:pPr>
      <w:widowControl/>
      <w:spacing w:after="160" w:line="240" w:lineRule="exact"/>
      <w:jc w:val="left"/>
    </w:pPr>
    <w:rPr>
      <w:rFonts w:ascii="Verdana" w:hAnsi="Verdana"/>
      <w:kern w:val="0"/>
      <w:sz w:val="20"/>
      <w:szCs w:val="20"/>
      <w:lang w:eastAsia="en-US"/>
    </w:rPr>
  </w:style>
  <w:style w:type="character" w:customStyle="1" w:styleId="px14">
    <w:name w:val="px14"/>
    <w:uiPriority w:val="99"/>
    <w:rsid w:val="00B63804"/>
  </w:style>
  <w:style w:type="paragraph" w:customStyle="1" w:styleId="CharCharChar1">
    <w:name w:val="Char Char Char1"/>
    <w:basedOn w:val="Normal"/>
    <w:uiPriority w:val="99"/>
    <w:rsid w:val="00B63804"/>
    <w:pPr>
      <w:widowControl/>
      <w:spacing w:after="160" w:line="240" w:lineRule="exact"/>
      <w:jc w:val="left"/>
    </w:pPr>
    <w:rPr>
      <w:rFonts w:ascii="Verdana" w:hAnsi="Verdana"/>
      <w:kern w:val="0"/>
      <w:sz w:val="20"/>
      <w:szCs w:val="20"/>
      <w:lang w:eastAsia="en-US"/>
    </w:rPr>
  </w:style>
  <w:style w:type="character" w:customStyle="1" w:styleId="detailtitle1">
    <w:name w:val="detailtitle1"/>
    <w:uiPriority w:val="99"/>
    <w:rsid w:val="00B63804"/>
    <w:rPr>
      <w:b/>
      <w:sz w:val="39"/>
    </w:rPr>
  </w:style>
  <w:style w:type="paragraph" w:styleId="z-TopofForm">
    <w:name w:val="HTML Top of Form"/>
    <w:basedOn w:val="Normal"/>
    <w:next w:val="Normal"/>
    <w:link w:val="z-TopofFormChar"/>
    <w:hidden/>
    <w:uiPriority w:val="99"/>
    <w:rsid w:val="00B63804"/>
    <w:pPr>
      <w:widowControl/>
      <w:pBdr>
        <w:bottom w:val="single" w:sz="6" w:space="1" w:color="auto"/>
      </w:pBdr>
      <w:jc w:val="center"/>
    </w:pPr>
    <w:rPr>
      <w:rFonts w:ascii="Arial" w:hAnsi="Arial"/>
      <w:vanish/>
      <w:kern w:val="0"/>
      <w:sz w:val="16"/>
      <w:szCs w:val="20"/>
    </w:rPr>
  </w:style>
  <w:style w:type="character" w:customStyle="1" w:styleId="z-TopofFormChar">
    <w:name w:val="z-Top of Form Char"/>
    <w:basedOn w:val="DefaultParagraphFont"/>
    <w:link w:val="z-TopofForm"/>
    <w:uiPriority w:val="99"/>
    <w:semiHidden/>
    <w:locked/>
    <w:rsid w:val="00CD09F8"/>
    <w:rPr>
      <w:rFonts w:ascii="Arial" w:hAnsi="Arial" w:cs="Times New Roman"/>
      <w:vanish/>
      <w:sz w:val="16"/>
    </w:rPr>
  </w:style>
  <w:style w:type="paragraph" w:styleId="z-BottomofForm">
    <w:name w:val="HTML Bottom of Form"/>
    <w:basedOn w:val="Normal"/>
    <w:next w:val="Normal"/>
    <w:link w:val="z-BottomofFormChar"/>
    <w:hidden/>
    <w:uiPriority w:val="99"/>
    <w:rsid w:val="00B63804"/>
    <w:pPr>
      <w:widowControl/>
      <w:pBdr>
        <w:top w:val="single" w:sz="6" w:space="1" w:color="auto"/>
      </w:pBdr>
      <w:jc w:val="center"/>
    </w:pPr>
    <w:rPr>
      <w:rFonts w:ascii="Arial" w:hAnsi="Arial"/>
      <w:vanish/>
      <w:kern w:val="0"/>
      <w:sz w:val="16"/>
      <w:szCs w:val="20"/>
    </w:rPr>
  </w:style>
  <w:style w:type="character" w:customStyle="1" w:styleId="z-BottomofFormChar">
    <w:name w:val="z-Bottom of Form Char"/>
    <w:basedOn w:val="DefaultParagraphFont"/>
    <w:link w:val="z-BottomofForm"/>
    <w:uiPriority w:val="99"/>
    <w:semiHidden/>
    <w:locked/>
    <w:rsid w:val="00CD09F8"/>
    <w:rPr>
      <w:rFonts w:ascii="Arial" w:hAnsi="Arial" w:cs="Times New Roman"/>
      <w:vanish/>
      <w:sz w:val="16"/>
    </w:rPr>
  </w:style>
  <w:style w:type="character" w:customStyle="1" w:styleId="txt4">
    <w:name w:val="txt4"/>
    <w:uiPriority w:val="99"/>
    <w:rsid w:val="00B63804"/>
  </w:style>
  <w:style w:type="character" w:customStyle="1" w:styleId="1Char">
    <w:name w:val="标题 1 Char"/>
    <w:uiPriority w:val="99"/>
    <w:rsid w:val="00B63804"/>
    <w:rPr>
      <w:rFonts w:eastAsia="宋体"/>
      <w:b/>
      <w:kern w:val="44"/>
      <w:sz w:val="44"/>
      <w:lang w:val="en-US" w:eastAsia="zh-CN"/>
    </w:rPr>
  </w:style>
  <w:style w:type="character" w:customStyle="1" w:styleId="2Char1">
    <w:name w:val="标题 2 Char1"/>
    <w:uiPriority w:val="99"/>
    <w:rsid w:val="00B63804"/>
    <w:rPr>
      <w:rFonts w:ascii="Arial" w:eastAsia="黑体" w:hAnsi="Arial"/>
      <w:b/>
      <w:kern w:val="2"/>
      <w:sz w:val="32"/>
      <w:lang w:val="en-US" w:eastAsia="zh-CN"/>
    </w:rPr>
  </w:style>
  <w:style w:type="paragraph" w:styleId="PlainText">
    <w:name w:val="Plain Text"/>
    <w:basedOn w:val="Normal"/>
    <w:link w:val="PlainTextChar"/>
    <w:uiPriority w:val="99"/>
    <w:rsid w:val="00B63804"/>
    <w:pPr>
      <w:widowControl/>
      <w:spacing w:before="100" w:beforeAutospacing="1" w:after="100" w:afterAutospacing="1"/>
      <w:jc w:val="left"/>
    </w:pPr>
    <w:rPr>
      <w:rFonts w:ascii="宋体" w:hAnsi="Courier New"/>
      <w:kern w:val="0"/>
      <w:szCs w:val="20"/>
    </w:rPr>
  </w:style>
  <w:style w:type="character" w:customStyle="1" w:styleId="PlainTextChar">
    <w:name w:val="Plain Text Char"/>
    <w:basedOn w:val="DefaultParagraphFont"/>
    <w:link w:val="PlainText"/>
    <w:uiPriority w:val="99"/>
    <w:semiHidden/>
    <w:locked/>
    <w:rsid w:val="00CD09F8"/>
    <w:rPr>
      <w:rFonts w:ascii="宋体" w:hAnsi="Courier New" w:cs="Times New Roman"/>
      <w:sz w:val="21"/>
    </w:rPr>
  </w:style>
  <w:style w:type="paragraph" w:customStyle="1" w:styleId="Default">
    <w:name w:val="Default"/>
    <w:uiPriority w:val="99"/>
    <w:rsid w:val="00B63804"/>
    <w:pPr>
      <w:widowControl w:val="0"/>
      <w:autoSpaceDE w:val="0"/>
      <w:autoSpaceDN w:val="0"/>
      <w:adjustRightInd w:val="0"/>
    </w:pPr>
    <w:rPr>
      <w:rFonts w:ascii="黑体" w:eastAsia="黑体" w:cs="黑体"/>
      <w:color w:val="000000"/>
      <w:kern w:val="0"/>
      <w:sz w:val="24"/>
      <w:szCs w:val="24"/>
    </w:rPr>
  </w:style>
  <w:style w:type="character" w:customStyle="1" w:styleId="style11">
    <w:name w:val="style11"/>
    <w:uiPriority w:val="99"/>
    <w:rsid w:val="00B63804"/>
    <w:rPr>
      <w:rFonts w:ascii="宋体_GB2312" w:eastAsia="宋体_GB2312"/>
      <w:sz w:val="21"/>
    </w:rPr>
  </w:style>
  <w:style w:type="character" w:customStyle="1" w:styleId="style14">
    <w:name w:val="style14"/>
    <w:uiPriority w:val="99"/>
    <w:rsid w:val="00B63804"/>
  </w:style>
  <w:style w:type="character" w:customStyle="1" w:styleId="f14">
    <w:name w:val="f14"/>
    <w:uiPriority w:val="99"/>
    <w:rsid w:val="00B63804"/>
  </w:style>
  <w:style w:type="paragraph" w:customStyle="1" w:styleId="Char1">
    <w:name w:val="Char1"/>
    <w:basedOn w:val="Normal"/>
    <w:uiPriority w:val="99"/>
    <w:rsid w:val="00B63804"/>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Normal"/>
    <w:uiPriority w:val="99"/>
    <w:rsid w:val="00B63804"/>
    <w:pPr>
      <w:widowControl/>
      <w:spacing w:after="160" w:line="240" w:lineRule="exact"/>
      <w:jc w:val="left"/>
    </w:pPr>
    <w:rPr>
      <w:rFonts w:ascii="Verdana" w:hAnsi="Verdana"/>
      <w:kern w:val="0"/>
      <w:sz w:val="20"/>
      <w:szCs w:val="20"/>
      <w:lang w:eastAsia="en-US"/>
    </w:rPr>
  </w:style>
  <w:style w:type="paragraph" w:customStyle="1" w:styleId="CharCharCharCharCharCharChar">
    <w:name w:val="Char Char Char Char Char Char Char"/>
    <w:basedOn w:val="Normal"/>
    <w:uiPriority w:val="99"/>
    <w:rsid w:val="00B63804"/>
    <w:pPr>
      <w:widowControl/>
      <w:spacing w:after="160" w:line="240" w:lineRule="exact"/>
      <w:jc w:val="left"/>
    </w:pPr>
    <w:rPr>
      <w:rFonts w:ascii="Verdana" w:hAnsi="Verdana"/>
      <w:kern w:val="0"/>
      <w:sz w:val="20"/>
      <w:szCs w:val="20"/>
      <w:lang w:eastAsia="en-US"/>
    </w:rPr>
  </w:style>
  <w:style w:type="character" w:customStyle="1" w:styleId="ziti5">
    <w:name w:val="ziti5"/>
    <w:uiPriority w:val="99"/>
    <w:rsid w:val="00B63804"/>
  </w:style>
  <w:style w:type="paragraph" w:customStyle="1" w:styleId="CharCharCharCharCharChar">
    <w:name w:val="Char Char Char Char Char Char"/>
    <w:basedOn w:val="Normal"/>
    <w:uiPriority w:val="99"/>
    <w:rsid w:val="00B63804"/>
    <w:pPr>
      <w:widowControl/>
      <w:spacing w:after="160" w:line="240" w:lineRule="exact"/>
      <w:jc w:val="left"/>
    </w:pPr>
    <w:rPr>
      <w:rFonts w:ascii="Verdana" w:hAnsi="Verdana"/>
      <w:kern w:val="0"/>
      <w:sz w:val="20"/>
      <w:szCs w:val="20"/>
      <w:lang w:eastAsia="en-US"/>
    </w:rPr>
  </w:style>
  <w:style w:type="paragraph" w:styleId="DocumentMap">
    <w:name w:val="Document Map"/>
    <w:basedOn w:val="Normal"/>
    <w:link w:val="DocumentMapChar"/>
    <w:uiPriority w:val="99"/>
    <w:semiHidden/>
    <w:rsid w:val="00B63804"/>
    <w:pPr>
      <w:shd w:val="clear" w:color="auto" w:fill="000080"/>
    </w:pPr>
    <w:rPr>
      <w:kern w:val="0"/>
      <w:sz w:val="2"/>
      <w:szCs w:val="20"/>
    </w:rPr>
  </w:style>
  <w:style w:type="character" w:customStyle="1" w:styleId="DocumentMapChar">
    <w:name w:val="Document Map Char"/>
    <w:basedOn w:val="DefaultParagraphFont"/>
    <w:link w:val="DocumentMap"/>
    <w:uiPriority w:val="99"/>
    <w:semiHidden/>
    <w:locked/>
    <w:rsid w:val="00CD09F8"/>
    <w:rPr>
      <w:rFonts w:cs="Times New Roman"/>
      <w:sz w:val="2"/>
    </w:rPr>
  </w:style>
  <w:style w:type="paragraph" w:customStyle="1" w:styleId="a">
    <w:name w:val="正文 + 宋体"/>
    <w:aliases w:val="小五"/>
    <w:basedOn w:val="Normal"/>
    <w:uiPriority w:val="99"/>
    <w:rsid w:val="00DC012D"/>
    <w:pPr>
      <w:jc w:val="left"/>
    </w:pPr>
    <w:rPr>
      <w:rFonts w:ascii="宋体" w:hAnsi="宋体"/>
      <w:kern w:val="0"/>
      <w:sz w:val="18"/>
    </w:rPr>
  </w:style>
  <w:style w:type="paragraph" w:styleId="BodyText">
    <w:name w:val="Body Text"/>
    <w:basedOn w:val="Normal"/>
    <w:link w:val="BodyTextChar"/>
    <w:uiPriority w:val="99"/>
    <w:rsid w:val="00B63804"/>
    <w:pPr>
      <w:spacing w:after="120"/>
    </w:pPr>
    <w:rPr>
      <w:kern w:val="0"/>
      <w:sz w:val="24"/>
      <w:szCs w:val="20"/>
    </w:rPr>
  </w:style>
  <w:style w:type="character" w:customStyle="1" w:styleId="BodyTextChar">
    <w:name w:val="Body Text Char"/>
    <w:basedOn w:val="DefaultParagraphFont"/>
    <w:link w:val="BodyText"/>
    <w:uiPriority w:val="99"/>
    <w:semiHidden/>
    <w:locked/>
    <w:rsid w:val="00CD09F8"/>
    <w:rPr>
      <w:rFonts w:cs="Times New Roman"/>
      <w:sz w:val="24"/>
    </w:rPr>
  </w:style>
  <w:style w:type="character" w:customStyle="1" w:styleId="f141">
    <w:name w:val="f141"/>
    <w:uiPriority w:val="99"/>
    <w:rsid w:val="00001007"/>
    <w:rPr>
      <w:color w:val="000000"/>
      <w:sz w:val="23"/>
    </w:rPr>
  </w:style>
  <w:style w:type="table" w:styleId="TableGrid">
    <w:name w:val="Table Grid"/>
    <w:basedOn w:val="TableNormal"/>
    <w:uiPriority w:val="99"/>
    <w:rsid w:val="00F63FB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3">
    <w:name w:val="xl23"/>
    <w:basedOn w:val="Normal"/>
    <w:uiPriority w:val="99"/>
    <w:rsid w:val="00EB26C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character" w:customStyle="1" w:styleId="first">
    <w:name w:val="first"/>
    <w:uiPriority w:val="99"/>
    <w:rsid w:val="007F3A09"/>
  </w:style>
  <w:style w:type="character" w:customStyle="1" w:styleId="infomblog">
    <w:name w:val="infomblog"/>
    <w:uiPriority w:val="99"/>
    <w:rsid w:val="005A6178"/>
  </w:style>
  <w:style w:type="character" w:customStyle="1" w:styleId="3Char2">
    <w:name w:val="标题 3 Char2"/>
    <w:uiPriority w:val="99"/>
    <w:rsid w:val="00085F55"/>
    <w:rPr>
      <w:rFonts w:eastAsia="宋体"/>
      <w:kern w:val="2"/>
      <w:sz w:val="32"/>
      <w:lang w:val="en-US" w:eastAsia="zh-CN"/>
    </w:rPr>
  </w:style>
  <w:style w:type="character" w:customStyle="1" w:styleId="hps">
    <w:name w:val="hps"/>
    <w:uiPriority w:val="99"/>
    <w:rsid w:val="00085F55"/>
  </w:style>
  <w:style w:type="paragraph" w:customStyle="1" w:styleId="xl45">
    <w:name w:val="xl45"/>
    <w:basedOn w:val="Normal"/>
    <w:uiPriority w:val="99"/>
    <w:rsid w:val="00085F55"/>
    <w:pPr>
      <w:widowControl/>
      <w:pBdr>
        <w:top w:val="single" w:sz="8" w:space="0" w:color="808080"/>
        <w:left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6">
    <w:name w:val="xl46"/>
    <w:basedOn w:val="Normal"/>
    <w:uiPriority w:val="99"/>
    <w:rsid w:val="00085F55"/>
    <w:pPr>
      <w:widowControl/>
      <w:pBdr>
        <w:left w:val="single" w:sz="8" w:space="0" w:color="808080"/>
        <w:bottom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7">
    <w:name w:val="xl47"/>
    <w:basedOn w:val="Normal"/>
    <w:uiPriority w:val="99"/>
    <w:rsid w:val="00085F55"/>
    <w:pPr>
      <w:widowControl/>
      <w:spacing w:before="100" w:beforeAutospacing="1" w:after="100" w:afterAutospacing="1"/>
      <w:jc w:val="center"/>
    </w:pPr>
    <w:rPr>
      <w:rFonts w:ascii="宋体" w:hAnsi="宋体" w:cs="宋体"/>
      <w:color w:val="000000"/>
      <w:kern w:val="0"/>
      <w:sz w:val="18"/>
      <w:szCs w:val="18"/>
    </w:rPr>
  </w:style>
  <w:style w:type="paragraph" w:customStyle="1" w:styleId="xl48">
    <w:name w:val="xl48"/>
    <w:basedOn w:val="Normal"/>
    <w:uiPriority w:val="99"/>
    <w:rsid w:val="00085F55"/>
    <w:pPr>
      <w:widowControl/>
      <w:pBdr>
        <w:top w:val="single" w:sz="8" w:space="0" w:color="808080"/>
        <w:left w:val="single" w:sz="8" w:space="0" w:color="808080"/>
        <w:bottom w:val="single" w:sz="8" w:space="0" w:color="808080"/>
        <w:right w:val="single" w:sz="8" w:space="0" w:color="808080"/>
      </w:pBdr>
      <w:shd w:val="clear" w:color="auto" w:fill="FFFFFF"/>
      <w:spacing w:before="100" w:beforeAutospacing="1" w:after="100" w:afterAutospacing="1"/>
      <w:jc w:val="center"/>
    </w:pPr>
    <w:rPr>
      <w:rFonts w:ascii="宋体" w:hAnsi="宋体" w:cs="宋体"/>
      <w:kern w:val="0"/>
      <w:sz w:val="18"/>
      <w:szCs w:val="18"/>
    </w:rPr>
  </w:style>
  <w:style w:type="paragraph" w:customStyle="1" w:styleId="xl49">
    <w:name w:val="xl49"/>
    <w:basedOn w:val="Normal"/>
    <w:uiPriority w:val="99"/>
    <w:rsid w:val="00085F55"/>
    <w:pPr>
      <w:widowControl/>
      <w:pBdr>
        <w:bottom w:val="single" w:sz="8" w:space="0" w:color="808080"/>
        <w:right w:val="single" w:sz="8" w:space="0" w:color="808080"/>
      </w:pBdr>
      <w:shd w:val="clear" w:color="auto" w:fill="FFFFFF"/>
      <w:spacing w:before="100" w:beforeAutospacing="1" w:after="100" w:afterAutospacing="1"/>
      <w:jc w:val="center"/>
    </w:pPr>
    <w:rPr>
      <w:rFonts w:ascii="??" w:hAnsi="??" w:cs="宋体"/>
      <w:kern w:val="0"/>
      <w:sz w:val="18"/>
      <w:szCs w:val="18"/>
    </w:rPr>
  </w:style>
  <w:style w:type="paragraph" w:customStyle="1" w:styleId="xl73">
    <w:name w:val="xl73"/>
    <w:basedOn w:val="Normal"/>
    <w:uiPriority w:val="99"/>
    <w:rsid w:val="00085F55"/>
    <w:pPr>
      <w:widowControl/>
      <w:spacing w:before="100" w:beforeAutospacing="1" w:after="100" w:afterAutospacing="1"/>
      <w:jc w:val="left"/>
      <w:textAlignment w:val="top"/>
    </w:pPr>
    <w:rPr>
      <w:rFonts w:ascii="Arial" w:hAnsi="Arial" w:cs="Arial"/>
      <w:color w:val="000000"/>
      <w:kern w:val="0"/>
      <w:sz w:val="20"/>
      <w:szCs w:val="20"/>
    </w:rPr>
  </w:style>
  <w:style w:type="paragraph" w:customStyle="1" w:styleId="xl74">
    <w:name w:val="xl74"/>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75">
    <w:name w:val="xl75"/>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76">
    <w:name w:val="xl76"/>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77">
    <w:name w:val="xl77"/>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000000"/>
      <w:kern w:val="0"/>
      <w:sz w:val="18"/>
      <w:szCs w:val="18"/>
    </w:rPr>
  </w:style>
  <w:style w:type="paragraph" w:customStyle="1" w:styleId="xl78">
    <w:name w:val="xl78"/>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kern w:val="0"/>
      <w:sz w:val="18"/>
      <w:szCs w:val="18"/>
    </w:rPr>
  </w:style>
  <w:style w:type="paragraph" w:customStyle="1" w:styleId="xl79">
    <w:name w:val="xl79"/>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FF0000"/>
      <w:kern w:val="0"/>
      <w:sz w:val="18"/>
      <w:szCs w:val="18"/>
    </w:rPr>
  </w:style>
  <w:style w:type="paragraph" w:customStyle="1" w:styleId="xl80">
    <w:name w:val="xl80"/>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FF0000"/>
      <w:kern w:val="0"/>
      <w:sz w:val="18"/>
      <w:szCs w:val="18"/>
    </w:rPr>
  </w:style>
  <w:style w:type="paragraph" w:customStyle="1" w:styleId="xl81">
    <w:name w:val="xl81"/>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FF"/>
      <w:kern w:val="0"/>
      <w:sz w:val="18"/>
      <w:szCs w:val="18"/>
    </w:rPr>
  </w:style>
  <w:style w:type="paragraph" w:customStyle="1" w:styleId="xl82">
    <w:name w:val="xl82"/>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pPr>
    <w:rPr>
      <w:kern w:val="0"/>
      <w:sz w:val="18"/>
      <w:szCs w:val="18"/>
    </w:rPr>
  </w:style>
  <w:style w:type="paragraph" w:customStyle="1" w:styleId="xl83">
    <w:name w:val="xl83"/>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FF0000"/>
      <w:kern w:val="0"/>
      <w:sz w:val="18"/>
      <w:szCs w:val="18"/>
    </w:rPr>
  </w:style>
  <w:style w:type="paragraph" w:customStyle="1" w:styleId="xl84">
    <w:name w:val="xl84"/>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b/>
      <w:bCs/>
      <w:color w:val="0000FF"/>
      <w:kern w:val="0"/>
      <w:sz w:val="18"/>
      <w:szCs w:val="18"/>
    </w:rPr>
  </w:style>
  <w:style w:type="paragraph" w:customStyle="1" w:styleId="xl85">
    <w:name w:val="xl85"/>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4"/>
    </w:rPr>
  </w:style>
  <w:style w:type="paragraph" w:customStyle="1" w:styleId="xl86">
    <w:name w:val="xl86"/>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87">
    <w:name w:val="xl87"/>
    <w:basedOn w:val="Normal"/>
    <w:uiPriority w:val="99"/>
    <w:rsid w:val="00085F55"/>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color w:val="FF0000"/>
      <w:kern w:val="0"/>
      <w:sz w:val="20"/>
      <w:szCs w:val="20"/>
    </w:rPr>
  </w:style>
  <w:style w:type="paragraph" w:customStyle="1" w:styleId="xl88">
    <w:name w:val="xl88"/>
    <w:basedOn w:val="Normal"/>
    <w:uiPriority w:val="99"/>
    <w:rsid w:val="00085F55"/>
    <w:pPr>
      <w:widowControl/>
      <w:spacing w:before="100" w:beforeAutospacing="1" w:after="100" w:afterAutospacing="1"/>
      <w:jc w:val="left"/>
      <w:textAlignment w:val="top"/>
    </w:pPr>
    <w:rPr>
      <w:color w:val="000000"/>
      <w:kern w:val="0"/>
      <w:sz w:val="24"/>
    </w:rPr>
  </w:style>
  <w:style w:type="paragraph" w:customStyle="1" w:styleId="xl89">
    <w:name w:val="xl89"/>
    <w:basedOn w:val="Normal"/>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Arial" w:hAnsi="Arial" w:cs="Arial"/>
      <w:color w:val="000000"/>
      <w:kern w:val="0"/>
      <w:sz w:val="20"/>
      <w:szCs w:val="20"/>
    </w:rPr>
  </w:style>
  <w:style w:type="paragraph" w:customStyle="1" w:styleId="xl90">
    <w:name w:val="xl90"/>
    <w:basedOn w:val="Normal"/>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24"/>
    </w:rPr>
  </w:style>
  <w:style w:type="paragraph" w:customStyle="1" w:styleId="xl91">
    <w:name w:val="xl91"/>
    <w:basedOn w:val="Normal"/>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92">
    <w:name w:val="xl92"/>
    <w:basedOn w:val="Normal"/>
    <w:uiPriority w:val="99"/>
    <w:rsid w:val="00085F55"/>
    <w:pPr>
      <w:widowControl/>
      <w:spacing w:before="100" w:beforeAutospacing="1" w:after="100" w:afterAutospacing="1"/>
      <w:jc w:val="left"/>
      <w:textAlignment w:val="top"/>
    </w:pPr>
    <w:rPr>
      <w:color w:val="000000"/>
      <w:kern w:val="0"/>
      <w:sz w:val="18"/>
      <w:szCs w:val="18"/>
    </w:rPr>
  </w:style>
  <w:style w:type="paragraph" w:customStyle="1" w:styleId="xl93">
    <w:name w:val="xl93"/>
    <w:basedOn w:val="Normal"/>
    <w:uiPriority w:val="99"/>
    <w:rsid w:val="00085F5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color w:val="000000"/>
      <w:kern w:val="0"/>
      <w:sz w:val="18"/>
      <w:szCs w:val="18"/>
    </w:rPr>
  </w:style>
  <w:style w:type="paragraph" w:customStyle="1" w:styleId="xl94">
    <w:name w:val="xl94"/>
    <w:basedOn w:val="Normal"/>
    <w:uiPriority w:val="99"/>
    <w:rsid w:val="00085F55"/>
    <w:pPr>
      <w:widowControl/>
      <w:pBdr>
        <w:top w:val="single" w:sz="8" w:space="0" w:color="auto"/>
        <w:left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5">
    <w:name w:val="xl95"/>
    <w:basedOn w:val="Normal"/>
    <w:uiPriority w:val="99"/>
    <w:rsid w:val="00085F55"/>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6">
    <w:name w:val="xl96"/>
    <w:basedOn w:val="Normal"/>
    <w:uiPriority w:val="99"/>
    <w:rsid w:val="00085F55"/>
    <w:pPr>
      <w:widowControl/>
      <w:pBdr>
        <w:left w:val="single" w:sz="8" w:space="0" w:color="auto"/>
        <w:right w:val="single" w:sz="8" w:space="0" w:color="auto"/>
      </w:pBdr>
      <w:shd w:val="clear" w:color="000000" w:fill="FFFFFF"/>
      <w:spacing w:before="100" w:beforeAutospacing="1" w:after="100" w:afterAutospacing="1"/>
      <w:jc w:val="left"/>
    </w:pPr>
    <w:rPr>
      <w:color w:val="000000"/>
      <w:kern w:val="0"/>
      <w:sz w:val="18"/>
      <w:szCs w:val="18"/>
    </w:rPr>
  </w:style>
  <w:style w:type="paragraph" w:customStyle="1" w:styleId="xl97">
    <w:name w:val="xl97"/>
    <w:basedOn w:val="Normal"/>
    <w:uiPriority w:val="99"/>
    <w:rsid w:val="00085F55"/>
    <w:pPr>
      <w:widowControl/>
      <w:pBdr>
        <w:top w:val="single" w:sz="4" w:space="0" w:color="auto"/>
        <w:bottom w:val="single" w:sz="4" w:space="0" w:color="auto"/>
        <w:right w:val="single" w:sz="4" w:space="0" w:color="auto"/>
      </w:pBdr>
      <w:spacing w:before="100" w:beforeAutospacing="1" w:after="100" w:afterAutospacing="1"/>
      <w:jc w:val="center"/>
    </w:pPr>
    <w:rPr>
      <w:rFonts w:ascii="华文中宋" w:hAnsi="华文中宋" w:cs="宋体"/>
      <w:b/>
      <w:bCs/>
      <w:color w:val="0000FF"/>
      <w:kern w:val="0"/>
      <w:sz w:val="20"/>
      <w:szCs w:val="20"/>
    </w:rPr>
  </w:style>
  <w:style w:type="paragraph" w:customStyle="1" w:styleId="xl98">
    <w:name w:val="xl98"/>
    <w:basedOn w:val="Normal"/>
    <w:uiPriority w:val="99"/>
    <w:rsid w:val="00085F55"/>
    <w:pPr>
      <w:widowControl/>
      <w:pBdr>
        <w:top w:val="single" w:sz="4" w:space="0" w:color="auto"/>
        <w:bottom w:val="single" w:sz="4" w:space="0" w:color="auto"/>
        <w:right w:val="single" w:sz="4" w:space="0" w:color="auto"/>
      </w:pBdr>
      <w:spacing w:before="100" w:beforeAutospacing="1" w:after="100" w:afterAutospacing="1"/>
      <w:jc w:val="center"/>
    </w:pPr>
    <w:rPr>
      <w:rFonts w:ascii="华文中宋" w:hAnsi="华文中宋" w:cs="宋体"/>
      <w:b/>
      <w:bCs/>
      <w:color w:val="FF0000"/>
      <w:kern w:val="0"/>
      <w:sz w:val="20"/>
      <w:szCs w:val="20"/>
    </w:rPr>
  </w:style>
  <w:style w:type="paragraph" w:customStyle="1" w:styleId="xl99">
    <w:name w:val="xl99"/>
    <w:basedOn w:val="Normal"/>
    <w:uiPriority w:val="99"/>
    <w:rsid w:val="00085F5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hAnsi="华文中宋" w:cs="宋体"/>
      <w:kern w:val="0"/>
      <w:sz w:val="20"/>
      <w:szCs w:val="20"/>
    </w:rPr>
  </w:style>
  <w:style w:type="paragraph" w:styleId="BalloonText">
    <w:name w:val="Balloon Text"/>
    <w:basedOn w:val="Normal"/>
    <w:link w:val="BalloonTextChar"/>
    <w:uiPriority w:val="99"/>
    <w:rsid w:val="00AF302C"/>
    <w:rPr>
      <w:sz w:val="18"/>
      <w:szCs w:val="20"/>
    </w:rPr>
  </w:style>
  <w:style w:type="character" w:customStyle="1" w:styleId="BalloonTextChar">
    <w:name w:val="Balloon Text Char"/>
    <w:basedOn w:val="DefaultParagraphFont"/>
    <w:link w:val="BalloonText"/>
    <w:uiPriority w:val="99"/>
    <w:locked/>
    <w:rsid w:val="00AF302C"/>
    <w:rPr>
      <w:rFonts w:cs="Times New Roman"/>
      <w:kern w:val="2"/>
      <w:sz w:val="18"/>
    </w:rPr>
  </w:style>
  <w:style w:type="paragraph" w:customStyle="1" w:styleId="xl67">
    <w:name w:val="xl67"/>
    <w:basedOn w:val="Normal"/>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000000"/>
      <w:kern w:val="0"/>
      <w:sz w:val="20"/>
      <w:szCs w:val="20"/>
    </w:rPr>
  </w:style>
  <w:style w:type="paragraph" w:customStyle="1" w:styleId="xl68">
    <w:name w:val="xl68"/>
    <w:basedOn w:val="Normal"/>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000000"/>
      <w:kern w:val="0"/>
      <w:sz w:val="20"/>
      <w:szCs w:val="20"/>
    </w:rPr>
  </w:style>
  <w:style w:type="paragraph" w:customStyle="1" w:styleId="xl69">
    <w:name w:val="xl69"/>
    <w:basedOn w:val="Normal"/>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color w:val="FF0000"/>
      <w:kern w:val="0"/>
      <w:sz w:val="20"/>
      <w:szCs w:val="20"/>
    </w:rPr>
  </w:style>
  <w:style w:type="paragraph" w:customStyle="1" w:styleId="xl70">
    <w:name w:val="xl70"/>
    <w:basedOn w:val="Normal"/>
    <w:uiPriority w:val="99"/>
    <w:rsid w:val="005944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hAnsi="华文中宋" w:cs="宋体"/>
      <w:kern w:val="0"/>
      <w:sz w:val="20"/>
      <w:szCs w:val="20"/>
    </w:rPr>
  </w:style>
  <w:style w:type="paragraph" w:customStyle="1" w:styleId="xl71">
    <w:name w:val="xl71"/>
    <w:basedOn w:val="Normal"/>
    <w:uiPriority w:val="99"/>
    <w:rsid w:val="005944D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hAnsi="华文中宋" w:cs="宋体"/>
      <w:color w:val="000000"/>
      <w:kern w:val="0"/>
      <w:sz w:val="20"/>
      <w:szCs w:val="20"/>
    </w:rPr>
  </w:style>
  <w:style w:type="paragraph" w:customStyle="1" w:styleId="xl72">
    <w:name w:val="xl72"/>
    <w:basedOn w:val="Normal"/>
    <w:uiPriority w:val="99"/>
    <w:rsid w:val="005944D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中宋" w:hAnsi="华文中宋" w:cs="宋体"/>
      <w:color w:val="000000"/>
      <w:kern w:val="0"/>
      <w:sz w:val="20"/>
      <w:szCs w:val="20"/>
    </w:rPr>
  </w:style>
  <w:style w:type="paragraph" w:customStyle="1" w:styleId="msonormal0">
    <w:name w:val="msonormal"/>
    <w:basedOn w:val="Normal"/>
    <w:uiPriority w:val="99"/>
    <w:rsid w:val="00500E06"/>
    <w:pPr>
      <w:widowControl/>
      <w:spacing w:before="100" w:beforeAutospacing="1" w:after="100" w:afterAutospacing="1"/>
      <w:jc w:val="left"/>
    </w:pPr>
    <w:rPr>
      <w:rFonts w:ascii="宋体" w:hAnsi="宋体" w:cs="宋体"/>
      <w:kern w:val="0"/>
      <w:sz w:val="24"/>
    </w:rPr>
  </w:style>
  <w:style w:type="paragraph" w:customStyle="1" w:styleId="xl100">
    <w:name w:val="xl100"/>
    <w:basedOn w:val="Normal"/>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1">
    <w:name w:val="xl101"/>
    <w:basedOn w:val="Normal"/>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2">
    <w:name w:val="xl102"/>
    <w:basedOn w:val="Normal"/>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hAnsi="华文中宋" w:cs="宋体"/>
      <w:color w:val="FF0000"/>
      <w:kern w:val="0"/>
      <w:sz w:val="20"/>
      <w:szCs w:val="20"/>
    </w:rPr>
  </w:style>
  <w:style w:type="paragraph" w:customStyle="1" w:styleId="xl103">
    <w:name w:val="xl103"/>
    <w:basedOn w:val="Normal"/>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hAnsi="华文中宋" w:cs="宋体"/>
      <w:kern w:val="0"/>
      <w:sz w:val="20"/>
      <w:szCs w:val="20"/>
    </w:rPr>
  </w:style>
  <w:style w:type="paragraph" w:customStyle="1" w:styleId="xl104">
    <w:name w:val="xl104"/>
    <w:basedOn w:val="Normal"/>
    <w:uiPriority w:val="99"/>
    <w:rsid w:val="00500E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Normal"/>
    <w:uiPriority w:val="99"/>
    <w:rsid w:val="00500E06"/>
    <w:pPr>
      <w:widowControl/>
      <w:spacing w:before="100" w:beforeAutospacing="1" w:after="100" w:afterAutospacing="1"/>
      <w:jc w:val="center"/>
    </w:pPr>
    <w:rPr>
      <w:rFonts w:ascii="宋体" w:hAnsi="宋体" w:cs="宋体"/>
      <w:kern w:val="0"/>
      <w:sz w:val="24"/>
    </w:rPr>
  </w:style>
  <w:style w:type="paragraph" w:customStyle="1" w:styleId="xl106">
    <w:name w:val="xl106"/>
    <w:basedOn w:val="Normal"/>
    <w:uiPriority w:val="99"/>
    <w:rsid w:val="00E8122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华文中宋" w:eastAsia="华文中宋" w:hAnsi="华文中宋" w:cs="宋体"/>
      <w:color w:val="FF0000"/>
      <w:kern w:val="0"/>
      <w:sz w:val="20"/>
      <w:szCs w:val="20"/>
    </w:rPr>
  </w:style>
</w:styles>
</file>

<file path=word/webSettings.xml><?xml version="1.0" encoding="utf-8"?>
<w:webSettings xmlns:r="http://schemas.openxmlformats.org/officeDocument/2006/relationships" xmlns:w="http://schemas.openxmlformats.org/wordprocessingml/2006/main">
  <w:divs>
    <w:div w:id="1311977432">
      <w:marLeft w:val="0"/>
      <w:marRight w:val="0"/>
      <w:marTop w:val="0"/>
      <w:marBottom w:val="0"/>
      <w:divBdr>
        <w:top w:val="none" w:sz="0" w:space="0" w:color="auto"/>
        <w:left w:val="none" w:sz="0" w:space="0" w:color="auto"/>
        <w:bottom w:val="none" w:sz="0" w:space="0" w:color="auto"/>
        <w:right w:val="none" w:sz="0" w:space="0" w:color="auto"/>
      </w:divBdr>
    </w:div>
    <w:div w:id="1311977433">
      <w:marLeft w:val="0"/>
      <w:marRight w:val="0"/>
      <w:marTop w:val="0"/>
      <w:marBottom w:val="0"/>
      <w:divBdr>
        <w:top w:val="none" w:sz="0" w:space="0" w:color="auto"/>
        <w:left w:val="none" w:sz="0" w:space="0" w:color="auto"/>
        <w:bottom w:val="none" w:sz="0" w:space="0" w:color="auto"/>
        <w:right w:val="none" w:sz="0" w:space="0" w:color="auto"/>
      </w:divBdr>
    </w:div>
    <w:div w:id="1311977434">
      <w:marLeft w:val="0"/>
      <w:marRight w:val="0"/>
      <w:marTop w:val="0"/>
      <w:marBottom w:val="0"/>
      <w:divBdr>
        <w:top w:val="none" w:sz="0" w:space="0" w:color="auto"/>
        <w:left w:val="none" w:sz="0" w:space="0" w:color="auto"/>
        <w:bottom w:val="none" w:sz="0" w:space="0" w:color="auto"/>
        <w:right w:val="none" w:sz="0" w:space="0" w:color="auto"/>
      </w:divBdr>
    </w:div>
    <w:div w:id="1311977435">
      <w:marLeft w:val="0"/>
      <w:marRight w:val="0"/>
      <w:marTop w:val="0"/>
      <w:marBottom w:val="0"/>
      <w:divBdr>
        <w:top w:val="none" w:sz="0" w:space="0" w:color="auto"/>
        <w:left w:val="none" w:sz="0" w:space="0" w:color="auto"/>
        <w:bottom w:val="none" w:sz="0" w:space="0" w:color="auto"/>
        <w:right w:val="none" w:sz="0" w:space="0" w:color="auto"/>
      </w:divBdr>
    </w:div>
    <w:div w:id="1311977436">
      <w:marLeft w:val="0"/>
      <w:marRight w:val="0"/>
      <w:marTop w:val="0"/>
      <w:marBottom w:val="0"/>
      <w:divBdr>
        <w:top w:val="none" w:sz="0" w:space="0" w:color="auto"/>
        <w:left w:val="none" w:sz="0" w:space="0" w:color="auto"/>
        <w:bottom w:val="none" w:sz="0" w:space="0" w:color="auto"/>
        <w:right w:val="none" w:sz="0" w:space="0" w:color="auto"/>
      </w:divBdr>
    </w:div>
    <w:div w:id="1311977437">
      <w:marLeft w:val="0"/>
      <w:marRight w:val="0"/>
      <w:marTop w:val="0"/>
      <w:marBottom w:val="0"/>
      <w:divBdr>
        <w:top w:val="none" w:sz="0" w:space="0" w:color="auto"/>
        <w:left w:val="none" w:sz="0" w:space="0" w:color="auto"/>
        <w:bottom w:val="none" w:sz="0" w:space="0" w:color="auto"/>
        <w:right w:val="none" w:sz="0" w:space="0" w:color="auto"/>
      </w:divBdr>
    </w:div>
    <w:div w:id="1311977438">
      <w:marLeft w:val="0"/>
      <w:marRight w:val="0"/>
      <w:marTop w:val="0"/>
      <w:marBottom w:val="0"/>
      <w:divBdr>
        <w:top w:val="none" w:sz="0" w:space="0" w:color="auto"/>
        <w:left w:val="none" w:sz="0" w:space="0" w:color="auto"/>
        <w:bottom w:val="none" w:sz="0" w:space="0" w:color="auto"/>
        <w:right w:val="none" w:sz="0" w:space="0" w:color="auto"/>
      </w:divBdr>
    </w:div>
    <w:div w:id="1311977439">
      <w:marLeft w:val="0"/>
      <w:marRight w:val="0"/>
      <w:marTop w:val="0"/>
      <w:marBottom w:val="0"/>
      <w:divBdr>
        <w:top w:val="none" w:sz="0" w:space="0" w:color="auto"/>
        <w:left w:val="none" w:sz="0" w:space="0" w:color="auto"/>
        <w:bottom w:val="none" w:sz="0" w:space="0" w:color="auto"/>
        <w:right w:val="none" w:sz="0" w:space="0" w:color="auto"/>
      </w:divBdr>
    </w:div>
    <w:div w:id="1311977440">
      <w:marLeft w:val="0"/>
      <w:marRight w:val="0"/>
      <w:marTop w:val="0"/>
      <w:marBottom w:val="0"/>
      <w:divBdr>
        <w:top w:val="none" w:sz="0" w:space="0" w:color="auto"/>
        <w:left w:val="none" w:sz="0" w:space="0" w:color="auto"/>
        <w:bottom w:val="none" w:sz="0" w:space="0" w:color="auto"/>
        <w:right w:val="none" w:sz="0" w:space="0" w:color="auto"/>
      </w:divBdr>
    </w:div>
    <w:div w:id="1311977441">
      <w:marLeft w:val="0"/>
      <w:marRight w:val="0"/>
      <w:marTop w:val="0"/>
      <w:marBottom w:val="0"/>
      <w:divBdr>
        <w:top w:val="none" w:sz="0" w:space="0" w:color="auto"/>
        <w:left w:val="none" w:sz="0" w:space="0" w:color="auto"/>
        <w:bottom w:val="none" w:sz="0" w:space="0" w:color="auto"/>
        <w:right w:val="none" w:sz="0" w:space="0" w:color="auto"/>
      </w:divBdr>
    </w:div>
    <w:div w:id="1311977442">
      <w:marLeft w:val="0"/>
      <w:marRight w:val="0"/>
      <w:marTop w:val="0"/>
      <w:marBottom w:val="0"/>
      <w:divBdr>
        <w:top w:val="none" w:sz="0" w:space="0" w:color="auto"/>
        <w:left w:val="none" w:sz="0" w:space="0" w:color="auto"/>
        <w:bottom w:val="none" w:sz="0" w:space="0" w:color="auto"/>
        <w:right w:val="none" w:sz="0" w:space="0" w:color="auto"/>
      </w:divBdr>
    </w:div>
    <w:div w:id="1311977443">
      <w:marLeft w:val="0"/>
      <w:marRight w:val="0"/>
      <w:marTop w:val="0"/>
      <w:marBottom w:val="0"/>
      <w:divBdr>
        <w:top w:val="none" w:sz="0" w:space="0" w:color="auto"/>
        <w:left w:val="none" w:sz="0" w:space="0" w:color="auto"/>
        <w:bottom w:val="none" w:sz="0" w:space="0" w:color="auto"/>
        <w:right w:val="none" w:sz="0" w:space="0" w:color="auto"/>
      </w:divBdr>
    </w:div>
    <w:div w:id="1311977444">
      <w:marLeft w:val="0"/>
      <w:marRight w:val="0"/>
      <w:marTop w:val="0"/>
      <w:marBottom w:val="0"/>
      <w:divBdr>
        <w:top w:val="none" w:sz="0" w:space="0" w:color="auto"/>
        <w:left w:val="none" w:sz="0" w:space="0" w:color="auto"/>
        <w:bottom w:val="none" w:sz="0" w:space="0" w:color="auto"/>
        <w:right w:val="none" w:sz="0" w:space="0" w:color="auto"/>
      </w:divBdr>
    </w:div>
    <w:div w:id="1311977445">
      <w:marLeft w:val="0"/>
      <w:marRight w:val="0"/>
      <w:marTop w:val="100"/>
      <w:marBottom w:val="100"/>
      <w:divBdr>
        <w:top w:val="none" w:sz="0" w:space="0" w:color="auto"/>
        <w:left w:val="none" w:sz="0" w:space="0" w:color="auto"/>
        <w:bottom w:val="none" w:sz="0" w:space="0" w:color="auto"/>
        <w:right w:val="none" w:sz="0" w:space="0" w:color="auto"/>
      </w:divBdr>
    </w:div>
    <w:div w:id="1311977447">
      <w:marLeft w:val="0"/>
      <w:marRight w:val="0"/>
      <w:marTop w:val="0"/>
      <w:marBottom w:val="0"/>
      <w:divBdr>
        <w:top w:val="none" w:sz="0" w:space="0" w:color="auto"/>
        <w:left w:val="none" w:sz="0" w:space="0" w:color="auto"/>
        <w:bottom w:val="none" w:sz="0" w:space="0" w:color="auto"/>
        <w:right w:val="none" w:sz="0" w:space="0" w:color="auto"/>
      </w:divBdr>
    </w:div>
    <w:div w:id="1311977448">
      <w:marLeft w:val="0"/>
      <w:marRight w:val="0"/>
      <w:marTop w:val="0"/>
      <w:marBottom w:val="0"/>
      <w:divBdr>
        <w:top w:val="none" w:sz="0" w:space="0" w:color="auto"/>
        <w:left w:val="none" w:sz="0" w:space="0" w:color="auto"/>
        <w:bottom w:val="none" w:sz="0" w:space="0" w:color="auto"/>
        <w:right w:val="none" w:sz="0" w:space="0" w:color="auto"/>
      </w:divBdr>
    </w:div>
    <w:div w:id="1311977449">
      <w:marLeft w:val="0"/>
      <w:marRight w:val="0"/>
      <w:marTop w:val="0"/>
      <w:marBottom w:val="0"/>
      <w:divBdr>
        <w:top w:val="none" w:sz="0" w:space="0" w:color="auto"/>
        <w:left w:val="none" w:sz="0" w:space="0" w:color="auto"/>
        <w:bottom w:val="none" w:sz="0" w:space="0" w:color="auto"/>
        <w:right w:val="none" w:sz="0" w:space="0" w:color="auto"/>
      </w:divBdr>
    </w:div>
    <w:div w:id="1311977451">
      <w:marLeft w:val="0"/>
      <w:marRight w:val="0"/>
      <w:marTop w:val="0"/>
      <w:marBottom w:val="0"/>
      <w:divBdr>
        <w:top w:val="none" w:sz="0" w:space="0" w:color="auto"/>
        <w:left w:val="none" w:sz="0" w:space="0" w:color="auto"/>
        <w:bottom w:val="none" w:sz="0" w:space="0" w:color="auto"/>
        <w:right w:val="none" w:sz="0" w:space="0" w:color="auto"/>
      </w:divBdr>
    </w:div>
    <w:div w:id="1311977452">
      <w:marLeft w:val="0"/>
      <w:marRight w:val="0"/>
      <w:marTop w:val="0"/>
      <w:marBottom w:val="0"/>
      <w:divBdr>
        <w:top w:val="none" w:sz="0" w:space="0" w:color="auto"/>
        <w:left w:val="none" w:sz="0" w:space="0" w:color="auto"/>
        <w:bottom w:val="none" w:sz="0" w:space="0" w:color="auto"/>
        <w:right w:val="none" w:sz="0" w:space="0" w:color="auto"/>
      </w:divBdr>
    </w:div>
    <w:div w:id="1311977453">
      <w:marLeft w:val="0"/>
      <w:marRight w:val="0"/>
      <w:marTop w:val="0"/>
      <w:marBottom w:val="0"/>
      <w:divBdr>
        <w:top w:val="none" w:sz="0" w:space="0" w:color="auto"/>
        <w:left w:val="none" w:sz="0" w:space="0" w:color="auto"/>
        <w:bottom w:val="none" w:sz="0" w:space="0" w:color="auto"/>
        <w:right w:val="none" w:sz="0" w:space="0" w:color="auto"/>
      </w:divBdr>
    </w:div>
    <w:div w:id="1311977454">
      <w:marLeft w:val="0"/>
      <w:marRight w:val="0"/>
      <w:marTop w:val="0"/>
      <w:marBottom w:val="0"/>
      <w:divBdr>
        <w:top w:val="none" w:sz="0" w:space="0" w:color="auto"/>
        <w:left w:val="none" w:sz="0" w:space="0" w:color="auto"/>
        <w:bottom w:val="none" w:sz="0" w:space="0" w:color="auto"/>
        <w:right w:val="none" w:sz="0" w:space="0" w:color="auto"/>
      </w:divBdr>
    </w:div>
    <w:div w:id="1311977455">
      <w:marLeft w:val="0"/>
      <w:marRight w:val="0"/>
      <w:marTop w:val="0"/>
      <w:marBottom w:val="0"/>
      <w:divBdr>
        <w:top w:val="none" w:sz="0" w:space="0" w:color="auto"/>
        <w:left w:val="none" w:sz="0" w:space="0" w:color="auto"/>
        <w:bottom w:val="none" w:sz="0" w:space="0" w:color="auto"/>
        <w:right w:val="none" w:sz="0" w:space="0" w:color="auto"/>
      </w:divBdr>
    </w:div>
    <w:div w:id="1311977456">
      <w:marLeft w:val="0"/>
      <w:marRight w:val="0"/>
      <w:marTop w:val="0"/>
      <w:marBottom w:val="0"/>
      <w:divBdr>
        <w:top w:val="none" w:sz="0" w:space="0" w:color="auto"/>
        <w:left w:val="none" w:sz="0" w:space="0" w:color="auto"/>
        <w:bottom w:val="none" w:sz="0" w:space="0" w:color="auto"/>
        <w:right w:val="none" w:sz="0" w:space="0" w:color="auto"/>
      </w:divBdr>
    </w:div>
    <w:div w:id="1311977457">
      <w:marLeft w:val="0"/>
      <w:marRight w:val="0"/>
      <w:marTop w:val="100"/>
      <w:marBottom w:val="100"/>
      <w:divBdr>
        <w:top w:val="none" w:sz="0" w:space="0" w:color="auto"/>
        <w:left w:val="none" w:sz="0" w:space="0" w:color="auto"/>
        <w:bottom w:val="none" w:sz="0" w:space="0" w:color="auto"/>
        <w:right w:val="none" w:sz="0" w:space="0" w:color="auto"/>
      </w:divBdr>
    </w:div>
    <w:div w:id="1311977458">
      <w:marLeft w:val="0"/>
      <w:marRight w:val="0"/>
      <w:marTop w:val="0"/>
      <w:marBottom w:val="0"/>
      <w:divBdr>
        <w:top w:val="none" w:sz="0" w:space="0" w:color="auto"/>
        <w:left w:val="none" w:sz="0" w:space="0" w:color="auto"/>
        <w:bottom w:val="none" w:sz="0" w:space="0" w:color="auto"/>
        <w:right w:val="none" w:sz="0" w:space="0" w:color="auto"/>
      </w:divBdr>
    </w:div>
    <w:div w:id="1311977459">
      <w:marLeft w:val="0"/>
      <w:marRight w:val="0"/>
      <w:marTop w:val="100"/>
      <w:marBottom w:val="100"/>
      <w:divBdr>
        <w:top w:val="none" w:sz="0" w:space="0" w:color="auto"/>
        <w:left w:val="none" w:sz="0" w:space="0" w:color="auto"/>
        <w:bottom w:val="none" w:sz="0" w:space="0" w:color="auto"/>
        <w:right w:val="none" w:sz="0" w:space="0" w:color="auto"/>
      </w:divBdr>
    </w:div>
    <w:div w:id="1311977460">
      <w:marLeft w:val="0"/>
      <w:marRight w:val="0"/>
      <w:marTop w:val="100"/>
      <w:marBottom w:val="100"/>
      <w:divBdr>
        <w:top w:val="none" w:sz="0" w:space="0" w:color="auto"/>
        <w:left w:val="none" w:sz="0" w:space="0" w:color="auto"/>
        <w:bottom w:val="none" w:sz="0" w:space="0" w:color="auto"/>
        <w:right w:val="none" w:sz="0" w:space="0" w:color="auto"/>
      </w:divBdr>
    </w:div>
    <w:div w:id="1311977461">
      <w:marLeft w:val="0"/>
      <w:marRight w:val="0"/>
      <w:marTop w:val="0"/>
      <w:marBottom w:val="0"/>
      <w:divBdr>
        <w:top w:val="none" w:sz="0" w:space="0" w:color="auto"/>
        <w:left w:val="none" w:sz="0" w:space="0" w:color="auto"/>
        <w:bottom w:val="none" w:sz="0" w:space="0" w:color="auto"/>
        <w:right w:val="none" w:sz="0" w:space="0" w:color="auto"/>
      </w:divBdr>
    </w:div>
    <w:div w:id="1311977463">
      <w:marLeft w:val="0"/>
      <w:marRight w:val="0"/>
      <w:marTop w:val="0"/>
      <w:marBottom w:val="0"/>
      <w:divBdr>
        <w:top w:val="none" w:sz="0" w:space="0" w:color="auto"/>
        <w:left w:val="none" w:sz="0" w:space="0" w:color="auto"/>
        <w:bottom w:val="none" w:sz="0" w:space="0" w:color="auto"/>
        <w:right w:val="none" w:sz="0" w:space="0" w:color="auto"/>
      </w:divBdr>
    </w:div>
    <w:div w:id="1311977464">
      <w:marLeft w:val="0"/>
      <w:marRight w:val="0"/>
      <w:marTop w:val="100"/>
      <w:marBottom w:val="100"/>
      <w:divBdr>
        <w:top w:val="none" w:sz="0" w:space="0" w:color="auto"/>
        <w:left w:val="none" w:sz="0" w:space="0" w:color="auto"/>
        <w:bottom w:val="none" w:sz="0" w:space="0" w:color="auto"/>
        <w:right w:val="none" w:sz="0" w:space="0" w:color="auto"/>
      </w:divBdr>
    </w:div>
    <w:div w:id="1311977465">
      <w:marLeft w:val="0"/>
      <w:marRight w:val="0"/>
      <w:marTop w:val="0"/>
      <w:marBottom w:val="0"/>
      <w:divBdr>
        <w:top w:val="none" w:sz="0" w:space="0" w:color="auto"/>
        <w:left w:val="none" w:sz="0" w:space="0" w:color="auto"/>
        <w:bottom w:val="none" w:sz="0" w:space="0" w:color="auto"/>
        <w:right w:val="none" w:sz="0" w:space="0" w:color="auto"/>
      </w:divBdr>
      <w:divsChild>
        <w:div w:id="1311977818">
          <w:marLeft w:val="0"/>
          <w:marRight w:val="0"/>
          <w:marTop w:val="100"/>
          <w:marBottom w:val="100"/>
          <w:divBdr>
            <w:top w:val="none" w:sz="0" w:space="0" w:color="auto"/>
            <w:left w:val="none" w:sz="0" w:space="0" w:color="auto"/>
            <w:bottom w:val="none" w:sz="0" w:space="0" w:color="auto"/>
            <w:right w:val="none" w:sz="0" w:space="0" w:color="auto"/>
          </w:divBdr>
        </w:div>
      </w:divsChild>
    </w:div>
    <w:div w:id="1311977466">
      <w:marLeft w:val="0"/>
      <w:marRight w:val="0"/>
      <w:marTop w:val="100"/>
      <w:marBottom w:val="100"/>
      <w:divBdr>
        <w:top w:val="none" w:sz="0" w:space="0" w:color="auto"/>
        <w:left w:val="none" w:sz="0" w:space="0" w:color="auto"/>
        <w:bottom w:val="none" w:sz="0" w:space="0" w:color="auto"/>
        <w:right w:val="none" w:sz="0" w:space="0" w:color="auto"/>
      </w:divBdr>
    </w:div>
    <w:div w:id="1311977467">
      <w:marLeft w:val="0"/>
      <w:marRight w:val="0"/>
      <w:marTop w:val="100"/>
      <w:marBottom w:val="100"/>
      <w:divBdr>
        <w:top w:val="none" w:sz="0" w:space="0" w:color="auto"/>
        <w:left w:val="none" w:sz="0" w:space="0" w:color="auto"/>
        <w:bottom w:val="none" w:sz="0" w:space="0" w:color="auto"/>
        <w:right w:val="none" w:sz="0" w:space="0" w:color="auto"/>
      </w:divBdr>
    </w:div>
    <w:div w:id="1311977468">
      <w:marLeft w:val="0"/>
      <w:marRight w:val="0"/>
      <w:marTop w:val="0"/>
      <w:marBottom w:val="0"/>
      <w:divBdr>
        <w:top w:val="none" w:sz="0" w:space="0" w:color="auto"/>
        <w:left w:val="none" w:sz="0" w:space="0" w:color="auto"/>
        <w:bottom w:val="none" w:sz="0" w:space="0" w:color="auto"/>
        <w:right w:val="none" w:sz="0" w:space="0" w:color="auto"/>
      </w:divBdr>
    </w:div>
    <w:div w:id="1311977469">
      <w:marLeft w:val="0"/>
      <w:marRight w:val="0"/>
      <w:marTop w:val="100"/>
      <w:marBottom w:val="100"/>
      <w:divBdr>
        <w:top w:val="none" w:sz="0" w:space="0" w:color="auto"/>
        <w:left w:val="none" w:sz="0" w:space="0" w:color="auto"/>
        <w:bottom w:val="none" w:sz="0" w:space="0" w:color="auto"/>
        <w:right w:val="none" w:sz="0" w:space="0" w:color="auto"/>
      </w:divBdr>
    </w:div>
    <w:div w:id="1311977470">
      <w:marLeft w:val="0"/>
      <w:marRight w:val="0"/>
      <w:marTop w:val="0"/>
      <w:marBottom w:val="0"/>
      <w:divBdr>
        <w:top w:val="none" w:sz="0" w:space="0" w:color="auto"/>
        <w:left w:val="none" w:sz="0" w:space="0" w:color="auto"/>
        <w:bottom w:val="none" w:sz="0" w:space="0" w:color="auto"/>
        <w:right w:val="none" w:sz="0" w:space="0" w:color="auto"/>
      </w:divBdr>
    </w:div>
    <w:div w:id="1311977471">
      <w:marLeft w:val="0"/>
      <w:marRight w:val="0"/>
      <w:marTop w:val="0"/>
      <w:marBottom w:val="0"/>
      <w:divBdr>
        <w:top w:val="none" w:sz="0" w:space="0" w:color="auto"/>
        <w:left w:val="none" w:sz="0" w:space="0" w:color="auto"/>
        <w:bottom w:val="none" w:sz="0" w:space="0" w:color="auto"/>
        <w:right w:val="none" w:sz="0" w:space="0" w:color="auto"/>
      </w:divBdr>
      <w:divsChild>
        <w:div w:id="1311977462">
          <w:marLeft w:val="0"/>
          <w:marRight w:val="0"/>
          <w:marTop w:val="0"/>
          <w:marBottom w:val="0"/>
          <w:divBdr>
            <w:top w:val="none" w:sz="0" w:space="0" w:color="auto"/>
            <w:left w:val="none" w:sz="0" w:space="0" w:color="auto"/>
            <w:bottom w:val="none" w:sz="0" w:space="0" w:color="auto"/>
            <w:right w:val="none" w:sz="0" w:space="0" w:color="auto"/>
          </w:divBdr>
        </w:div>
      </w:divsChild>
    </w:div>
    <w:div w:id="1311977472">
      <w:marLeft w:val="0"/>
      <w:marRight w:val="0"/>
      <w:marTop w:val="0"/>
      <w:marBottom w:val="0"/>
      <w:divBdr>
        <w:top w:val="none" w:sz="0" w:space="0" w:color="auto"/>
        <w:left w:val="none" w:sz="0" w:space="0" w:color="auto"/>
        <w:bottom w:val="none" w:sz="0" w:space="0" w:color="auto"/>
        <w:right w:val="none" w:sz="0" w:space="0" w:color="auto"/>
      </w:divBdr>
    </w:div>
    <w:div w:id="1311977473">
      <w:marLeft w:val="0"/>
      <w:marRight w:val="0"/>
      <w:marTop w:val="100"/>
      <w:marBottom w:val="100"/>
      <w:divBdr>
        <w:top w:val="none" w:sz="0" w:space="0" w:color="auto"/>
        <w:left w:val="none" w:sz="0" w:space="0" w:color="auto"/>
        <w:bottom w:val="none" w:sz="0" w:space="0" w:color="auto"/>
        <w:right w:val="none" w:sz="0" w:space="0" w:color="auto"/>
      </w:divBdr>
    </w:div>
    <w:div w:id="1311977474">
      <w:marLeft w:val="0"/>
      <w:marRight w:val="0"/>
      <w:marTop w:val="0"/>
      <w:marBottom w:val="0"/>
      <w:divBdr>
        <w:top w:val="none" w:sz="0" w:space="0" w:color="auto"/>
        <w:left w:val="none" w:sz="0" w:space="0" w:color="auto"/>
        <w:bottom w:val="none" w:sz="0" w:space="0" w:color="auto"/>
        <w:right w:val="none" w:sz="0" w:space="0" w:color="auto"/>
      </w:divBdr>
    </w:div>
    <w:div w:id="1311977475">
      <w:marLeft w:val="0"/>
      <w:marRight w:val="0"/>
      <w:marTop w:val="0"/>
      <w:marBottom w:val="0"/>
      <w:divBdr>
        <w:top w:val="none" w:sz="0" w:space="0" w:color="auto"/>
        <w:left w:val="none" w:sz="0" w:space="0" w:color="auto"/>
        <w:bottom w:val="none" w:sz="0" w:space="0" w:color="auto"/>
        <w:right w:val="none" w:sz="0" w:space="0" w:color="auto"/>
      </w:divBdr>
    </w:div>
    <w:div w:id="1311977476">
      <w:marLeft w:val="0"/>
      <w:marRight w:val="0"/>
      <w:marTop w:val="0"/>
      <w:marBottom w:val="0"/>
      <w:divBdr>
        <w:top w:val="none" w:sz="0" w:space="0" w:color="auto"/>
        <w:left w:val="none" w:sz="0" w:space="0" w:color="auto"/>
        <w:bottom w:val="none" w:sz="0" w:space="0" w:color="auto"/>
        <w:right w:val="none" w:sz="0" w:space="0" w:color="auto"/>
      </w:divBdr>
    </w:div>
    <w:div w:id="1311977478">
      <w:marLeft w:val="0"/>
      <w:marRight w:val="0"/>
      <w:marTop w:val="0"/>
      <w:marBottom w:val="0"/>
      <w:divBdr>
        <w:top w:val="none" w:sz="0" w:space="0" w:color="auto"/>
        <w:left w:val="none" w:sz="0" w:space="0" w:color="auto"/>
        <w:bottom w:val="none" w:sz="0" w:space="0" w:color="auto"/>
        <w:right w:val="none" w:sz="0" w:space="0" w:color="auto"/>
      </w:divBdr>
    </w:div>
    <w:div w:id="1311977479">
      <w:marLeft w:val="0"/>
      <w:marRight w:val="0"/>
      <w:marTop w:val="0"/>
      <w:marBottom w:val="0"/>
      <w:divBdr>
        <w:top w:val="none" w:sz="0" w:space="0" w:color="auto"/>
        <w:left w:val="none" w:sz="0" w:space="0" w:color="auto"/>
        <w:bottom w:val="none" w:sz="0" w:space="0" w:color="auto"/>
        <w:right w:val="none" w:sz="0" w:space="0" w:color="auto"/>
      </w:divBdr>
    </w:div>
    <w:div w:id="1311977480">
      <w:marLeft w:val="0"/>
      <w:marRight w:val="0"/>
      <w:marTop w:val="0"/>
      <w:marBottom w:val="0"/>
      <w:divBdr>
        <w:top w:val="none" w:sz="0" w:space="0" w:color="auto"/>
        <w:left w:val="none" w:sz="0" w:space="0" w:color="auto"/>
        <w:bottom w:val="none" w:sz="0" w:space="0" w:color="auto"/>
        <w:right w:val="none" w:sz="0" w:space="0" w:color="auto"/>
      </w:divBdr>
    </w:div>
    <w:div w:id="1311977481">
      <w:marLeft w:val="0"/>
      <w:marRight w:val="0"/>
      <w:marTop w:val="0"/>
      <w:marBottom w:val="0"/>
      <w:divBdr>
        <w:top w:val="none" w:sz="0" w:space="0" w:color="auto"/>
        <w:left w:val="none" w:sz="0" w:space="0" w:color="auto"/>
        <w:bottom w:val="none" w:sz="0" w:space="0" w:color="auto"/>
        <w:right w:val="none" w:sz="0" w:space="0" w:color="auto"/>
      </w:divBdr>
    </w:div>
    <w:div w:id="1311977482">
      <w:marLeft w:val="0"/>
      <w:marRight w:val="0"/>
      <w:marTop w:val="0"/>
      <w:marBottom w:val="0"/>
      <w:divBdr>
        <w:top w:val="none" w:sz="0" w:space="0" w:color="auto"/>
        <w:left w:val="none" w:sz="0" w:space="0" w:color="auto"/>
        <w:bottom w:val="none" w:sz="0" w:space="0" w:color="auto"/>
        <w:right w:val="none" w:sz="0" w:space="0" w:color="auto"/>
      </w:divBdr>
    </w:div>
    <w:div w:id="1311977483">
      <w:marLeft w:val="0"/>
      <w:marRight w:val="0"/>
      <w:marTop w:val="0"/>
      <w:marBottom w:val="0"/>
      <w:divBdr>
        <w:top w:val="none" w:sz="0" w:space="0" w:color="auto"/>
        <w:left w:val="none" w:sz="0" w:space="0" w:color="auto"/>
        <w:bottom w:val="none" w:sz="0" w:space="0" w:color="auto"/>
        <w:right w:val="none" w:sz="0" w:space="0" w:color="auto"/>
      </w:divBdr>
    </w:div>
    <w:div w:id="1311977484">
      <w:marLeft w:val="0"/>
      <w:marRight w:val="0"/>
      <w:marTop w:val="0"/>
      <w:marBottom w:val="0"/>
      <w:divBdr>
        <w:top w:val="none" w:sz="0" w:space="0" w:color="auto"/>
        <w:left w:val="none" w:sz="0" w:space="0" w:color="auto"/>
        <w:bottom w:val="none" w:sz="0" w:space="0" w:color="auto"/>
        <w:right w:val="none" w:sz="0" w:space="0" w:color="auto"/>
      </w:divBdr>
      <w:divsChild>
        <w:div w:id="1311977643">
          <w:marLeft w:val="0"/>
          <w:marRight w:val="0"/>
          <w:marTop w:val="100"/>
          <w:marBottom w:val="100"/>
          <w:divBdr>
            <w:top w:val="none" w:sz="0" w:space="0" w:color="auto"/>
            <w:left w:val="none" w:sz="0" w:space="0" w:color="auto"/>
            <w:bottom w:val="none" w:sz="0" w:space="0" w:color="auto"/>
            <w:right w:val="none" w:sz="0" w:space="0" w:color="auto"/>
          </w:divBdr>
        </w:div>
      </w:divsChild>
    </w:div>
    <w:div w:id="1311977485">
      <w:marLeft w:val="0"/>
      <w:marRight w:val="0"/>
      <w:marTop w:val="0"/>
      <w:marBottom w:val="0"/>
      <w:divBdr>
        <w:top w:val="none" w:sz="0" w:space="0" w:color="auto"/>
        <w:left w:val="none" w:sz="0" w:space="0" w:color="auto"/>
        <w:bottom w:val="none" w:sz="0" w:space="0" w:color="auto"/>
        <w:right w:val="none" w:sz="0" w:space="0" w:color="auto"/>
      </w:divBdr>
    </w:div>
    <w:div w:id="1311977486">
      <w:marLeft w:val="0"/>
      <w:marRight w:val="0"/>
      <w:marTop w:val="100"/>
      <w:marBottom w:val="100"/>
      <w:divBdr>
        <w:top w:val="none" w:sz="0" w:space="0" w:color="auto"/>
        <w:left w:val="none" w:sz="0" w:space="0" w:color="auto"/>
        <w:bottom w:val="none" w:sz="0" w:space="0" w:color="auto"/>
        <w:right w:val="none" w:sz="0" w:space="0" w:color="auto"/>
      </w:divBdr>
    </w:div>
    <w:div w:id="1311977487">
      <w:marLeft w:val="0"/>
      <w:marRight w:val="0"/>
      <w:marTop w:val="0"/>
      <w:marBottom w:val="0"/>
      <w:divBdr>
        <w:top w:val="none" w:sz="0" w:space="0" w:color="auto"/>
        <w:left w:val="none" w:sz="0" w:space="0" w:color="auto"/>
        <w:bottom w:val="none" w:sz="0" w:space="0" w:color="auto"/>
        <w:right w:val="none" w:sz="0" w:space="0" w:color="auto"/>
      </w:divBdr>
    </w:div>
    <w:div w:id="1311977488">
      <w:marLeft w:val="0"/>
      <w:marRight w:val="0"/>
      <w:marTop w:val="100"/>
      <w:marBottom w:val="100"/>
      <w:divBdr>
        <w:top w:val="none" w:sz="0" w:space="0" w:color="auto"/>
        <w:left w:val="none" w:sz="0" w:space="0" w:color="auto"/>
        <w:bottom w:val="none" w:sz="0" w:space="0" w:color="auto"/>
        <w:right w:val="none" w:sz="0" w:space="0" w:color="auto"/>
      </w:divBdr>
    </w:div>
    <w:div w:id="1311977489">
      <w:marLeft w:val="0"/>
      <w:marRight w:val="0"/>
      <w:marTop w:val="0"/>
      <w:marBottom w:val="0"/>
      <w:divBdr>
        <w:top w:val="none" w:sz="0" w:space="0" w:color="auto"/>
        <w:left w:val="none" w:sz="0" w:space="0" w:color="auto"/>
        <w:bottom w:val="none" w:sz="0" w:space="0" w:color="auto"/>
        <w:right w:val="none" w:sz="0" w:space="0" w:color="auto"/>
      </w:divBdr>
    </w:div>
    <w:div w:id="1311977490">
      <w:marLeft w:val="0"/>
      <w:marRight w:val="0"/>
      <w:marTop w:val="0"/>
      <w:marBottom w:val="0"/>
      <w:divBdr>
        <w:top w:val="none" w:sz="0" w:space="0" w:color="auto"/>
        <w:left w:val="none" w:sz="0" w:space="0" w:color="auto"/>
        <w:bottom w:val="none" w:sz="0" w:space="0" w:color="auto"/>
        <w:right w:val="none" w:sz="0" w:space="0" w:color="auto"/>
      </w:divBdr>
    </w:div>
    <w:div w:id="1311977491">
      <w:marLeft w:val="0"/>
      <w:marRight w:val="0"/>
      <w:marTop w:val="0"/>
      <w:marBottom w:val="0"/>
      <w:divBdr>
        <w:top w:val="none" w:sz="0" w:space="0" w:color="auto"/>
        <w:left w:val="none" w:sz="0" w:space="0" w:color="auto"/>
        <w:bottom w:val="none" w:sz="0" w:space="0" w:color="auto"/>
        <w:right w:val="none" w:sz="0" w:space="0" w:color="auto"/>
      </w:divBdr>
    </w:div>
    <w:div w:id="1311977492">
      <w:marLeft w:val="0"/>
      <w:marRight w:val="0"/>
      <w:marTop w:val="0"/>
      <w:marBottom w:val="0"/>
      <w:divBdr>
        <w:top w:val="none" w:sz="0" w:space="0" w:color="auto"/>
        <w:left w:val="none" w:sz="0" w:space="0" w:color="auto"/>
        <w:bottom w:val="none" w:sz="0" w:space="0" w:color="auto"/>
        <w:right w:val="none" w:sz="0" w:space="0" w:color="auto"/>
      </w:divBdr>
    </w:div>
    <w:div w:id="1311977493">
      <w:marLeft w:val="0"/>
      <w:marRight w:val="0"/>
      <w:marTop w:val="0"/>
      <w:marBottom w:val="0"/>
      <w:divBdr>
        <w:top w:val="none" w:sz="0" w:space="0" w:color="auto"/>
        <w:left w:val="none" w:sz="0" w:space="0" w:color="auto"/>
        <w:bottom w:val="none" w:sz="0" w:space="0" w:color="auto"/>
        <w:right w:val="none" w:sz="0" w:space="0" w:color="auto"/>
      </w:divBdr>
    </w:div>
    <w:div w:id="1311977494">
      <w:marLeft w:val="0"/>
      <w:marRight w:val="0"/>
      <w:marTop w:val="0"/>
      <w:marBottom w:val="0"/>
      <w:divBdr>
        <w:top w:val="none" w:sz="0" w:space="0" w:color="auto"/>
        <w:left w:val="none" w:sz="0" w:space="0" w:color="auto"/>
        <w:bottom w:val="none" w:sz="0" w:space="0" w:color="auto"/>
        <w:right w:val="none" w:sz="0" w:space="0" w:color="auto"/>
      </w:divBdr>
    </w:div>
    <w:div w:id="1311977495">
      <w:marLeft w:val="0"/>
      <w:marRight w:val="0"/>
      <w:marTop w:val="0"/>
      <w:marBottom w:val="0"/>
      <w:divBdr>
        <w:top w:val="none" w:sz="0" w:space="0" w:color="auto"/>
        <w:left w:val="none" w:sz="0" w:space="0" w:color="auto"/>
        <w:bottom w:val="none" w:sz="0" w:space="0" w:color="auto"/>
        <w:right w:val="none" w:sz="0" w:space="0" w:color="auto"/>
      </w:divBdr>
    </w:div>
    <w:div w:id="1311977496">
      <w:marLeft w:val="0"/>
      <w:marRight w:val="0"/>
      <w:marTop w:val="0"/>
      <w:marBottom w:val="0"/>
      <w:divBdr>
        <w:top w:val="none" w:sz="0" w:space="0" w:color="auto"/>
        <w:left w:val="none" w:sz="0" w:space="0" w:color="auto"/>
        <w:bottom w:val="none" w:sz="0" w:space="0" w:color="auto"/>
        <w:right w:val="none" w:sz="0" w:space="0" w:color="auto"/>
      </w:divBdr>
    </w:div>
    <w:div w:id="1311977497">
      <w:marLeft w:val="0"/>
      <w:marRight w:val="0"/>
      <w:marTop w:val="0"/>
      <w:marBottom w:val="0"/>
      <w:divBdr>
        <w:top w:val="none" w:sz="0" w:space="0" w:color="auto"/>
        <w:left w:val="none" w:sz="0" w:space="0" w:color="auto"/>
        <w:bottom w:val="none" w:sz="0" w:space="0" w:color="auto"/>
        <w:right w:val="none" w:sz="0" w:space="0" w:color="auto"/>
      </w:divBdr>
    </w:div>
    <w:div w:id="1311977499">
      <w:marLeft w:val="0"/>
      <w:marRight w:val="0"/>
      <w:marTop w:val="0"/>
      <w:marBottom w:val="0"/>
      <w:divBdr>
        <w:top w:val="none" w:sz="0" w:space="0" w:color="auto"/>
        <w:left w:val="none" w:sz="0" w:space="0" w:color="auto"/>
        <w:bottom w:val="none" w:sz="0" w:space="0" w:color="auto"/>
        <w:right w:val="none" w:sz="0" w:space="0" w:color="auto"/>
      </w:divBdr>
    </w:div>
    <w:div w:id="1311977500">
      <w:marLeft w:val="0"/>
      <w:marRight w:val="0"/>
      <w:marTop w:val="0"/>
      <w:marBottom w:val="0"/>
      <w:divBdr>
        <w:top w:val="none" w:sz="0" w:space="0" w:color="auto"/>
        <w:left w:val="none" w:sz="0" w:space="0" w:color="auto"/>
        <w:bottom w:val="none" w:sz="0" w:space="0" w:color="auto"/>
        <w:right w:val="none" w:sz="0" w:space="0" w:color="auto"/>
      </w:divBdr>
    </w:div>
    <w:div w:id="1311977501">
      <w:marLeft w:val="0"/>
      <w:marRight w:val="0"/>
      <w:marTop w:val="0"/>
      <w:marBottom w:val="0"/>
      <w:divBdr>
        <w:top w:val="none" w:sz="0" w:space="0" w:color="auto"/>
        <w:left w:val="none" w:sz="0" w:space="0" w:color="auto"/>
        <w:bottom w:val="none" w:sz="0" w:space="0" w:color="auto"/>
        <w:right w:val="none" w:sz="0" w:space="0" w:color="auto"/>
      </w:divBdr>
    </w:div>
    <w:div w:id="1311977502">
      <w:marLeft w:val="0"/>
      <w:marRight w:val="0"/>
      <w:marTop w:val="100"/>
      <w:marBottom w:val="100"/>
      <w:divBdr>
        <w:top w:val="none" w:sz="0" w:space="0" w:color="auto"/>
        <w:left w:val="none" w:sz="0" w:space="0" w:color="auto"/>
        <w:bottom w:val="none" w:sz="0" w:space="0" w:color="auto"/>
        <w:right w:val="none" w:sz="0" w:space="0" w:color="auto"/>
      </w:divBdr>
    </w:div>
    <w:div w:id="1311977503">
      <w:marLeft w:val="0"/>
      <w:marRight w:val="0"/>
      <w:marTop w:val="0"/>
      <w:marBottom w:val="0"/>
      <w:divBdr>
        <w:top w:val="none" w:sz="0" w:space="0" w:color="auto"/>
        <w:left w:val="none" w:sz="0" w:space="0" w:color="auto"/>
        <w:bottom w:val="none" w:sz="0" w:space="0" w:color="auto"/>
        <w:right w:val="none" w:sz="0" w:space="0" w:color="auto"/>
      </w:divBdr>
    </w:div>
    <w:div w:id="1311977504">
      <w:marLeft w:val="0"/>
      <w:marRight w:val="0"/>
      <w:marTop w:val="0"/>
      <w:marBottom w:val="0"/>
      <w:divBdr>
        <w:top w:val="none" w:sz="0" w:space="0" w:color="auto"/>
        <w:left w:val="none" w:sz="0" w:space="0" w:color="auto"/>
        <w:bottom w:val="none" w:sz="0" w:space="0" w:color="auto"/>
        <w:right w:val="none" w:sz="0" w:space="0" w:color="auto"/>
      </w:divBdr>
    </w:div>
    <w:div w:id="1311977505">
      <w:marLeft w:val="0"/>
      <w:marRight w:val="0"/>
      <w:marTop w:val="0"/>
      <w:marBottom w:val="0"/>
      <w:divBdr>
        <w:top w:val="none" w:sz="0" w:space="0" w:color="auto"/>
        <w:left w:val="none" w:sz="0" w:space="0" w:color="auto"/>
        <w:bottom w:val="none" w:sz="0" w:space="0" w:color="auto"/>
        <w:right w:val="none" w:sz="0" w:space="0" w:color="auto"/>
      </w:divBdr>
    </w:div>
    <w:div w:id="1311977507">
      <w:marLeft w:val="0"/>
      <w:marRight w:val="0"/>
      <w:marTop w:val="100"/>
      <w:marBottom w:val="100"/>
      <w:divBdr>
        <w:top w:val="none" w:sz="0" w:space="0" w:color="auto"/>
        <w:left w:val="none" w:sz="0" w:space="0" w:color="auto"/>
        <w:bottom w:val="none" w:sz="0" w:space="0" w:color="auto"/>
        <w:right w:val="none" w:sz="0" w:space="0" w:color="auto"/>
      </w:divBdr>
    </w:div>
    <w:div w:id="1311977509">
      <w:marLeft w:val="0"/>
      <w:marRight w:val="0"/>
      <w:marTop w:val="0"/>
      <w:marBottom w:val="0"/>
      <w:divBdr>
        <w:top w:val="none" w:sz="0" w:space="0" w:color="auto"/>
        <w:left w:val="none" w:sz="0" w:space="0" w:color="auto"/>
        <w:bottom w:val="none" w:sz="0" w:space="0" w:color="auto"/>
        <w:right w:val="none" w:sz="0" w:space="0" w:color="auto"/>
      </w:divBdr>
      <w:divsChild>
        <w:div w:id="1311977720">
          <w:marLeft w:val="0"/>
          <w:marRight w:val="0"/>
          <w:marTop w:val="0"/>
          <w:marBottom w:val="0"/>
          <w:divBdr>
            <w:top w:val="none" w:sz="0" w:space="0" w:color="auto"/>
            <w:left w:val="none" w:sz="0" w:space="0" w:color="auto"/>
            <w:bottom w:val="none" w:sz="0" w:space="0" w:color="auto"/>
            <w:right w:val="none" w:sz="0" w:space="0" w:color="auto"/>
          </w:divBdr>
        </w:div>
      </w:divsChild>
    </w:div>
    <w:div w:id="1311977511">
      <w:marLeft w:val="0"/>
      <w:marRight w:val="0"/>
      <w:marTop w:val="100"/>
      <w:marBottom w:val="100"/>
      <w:divBdr>
        <w:top w:val="none" w:sz="0" w:space="0" w:color="auto"/>
        <w:left w:val="none" w:sz="0" w:space="0" w:color="auto"/>
        <w:bottom w:val="none" w:sz="0" w:space="0" w:color="auto"/>
        <w:right w:val="none" w:sz="0" w:space="0" w:color="auto"/>
      </w:divBdr>
    </w:div>
    <w:div w:id="1311977512">
      <w:marLeft w:val="0"/>
      <w:marRight w:val="0"/>
      <w:marTop w:val="0"/>
      <w:marBottom w:val="0"/>
      <w:divBdr>
        <w:top w:val="none" w:sz="0" w:space="0" w:color="auto"/>
        <w:left w:val="none" w:sz="0" w:space="0" w:color="auto"/>
        <w:bottom w:val="none" w:sz="0" w:space="0" w:color="auto"/>
        <w:right w:val="none" w:sz="0" w:space="0" w:color="auto"/>
      </w:divBdr>
    </w:div>
    <w:div w:id="1311977513">
      <w:marLeft w:val="0"/>
      <w:marRight w:val="0"/>
      <w:marTop w:val="0"/>
      <w:marBottom w:val="0"/>
      <w:divBdr>
        <w:top w:val="none" w:sz="0" w:space="0" w:color="auto"/>
        <w:left w:val="none" w:sz="0" w:space="0" w:color="auto"/>
        <w:bottom w:val="none" w:sz="0" w:space="0" w:color="auto"/>
        <w:right w:val="none" w:sz="0" w:space="0" w:color="auto"/>
      </w:divBdr>
      <w:divsChild>
        <w:div w:id="1311977804">
          <w:marLeft w:val="0"/>
          <w:marRight w:val="0"/>
          <w:marTop w:val="100"/>
          <w:marBottom w:val="100"/>
          <w:divBdr>
            <w:top w:val="none" w:sz="0" w:space="0" w:color="auto"/>
            <w:left w:val="none" w:sz="0" w:space="0" w:color="auto"/>
            <w:bottom w:val="none" w:sz="0" w:space="0" w:color="auto"/>
            <w:right w:val="none" w:sz="0" w:space="0" w:color="auto"/>
          </w:divBdr>
        </w:div>
      </w:divsChild>
    </w:div>
    <w:div w:id="1311977514">
      <w:marLeft w:val="0"/>
      <w:marRight w:val="0"/>
      <w:marTop w:val="0"/>
      <w:marBottom w:val="0"/>
      <w:divBdr>
        <w:top w:val="none" w:sz="0" w:space="0" w:color="auto"/>
        <w:left w:val="none" w:sz="0" w:space="0" w:color="auto"/>
        <w:bottom w:val="none" w:sz="0" w:space="0" w:color="auto"/>
        <w:right w:val="none" w:sz="0" w:space="0" w:color="auto"/>
      </w:divBdr>
    </w:div>
    <w:div w:id="1311977515">
      <w:marLeft w:val="0"/>
      <w:marRight w:val="0"/>
      <w:marTop w:val="0"/>
      <w:marBottom w:val="0"/>
      <w:divBdr>
        <w:top w:val="none" w:sz="0" w:space="0" w:color="auto"/>
        <w:left w:val="none" w:sz="0" w:space="0" w:color="auto"/>
        <w:bottom w:val="none" w:sz="0" w:space="0" w:color="auto"/>
        <w:right w:val="none" w:sz="0" w:space="0" w:color="auto"/>
      </w:divBdr>
    </w:div>
    <w:div w:id="1311977516">
      <w:marLeft w:val="0"/>
      <w:marRight w:val="0"/>
      <w:marTop w:val="0"/>
      <w:marBottom w:val="0"/>
      <w:divBdr>
        <w:top w:val="none" w:sz="0" w:space="0" w:color="auto"/>
        <w:left w:val="none" w:sz="0" w:space="0" w:color="auto"/>
        <w:bottom w:val="none" w:sz="0" w:space="0" w:color="auto"/>
        <w:right w:val="none" w:sz="0" w:space="0" w:color="auto"/>
      </w:divBdr>
    </w:div>
    <w:div w:id="1311977517">
      <w:marLeft w:val="0"/>
      <w:marRight w:val="0"/>
      <w:marTop w:val="0"/>
      <w:marBottom w:val="0"/>
      <w:divBdr>
        <w:top w:val="none" w:sz="0" w:space="0" w:color="auto"/>
        <w:left w:val="none" w:sz="0" w:space="0" w:color="auto"/>
        <w:bottom w:val="none" w:sz="0" w:space="0" w:color="auto"/>
        <w:right w:val="none" w:sz="0" w:space="0" w:color="auto"/>
      </w:divBdr>
    </w:div>
    <w:div w:id="1311977518">
      <w:marLeft w:val="0"/>
      <w:marRight w:val="0"/>
      <w:marTop w:val="100"/>
      <w:marBottom w:val="100"/>
      <w:divBdr>
        <w:top w:val="none" w:sz="0" w:space="0" w:color="auto"/>
        <w:left w:val="none" w:sz="0" w:space="0" w:color="auto"/>
        <w:bottom w:val="none" w:sz="0" w:space="0" w:color="auto"/>
        <w:right w:val="none" w:sz="0" w:space="0" w:color="auto"/>
      </w:divBdr>
    </w:div>
    <w:div w:id="1311977519">
      <w:marLeft w:val="0"/>
      <w:marRight w:val="0"/>
      <w:marTop w:val="0"/>
      <w:marBottom w:val="0"/>
      <w:divBdr>
        <w:top w:val="none" w:sz="0" w:space="0" w:color="auto"/>
        <w:left w:val="none" w:sz="0" w:space="0" w:color="auto"/>
        <w:bottom w:val="none" w:sz="0" w:space="0" w:color="auto"/>
        <w:right w:val="none" w:sz="0" w:space="0" w:color="auto"/>
      </w:divBdr>
    </w:div>
    <w:div w:id="1311977520">
      <w:marLeft w:val="0"/>
      <w:marRight w:val="0"/>
      <w:marTop w:val="0"/>
      <w:marBottom w:val="0"/>
      <w:divBdr>
        <w:top w:val="none" w:sz="0" w:space="0" w:color="auto"/>
        <w:left w:val="none" w:sz="0" w:space="0" w:color="auto"/>
        <w:bottom w:val="none" w:sz="0" w:space="0" w:color="auto"/>
        <w:right w:val="none" w:sz="0" w:space="0" w:color="auto"/>
      </w:divBdr>
    </w:div>
    <w:div w:id="1311977521">
      <w:marLeft w:val="0"/>
      <w:marRight w:val="0"/>
      <w:marTop w:val="0"/>
      <w:marBottom w:val="0"/>
      <w:divBdr>
        <w:top w:val="none" w:sz="0" w:space="0" w:color="auto"/>
        <w:left w:val="none" w:sz="0" w:space="0" w:color="auto"/>
        <w:bottom w:val="none" w:sz="0" w:space="0" w:color="auto"/>
        <w:right w:val="none" w:sz="0" w:space="0" w:color="auto"/>
      </w:divBdr>
    </w:div>
    <w:div w:id="1311977522">
      <w:marLeft w:val="0"/>
      <w:marRight w:val="0"/>
      <w:marTop w:val="0"/>
      <w:marBottom w:val="0"/>
      <w:divBdr>
        <w:top w:val="none" w:sz="0" w:space="0" w:color="auto"/>
        <w:left w:val="none" w:sz="0" w:space="0" w:color="auto"/>
        <w:bottom w:val="none" w:sz="0" w:space="0" w:color="auto"/>
        <w:right w:val="none" w:sz="0" w:space="0" w:color="auto"/>
      </w:divBdr>
    </w:div>
    <w:div w:id="1311977523">
      <w:marLeft w:val="0"/>
      <w:marRight w:val="0"/>
      <w:marTop w:val="100"/>
      <w:marBottom w:val="100"/>
      <w:divBdr>
        <w:top w:val="none" w:sz="0" w:space="0" w:color="auto"/>
        <w:left w:val="none" w:sz="0" w:space="0" w:color="auto"/>
        <w:bottom w:val="none" w:sz="0" w:space="0" w:color="auto"/>
        <w:right w:val="none" w:sz="0" w:space="0" w:color="auto"/>
      </w:divBdr>
    </w:div>
    <w:div w:id="1311977524">
      <w:marLeft w:val="0"/>
      <w:marRight w:val="0"/>
      <w:marTop w:val="0"/>
      <w:marBottom w:val="0"/>
      <w:divBdr>
        <w:top w:val="none" w:sz="0" w:space="0" w:color="auto"/>
        <w:left w:val="none" w:sz="0" w:space="0" w:color="auto"/>
        <w:bottom w:val="none" w:sz="0" w:space="0" w:color="auto"/>
        <w:right w:val="none" w:sz="0" w:space="0" w:color="auto"/>
      </w:divBdr>
    </w:div>
    <w:div w:id="1311977526">
      <w:marLeft w:val="0"/>
      <w:marRight w:val="0"/>
      <w:marTop w:val="100"/>
      <w:marBottom w:val="100"/>
      <w:divBdr>
        <w:top w:val="none" w:sz="0" w:space="0" w:color="auto"/>
        <w:left w:val="none" w:sz="0" w:space="0" w:color="auto"/>
        <w:bottom w:val="none" w:sz="0" w:space="0" w:color="auto"/>
        <w:right w:val="none" w:sz="0" w:space="0" w:color="auto"/>
      </w:divBdr>
    </w:div>
    <w:div w:id="1311977527">
      <w:marLeft w:val="0"/>
      <w:marRight w:val="0"/>
      <w:marTop w:val="0"/>
      <w:marBottom w:val="0"/>
      <w:divBdr>
        <w:top w:val="none" w:sz="0" w:space="0" w:color="auto"/>
        <w:left w:val="none" w:sz="0" w:space="0" w:color="auto"/>
        <w:bottom w:val="none" w:sz="0" w:space="0" w:color="auto"/>
        <w:right w:val="none" w:sz="0" w:space="0" w:color="auto"/>
      </w:divBdr>
    </w:div>
    <w:div w:id="1311977528">
      <w:marLeft w:val="0"/>
      <w:marRight w:val="0"/>
      <w:marTop w:val="0"/>
      <w:marBottom w:val="0"/>
      <w:divBdr>
        <w:top w:val="none" w:sz="0" w:space="0" w:color="auto"/>
        <w:left w:val="none" w:sz="0" w:space="0" w:color="auto"/>
        <w:bottom w:val="none" w:sz="0" w:space="0" w:color="auto"/>
        <w:right w:val="none" w:sz="0" w:space="0" w:color="auto"/>
      </w:divBdr>
    </w:div>
    <w:div w:id="1311977529">
      <w:marLeft w:val="0"/>
      <w:marRight w:val="0"/>
      <w:marTop w:val="0"/>
      <w:marBottom w:val="0"/>
      <w:divBdr>
        <w:top w:val="none" w:sz="0" w:space="0" w:color="auto"/>
        <w:left w:val="none" w:sz="0" w:space="0" w:color="auto"/>
        <w:bottom w:val="none" w:sz="0" w:space="0" w:color="auto"/>
        <w:right w:val="none" w:sz="0" w:space="0" w:color="auto"/>
      </w:divBdr>
    </w:div>
    <w:div w:id="1311977531">
      <w:marLeft w:val="0"/>
      <w:marRight w:val="0"/>
      <w:marTop w:val="0"/>
      <w:marBottom w:val="0"/>
      <w:divBdr>
        <w:top w:val="none" w:sz="0" w:space="0" w:color="auto"/>
        <w:left w:val="none" w:sz="0" w:space="0" w:color="auto"/>
        <w:bottom w:val="none" w:sz="0" w:space="0" w:color="auto"/>
        <w:right w:val="none" w:sz="0" w:space="0" w:color="auto"/>
      </w:divBdr>
    </w:div>
    <w:div w:id="1311977532">
      <w:marLeft w:val="0"/>
      <w:marRight w:val="0"/>
      <w:marTop w:val="0"/>
      <w:marBottom w:val="0"/>
      <w:divBdr>
        <w:top w:val="none" w:sz="0" w:space="0" w:color="auto"/>
        <w:left w:val="none" w:sz="0" w:space="0" w:color="auto"/>
        <w:bottom w:val="none" w:sz="0" w:space="0" w:color="auto"/>
        <w:right w:val="none" w:sz="0" w:space="0" w:color="auto"/>
      </w:divBdr>
    </w:div>
    <w:div w:id="1311977534">
      <w:marLeft w:val="0"/>
      <w:marRight w:val="0"/>
      <w:marTop w:val="0"/>
      <w:marBottom w:val="0"/>
      <w:divBdr>
        <w:top w:val="none" w:sz="0" w:space="0" w:color="auto"/>
        <w:left w:val="none" w:sz="0" w:space="0" w:color="auto"/>
        <w:bottom w:val="none" w:sz="0" w:space="0" w:color="auto"/>
        <w:right w:val="none" w:sz="0" w:space="0" w:color="auto"/>
      </w:divBdr>
    </w:div>
    <w:div w:id="1311977535">
      <w:marLeft w:val="0"/>
      <w:marRight w:val="0"/>
      <w:marTop w:val="100"/>
      <w:marBottom w:val="100"/>
      <w:divBdr>
        <w:top w:val="none" w:sz="0" w:space="0" w:color="auto"/>
        <w:left w:val="none" w:sz="0" w:space="0" w:color="auto"/>
        <w:bottom w:val="none" w:sz="0" w:space="0" w:color="auto"/>
        <w:right w:val="none" w:sz="0" w:space="0" w:color="auto"/>
      </w:divBdr>
    </w:div>
    <w:div w:id="1311977536">
      <w:marLeft w:val="0"/>
      <w:marRight w:val="0"/>
      <w:marTop w:val="0"/>
      <w:marBottom w:val="0"/>
      <w:divBdr>
        <w:top w:val="none" w:sz="0" w:space="0" w:color="auto"/>
        <w:left w:val="none" w:sz="0" w:space="0" w:color="auto"/>
        <w:bottom w:val="none" w:sz="0" w:space="0" w:color="auto"/>
        <w:right w:val="none" w:sz="0" w:space="0" w:color="auto"/>
      </w:divBdr>
    </w:div>
    <w:div w:id="1311977537">
      <w:marLeft w:val="0"/>
      <w:marRight w:val="0"/>
      <w:marTop w:val="0"/>
      <w:marBottom w:val="0"/>
      <w:divBdr>
        <w:top w:val="none" w:sz="0" w:space="0" w:color="auto"/>
        <w:left w:val="none" w:sz="0" w:space="0" w:color="auto"/>
        <w:bottom w:val="none" w:sz="0" w:space="0" w:color="auto"/>
        <w:right w:val="none" w:sz="0" w:space="0" w:color="auto"/>
      </w:divBdr>
    </w:div>
    <w:div w:id="1311977538">
      <w:marLeft w:val="0"/>
      <w:marRight w:val="0"/>
      <w:marTop w:val="0"/>
      <w:marBottom w:val="0"/>
      <w:divBdr>
        <w:top w:val="none" w:sz="0" w:space="0" w:color="auto"/>
        <w:left w:val="none" w:sz="0" w:space="0" w:color="auto"/>
        <w:bottom w:val="none" w:sz="0" w:space="0" w:color="auto"/>
        <w:right w:val="none" w:sz="0" w:space="0" w:color="auto"/>
      </w:divBdr>
    </w:div>
    <w:div w:id="1311977540">
      <w:marLeft w:val="0"/>
      <w:marRight w:val="0"/>
      <w:marTop w:val="0"/>
      <w:marBottom w:val="0"/>
      <w:divBdr>
        <w:top w:val="none" w:sz="0" w:space="0" w:color="auto"/>
        <w:left w:val="none" w:sz="0" w:space="0" w:color="auto"/>
        <w:bottom w:val="none" w:sz="0" w:space="0" w:color="auto"/>
        <w:right w:val="none" w:sz="0" w:space="0" w:color="auto"/>
      </w:divBdr>
    </w:div>
    <w:div w:id="1311977541">
      <w:marLeft w:val="0"/>
      <w:marRight w:val="0"/>
      <w:marTop w:val="0"/>
      <w:marBottom w:val="0"/>
      <w:divBdr>
        <w:top w:val="none" w:sz="0" w:space="0" w:color="auto"/>
        <w:left w:val="none" w:sz="0" w:space="0" w:color="auto"/>
        <w:bottom w:val="none" w:sz="0" w:space="0" w:color="auto"/>
        <w:right w:val="none" w:sz="0" w:space="0" w:color="auto"/>
      </w:divBdr>
    </w:div>
    <w:div w:id="1311977542">
      <w:marLeft w:val="0"/>
      <w:marRight w:val="0"/>
      <w:marTop w:val="0"/>
      <w:marBottom w:val="0"/>
      <w:divBdr>
        <w:top w:val="none" w:sz="0" w:space="0" w:color="auto"/>
        <w:left w:val="none" w:sz="0" w:space="0" w:color="auto"/>
        <w:bottom w:val="none" w:sz="0" w:space="0" w:color="auto"/>
        <w:right w:val="none" w:sz="0" w:space="0" w:color="auto"/>
      </w:divBdr>
    </w:div>
    <w:div w:id="1311977543">
      <w:marLeft w:val="0"/>
      <w:marRight w:val="0"/>
      <w:marTop w:val="0"/>
      <w:marBottom w:val="0"/>
      <w:divBdr>
        <w:top w:val="none" w:sz="0" w:space="0" w:color="auto"/>
        <w:left w:val="none" w:sz="0" w:space="0" w:color="auto"/>
        <w:bottom w:val="none" w:sz="0" w:space="0" w:color="auto"/>
        <w:right w:val="none" w:sz="0" w:space="0" w:color="auto"/>
      </w:divBdr>
    </w:div>
    <w:div w:id="1311977544">
      <w:marLeft w:val="0"/>
      <w:marRight w:val="0"/>
      <w:marTop w:val="100"/>
      <w:marBottom w:val="100"/>
      <w:divBdr>
        <w:top w:val="none" w:sz="0" w:space="0" w:color="auto"/>
        <w:left w:val="none" w:sz="0" w:space="0" w:color="auto"/>
        <w:bottom w:val="none" w:sz="0" w:space="0" w:color="auto"/>
        <w:right w:val="none" w:sz="0" w:space="0" w:color="auto"/>
      </w:divBdr>
    </w:div>
    <w:div w:id="1311977545">
      <w:marLeft w:val="0"/>
      <w:marRight w:val="0"/>
      <w:marTop w:val="0"/>
      <w:marBottom w:val="0"/>
      <w:divBdr>
        <w:top w:val="none" w:sz="0" w:space="0" w:color="auto"/>
        <w:left w:val="none" w:sz="0" w:space="0" w:color="auto"/>
        <w:bottom w:val="none" w:sz="0" w:space="0" w:color="auto"/>
        <w:right w:val="none" w:sz="0" w:space="0" w:color="auto"/>
      </w:divBdr>
    </w:div>
    <w:div w:id="1311977546">
      <w:marLeft w:val="0"/>
      <w:marRight w:val="0"/>
      <w:marTop w:val="0"/>
      <w:marBottom w:val="0"/>
      <w:divBdr>
        <w:top w:val="none" w:sz="0" w:space="0" w:color="auto"/>
        <w:left w:val="none" w:sz="0" w:space="0" w:color="auto"/>
        <w:bottom w:val="none" w:sz="0" w:space="0" w:color="auto"/>
        <w:right w:val="none" w:sz="0" w:space="0" w:color="auto"/>
      </w:divBdr>
    </w:div>
    <w:div w:id="1311977547">
      <w:marLeft w:val="0"/>
      <w:marRight w:val="0"/>
      <w:marTop w:val="0"/>
      <w:marBottom w:val="0"/>
      <w:divBdr>
        <w:top w:val="none" w:sz="0" w:space="0" w:color="auto"/>
        <w:left w:val="none" w:sz="0" w:space="0" w:color="auto"/>
        <w:bottom w:val="none" w:sz="0" w:space="0" w:color="auto"/>
        <w:right w:val="none" w:sz="0" w:space="0" w:color="auto"/>
      </w:divBdr>
    </w:div>
    <w:div w:id="1311977548">
      <w:marLeft w:val="0"/>
      <w:marRight w:val="0"/>
      <w:marTop w:val="0"/>
      <w:marBottom w:val="0"/>
      <w:divBdr>
        <w:top w:val="none" w:sz="0" w:space="0" w:color="auto"/>
        <w:left w:val="none" w:sz="0" w:space="0" w:color="auto"/>
        <w:bottom w:val="none" w:sz="0" w:space="0" w:color="auto"/>
        <w:right w:val="none" w:sz="0" w:space="0" w:color="auto"/>
      </w:divBdr>
    </w:div>
    <w:div w:id="1311977549">
      <w:marLeft w:val="0"/>
      <w:marRight w:val="0"/>
      <w:marTop w:val="0"/>
      <w:marBottom w:val="0"/>
      <w:divBdr>
        <w:top w:val="none" w:sz="0" w:space="0" w:color="auto"/>
        <w:left w:val="none" w:sz="0" w:space="0" w:color="auto"/>
        <w:bottom w:val="none" w:sz="0" w:space="0" w:color="auto"/>
        <w:right w:val="none" w:sz="0" w:space="0" w:color="auto"/>
      </w:divBdr>
    </w:div>
    <w:div w:id="1311977550">
      <w:marLeft w:val="0"/>
      <w:marRight w:val="0"/>
      <w:marTop w:val="0"/>
      <w:marBottom w:val="0"/>
      <w:divBdr>
        <w:top w:val="none" w:sz="0" w:space="0" w:color="auto"/>
        <w:left w:val="none" w:sz="0" w:space="0" w:color="auto"/>
        <w:bottom w:val="none" w:sz="0" w:space="0" w:color="auto"/>
        <w:right w:val="none" w:sz="0" w:space="0" w:color="auto"/>
      </w:divBdr>
    </w:div>
    <w:div w:id="1311977551">
      <w:marLeft w:val="0"/>
      <w:marRight w:val="0"/>
      <w:marTop w:val="100"/>
      <w:marBottom w:val="100"/>
      <w:divBdr>
        <w:top w:val="none" w:sz="0" w:space="0" w:color="auto"/>
        <w:left w:val="none" w:sz="0" w:space="0" w:color="auto"/>
        <w:bottom w:val="none" w:sz="0" w:space="0" w:color="auto"/>
        <w:right w:val="none" w:sz="0" w:space="0" w:color="auto"/>
      </w:divBdr>
    </w:div>
    <w:div w:id="1311977552">
      <w:marLeft w:val="0"/>
      <w:marRight w:val="0"/>
      <w:marTop w:val="0"/>
      <w:marBottom w:val="0"/>
      <w:divBdr>
        <w:top w:val="none" w:sz="0" w:space="0" w:color="auto"/>
        <w:left w:val="none" w:sz="0" w:space="0" w:color="auto"/>
        <w:bottom w:val="none" w:sz="0" w:space="0" w:color="auto"/>
        <w:right w:val="none" w:sz="0" w:space="0" w:color="auto"/>
      </w:divBdr>
    </w:div>
    <w:div w:id="1311977553">
      <w:marLeft w:val="0"/>
      <w:marRight w:val="0"/>
      <w:marTop w:val="0"/>
      <w:marBottom w:val="0"/>
      <w:divBdr>
        <w:top w:val="none" w:sz="0" w:space="0" w:color="auto"/>
        <w:left w:val="none" w:sz="0" w:space="0" w:color="auto"/>
        <w:bottom w:val="none" w:sz="0" w:space="0" w:color="auto"/>
        <w:right w:val="none" w:sz="0" w:space="0" w:color="auto"/>
      </w:divBdr>
    </w:div>
    <w:div w:id="1311977555">
      <w:marLeft w:val="0"/>
      <w:marRight w:val="0"/>
      <w:marTop w:val="0"/>
      <w:marBottom w:val="0"/>
      <w:divBdr>
        <w:top w:val="none" w:sz="0" w:space="0" w:color="auto"/>
        <w:left w:val="none" w:sz="0" w:space="0" w:color="auto"/>
        <w:bottom w:val="none" w:sz="0" w:space="0" w:color="auto"/>
        <w:right w:val="none" w:sz="0" w:space="0" w:color="auto"/>
      </w:divBdr>
    </w:div>
    <w:div w:id="1311977556">
      <w:marLeft w:val="0"/>
      <w:marRight w:val="0"/>
      <w:marTop w:val="0"/>
      <w:marBottom w:val="0"/>
      <w:divBdr>
        <w:top w:val="none" w:sz="0" w:space="0" w:color="auto"/>
        <w:left w:val="none" w:sz="0" w:space="0" w:color="auto"/>
        <w:bottom w:val="none" w:sz="0" w:space="0" w:color="auto"/>
        <w:right w:val="none" w:sz="0" w:space="0" w:color="auto"/>
      </w:divBdr>
    </w:div>
    <w:div w:id="1311977557">
      <w:marLeft w:val="0"/>
      <w:marRight w:val="0"/>
      <w:marTop w:val="0"/>
      <w:marBottom w:val="0"/>
      <w:divBdr>
        <w:top w:val="none" w:sz="0" w:space="0" w:color="auto"/>
        <w:left w:val="none" w:sz="0" w:space="0" w:color="auto"/>
        <w:bottom w:val="none" w:sz="0" w:space="0" w:color="auto"/>
        <w:right w:val="none" w:sz="0" w:space="0" w:color="auto"/>
      </w:divBdr>
    </w:div>
    <w:div w:id="1311977558">
      <w:marLeft w:val="0"/>
      <w:marRight w:val="0"/>
      <w:marTop w:val="0"/>
      <w:marBottom w:val="0"/>
      <w:divBdr>
        <w:top w:val="none" w:sz="0" w:space="0" w:color="auto"/>
        <w:left w:val="none" w:sz="0" w:space="0" w:color="auto"/>
        <w:bottom w:val="none" w:sz="0" w:space="0" w:color="auto"/>
        <w:right w:val="none" w:sz="0" w:space="0" w:color="auto"/>
      </w:divBdr>
    </w:div>
    <w:div w:id="1311977559">
      <w:marLeft w:val="0"/>
      <w:marRight w:val="0"/>
      <w:marTop w:val="0"/>
      <w:marBottom w:val="0"/>
      <w:divBdr>
        <w:top w:val="none" w:sz="0" w:space="0" w:color="auto"/>
        <w:left w:val="none" w:sz="0" w:space="0" w:color="auto"/>
        <w:bottom w:val="none" w:sz="0" w:space="0" w:color="auto"/>
        <w:right w:val="none" w:sz="0" w:space="0" w:color="auto"/>
      </w:divBdr>
    </w:div>
    <w:div w:id="1311977560">
      <w:marLeft w:val="0"/>
      <w:marRight w:val="0"/>
      <w:marTop w:val="0"/>
      <w:marBottom w:val="0"/>
      <w:divBdr>
        <w:top w:val="none" w:sz="0" w:space="0" w:color="auto"/>
        <w:left w:val="none" w:sz="0" w:space="0" w:color="auto"/>
        <w:bottom w:val="none" w:sz="0" w:space="0" w:color="auto"/>
        <w:right w:val="none" w:sz="0" w:space="0" w:color="auto"/>
      </w:divBdr>
    </w:div>
    <w:div w:id="1311977561">
      <w:marLeft w:val="0"/>
      <w:marRight w:val="0"/>
      <w:marTop w:val="0"/>
      <w:marBottom w:val="0"/>
      <w:divBdr>
        <w:top w:val="none" w:sz="0" w:space="0" w:color="auto"/>
        <w:left w:val="none" w:sz="0" w:space="0" w:color="auto"/>
        <w:bottom w:val="none" w:sz="0" w:space="0" w:color="auto"/>
        <w:right w:val="none" w:sz="0" w:space="0" w:color="auto"/>
      </w:divBdr>
    </w:div>
    <w:div w:id="1311977562">
      <w:marLeft w:val="0"/>
      <w:marRight w:val="0"/>
      <w:marTop w:val="0"/>
      <w:marBottom w:val="0"/>
      <w:divBdr>
        <w:top w:val="none" w:sz="0" w:space="0" w:color="auto"/>
        <w:left w:val="none" w:sz="0" w:space="0" w:color="auto"/>
        <w:bottom w:val="none" w:sz="0" w:space="0" w:color="auto"/>
        <w:right w:val="none" w:sz="0" w:space="0" w:color="auto"/>
      </w:divBdr>
    </w:div>
    <w:div w:id="1311977565">
      <w:marLeft w:val="0"/>
      <w:marRight w:val="0"/>
      <w:marTop w:val="0"/>
      <w:marBottom w:val="0"/>
      <w:divBdr>
        <w:top w:val="none" w:sz="0" w:space="0" w:color="auto"/>
        <w:left w:val="none" w:sz="0" w:space="0" w:color="auto"/>
        <w:bottom w:val="none" w:sz="0" w:space="0" w:color="auto"/>
        <w:right w:val="none" w:sz="0" w:space="0" w:color="auto"/>
      </w:divBdr>
    </w:div>
    <w:div w:id="1311977566">
      <w:marLeft w:val="0"/>
      <w:marRight w:val="0"/>
      <w:marTop w:val="0"/>
      <w:marBottom w:val="0"/>
      <w:divBdr>
        <w:top w:val="none" w:sz="0" w:space="0" w:color="auto"/>
        <w:left w:val="none" w:sz="0" w:space="0" w:color="auto"/>
        <w:bottom w:val="none" w:sz="0" w:space="0" w:color="auto"/>
        <w:right w:val="none" w:sz="0" w:space="0" w:color="auto"/>
      </w:divBdr>
      <w:divsChild>
        <w:div w:id="1311977539">
          <w:marLeft w:val="0"/>
          <w:marRight w:val="0"/>
          <w:marTop w:val="100"/>
          <w:marBottom w:val="100"/>
          <w:divBdr>
            <w:top w:val="none" w:sz="0" w:space="0" w:color="auto"/>
            <w:left w:val="none" w:sz="0" w:space="0" w:color="auto"/>
            <w:bottom w:val="none" w:sz="0" w:space="0" w:color="auto"/>
            <w:right w:val="none" w:sz="0" w:space="0" w:color="auto"/>
          </w:divBdr>
        </w:div>
      </w:divsChild>
    </w:div>
    <w:div w:id="1311977567">
      <w:marLeft w:val="0"/>
      <w:marRight w:val="0"/>
      <w:marTop w:val="100"/>
      <w:marBottom w:val="100"/>
      <w:divBdr>
        <w:top w:val="none" w:sz="0" w:space="0" w:color="auto"/>
        <w:left w:val="none" w:sz="0" w:space="0" w:color="auto"/>
        <w:bottom w:val="none" w:sz="0" w:space="0" w:color="auto"/>
        <w:right w:val="none" w:sz="0" w:space="0" w:color="auto"/>
      </w:divBdr>
    </w:div>
    <w:div w:id="1311977568">
      <w:marLeft w:val="0"/>
      <w:marRight w:val="0"/>
      <w:marTop w:val="0"/>
      <w:marBottom w:val="0"/>
      <w:divBdr>
        <w:top w:val="none" w:sz="0" w:space="0" w:color="auto"/>
        <w:left w:val="none" w:sz="0" w:space="0" w:color="auto"/>
        <w:bottom w:val="none" w:sz="0" w:space="0" w:color="auto"/>
        <w:right w:val="none" w:sz="0" w:space="0" w:color="auto"/>
      </w:divBdr>
    </w:div>
    <w:div w:id="1311977569">
      <w:marLeft w:val="0"/>
      <w:marRight w:val="0"/>
      <w:marTop w:val="0"/>
      <w:marBottom w:val="0"/>
      <w:divBdr>
        <w:top w:val="none" w:sz="0" w:space="0" w:color="auto"/>
        <w:left w:val="none" w:sz="0" w:space="0" w:color="auto"/>
        <w:bottom w:val="none" w:sz="0" w:space="0" w:color="auto"/>
        <w:right w:val="none" w:sz="0" w:space="0" w:color="auto"/>
      </w:divBdr>
    </w:div>
    <w:div w:id="1311977570">
      <w:marLeft w:val="0"/>
      <w:marRight w:val="0"/>
      <w:marTop w:val="0"/>
      <w:marBottom w:val="0"/>
      <w:divBdr>
        <w:top w:val="none" w:sz="0" w:space="0" w:color="auto"/>
        <w:left w:val="none" w:sz="0" w:space="0" w:color="auto"/>
        <w:bottom w:val="none" w:sz="0" w:space="0" w:color="auto"/>
        <w:right w:val="none" w:sz="0" w:space="0" w:color="auto"/>
      </w:divBdr>
    </w:div>
    <w:div w:id="1311977571">
      <w:marLeft w:val="0"/>
      <w:marRight w:val="0"/>
      <w:marTop w:val="100"/>
      <w:marBottom w:val="100"/>
      <w:divBdr>
        <w:top w:val="none" w:sz="0" w:space="0" w:color="auto"/>
        <w:left w:val="none" w:sz="0" w:space="0" w:color="auto"/>
        <w:bottom w:val="none" w:sz="0" w:space="0" w:color="auto"/>
        <w:right w:val="none" w:sz="0" w:space="0" w:color="auto"/>
      </w:divBdr>
    </w:div>
    <w:div w:id="1311977572">
      <w:marLeft w:val="0"/>
      <w:marRight w:val="0"/>
      <w:marTop w:val="0"/>
      <w:marBottom w:val="0"/>
      <w:divBdr>
        <w:top w:val="none" w:sz="0" w:space="0" w:color="auto"/>
        <w:left w:val="none" w:sz="0" w:space="0" w:color="auto"/>
        <w:bottom w:val="none" w:sz="0" w:space="0" w:color="auto"/>
        <w:right w:val="none" w:sz="0" w:space="0" w:color="auto"/>
      </w:divBdr>
    </w:div>
    <w:div w:id="1311977573">
      <w:marLeft w:val="0"/>
      <w:marRight w:val="0"/>
      <w:marTop w:val="0"/>
      <w:marBottom w:val="0"/>
      <w:divBdr>
        <w:top w:val="none" w:sz="0" w:space="0" w:color="auto"/>
        <w:left w:val="none" w:sz="0" w:space="0" w:color="auto"/>
        <w:bottom w:val="none" w:sz="0" w:space="0" w:color="auto"/>
        <w:right w:val="none" w:sz="0" w:space="0" w:color="auto"/>
      </w:divBdr>
    </w:div>
    <w:div w:id="1311977575">
      <w:marLeft w:val="0"/>
      <w:marRight w:val="0"/>
      <w:marTop w:val="0"/>
      <w:marBottom w:val="0"/>
      <w:divBdr>
        <w:top w:val="none" w:sz="0" w:space="0" w:color="auto"/>
        <w:left w:val="none" w:sz="0" w:space="0" w:color="auto"/>
        <w:bottom w:val="none" w:sz="0" w:space="0" w:color="auto"/>
        <w:right w:val="none" w:sz="0" w:space="0" w:color="auto"/>
      </w:divBdr>
    </w:div>
    <w:div w:id="1311977577">
      <w:marLeft w:val="0"/>
      <w:marRight w:val="0"/>
      <w:marTop w:val="0"/>
      <w:marBottom w:val="0"/>
      <w:divBdr>
        <w:top w:val="none" w:sz="0" w:space="0" w:color="auto"/>
        <w:left w:val="none" w:sz="0" w:space="0" w:color="auto"/>
        <w:bottom w:val="none" w:sz="0" w:space="0" w:color="auto"/>
        <w:right w:val="none" w:sz="0" w:space="0" w:color="auto"/>
      </w:divBdr>
    </w:div>
    <w:div w:id="1311977578">
      <w:marLeft w:val="0"/>
      <w:marRight w:val="0"/>
      <w:marTop w:val="0"/>
      <w:marBottom w:val="0"/>
      <w:divBdr>
        <w:top w:val="none" w:sz="0" w:space="0" w:color="auto"/>
        <w:left w:val="none" w:sz="0" w:space="0" w:color="auto"/>
        <w:bottom w:val="none" w:sz="0" w:space="0" w:color="auto"/>
        <w:right w:val="none" w:sz="0" w:space="0" w:color="auto"/>
      </w:divBdr>
    </w:div>
    <w:div w:id="1311977580">
      <w:marLeft w:val="0"/>
      <w:marRight w:val="0"/>
      <w:marTop w:val="0"/>
      <w:marBottom w:val="0"/>
      <w:divBdr>
        <w:top w:val="none" w:sz="0" w:space="0" w:color="auto"/>
        <w:left w:val="none" w:sz="0" w:space="0" w:color="auto"/>
        <w:bottom w:val="none" w:sz="0" w:space="0" w:color="auto"/>
        <w:right w:val="none" w:sz="0" w:space="0" w:color="auto"/>
      </w:divBdr>
    </w:div>
    <w:div w:id="1311977581">
      <w:marLeft w:val="0"/>
      <w:marRight w:val="0"/>
      <w:marTop w:val="0"/>
      <w:marBottom w:val="0"/>
      <w:divBdr>
        <w:top w:val="none" w:sz="0" w:space="0" w:color="auto"/>
        <w:left w:val="none" w:sz="0" w:space="0" w:color="auto"/>
        <w:bottom w:val="none" w:sz="0" w:space="0" w:color="auto"/>
        <w:right w:val="none" w:sz="0" w:space="0" w:color="auto"/>
      </w:divBdr>
    </w:div>
    <w:div w:id="1311977582">
      <w:marLeft w:val="0"/>
      <w:marRight w:val="0"/>
      <w:marTop w:val="0"/>
      <w:marBottom w:val="0"/>
      <w:divBdr>
        <w:top w:val="none" w:sz="0" w:space="0" w:color="auto"/>
        <w:left w:val="none" w:sz="0" w:space="0" w:color="auto"/>
        <w:bottom w:val="none" w:sz="0" w:space="0" w:color="auto"/>
        <w:right w:val="none" w:sz="0" w:space="0" w:color="auto"/>
      </w:divBdr>
    </w:div>
    <w:div w:id="1311977583">
      <w:marLeft w:val="0"/>
      <w:marRight w:val="0"/>
      <w:marTop w:val="0"/>
      <w:marBottom w:val="0"/>
      <w:divBdr>
        <w:top w:val="none" w:sz="0" w:space="0" w:color="auto"/>
        <w:left w:val="none" w:sz="0" w:space="0" w:color="auto"/>
        <w:bottom w:val="none" w:sz="0" w:space="0" w:color="auto"/>
        <w:right w:val="none" w:sz="0" w:space="0" w:color="auto"/>
      </w:divBdr>
    </w:div>
    <w:div w:id="1311977584">
      <w:marLeft w:val="0"/>
      <w:marRight w:val="0"/>
      <w:marTop w:val="0"/>
      <w:marBottom w:val="0"/>
      <w:divBdr>
        <w:top w:val="none" w:sz="0" w:space="0" w:color="auto"/>
        <w:left w:val="none" w:sz="0" w:space="0" w:color="auto"/>
        <w:bottom w:val="none" w:sz="0" w:space="0" w:color="auto"/>
        <w:right w:val="none" w:sz="0" w:space="0" w:color="auto"/>
      </w:divBdr>
    </w:div>
    <w:div w:id="1311977585">
      <w:marLeft w:val="0"/>
      <w:marRight w:val="0"/>
      <w:marTop w:val="0"/>
      <w:marBottom w:val="0"/>
      <w:divBdr>
        <w:top w:val="none" w:sz="0" w:space="0" w:color="auto"/>
        <w:left w:val="none" w:sz="0" w:space="0" w:color="auto"/>
        <w:bottom w:val="none" w:sz="0" w:space="0" w:color="auto"/>
        <w:right w:val="none" w:sz="0" w:space="0" w:color="auto"/>
      </w:divBdr>
    </w:div>
    <w:div w:id="1311977586">
      <w:marLeft w:val="0"/>
      <w:marRight w:val="0"/>
      <w:marTop w:val="0"/>
      <w:marBottom w:val="0"/>
      <w:divBdr>
        <w:top w:val="none" w:sz="0" w:space="0" w:color="auto"/>
        <w:left w:val="none" w:sz="0" w:space="0" w:color="auto"/>
        <w:bottom w:val="none" w:sz="0" w:space="0" w:color="auto"/>
        <w:right w:val="none" w:sz="0" w:space="0" w:color="auto"/>
      </w:divBdr>
    </w:div>
    <w:div w:id="1311977587">
      <w:marLeft w:val="0"/>
      <w:marRight w:val="0"/>
      <w:marTop w:val="0"/>
      <w:marBottom w:val="0"/>
      <w:divBdr>
        <w:top w:val="none" w:sz="0" w:space="0" w:color="auto"/>
        <w:left w:val="none" w:sz="0" w:space="0" w:color="auto"/>
        <w:bottom w:val="none" w:sz="0" w:space="0" w:color="auto"/>
        <w:right w:val="none" w:sz="0" w:space="0" w:color="auto"/>
      </w:divBdr>
    </w:div>
    <w:div w:id="1311977588">
      <w:marLeft w:val="0"/>
      <w:marRight w:val="0"/>
      <w:marTop w:val="0"/>
      <w:marBottom w:val="0"/>
      <w:divBdr>
        <w:top w:val="none" w:sz="0" w:space="0" w:color="auto"/>
        <w:left w:val="none" w:sz="0" w:space="0" w:color="auto"/>
        <w:bottom w:val="none" w:sz="0" w:space="0" w:color="auto"/>
        <w:right w:val="none" w:sz="0" w:space="0" w:color="auto"/>
      </w:divBdr>
    </w:div>
    <w:div w:id="1311977589">
      <w:marLeft w:val="0"/>
      <w:marRight w:val="0"/>
      <w:marTop w:val="0"/>
      <w:marBottom w:val="0"/>
      <w:divBdr>
        <w:top w:val="none" w:sz="0" w:space="0" w:color="auto"/>
        <w:left w:val="none" w:sz="0" w:space="0" w:color="auto"/>
        <w:bottom w:val="none" w:sz="0" w:space="0" w:color="auto"/>
        <w:right w:val="none" w:sz="0" w:space="0" w:color="auto"/>
      </w:divBdr>
    </w:div>
    <w:div w:id="1311977590">
      <w:marLeft w:val="0"/>
      <w:marRight w:val="0"/>
      <w:marTop w:val="0"/>
      <w:marBottom w:val="0"/>
      <w:divBdr>
        <w:top w:val="none" w:sz="0" w:space="0" w:color="auto"/>
        <w:left w:val="none" w:sz="0" w:space="0" w:color="auto"/>
        <w:bottom w:val="none" w:sz="0" w:space="0" w:color="auto"/>
        <w:right w:val="none" w:sz="0" w:space="0" w:color="auto"/>
      </w:divBdr>
    </w:div>
    <w:div w:id="1311977591">
      <w:marLeft w:val="0"/>
      <w:marRight w:val="0"/>
      <w:marTop w:val="0"/>
      <w:marBottom w:val="0"/>
      <w:divBdr>
        <w:top w:val="none" w:sz="0" w:space="0" w:color="auto"/>
        <w:left w:val="none" w:sz="0" w:space="0" w:color="auto"/>
        <w:bottom w:val="none" w:sz="0" w:space="0" w:color="auto"/>
        <w:right w:val="none" w:sz="0" w:space="0" w:color="auto"/>
      </w:divBdr>
    </w:div>
    <w:div w:id="1311977592">
      <w:marLeft w:val="0"/>
      <w:marRight w:val="0"/>
      <w:marTop w:val="0"/>
      <w:marBottom w:val="0"/>
      <w:divBdr>
        <w:top w:val="none" w:sz="0" w:space="0" w:color="auto"/>
        <w:left w:val="none" w:sz="0" w:space="0" w:color="auto"/>
        <w:bottom w:val="none" w:sz="0" w:space="0" w:color="auto"/>
        <w:right w:val="none" w:sz="0" w:space="0" w:color="auto"/>
      </w:divBdr>
    </w:div>
    <w:div w:id="1311977593">
      <w:marLeft w:val="0"/>
      <w:marRight w:val="0"/>
      <w:marTop w:val="0"/>
      <w:marBottom w:val="0"/>
      <w:divBdr>
        <w:top w:val="none" w:sz="0" w:space="0" w:color="auto"/>
        <w:left w:val="none" w:sz="0" w:space="0" w:color="auto"/>
        <w:bottom w:val="none" w:sz="0" w:space="0" w:color="auto"/>
        <w:right w:val="none" w:sz="0" w:space="0" w:color="auto"/>
      </w:divBdr>
    </w:div>
    <w:div w:id="1311977594">
      <w:marLeft w:val="0"/>
      <w:marRight w:val="0"/>
      <w:marTop w:val="100"/>
      <w:marBottom w:val="100"/>
      <w:divBdr>
        <w:top w:val="none" w:sz="0" w:space="0" w:color="auto"/>
        <w:left w:val="none" w:sz="0" w:space="0" w:color="auto"/>
        <w:bottom w:val="none" w:sz="0" w:space="0" w:color="auto"/>
        <w:right w:val="none" w:sz="0" w:space="0" w:color="auto"/>
      </w:divBdr>
    </w:div>
    <w:div w:id="1311977595">
      <w:marLeft w:val="0"/>
      <w:marRight w:val="0"/>
      <w:marTop w:val="0"/>
      <w:marBottom w:val="0"/>
      <w:divBdr>
        <w:top w:val="none" w:sz="0" w:space="0" w:color="auto"/>
        <w:left w:val="none" w:sz="0" w:space="0" w:color="auto"/>
        <w:bottom w:val="none" w:sz="0" w:space="0" w:color="auto"/>
        <w:right w:val="none" w:sz="0" w:space="0" w:color="auto"/>
      </w:divBdr>
    </w:div>
    <w:div w:id="1311977596">
      <w:marLeft w:val="0"/>
      <w:marRight w:val="0"/>
      <w:marTop w:val="100"/>
      <w:marBottom w:val="100"/>
      <w:divBdr>
        <w:top w:val="none" w:sz="0" w:space="0" w:color="auto"/>
        <w:left w:val="none" w:sz="0" w:space="0" w:color="auto"/>
        <w:bottom w:val="none" w:sz="0" w:space="0" w:color="auto"/>
        <w:right w:val="none" w:sz="0" w:space="0" w:color="auto"/>
      </w:divBdr>
    </w:div>
    <w:div w:id="1311977598">
      <w:marLeft w:val="0"/>
      <w:marRight w:val="0"/>
      <w:marTop w:val="0"/>
      <w:marBottom w:val="0"/>
      <w:divBdr>
        <w:top w:val="none" w:sz="0" w:space="0" w:color="auto"/>
        <w:left w:val="none" w:sz="0" w:space="0" w:color="auto"/>
        <w:bottom w:val="none" w:sz="0" w:space="0" w:color="auto"/>
        <w:right w:val="none" w:sz="0" w:space="0" w:color="auto"/>
      </w:divBdr>
    </w:div>
    <w:div w:id="1311977599">
      <w:marLeft w:val="0"/>
      <w:marRight w:val="0"/>
      <w:marTop w:val="100"/>
      <w:marBottom w:val="100"/>
      <w:divBdr>
        <w:top w:val="none" w:sz="0" w:space="0" w:color="auto"/>
        <w:left w:val="none" w:sz="0" w:space="0" w:color="auto"/>
        <w:bottom w:val="none" w:sz="0" w:space="0" w:color="auto"/>
        <w:right w:val="none" w:sz="0" w:space="0" w:color="auto"/>
      </w:divBdr>
    </w:div>
    <w:div w:id="1311977600">
      <w:marLeft w:val="0"/>
      <w:marRight w:val="0"/>
      <w:marTop w:val="0"/>
      <w:marBottom w:val="0"/>
      <w:divBdr>
        <w:top w:val="none" w:sz="0" w:space="0" w:color="auto"/>
        <w:left w:val="none" w:sz="0" w:space="0" w:color="auto"/>
        <w:bottom w:val="none" w:sz="0" w:space="0" w:color="auto"/>
        <w:right w:val="none" w:sz="0" w:space="0" w:color="auto"/>
      </w:divBdr>
    </w:div>
    <w:div w:id="1311977602">
      <w:marLeft w:val="0"/>
      <w:marRight w:val="0"/>
      <w:marTop w:val="100"/>
      <w:marBottom w:val="100"/>
      <w:divBdr>
        <w:top w:val="none" w:sz="0" w:space="0" w:color="auto"/>
        <w:left w:val="none" w:sz="0" w:space="0" w:color="auto"/>
        <w:bottom w:val="none" w:sz="0" w:space="0" w:color="auto"/>
        <w:right w:val="none" w:sz="0" w:space="0" w:color="auto"/>
      </w:divBdr>
    </w:div>
    <w:div w:id="1311977603">
      <w:marLeft w:val="0"/>
      <w:marRight w:val="0"/>
      <w:marTop w:val="0"/>
      <w:marBottom w:val="0"/>
      <w:divBdr>
        <w:top w:val="none" w:sz="0" w:space="0" w:color="auto"/>
        <w:left w:val="none" w:sz="0" w:space="0" w:color="auto"/>
        <w:bottom w:val="none" w:sz="0" w:space="0" w:color="auto"/>
        <w:right w:val="none" w:sz="0" w:space="0" w:color="auto"/>
      </w:divBdr>
    </w:div>
    <w:div w:id="1311977604">
      <w:marLeft w:val="0"/>
      <w:marRight w:val="0"/>
      <w:marTop w:val="0"/>
      <w:marBottom w:val="0"/>
      <w:divBdr>
        <w:top w:val="none" w:sz="0" w:space="0" w:color="auto"/>
        <w:left w:val="none" w:sz="0" w:space="0" w:color="auto"/>
        <w:bottom w:val="none" w:sz="0" w:space="0" w:color="auto"/>
        <w:right w:val="none" w:sz="0" w:space="0" w:color="auto"/>
      </w:divBdr>
    </w:div>
    <w:div w:id="1311977605">
      <w:marLeft w:val="0"/>
      <w:marRight w:val="0"/>
      <w:marTop w:val="0"/>
      <w:marBottom w:val="0"/>
      <w:divBdr>
        <w:top w:val="none" w:sz="0" w:space="0" w:color="auto"/>
        <w:left w:val="none" w:sz="0" w:space="0" w:color="auto"/>
        <w:bottom w:val="none" w:sz="0" w:space="0" w:color="auto"/>
        <w:right w:val="none" w:sz="0" w:space="0" w:color="auto"/>
      </w:divBdr>
    </w:div>
    <w:div w:id="1311977606">
      <w:marLeft w:val="0"/>
      <w:marRight w:val="0"/>
      <w:marTop w:val="0"/>
      <w:marBottom w:val="0"/>
      <w:divBdr>
        <w:top w:val="none" w:sz="0" w:space="0" w:color="auto"/>
        <w:left w:val="none" w:sz="0" w:space="0" w:color="auto"/>
        <w:bottom w:val="none" w:sz="0" w:space="0" w:color="auto"/>
        <w:right w:val="none" w:sz="0" w:space="0" w:color="auto"/>
      </w:divBdr>
    </w:div>
    <w:div w:id="1311977608">
      <w:marLeft w:val="0"/>
      <w:marRight w:val="0"/>
      <w:marTop w:val="100"/>
      <w:marBottom w:val="100"/>
      <w:divBdr>
        <w:top w:val="none" w:sz="0" w:space="0" w:color="auto"/>
        <w:left w:val="none" w:sz="0" w:space="0" w:color="auto"/>
        <w:bottom w:val="none" w:sz="0" w:space="0" w:color="auto"/>
        <w:right w:val="none" w:sz="0" w:space="0" w:color="auto"/>
      </w:divBdr>
    </w:div>
    <w:div w:id="1311977609">
      <w:marLeft w:val="0"/>
      <w:marRight w:val="0"/>
      <w:marTop w:val="0"/>
      <w:marBottom w:val="0"/>
      <w:divBdr>
        <w:top w:val="none" w:sz="0" w:space="0" w:color="auto"/>
        <w:left w:val="none" w:sz="0" w:space="0" w:color="auto"/>
        <w:bottom w:val="none" w:sz="0" w:space="0" w:color="auto"/>
        <w:right w:val="none" w:sz="0" w:space="0" w:color="auto"/>
      </w:divBdr>
    </w:div>
    <w:div w:id="1311977610">
      <w:marLeft w:val="0"/>
      <w:marRight w:val="0"/>
      <w:marTop w:val="0"/>
      <w:marBottom w:val="0"/>
      <w:divBdr>
        <w:top w:val="none" w:sz="0" w:space="0" w:color="auto"/>
        <w:left w:val="none" w:sz="0" w:space="0" w:color="auto"/>
        <w:bottom w:val="none" w:sz="0" w:space="0" w:color="auto"/>
        <w:right w:val="none" w:sz="0" w:space="0" w:color="auto"/>
      </w:divBdr>
    </w:div>
    <w:div w:id="1311977612">
      <w:marLeft w:val="0"/>
      <w:marRight w:val="0"/>
      <w:marTop w:val="0"/>
      <w:marBottom w:val="0"/>
      <w:divBdr>
        <w:top w:val="none" w:sz="0" w:space="0" w:color="auto"/>
        <w:left w:val="none" w:sz="0" w:space="0" w:color="auto"/>
        <w:bottom w:val="none" w:sz="0" w:space="0" w:color="auto"/>
        <w:right w:val="none" w:sz="0" w:space="0" w:color="auto"/>
      </w:divBdr>
    </w:div>
    <w:div w:id="1311977613">
      <w:marLeft w:val="0"/>
      <w:marRight w:val="0"/>
      <w:marTop w:val="0"/>
      <w:marBottom w:val="0"/>
      <w:divBdr>
        <w:top w:val="none" w:sz="0" w:space="0" w:color="auto"/>
        <w:left w:val="none" w:sz="0" w:space="0" w:color="auto"/>
        <w:bottom w:val="none" w:sz="0" w:space="0" w:color="auto"/>
        <w:right w:val="none" w:sz="0" w:space="0" w:color="auto"/>
      </w:divBdr>
    </w:div>
    <w:div w:id="1311977614">
      <w:marLeft w:val="0"/>
      <w:marRight w:val="0"/>
      <w:marTop w:val="0"/>
      <w:marBottom w:val="0"/>
      <w:divBdr>
        <w:top w:val="none" w:sz="0" w:space="0" w:color="auto"/>
        <w:left w:val="none" w:sz="0" w:space="0" w:color="auto"/>
        <w:bottom w:val="none" w:sz="0" w:space="0" w:color="auto"/>
        <w:right w:val="none" w:sz="0" w:space="0" w:color="auto"/>
      </w:divBdr>
    </w:div>
    <w:div w:id="1311977615">
      <w:marLeft w:val="0"/>
      <w:marRight w:val="0"/>
      <w:marTop w:val="100"/>
      <w:marBottom w:val="100"/>
      <w:divBdr>
        <w:top w:val="none" w:sz="0" w:space="0" w:color="auto"/>
        <w:left w:val="none" w:sz="0" w:space="0" w:color="auto"/>
        <w:bottom w:val="none" w:sz="0" w:space="0" w:color="auto"/>
        <w:right w:val="none" w:sz="0" w:space="0" w:color="auto"/>
      </w:divBdr>
    </w:div>
    <w:div w:id="1311977616">
      <w:marLeft w:val="0"/>
      <w:marRight w:val="0"/>
      <w:marTop w:val="0"/>
      <w:marBottom w:val="0"/>
      <w:divBdr>
        <w:top w:val="none" w:sz="0" w:space="0" w:color="auto"/>
        <w:left w:val="none" w:sz="0" w:space="0" w:color="auto"/>
        <w:bottom w:val="none" w:sz="0" w:space="0" w:color="auto"/>
        <w:right w:val="none" w:sz="0" w:space="0" w:color="auto"/>
      </w:divBdr>
      <w:divsChild>
        <w:div w:id="1311977597">
          <w:marLeft w:val="0"/>
          <w:marRight w:val="0"/>
          <w:marTop w:val="0"/>
          <w:marBottom w:val="0"/>
          <w:divBdr>
            <w:top w:val="none" w:sz="0" w:space="0" w:color="auto"/>
            <w:left w:val="none" w:sz="0" w:space="0" w:color="auto"/>
            <w:bottom w:val="none" w:sz="0" w:space="0" w:color="auto"/>
            <w:right w:val="none" w:sz="0" w:space="0" w:color="auto"/>
          </w:divBdr>
          <w:divsChild>
            <w:div w:id="13119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7617">
      <w:marLeft w:val="0"/>
      <w:marRight w:val="0"/>
      <w:marTop w:val="0"/>
      <w:marBottom w:val="0"/>
      <w:divBdr>
        <w:top w:val="none" w:sz="0" w:space="0" w:color="auto"/>
        <w:left w:val="none" w:sz="0" w:space="0" w:color="auto"/>
        <w:bottom w:val="none" w:sz="0" w:space="0" w:color="auto"/>
        <w:right w:val="none" w:sz="0" w:space="0" w:color="auto"/>
      </w:divBdr>
    </w:div>
    <w:div w:id="1311977618">
      <w:marLeft w:val="0"/>
      <w:marRight w:val="0"/>
      <w:marTop w:val="0"/>
      <w:marBottom w:val="0"/>
      <w:divBdr>
        <w:top w:val="none" w:sz="0" w:space="0" w:color="auto"/>
        <w:left w:val="none" w:sz="0" w:space="0" w:color="auto"/>
        <w:bottom w:val="none" w:sz="0" w:space="0" w:color="auto"/>
        <w:right w:val="none" w:sz="0" w:space="0" w:color="auto"/>
      </w:divBdr>
      <w:divsChild>
        <w:div w:id="1311977922">
          <w:marLeft w:val="0"/>
          <w:marRight w:val="0"/>
          <w:marTop w:val="0"/>
          <w:marBottom w:val="0"/>
          <w:divBdr>
            <w:top w:val="none" w:sz="0" w:space="0" w:color="auto"/>
            <w:left w:val="none" w:sz="0" w:space="0" w:color="auto"/>
            <w:bottom w:val="none" w:sz="0" w:space="0" w:color="auto"/>
            <w:right w:val="none" w:sz="0" w:space="0" w:color="auto"/>
          </w:divBdr>
        </w:div>
      </w:divsChild>
    </w:div>
    <w:div w:id="1311977619">
      <w:marLeft w:val="0"/>
      <w:marRight w:val="0"/>
      <w:marTop w:val="0"/>
      <w:marBottom w:val="0"/>
      <w:divBdr>
        <w:top w:val="none" w:sz="0" w:space="0" w:color="auto"/>
        <w:left w:val="none" w:sz="0" w:space="0" w:color="auto"/>
        <w:bottom w:val="none" w:sz="0" w:space="0" w:color="auto"/>
        <w:right w:val="none" w:sz="0" w:space="0" w:color="auto"/>
      </w:divBdr>
    </w:div>
    <w:div w:id="1311977620">
      <w:marLeft w:val="0"/>
      <w:marRight w:val="0"/>
      <w:marTop w:val="0"/>
      <w:marBottom w:val="0"/>
      <w:divBdr>
        <w:top w:val="none" w:sz="0" w:space="0" w:color="auto"/>
        <w:left w:val="none" w:sz="0" w:space="0" w:color="auto"/>
        <w:bottom w:val="none" w:sz="0" w:space="0" w:color="auto"/>
        <w:right w:val="none" w:sz="0" w:space="0" w:color="auto"/>
      </w:divBdr>
    </w:div>
    <w:div w:id="1311977621">
      <w:marLeft w:val="0"/>
      <w:marRight w:val="0"/>
      <w:marTop w:val="0"/>
      <w:marBottom w:val="0"/>
      <w:divBdr>
        <w:top w:val="none" w:sz="0" w:space="0" w:color="auto"/>
        <w:left w:val="none" w:sz="0" w:space="0" w:color="auto"/>
        <w:bottom w:val="none" w:sz="0" w:space="0" w:color="auto"/>
        <w:right w:val="none" w:sz="0" w:space="0" w:color="auto"/>
      </w:divBdr>
    </w:div>
    <w:div w:id="1311977622">
      <w:marLeft w:val="0"/>
      <w:marRight w:val="0"/>
      <w:marTop w:val="100"/>
      <w:marBottom w:val="100"/>
      <w:divBdr>
        <w:top w:val="none" w:sz="0" w:space="0" w:color="auto"/>
        <w:left w:val="none" w:sz="0" w:space="0" w:color="auto"/>
        <w:bottom w:val="none" w:sz="0" w:space="0" w:color="auto"/>
        <w:right w:val="none" w:sz="0" w:space="0" w:color="auto"/>
      </w:divBdr>
    </w:div>
    <w:div w:id="1311977623">
      <w:marLeft w:val="0"/>
      <w:marRight w:val="0"/>
      <w:marTop w:val="0"/>
      <w:marBottom w:val="0"/>
      <w:divBdr>
        <w:top w:val="none" w:sz="0" w:space="0" w:color="auto"/>
        <w:left w:val="none" w:sz="0" w:space="0" w:color="auto"/>
        <w:bottom w:val="none" w:sz="0" w:space="0" w:color="auto"/>
        <w:right w:val="none" w:sz="0" w:space="0" w:color="auto"/>
      </w:divBdr>
      <w:divsChild>
        <w:div w:id="1311977883">
          <w:marLeft w:val="0"/>
          <w:marRight w:val="0"/>
          <w:marTop w:val="100"/>
          <w:marBottom w:val="100"/>
          <w:divBdr>
            <w:top w:val="none" w:sz="0" w:space="0" w:color="auto"/>
            <w:left w:val="none" w:sz="0" w:space="0" w:color="auto"/>
            <w:bottom w:val="none" w:sz="0" w:space="0" w:color="auto"/>
            <w:right w:val="none" w:sz="0" w:space="0" w:color="auto"/>
          </w:divBdr>
        </w:div>
      </w:divsChild>
    </w:div>
    <w:div w:id="1311977624">
      <w:marLeft w:val="0"/>
      <w:marRight w:val="0"/>
      <w:marTop w:val="0"/>
      <w:marBottom w:val="0"/>
      <w:divBdr>
        <w:top w:val="none" w:sz="0" w:space="0" w:color="auto"/>
        <w:left w:val="none" w:sz="0" w:space="0" w:color="auto"/>
        <w:bottom w:val="none" w:sz="0" w:space="0" w:color="auto"/>
        <w:right w:val="none" w:sz="0" w:space="0" w:color="auto"/>
      </w:divBdr>
    </w:div>
    <w:div w:id="1311977626">
      <w:marLeft w:val="0"/>
      <w:marRight w:val="0"/>
      <w:marTop w:val="100"/>
      <w:marBottom w:val="100"/>
      <w:divBdr>
        <w:top w:val="none" w:sz="0" w:space="0" w:color="auto"/>
        <w:left w:val="none" w:sz="0" w:space="0" w:color="auto"/>
        <w:bottom w:val="none" w:sz="0" w:space="0" w:color="auto"/>
        <w:right w:val="none" w:sz="0" w:space="0" w:color="auto"/>
      </w:divBdr>
    </w:div>
    <w:div w:id="1311977627">
      <w:marLeft w:val="0"/>
      <w:marRight w:val="0"/>
      <w:marTop w:val="0"/>
      <w:marBottom w:val="0"/>
      <w:divBdr>
        <w:top w:val="none" w:sz="0" w:space="0" w:color="auto"/>
        <w:left w:val="none" w:sz="0" w:space="0" w:color="auto"/>
        <w:bottom w:val="none" w:sz="0" w:space="0" w:color="auto"/>
        <w:right w:val="none" w:sz="0" w:space="0" w:color="auto"/>
      </w:divBdr>
    </w:div>
    <w:div w:id="1311977628">
      <w:marLeft w:val="0"/>
      <w:marRight w:val="0"/>
      <w:marTop w:val="100"/>
      <w:marBottom w:val="100"/>
      <w:divBdr>
        <w:top w:val="none" w:sz="0" w:space="0" w:color="auto"/>
        <w:left w:val="none" w:sz="0" w:space="0" w:color="auto"/>
        <w:bottom w:val="none" w:sz="0" w:space="0" w:color="auto"/>
        <w:right w:val="none" w:sz="0" w:space="0" w:color="auto"/>
      </w:divBdr>
    </w:div>
    <w:div w:id="1311977629">
      <w:marLeft w:val="0"/>
      <w:marRight w:val="0"/>
      <w:marTop w:val="0"/>
      <w:marBottom w:val="0"/>
      <w:divBdr>
        <w:top w:val="none" w:sz="0" w:space="0" w:color="auto"/>
        <w:left w:val="none" w:sz="0" w:space="0" w:color="auto"/>
        <w:bottom w:val="none" w:sz="0" w:space="0" w:color="auto"/>
        <w:right w:val="none" w:sz="0" w:space="0" w:color="auto"/>
      </w:divBdr>
    </w:div>
    <w:div w:id="1311977630">
      <w:marLeft w:val="0"/>
      <w:marRight w:val="0"/>
      <w:marTop w:val="0"/>
      <w:marBottom w:val="0"/>
      <w:divBdr>
        <w:top w:val="none" w:sz="0" w:space="0" w:color="auto"/>
        <w:left w:val="none" w:sz="0" w:space="0" w:color="auto"/>
        <w:bottom w:val="none" w:sz="0" w:space="0" w:color="auto"/>
        <w:right w:val="none" w:sz="0" w:space="0" w:color="auto"/>
      </w:divBdr>
    </w:div>
    <w:div w:id="1311977631">
      <w:marLeft w:val="0"/>
      <w:marRight w:val="0"/>
      <w:marTop w:val="0"/>
      <w:marBottom w:val="0"/>
      <w:divBdr>
        <w:top w:val="none" w:sz="0" w:space="0" w:color="auto"/>
        <w:left w:val="none" w:sz="0" w:space="0" w:color="auto"/>
        <w:bottom w:val="none" w:sz="0" w:space="0" w:color="auto"/>
        <w:right w:val="none" w:sz="0" w:space="0" w:color="auto"/>
      </w:divBdr>
    </w:div>
    <w:div w:id="1311977632">
      <w:marLeft w:val="0"/>
      <w:marRight w:val="0"/>
      <w:marTop w:val="100"/>
      <w:marBottom w:val="100"/>
      <w:divBdr>
        <w:top w:val="none" w:sz="0" w:space="0" w:color="auto"/>
        <w:left w:val="none" w:sz="0" w:space="0" w:color="auto"/>
        <w:bottom w:val="none" w:sz="0" w:space="0" w:color="auto"/>
        <w:right w:val="none" w:sz="0" w:space="0" w:color="auto"/>
      </w:divBdr>
    </w:div>
    <w:div w:id="1311977633">
      <w:marLeft w:val="0"/>
      <w:marRight w:val="0"/>
      <w:marTop w:val="0"/>
      <w:marBottom w:val="0"/>
      <w:divBdr>
        <w:top w:val="none" w:sz="0" w:space="0" w:color="auto"/>
        <w:left w:val="none" w:sz="0" w:space="0" w:color="auto"/>
        <w:bottom w:val="none" w:sz="0" w:space="0" w:color="auto"/>
        <w:right w:val="none" w:sz="0" w:space="0" w:color="auto"/>
      </w:divBdr>
    </w:div>
    <w:div w:id="1311977634">
      <w:marLeft w:val="0"/>
      <w:marRight w:val="0"/>
      <w:marTop w:val="0"/>
      <w:marBottom w:val="0"/>
      <w:divBdr>
        <w:top w:val="none" w:sz="0" w:space="0" w:color="auto"/>
        <w:left w:val="none" w:sz="0" w:space="0" w:color="auto"/>
        <w:bottom w:val="none" w:sz="0" w:space="0" w:color="auto"/>
        <w:right w:val="none" w:sz="0" w:space="0" w:color="auto"/>
      </w:divBdr>
    </w:div>
    <w:div w:id="1311977635">
      <w:marLeft w:val="0"/>
      <w:marRight w:val="0"/>
      <w:marTop w:val="0"/>
      <w:marBottom w:val="0"/>
      <w:divBdr>
        <w:top w:val="none" w:sz="0" w:space="0" w:color="auto"/>
        <w:left w:val="none" w:sz="0" w:space="0" w:color="auto"/>
        <w:bottom w:val="none" w:sz="0" w:space="0" w:color="auto"/>
        <w:right w:val="none" w:sz="0" w:space="0" w:color="auto"/>
      </w:divBdr>
    </w:div>
    <w:div w:id="1311977636">
      <w:marLeft w:val="0"/>
      <w:marRight w:val="0"/>
      <w:marTop w:val="0"/>
      <w:marBottom w:val="0"/>
      <w:divBdr>
        <w:top w:val="none" w:sz="0" w:space="0" w:color="auto"/>
        <w:left w:val="none" w:sz="0" w:space="0" w:color="auto"/>
        <w:bottom w:val="none" w:sz="0" w:space="0" w:color="auto"/>
        <w:right w:val="none" w:sz="0" w:space="0" w:color="auto"/>
      </w:divBdr>
    </w:div>
    <w:div w:id="1311977639">
      <w:marLeft w:val="0"/>
      <w:marRight w:val="0"/>
      <w:marTop w:val="100"/>
      <w:marBottom w:val="100"/>
      <w:divBdr>
        <w:top w:val="none" w:sz="0" w:space="0" w:color="auto"/>
        <w:left w:val="none" w:sz="0" w:space="0" w:color="auto"/>
        <w:bottom w:val="none" w:sz="0" w:space="0" w:color="auto"/>
        <w:right w:val="none" w:sz="0" w:space="0" w:color="auto"/>
      </w:divBdr>
    </w:div>
    <w:div w:id="1311977640">
      <w:marLeft w:val="0"/>
      <w:marRight w:val="0"/>
      <w:marTop w:val="100"/>
      <w:marBottom w:val="100"/>
      <w:divBdr>
        <w:top w:val="none" w:sz="0" w:space="0" w:color="auto"/>
        <w:left w:val="none" w:sz="0" w:space="0" w:color="auto"/>
        <w:bottom w:val="none" w:sz="0" w:space="0" w:color="auto"/>
        <w:right w:val="none" w:sz="0" w:space="0" w:color="auto"/>
      </w:divBdr>
    </w:div>
    <w:div w:id="1311977641">
      <w:marLeft w:val="0"/>
      <w:marRight w:val="0"/>
      <w:marTop w:val="100"/>
      <w:marBottom w:val="100"/>
      <w:divBdr>
        <w:top w:val="none" w:sz="0" w:space="0" w:color="auto"/>
        <w:left w:val="none" w:sz="0" w:space="0" w:color="auto"/>
        <w:bottom w:val="none" w:sz="0" w:space="0" w:color="auto"/>
        <w:right w:val="none" w:sz="0" w:space="0" w:color="auto"/>
      </w:divBdr>
    </w:div>
    <w:div w:id="1311977642">
      <w:marLeft w:val="0"/>
      <w:marRight w:val="0"/>
      <w:marTop w:val="0"/>
      <w:marBottom w:val="0"/>
      <w:divBdr>
        <w:top w:val="none" w:sz="0" w:space="0" w:color="auto"/>
        <w:left w:val="none" w:sz="0" w:space="0" w:color="auto"/>
        <w:bottom w:val="none" w:sz="0" w:space="0" w:color="auto"/>
        <w:right w:val="none" w:sz="0" w:space="0" w:color="auto"/>
      </w:divBdr>
    </w:div>
    <w:div w:id="1311977644">
      <w:marLeft w:val="0"/>
      <w:marRight w:val="0"/>
      <w:marTop w:val="0"/>
      <w:marBottom w:val="0"/>
      <w:divBdr>
        <w:top w:val="none" w:sz="0" w:space="0" w:color="auto"/>
        <w:left w:val="none" w:sz="0" w:space="0" w:color="auto"/>
        <w:bottom w:val="none" w:sz="0" w:space="0" w:color="auto"/>
        <w:right w:val="none" w:sz="0" w:space="0" w:color="auto"/>
      </w:divBdr>
    </w:div>
    <w:div w:id="1311977645">
      <w:marLeft w:val="0"/>
      <w:marRight w:val="0"/>
      <w:marTop w:val="0"/>
      <w:marBottom w:val="0"/>
      <w:divBdr>
        <w:top w:val="none" w:sz="0" w:space="0" w:color="auto"/>
        <w:left w:val="none" w:sz="0" w:space="0" w:color="auto"/>
        <w:bottom w:val="none" w:sz="0" w:space="0" w:color="auto"/>
        <w:right w:val="none" w:sz="0" w:space="0" w:color="auto"/>
      </w:divBdr>
      <w:divsChild>
        <w:div w:id="1311977811">
          <w:marLeft w:val="0"/>
          <w:marRight w:val="0"/>
          <w:marTop w:val="100"/>
          <w:marBottom w:val="100"/>
          <w:divBdr>
            <w:top w:val="none" w:sz="0" w:space="0" w:color="auto"/>
            <w:left w:val="none" w:sz="0" w:space="0" w:color="auto"/>
            <w:bottom w:val="none" w:sz="0" w:space="0" w:color="auto"/>
            <w:right w:val="none" w:sz="0" w:space="0" w:color="auto"/>
          </w:divBdr>
        </w:div>
      </w:divsChild>
    </w:div>
    <w:div w:id="1311977646">
      <w:marLeft w:val="0"/>
      <w:marRight w:val="0"/>
      <w:marTop w:val="0"/>
      <w:marBottom w:val="0"/>
      <w:divBdr>
        <w:top w:val="none" w:sz="0" w:space="0" w:color="auto"/>
        <w:left w:val="none" w:sz="0" w:space="0" w:color="auto"/>
        <w:bottom w:val="none" w:sz="0" w:space="0" w:color="auto"/>
        <w:right w:val="none" w:sz="0" w:space="0" w:color="auto"/>
      </w:divBdr>
    </w:div>
    <w:div w:id="1311977647">
      <w:marLeft w:val="0"/>
      <w:marRight w:val="0"/>
      <w:marTop w:val="0"/>
      <w:marBottom w:val="0"/>
      <w:divBdr>
        <w:top w:val="none" w:sz="0" w:space="0" w:color="auto"/>
        <w:left w:val="none" w:sz="0" w:space="0" w:color="auto"/>
        <w:bottom w:val="none" w:sz="0" w:space="0" w:color="auto"/>
        <w:right w:val="none" w:sz="0" w:space="0" w:color="auto"/>
      </w:divBdr>
      <w:divsChild>
        <w:div w:id="1311977776">
          <w:marLeft w:val="0"/>
          <w:marRight w:val="0"/>
          <w:marTop w:val="100"/>
          <w:marBottom w:val="100"/>
          <w:divBdr>
            <w:top w:val="none" w:sz="0" w:space="0" w:color="auto"/>
            <w:left w:val="none" w:sz="0" w:space="0" w:color="auto"/>
            <w:bottom w:val="none" w:sz="0" w:space="0" w:color="auto"/>
            <w:right w:val="none" w:sz="0" w:space="0" w:color="auto"/>
          </w:divBdr>
        </w:div>
      </w:divsChild>
    </w:div>
    <w:div w:id="1311977648">
      <w:marLeft w:val="0"/>
      <w:marRight w:val="0"/>
      <w:marTop w:val="0"/>
      <w:marBottom w:val="0"/>
      <w:divBdr>
        <w:top w:val="none" w:sz="0" w:space="0" w:color="auto"/>
        <w:left w:val="none" w:sz="0" w:space="0" w:color="auto"/>
        <w:bottom w:val="none" w:sz="0" w:space="0" w:color="auto"/>
        <w:right w:val="none" w:sz="0" w:space="0" w:color="auto"/>
      </w:divBdr>
    </w:div>
    <w:div w:id="1311977649">
      <w:marLeft w:val="0"/>
      <w:marRight w:val="0"/>
      <w:marTop w:val="0"/>
      <w:marBottom w:val="0"/>
      <w:divBdr>
        <w:top w:val="none" w:sz="0" w:space="0" w:color="auto"/>
        <w:left w:val="none" w:sz="0" w:space="0" w:color="auto"/>
        <w:bottom w:val="none" w:sz="0" w:space="0" w:color="auto"/>
        <w:right w:val="none" w:sz="0" w:space="0" w:color="auto"/>
      </w:divBdr>
    </w:div>
    <w:div w:id="1311977650">
      <w:marLeft w:val="0"/>
      <w:marRight w:val="0"/>
      <w:marTop w:val="0"/>
      <w:marBottom w:val="0"/>
      <w:divBdr>
        <w:top w:val="none" w:sz="0" w:space="0" w:color="auto"/>
        <w:left w:val="none" w:sz="0" w:space="0" w:color="auto"/>
        <w:bottom w:val="none" w:sz="0" w:space="0" w:color="auto"/>
        <w:right w:val="none" w:sz="0" w:space="0" w:color="auto"/>
      </w:divBdr>
    </w:div>
    <w:div w:id="1311977651">
      <w:marLeft w:val="0"/>
      <w:marRight w:val="0"/>
      <w:marTop w:val="0"/>
      <w:marBottom w:val="0"/>
      <w:divBdr>
        <w:top w:val="none" w:sz="0" w:space="0" w:color="auto"/>
        <w:left w:val="none" w:sz="0" w:space="0" w:color="auto"/>
        <w:bottom w:val="none" w:sz="0" w:space="0" w:color="auto"/>
        <w:right w:val="none" w:sz="0" w:space="0" w:color="auto"/>
      </w:divBdr>
    </w:div>
    <w:div w:id="1311977652">
      <w:marLeft w:val="0"/>
      <w:marRight w:val="0"/>
      <w:marTop w:val="0"/>
      <w:marBottom w:val="0"/>
      <w:divBdr>
        <w:top w:val="none" w:sz="0" w:space="0" w:color="auto"/>
        <w:left w:val="none" w:sz="0" w:space="0" w:color="auto"/>
        <w:bottom w:val="none" w:sz="0" w:space="0" w:color="auto"/>
        <w:right w:val="none" w:sz="0" w:space="0" w:color="auto"/>
      </w:divBdr>
    </w:div>
    <w:div w:id="1311977653">
      <w:marLeft w:val="0"/>
      <w:marRight w:val="0"/>
      <w:marTop w:val="0"/>
      <w:marBottom w:val="0"/>
      <w:divBdr>
        <w:top w:val="none" w:sz="0" w:space="0" w:color="auto"/>
        <w:left w:val="none" w:sz="0" w:space="0" w:color="auto"/>
        <w:bottom w:val="none" w:sz="0" w:space="0" w:color="auto"/>
        <w:right w:val="none" w:sz="0" w:space="0" w:color="auto"/>
      </w:divBdr>
    </w:div>
    <w:div w:id="1311977654">
      <w:marLeft w:val="0"/>
      <w:marRight w:val="0"/>
      <w:marTop w:val="0"/>
      <w:marBottom w:val="0"/>
      <w:divBdr>
        <w:top w:val="none" w:sz="0" w:space="0" w:color="auto"/>
        <w:left w:val="none" w:sz="0" w:space="0" w:color="auto"/>
        <w:bottom w:val="none" w:sz="0" w:space="0" w:color="auto"/>
        <w:right w:val="none" w:sz="0" w:space="0" w:color="auto"/>
      </w:divBdr>
    </w:div>
    <w:div w:id="1311977655">
      <w:marLeft w:val="0"/>
      <w:marRight w:val="0"/>
      <w:marTop w:val="0"/>
      <w:marBottom w:val="0"/>
      <w:divBdr>
        <w:top w:val="none" w:sz="0" w:space="0" w:color="auto"/>
        <w:left w:val="none" w:sz="0" w:space="0" w:color="auto"/>
        <w:bottom w:val="none" w:sz="0" w:space="0" w:color="auto"/>
        <w:right w:val="none" w:sz="0" w:space="0" w:color="auto"/>
      </w:divBdr>
    </w:div>
    <w:div w:id="1311977656">
      <w:marLeft w:val="0"/>
      <w:marRight w:val="0"/>
      <w:marTop w:val="0"/>
      <w:marBottom w:val="0"/>
      <w:divBdr>
        <w:top w:val="none" w:sz="0" w:space="0" w:color="auto"/>
        <w:left w:val="none" w:sz="0" w:space="0" w:color="auto"/>
        <w:bottom w:val="none" w:sz="0" w:space="0" w:color="auto"/>
        <w:right w:val="none" w:sz="0" w:space="0" w:color="auto"/>
      </w:divBdr>
    </w:div>
    <w:div w:id="1311977657">
      <w:marLeft w:val="0"/>
      <w:marRight w:val="0"/>
      <w:marTop w:val="100"/>
      <w:marBottom w:val="100"/>
      <w:divBdr>
        <w:top w:val="none" w:sz="0" w:space="0" w:color="auto"/>
        <w:left w:val="none" w:sz="0" w:space="0" w:color="auto"/>
        <w:bottom w:val="none" w:sz="0" w:space="0" w:color="auto"/>
        <w:right w:val="none" w:sz="0" w:space="0" w:color="auto"/>
      </w:divBdr>
    </w:div>
    <w:div w:id="1311977658">
      <w:marLeft w:val="0"/>
      <w:marRight w:val="0"/>
      <w:marTop w:val="0"/>
      <w:marBottom w:val="0"/>
      <w:divBdr>
        <w:top w:val="none" w:sz="0" w:space="0" w:color="auto"/>
        <w:left w:val="none" w:sz="0" w:space="0" w:color="auto"/>
        <w:bottom w:val="none" w:sz="0" w:space="0" w:color="auto"/>
        <w:right w:val="none" w:sz="0" w:space="0" w:color="auto"/>
      </w:divBdr>
    </w:div>
    <w:div w:id="1311977659">
      <w:marLeft w:val="0"/>
      <w:marRight w:val="0"/>
      <w:marTop w:val="0"/>
      <w:marBottom w:val="0"/>
      <w:divBdr>
        <w:top w:val="none" w:sz="0" w:space="0" w:color="auto"/>
        <w:left w:val="none" w:sz="0" w:space="0" w:color="auto"/>
        <w:bottom w:val="none" w:sz="0" w:space="0" w:color="auto"/>
        <w:right w:val="none" w:sz="0" w:space="0" w:color="auto"/>
      </w:divBdr>
    </w:div>
    <w:div w:id="1311977660">
      <w:marLeft w:val="0"/>
      <w:marRight w:val="0"/>
      <w:marTop w:val="0"/>
      <w:marBottom w:val="0"/>
      <w:divBdr>
        <w:top w:val="none" w:sz="0" w:space="0" w:color="auto"/>
        <w:left w:val="none" w:sz="0" w:space="0" w:color="auto"/>
        <w:bottom w:val="none" w:sz="0" w:space="0" w:color="auto"/>
        <w:right w:val="none" w:sz="0" w:space="0" w:color="auto"/>
      </w:divBdr>
    </w:div>
    <w:div w:id="1311977662">
      <w:marLeft w:val="0"/>
      <w:marRight w:val="0"/>
      <w:marTop w:val="0"/>
      <w:marBottom w:val="0"/>
      <w:divBdr>
        <w:top w:val="none" w:sz="0" w:space="0" w:color="auto"/>
        <w:left w:val="none" w:sz="0" w:space="0" w:color="auto"/>
        <w:bottom w:val="none" w:sz="0" w:space="0" w:color="auto"/>
        <w:right w:val="none" w:sz="0" w:space="0" w:color="auto"/>
      </w:divBdr>
    </w:div>
    <w:div w:id="1311977663">
      <w:marLeft w:val="0"/>
      <w:marRight w:val="0"/>
      <w:marTop w:val="0"/>
      <w:marBottom w:val="0"/>
      <w:divBdr>
        <w:top w:val="none" w:sz="0" w:space="0" w:color="auto"/>
        <w:left w:val="none" w:sz="0" w:space="0" w:color="auto"/>
        <w:bottom w:val="none" w:sz="0" w:space="0" w:color="auto"/>
        <w:right w:val="none" w:sz="0" w:space="0" w:color="auto"/>
      </w:divBdr>
    </w:div>
    <w:div w:id="1311977664">
      <w:marLeft w:val="0"/>
      <w:marRight w:val="0"/>
      <w:marTop w:val="0"/>
      <w:marBottom w:val="0"/>
      <w:divBdr>
        <w:top w:val="none" w:sz="0" w:space="0" w:color="auto"/>
        <w:left w:val="none" w:sz="0" w:space="0" w:color="auto"/>
        <w:bottom w:val="none" w:sz="0" w:space="0" w:color="auto"/>
        <w:right w:val="none" w:sz="0" w:space="0" w:color="auto"/>
      </w:divBdr>
    </w:div>
    <w:div w:id="1311977665">
      <w:marLeft w:val="0"/>
      <w:marRight w:val="0"/>
      <w:marTop w:val="0"/>
      <w:marBottom w:val="0"/>
      <w:divBdr>
        <w:top w:val="none" w:sz="0" w:space="0" w:color="auto"/>
        <w:left w:val="none" w:sz="0" w:space="0" w:color="auto"/>
        <w:bottom w:val="none" w:sz="0" w:space="0" w:color="auto"/>
        <w:right w:val="none" w:sz="0" w:space="0" w:color="auto"/>
      </w:divBdr>
    </w:div>
    <w:div w:id="1311977666">
      <w:marLeft w:val="0"/>
      <w:marRight w:val="0"/>
      <w:marTop w:val="0"/>
      <w:marBottom w:val="0"/>
      <w:divBdr>
        <w:top w:val="none" w:sz="0" w:space="0" w:color="auto"/>
        <w:left w:val="none" w:sz="0" w:space="0" w:color="auto"/>
        <w:bottom w:val="none" w:sz="0" w:space="0" w:color="auto"/>
        <w:right w:val="none" w:sz="0" w:space="0" w:color="auto"/>
      </w:divBdr>
    </w:div>
    <w:div w:id="1311977667">
      <w:marLeft w:val="0"/>
      <w:marRight w:val="0"/>
      <w:marTop w:val="0"/>
      <w:marBottom w:val="0"/>
      <w:divBdr>
        <w:top w:val="none" w:sz="0" w:space="0" w:color="auto"/>
        <w:left w:val="none" w:sz="0" w:space="0" w:color="auto"/>
        <w:bottom w:val="none" w:sz="0" w:space="0" w:color="auto"/>
        <w:right w:val="none" w:sz="0" w:space="0" w:color="auto"/>
      </w:divBdr>
    </w:div>
    <w:div w:id="1311977668">
      <w:marLeft w:val="0"/>
      <w:marRight w:val="0"/>
      <w:marTop w:val="0"/>
      <w:marBottom w:val="0"/>
      <w:divBdr>
        <w:top w:val="none" w:sz="0" w:space="0" w:color="auto"/>
        <w:left w:val="none" w:sz="0" w:space="0" w:color="auto"/>
        <w:bottom w:val="none" w:sz="0" w:space="0" w:color="auto"/>
        <w:right w:val="none" w:sz="0" w:space="0" w:color="auto"/>
      </w:divBdr>
    </w:div>
    <w:div w:id="1311977669">
      <w:marLeft w:val="0"/>
      <w:marRight w:val="0"/>
      <w:marTop w:val="0"/>
      <w:marBottom w:val="0"/>
      <w:divBdr>
        <w:top w:val="none" w:sz="0" w:space="0" w:color="auto"/>
        <w:left w:val="none" w:sz="0" w:space="0" w:color="auto"/>
        <w:bottom w:val="none" w:sz="0" w:space="0" w:color="auto"/>
        <w:right w:val="none" w:sz="0" w:space="0" w:color="auto"/>
      </w:divBdr>
    </w:div>
    <w:div w:id="1311977670">
      <w:marLeft w:val="0"/>
      <w:marRight w:val="0"/>
      <w:marTop w:val="0"/>
      <w:marBottom w:val="0"/>
      <w:divBdr>
        <w:top w:val="none" w:sz="0" w:space="0" w:color="auto"/>
        <w:left w:val="none" w:sz="0" w:space="0" w:color="auto"/>
        <w:bottom w:val="none" w:sz="0" w:space="0" w:color="auto"/>
        <w:right w:val="none" w:sz="0" w:space="0" w:color="auto"/>
      </w:divBdr>
    </w:div>
    <w:div w:id="1311977671">
      <w:marLeft w:val="0"/>
      <w:marRight w:val="0"/>
      <w:marTop w:val="0"/>
      <w:marBottom w:val="0"/>
      <w:divBdr>
        <w:top w:val="none" w:sz="0" w:space="0" w:color="auto"/>
        <w:left w:val="none" w:sz="0" w:space="0" w:color="auto"/>
        <w:bottom w:val="none" w:sz="0" w:space="0" w:color="auto"/>
        <w:right w:val="none" w:sz="0" w:space="0" w:color="auto"/>
      </w:divBdr>
    </w:div>
    <w:div w:id="1311977672">
      <w:marLeft w:val="0"/>
      <w:marRight w:val="0"/>
      <w:marTop w:val="0"/>
      <w:marBottom w:val="0"/>
      <w:divBdr>
        <w:top w:val="none" w:sz="0" w:space="0" w:color="auto"/>
        <w:left w:val="none" w:sz="0" w:space="0" w:color="auto"/>
        <w:bottom w:val="none" w:sz="0" w:space="0" w:color="auto"/>
        <w:right w:val="none" w:sz="0" w:space="0" w:color="auto"/>
      </w:divBdr>
    </w:div>
    <w:div w:id="1311977674">
      <w:marLeft w:val="0"/>
      <w:marRight w:val="0"/>
      <w:marTop w:val="0"/>
      <w:marBottom w:val="0"/>
      <w:divBdr>
        <w:top w:val="none" w:sz="0" w:space="0" w:color="auto"/>
        <w:left w:val="none" w:sz="0" w:space="0" w:color="auto"/>
        <w:bottom w:val="none" w:sz="0" w:space="0" w:color="auto"/>
        <w:right w:val="none" w:sz="0" w:space="0" w:color="auto"/>
      </w:divBdr>
    </w:div>
    <w:div w:id="1311977675">
      <w:marLeft w:val="0"/>
      <w:marRight w:val="0"/>
      <w:marTop w:val="100"/>
      <w:marBottom w:val="100"/>
      <w:divBdr>
        <w:top w:val="none" w:sz="0" w:space="0" w:color="auto"/>
        <w:left w:val="none" w:sz="0" w:space="0" w:color="auto"/>
        <w:bottom w:val="none" w:sz="0" w:space="0" w:color="auto"/>
        <w:right w:val="none" w:sz="0" w:space="0" w:color="auto"/>
      </w:divBdr>
    </w:div>
    <w:div w:id="1311977676">
      <w:marLeft w:val="0"/>
      <w:marRight w:val="0"/>
      <w:marTop w:val="0"/>
      <w:marBottom w:val="0"/>
      <w:divBdr>
        <w:top w:val="none" w:sz="0" w:space="0" w:color="auto"/>
        <w:left w:val="none" w:sz="0" w:space="0" w:color="auto"/>
        <w:bottom w:val="none" w:sz="0" w:space="0" w:color="auto"/>
        <w:right w:val="none" w:sz="0" w:space="0" w:color="auto"/>
      </w:divBdr>
    </w:div>
    <w:div w:id="1311977677">
      <w:marLeft w:val="0"/>
      <w:marRight w:val="0"/>
      <w:marTop w:val="0"/>
      <w:marBottom w:val="0"/>
      <w:divBdr>
        <w:top w:val="none" w:sz="0" w:space="0" w:color="auto"/>
        <w:left w:val="none" w:sz="0" w:space="0" w:color="auto"/>
        <w:bottom w:val="none" w:sz="0" w:space="0" w:color="auto"/>
        <w:right w:val="none" w:sz="0" w:space="0" w:color="auto"/>
      </w:divBdr>
    </w:div>
    <w:div w:id="1311977678">
      <w:marLeft w:val="0"/>
      <w:marRight w:val="0"/>
      <w:marTop w:val="0"/>
      <w:marBottom w:val="0"/>
      <w:divBdr>
        <w:top w:val="none" w:sz="0" w:space="0" w:color="auto"/>
        <w:left w:val="none" w:sz="0" w:space="0" w:color="auto"/>
        <w:bottom w:val="none" w:sz="0" w:space="0" w:color="auto"/>
        <w:right w:val="none" w:sz="0" w:space="0" w:color="auto"/>
      </w:divBdr>
    </w:div>
    <w:div w:id="1311977679">
      <w:marLeft w:val="0"/>
      <w:marRight w:val="0"/>
      <w:marTop w:val="100"/>
      <w:marBottom w:val="100"/>
      <w:divBdr>
        <w:top w:val="none" w:sz="0" w:space="0" w:color="auto"/>
        <w:left w:val="none" w:sz="0" w:space="0" w:color="auto"/>
        <w:bottom w:val="none" w:sz="0" w:space="0" w:color="auto"/>
        <w:right w:val="none" w:sz="0" w:space="0" w:color="auto"/>
      </w:divBdr>
    </w:div>
    <w:div w:id="1311977680">
      <w:marLeft w:val="0"/>
      <w:marRight w:val="0"/>
      <w:marTop w:val="0"/>
      <w:marBottom w:val="0"/>
      <w:divBdr>
        <w:top w:val="none" w:sz="0" w:space="0" w:color="auto"/>
        <w:left w:val="none" w:sz="0" w:space="0" w:color="auto"/>
        <w:bottom w:val="none" w:sz="0" w:space="0" w:color="auto"/>
        <w:right w:val="none" w:sz="0" w:space="0" w:color="auto"/>
      </w:divBdr>
    </w:div>
    <w:div w:id="1311977681">
      <w:marLeft w:val="0"/>
      <w:marRight w:val="0"/>
      <w:marTop w:val="0"/>
      <w:marBottom w:val="0"/>
      <w:divBdr>
        <w:top w:val="none" w:sz="0" w:space="0" w:color="auto"/>
        <w:left w:val="none" w:sz="0" w:space="0" w:color="auto"/>
        <w:bottom w:val="none" w:sz="0" w:space="0" w:color="auto"/>
        <w:right w:val="none" w:sz="0" w:space="0" w:color="auto"/>
      </w:divBdr>
    </w:div>
    <w:div w:id="1311977682">
      <w:marLeft w:val="0"/>
      <w:marRight w:val="0"/>
      <w:marTop w:val="0"/>
      <w:marBottom w:val="0"/>
      <w:divBdr>
        <w:top w:val="none" w:sz="0" w:space="0" w:color="auto"/>
        <w:left w:val="none" w:sz="0" w:space="0" w:color="auto"/>
        <w:bottom w:val="none" w:sz="0" w:space="0" w:color="auto"/>
        <w:right w:val="none" w:sz="0" w:space="0" w:color="auto"/>
      </w:divBdr>
    </w:div>
    <w:div w:id="1311977684">
      <w:marLeft w:val="0"/>
      <w:marRight w:val="0"/>
      <w:marTop w:val="0"/>
      <w:marBottom w:val="0"/>
      <w:divBdr>
        <w:top w:val="none" w:sz="0" w:space="0" w:color="auto"/>
        <w:left w:val="none" w:sz="0" w:space="0" w:color="auto"/>
        <w:bottom w:val="none" w:sz="0" w:space="0" w:color="auto"/>
        <w:right w:val="none" w:sz="0" w:space="0" w:color="auto"/>
      </w:divBdr>
    </w:div>
    <w:div w:id="1311977686">
      <w:marLeft w:val="0"/>
      <w:marRight w:val="0"/>
      <w:marTop w:val="100"/>
      <w:marBottom w:val="100"/>
      <w:divBdr>
        <w:top w:val="none" w:sz="0" w:space="0" w:color="auto"/>
        <w:left w:val="none" w:sz="0" w:space="0" w:color="auto"/>
        <w:bottom w:val="none" w:sz="0" w:space="0" w:color="auto"/>
        <w:right w:val="none" w:sz="0" w:space="0" w:color="auto"/>
      </w:divBdr>
    </w:div>
    <w:div w:id="1311977688">
      <w:marLeft w:val="0"/>
      <w:marRight w:val="0"/>
      <w:marTop w:val="0"/>
      <w:marBottom w:val="0"/>
      <w:divBdr>
        <w:top w:val="none" w:sz="0" w:space="0" w:color="auto"/>
        <w:left w:val="none" w:sz="0" w:space="0" w:color="auto"/>
        <w:bottom w:val="none" w:sz="0" w:space="0" w:color="auto"/>
        <w:right w:val="none" w:sz="0" w:space="0" w:color="auto"/>
      </w:divBdr>
    </w:div>
    <w:div w:id="1311977689">
      <w:marLeft w:val="0"/>
      <w:marRight w:val="0"/>
      <w:marTop w:val="0"/>
      <w:marBottom w:val="0"/>
      <w:divBdr>
        <w:top w:val="none" w:sz="0" w:space="0" w:color="auto"/>
        <w:left w:val="none" w:sz="0" w:space="0" w:color="auto"/>
        <w:bottom w:val="none" w:sz="0" w:space="0" w:color="auto"/>
        <w:right w:val="none" w:sz="0" w:space="0" w:color="auto"/>
      </w:divBdr>
    </w:div>
    <w:div w:id="1311977692">
      <w:marLeft w:val="0"/>
      <w:marRight w:val="0"/>
      <w:marTop w:val="0"/>
      <w:marBottom w:val="0"/>
      <w:divBdr>
        <w:top w:val="none" w:sz="0" w:space="0" w:color="auto"/>
        <w:left w:val="none" w:sz="0" w:space="0" w:color="auto"/>
        <w:bottom w:val="none" w:sz="0" w:space="0" w:color="auto"/>
        <w:right w:val="none" w:sz="0" w:space="0" w:color="auto"/>
      </w:divBdr>
    </w:div>
    <w:div w:id="1311977693">
      <w:marLeft w:val="0"/>
      <w:marRight w:val="0"/>
      <w:marTop w:val="0"/>
      <w:marBottom w:val="0"/>
      <w:divBdr>
        <w:top w:val="none" w:sz="0" w:space="0" w:color="auto"/>
        <w:left w:val="none" w:sz="0" w:space="0" w:color="auto"/>
        <w:bottom w:val="none" w:sz="0" w:space="0" w:color="auto"/>
        <w:right w:val="none" w:sz="0" w:space="0" w:color="auto"/>
      </w:divBdr>
    </w:div>
    <w:div w:id="1311977694">
      <w:marLeft w:val="0"/>
      <w:marRight w:val="0"/>
      <w:marTop w:val="0"/>
      <w:marBottom w:val="0"/>
      <w:divBdr>
        <w:top w:val="none" w:sz="0" w:space="0" w:color="auto"/>
        <w:left w:val="none" w:sz="0" w:space="0" w:color="auto"/>
        <w:bottom w:val="none" w:sz="0" w:space="0" w:color="auto"/>
        <w:right w:val="none" w:sz="0" w:space="0" w:color="auto"/>
      </w:divBdr>
      <w:divsChild>
        <w:div w:id="1311977533">
          <w:marLeft w:val="0"/>
          <w:marRight w:val="0"/>
          <w:marTop w:val="0"/>
          <w:marBottom w:val="0"/>
          <w:divBdr>
            <w:top w:val="none" w:sz="0" w:space="0" w:color="auto"/>
            <w:left w:val="none" w:sz="0" w:space="0" w:color="auto"/>
            <w:bottom w:val="none" w:sz="0" w:space="0" w:color="auto"/>
            <w:right w:val="none" w:sz="0" w:space="0" w:color="auto"/>
          </w:divBdr>
          <w:divsChild>
            <w:div w:id="1311977877">
              <w:marLeft w:val="0"/>
              <w:marRight w:val="0"/>
              <w:marTop w:val="0"/>
              <w:marBottom w:val="0"/>
              <w:divBdr>
                <w:top w:val="none" w:sz="0" w:space="0" w:color="auto"/>
                <w:left w:val="none" w:sz="0" w:space="0" w:color="auto"/>
                <w:bottom w:val="none" w:sz="0" w:space="0" w:color="auto"/>
                <w:right w:val="none" w:sz="0" w:space="0" w:color="auto"/>
              </w:divBdr>
              <w:divsChild>
                <w:div w:id="1311977477">
                  <w:marLeft w:val="0"/>
                  <w:marRight w:val="0"/>
                  <w:marTop w:val="0"/>
                  <w:marBottom w:val="0"/>
                  <w:divBdr>
                    <w:top w:val="none" w:sz="0" w:space="0" w:color="auto"/>
                    <w:left w:val="none" w:sz="0" w:space="0" w:color="auto"/>
                    <w:bottom w:val="none" w:sz="0" w:space="0" w:color="auto"/>
                    <w:right w:val="none" w:sz="0" w:space="0" w:color="auto"/>
                  </w:divBdr>
                  <w:divsChild>
                    <w:div w:id="1311977564">
                      <w:marLeft w:val="0"/>
                      <w:marRight w:val="0"/>
                      <w:marTop w:val="0"/>
                      <w:marBottom w:val="0"/>
                      <w:divBdr>
                        <w:top w:val="none" w:sz="0" w:space="0" w:color="auto"/>
                        <w:left w:val="none" w:sz="0" w:space="0" w:color="auto"/>
                        <w:bottom w:val="none" w:sz="0" w:space="0" w:color="auto"/>
                        <w:right w:val="none" w:sz="0" w:space="0" w:color="auto"/>
                      </w:divBdr>
                      <w:divsChild>
                        <w:div w:id="1311977868">
                          <w:marLeft w:val="0"/>
                          <w:marRight w:val="0"/>
                          <w:marTop w:val="0"/>
                          <w:marBottom w:val="0"/>
                          <w:divBdr>
                            <w:top w:val="none" w:sz="0" w:space="0" w:color="auto"/>
                            <w:left w:val="none" w:sz="0" w:space="0" w:color="auto"/>
                            <w:bottom w:val="none" w:sz="0" w:space="0" w:color="auto"/>
                            <w:right w:val="none" w:sz="0" w:space="0" w:color="auto"/>
                          </w:divBdr>
                          <w:divsChild>
                            <w:div w:id="1311977611">
                              <w:marLeft w:val="84"/>
                              <w:marRight w:val="84"/>
                              <w:marTop w:val="42"/>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7695">
      <w:marLeft w:val="0"/>
      <w:marRight w:val="0"/>
      <w:marTop w:val="0"/>
      <w:marBottom w:val="0"/>
      <w:divBdr>
        <w:top w:val="none" w:sz="0" w:space="0" w:color="auto"/>
        <w:left w:val="none" w:sz="0" w:space="0" w:color="auto"/>
        <w:bottom w:val="none" w:sz="0" w:space="0" w:color="auto"/>
        <w:right w:val="none" w:sz="0" w:space="0" w:color="auto"/>
      </w:divBdr>
      <w:divsChild>
        <w:div w:id="1311977498">
          <w:marLeft w:val="0"/>
          <w:marRight w:val="0"/>
          <w:marTop w:val="100"/>
          <w:marBottom w:val="100"/>
          <w:divBdr>
            <w:top w:val="none" w:sz="0" w:space="0" w:color="auto"/>
            <w:left w:val="none" w:sz="0" w:space="0" w:color="auto"/>
            <w:bottom w:val="none" w:sz="0" w:space="0" w:color="auto"/>
            <w:right w:val="none" w:sz="0" w:space="0" w:color="auto"/>
          </w:divBdr>
        </w:div>
      </w:divsChild>
    </w:div>
    <w:div w:id="1311977696">
      <w:marLeft w:val="0"/>
      <w:marRight w:val="0"/>
      <w:marTop w:val="100"/>
      <w:marBottom w:val="100"/>
      <w:divBdr>
        <w:top w:val="none" w:sz="0" w:space="0" w:color="auto"/>
        <w:left w:val="none" w:sz="0" w:space="0" w:color="auto"/>
        <w:bottom w:val="none" w:sz="0" w:space="0" w:color="auto"/>
        <w:right w:val="none" w:sz="0" w:space="0" w:color="auto"/>
      </w:divBdr>
    </w:div>
    <w:div w:id="1311977697">
      <w:marLeft w:val="0"/>
      <w:marRight w:val="0"/>
      <w:marTop w:val="0"/>
      <w:marBottom w:val="0"/>
      <w:divBdr>
        <w:top w:val="none" w:sz="0" w:space="0" w:color="auto"/>
        <w:left w:val="none" w:sz="0" w:space="0" w:color="auto"/>
        <w:bottom w:val="none" w:sz="0" w:space="0" w:color="auto"/>
        <w:right w:val="none" w:sz="0" w:space="0" w:color="auto"/>
      </w:divBdr>
    </w:div>
    <w:div w:id="1311977698">
      <w:marLeft w:val="0"/>
      <w:marRight w:val="0"/>
      <w:marTop w:val="0"/>
      <w:marBottom w:val="0"/>
      <w:divBdr>
        <w:top w:val="none" w:sz="0" w:space="0" w:color="auto"/>
        <w:left w:val="none" w:sz="0" w:space="0" w:color="auto"/>
        <w:bottom w:val="none" w:sz="0" w:space="0" w:color="auto"/>
        <w:right w:val="none" w:sz="0" w:space="0" w:color="auto"/>
      </w:divBdr>
      <w:divsChild>
        <w:div w:id="1311977576">
          <w:marLeft w:val="0"/>
          <w:marRight w:val="0"/>
          <w:marTop w:val="100"/>
          <w:marBottom w:val="100"/>
          <w:divBdr>
            <w:top w:val="none" w:sz="0" w:space="0" w:color="auto"/>
            <w:left w:val="none" w:sz="0" w:space="0" w:color="auto"/>
            <w:bottom w:val="none" w:sz="0" w:space="0" w:color="auto"/>
            <w:right w:val="none" w:sz="0" w:space="0" w:color="auto"/>
          </w:divBdr>
        </w:div>
      </w:divsChild>
    </w:div>
    <w:div w:id="1311977699">
      <w:marLeft w:val="0"/>
      <w:marRight w:val="0"/>
      <w:marTop w:val="0"/>
      <w:marBottom w:val="0"/>
      <w:divBdr>
        <w:top w:val="none" w:sz="0" w:space="0" w:color="auto"/>
        <w:left w:val="none" w:sz="0" w:space="0" w:color="auto"/>
        <w:bottom w:val="none" w:sz="0" w:space="0" w:color="auto"/>
        <w:right w:val="none" w:sz="0" w:space="0" w:color="auto"/>
      </w:divBdr>
    </w:div>
    <w:div w:id="1311977700">
      <w:marLeft w:val="0"/>
      <w:marRight w:val="0"/>
      <w:marTop w:val="0"/>
      <w:marBottom w:val="0"/>
      <w:divBdr>
        <w:top w:val="none" w:sz="0" w:space="0" w:color="auto"/>
        <w:left w:val="none" w:sz="0" w:space="0" w:color="auto"/>
        <w:bottom w:val="none" w:sz="0" w:space="0" w:color="auto"/>
        <w:right w:val="none" w:sz="0" w:space="0" w:color="auto"/>
      </w:divBdr>
    </w:div>
    <w:div w:id="1311977701">
      <w:marLeft w:val="0"/>
      <w:marRight w:val="0"/>
      <w:marTop w:val="0"/>
      <w:marBottom w:val="0"/>
      <w:divBdr>
        <w:top w:val="none" w:sz="0" w:space="0" w:color="auto"/>
        <w:left w:val="none" w:sz="0" w:space="0" w:color="auto"/>
        <w:bottom w:val="none" w:sz="0" w:space="0" w:color="auto"/>
        <w:right w:val="none" w:sz="0" w:space="0" w:color="auto"/>
      </w:divBdr>
    </w:div>
    <w:div w:id="1311977702">
      <w:marLeft w:val="0"/>
      <w:marRight w:val="0"/>
      <w:marTop w:val="0"/>
      <w:marBottom w:val="0"/>
      <w:divBdr>
        <w:top w:val="none" w:sz="0" w:space="0" w:color="auto"/>
        <w:left w:val="none" w:sz="0" w:space="0" w:color="auto"/>
        <w:bottom w:val="none" w:sz="0" w:space="0" w:color="auto"/>
        <w:right w:val="none" w:sz="0" w:space="0" w:color="auto"/>
      </w:divBdr>
    </w:div>
    <w:div w:id="1311977703">
      <w:marLeft w:val="0"/>
      <w:marRight w:val="0"/>
      <w:marTop w:val="0"/>
      <w:marBottom w:val="0"/>
      <w:divBdr>
        <w:top w:val="none" w:sz="0" w:space="0" w:color="auto"/>
        <w:left w:val="none" w:sz="0" w:space="0" w:color="auto"/>
        <w:bottom w:val="none" w:sz="0" w:space="0" w:color="auto"/>
        <w:right w:val="none" w:sz="0" w:space="0" w:color="auto"/>
      </w:divBdr>
    </w:div>
    <w:div w:id="1311977704">
      <w:marLeft w:val="0"/>
      <w:marRight w:val="0"/>
      <w:marTop w:val="100"/>
      <w:marBottom w:val="100"/>
      <w:divBdr>
        <w:top w:val="none" w:sz="0" w:space="0" w:color="auto"/>
        <w:left w:val="none" w:sz="0" w:space="0" w:color="auto"/>
        <w:bottom w:val="none" w:sz="0" w:space="0" w:color="auto"/>
        <w:right w:val="none" w:sz="0" w:space="0" w:color="auto"/>
      </w:divBdr>
    </w:div>
    <w:div w:id="1311977705">
      <w:marLeft w:val="0"/>
      <w:marRight w:val="0"/>
      <w:marTop w:val="0"/>
      <w:marBottom w:val="0"/>
      <w:divBdr>
        <w:top w:val="none" w:sz="0" w:space="0" w:color="auto"/>
        <w:left w:val="none" w:sz="0" w:space="0" w:color="auto"/>
        <w:bottom w:val="none" w:sz="0" w:space="0" w:color="auto"/>
        <w:right w:val="none" w:sz="0" w:space="0" w:color="auto"/>
      </w:divBdr>
    </w:div>
    <w:div w:id="1311977706">
      <w:marLeft w:val="0"/>
      <w:marRight w:val="0"/>
      <w:marTop w:val="0"/>
      <w:marBottom w:val="0"/>
      <w:divBdr>
        <w:top w:val="none" w:sz="0" w:space="0" w:color="auto"/>
        <w:left w:val="none" w:sz="0" w:space="0" w:color="auto"/>
        <w:bottom w:val="none" w:sz="0" w:space="0" w:color="auto"/>
        <w:right w:val="none" w:sz="0" w:space="0" w:color="auto"/>
      </w:divBdr>
    </w:div>
    <w:div w:id="1311977707">
      <w:marLeft w:val="0"/>
      <w:marRight w:val="0"/>
      <w:marTop w:val="0"/>
      <w:marBottom w:val="0"/>
      <w:divBdr>
        <w:top w:val="none" w:sz="0" w:space="0" w:color="auto"/>
        <w:left w:val="none" w:sz="0" w:space="0" w:color="auto"/>
        <w:bottom w:val="none" w:sz="0" w:space="0" w:color="auto"/>
        <w:right w:val="none" w:sz="0" w:space="0" w:color="auto"/>
      </w:divBdr>
    </w:div>
    <w:div w:id="1311977708">
      <w:marLeft w:val="0"/>
      <w:marRight w:val="0"/>
      <w:marTop w:val="0"/>
      <w:marBottom w:val="0"/>
      <w:divBdr>
        <w:top w:val="none" w:sz="0" w:space="0" w:color="auto"/>
        <w:left w:val="none" w:sz="0" w:space="0" w:color="auto"/>
        <w:bottom w:val="none" w:sz="0" w:space="0" w:color="auto"/>
        <w:right w:val="none" w:sz="0" w:space="0" w:color="auto"/>
      </w:divBdr>
    </w:div>
    <w:div w:id="1311977709">
      <w:marLeft w:val="0"/>
      <w:marRight w:val="0"/>
      <w:marTop w:val="0"/>
      <w:marBottom w:val="0"/>
      <w:divBdr>
        <w:top w:val="none" w:sz="0" w:space="0" w:color="auto"/>
        <w:left w:val="none" w:sz="0" w:space="0" w:color="auto"/>
        <w:bottom w:val="none" w:sz="0" w:space="0" w:color="auto"/>
        <w:right w:val="none" w:sz="0" w:space="0" w:color="auto"/>
      </w:divBdr>
    </w:div>
    <w:div w:id="1311977711">
      <w:marLeft w:val="0"/>
      <w:marRight w:val="0"/>
      <w:marTop w:val="0"/>
      <w:marBottom w:val="0"/>
      <w:divBdr>
        <w:top w:val="none" w:sz="0" w:space="0" w:color="auto"/>
        <w:left w:val="none" w:sz="0" w:space="0" w:color="auto"/>
        <w:bottom w:val="none" w:sz="0" w:space="0" w:color="auto"/>
        <w:right w:val="none" w:sz="0" w:space="0" w:color="auto"/>
      </w:divBdr>
    </w:div>
    <w:div w:id="1311977712">
      <w:marLeft w:val="0"/>
      <w:marRight w:val="0"/>
      <w:marTop w:val="0"/>
      <w:marBottom w:val="0"/>
      <w:divBdr>
        <w:top w:val="none" w:sz="0" w:space="0" w:color="auto"/>
        <w:left w:val="none" w:sz="0" w:space="0" w:color="auto"/>
        <w:bottom w:val="none" w:sz="0" w:space="0" w:color="auto"/>
        <w:right w:val="none" w:sz="0" w:space="0" w:color="auto"/>
      </w:divBdr>
      <w:divsChild>
        <w:div w:id="1311977923">
          <w:marLeft w:val="0"/>
          <w:marRight w:val="0"/>
          <w:marTop w:val="0"/>
          <w:marBottom w:val="0"/>
          <w:divBdr>
            <w:top w:val="none" w:sz="0" w:space="0" w:color="auto"/>
            <w:left w:val="none" w:sz="0" w:space="0" w:color="auto"/>
            <w:bottom w:val="none" w:sz="0" w:space="0" w:color="auto"/>
            <w:right w:val="none" w:sz="0" w:space="0" w:color="auto"/>
          </w:divBdr>
        </w:div>
      </w:divsChild>
    </w:div>
    <w:div w:id="1311977713">
      <w:marLeft w:val="0"/>
      <w:marRight w:val="0"/>
      <w:marTop w:val="0"/>
      <w:marBottom w:val="0"/>
      <w:divBdr>
        <w:top w:val="none" w:sz="0" w:space="0" w:color="auto"/>
        <w:left w:val="none" w:sz="0" w:space="0" w:color="auto"/>
        <w:bottom w:val="none" w:sz="0" w:space="0" w:color="auto"/>
        <w:right w:val="none" w:sz="0" w:space="0" w:color="auto"/>
      </w:divBdr>
    </w:div>
    <w:div w:id="1311977714">
      <w:marLeft w:val="0"/>
      <w:marRight w:val="0"/>
      <w:marTop w:val="100"/>
      <w:marBottom w:val="100"/>
      <w:divBdr>
        <w:top w:val="none" w:sz="0" w:space="0" w:color="auto"/>
        <w:left w:val="none" w:sz="0" w:space="0" w:color="auto"/>
        <w:bottom w:val="none" w:sz="0" w:space="0" w:color="auto"/>
        <w:right w:val="none" w:sz="0" w:space="0" w:color="auto"/>
      </w:divBdr>
    </w:div>
    <w:div w:id="1311977715">
      <w:marLeft w:val="0"/>
      <w:marRight w:val="0"/>
      <w:marTop w:val="0"/>
      <w:marBottom w:val="0"/>
      <w:divBdr>
        <w:top w:val="none" w:sz="0" w:space="0" w:color="auto"/>
        <w:left w:val="none" w:sz="0" w:space="0" w:color="auto"/>
        <w:bottom w:val="none" w:sz="0" w:space="0" w:color="auto"/>
        <w:right w:val="none" w:sz="0" w:space="0" w:color="auto"/>
      </w:divBdr>
    </w:div>
    <w:div w:id="1311977716">
      <w:marLeft w:val="0"/>
      <w:marRight w:val="0"/>
      <w:marTop w:val="0"/>
      <w:marBottom w:val="0"/>
      <w:divBdr>
        <w:top w:val="none" w:sz="0" w:space="0" w:color="auto"/>
        <w:left w:val="none" w:sz="0" w:space="0" w:color="auto"/>
        <w:bottom w:val="none" w:sz="0" w:space="0" w:color="auto"/>
        <w:right w:val="none" w:sz="0" w:space="0" w:color="auto"/>
      </w:divBdr>
      <w:divsChild>
        <w:div w:id="1311977687">
          <w:marLeft w:val="0"/>
          <w:marRight w:val="0"/>
          <w:marTop w:val="100"/>
          <w:marBottom w:val="100"/>
          <w:divBdr>
            <w:top w:val="none" w:sz="0" w:space="0" w:color="auto"/>
            <w:left w:val="none" w:sz="0" w:space="0" w:color="auto"/>
            <w:bottom w:val="none" w:sz="0" w:space="0" w:color="auto"/>
            <w:right w:val="none" w:sz="0" w:space="0" w:color="auto"/>
          </w:divBdr>
        </w:div>
      </w:divsChild>
    </w:div>
    <w:div w:id="1311977718">
      <w:marLeft w:val="0"/>
      <w:marRight w:val="0"/>
      <w:marTop w:val="0"/>
      <w:marBottom w:val="0"/>
      <w:divBdr>
        <w:top w:val="none" w:sz="0" w:space="0" w:color="auto"/>
        <w:left w:val="none" w:sz="0" w:space="0" w:color="auto"/>
        <w:bottom w:val="none" w:sz="0" w:space="0" w:color="auto"/>
        <w:right w:val="none" w:sz="0" w:space="0" w:color="auto"/>
      </w:divBdr>
    </w:div>
    <w:div w:id="1311977719">
      <w:marLeft w:val="0"/>
      <w:marRight w:val="0"/>
      <w:marTop w:val="0"/>
      <w:marBottom w:val="0"/>
      <w:divBdr>
        <w:top w:val="none" w:sz="0" w:space="0" w:color="auto"/>
        <w:left w:val="none" w:sz="0" w:space="0" w:color="auto"/>
        <w:bottom w:val="none" w:sz="0" w:space="0" w:color="auto"/>
        <w:right w:val="none" w:sz="0" w:space="0" w:color="auto"/>
      </w:divBdr>
    </w:div>
    <w:div w:id="1311977721">
      <w:marLeft w:val="0"/>
      <w:marRight w:val="0"/>
      <w:marTop w:val="0"/>
      <w:marBottom w:val="0"/>
      <w:divBdr>
        <w:top w:val="none" w:sz="0" w:space="0" w:color="auto"/>
        <w:left w:val="none" w:sz="0" w:space="0" w:color="auto"/>
        <w:bottom w:val="none" w:sz="0" w:space="0" w:color="auto"/>
        <w:right w:val="none" w:sz="0" w:space="0" w:color="auto"/>
      </w:divBdr>
    </w:div>
    <w:div w:id="1311977722">
      <w:marLeft w:val="0"/>
      <w:marRight w:val="0"/>
      <w:marTop w:val="0"/>
      <w:marBottom w:val="0"/>
      <w:divBdr>
        <w:top w:val="none" w:sz="0" w:space="0" w:color="auto"/>
        <w:left w:val="none" w:sz="0" w:space="0" w:color="auto"/>
        <w:bottom w:val="none" w:sz="0" w:space="0" w:color="auto"/>
        <w:right w:val="none" w:sz="0" w:space="0" w:color="auto"/>
      </w:divBdr>
    </w:div>
    <w:div w:id="1311977723">
      <w:marLeft w:val="0"/>
      <w:marRight w:val="0"/>
      <w:marTop w:val="0"/>
      <w:marBottom w:val="0"/>
      <w:divBdr>
        <w:top w:val="none" w:sz="0" w:space="0" w:color="auto"/>
        <w:left w:val="none" w:sz="0" w:space="0" w:color="auto"/>
        <w:bottom w:val="none" w:sz="0" w:space="0" w:color="auto"/>
        <w:right w:val="none" w:sz="0" w:space="0" w:color="auto"/>
      </w:divBdr>
    </w:div>
    <w:div w:id="1311977724">
      <w:marLeft w:val="0"/>
      <w:marRight w:val="0"/>
      <w:marTop w:val="0"/>
      <w:marBottom w:val="0"/>
      <w:divBdr>
        <w:top w:val="none" w:sz="0" w:space="0" w:color="auto"/>
        <w:left w:val="none" w:sz="0" w:space="0" w:color="auto"/>
        <w:bottom w:val="none" w:sz="0" w:space="0" w:color="auto"/>
        <w:right w:val="none" w:sz="0" w:space="0" w:color="auto"/>
      </w:divBdr>
    </w:div>
    <w:div w:id="1311977725">
      <w:marLeft w:val="0"/>
      <w:marRight w:val="0"/>
      <w:marTop w:val="0"/>
      <w:marBottom w:val="0"/>
      <w:divBdr>
        <w:top w:val="none" w:sz="0" w:space="0" w:color="auto"/>
        <w:left w:val="none" w:sz="0" w:space="0" w:color="auto"/>
        <w:bottom w:val="none" w:sz="0" w:space="0" w:color="auto"/>
        <w:right w:val="none" w:sz="0" w:space="0" w:color="auto"/>
      </w:divBdr>
    </w:div>
    <w:div w:id="1311977726">
      <w:marLeft w:val="0"/>
      <w:marRight w:val="0"/>
      <w:marTop w:val="0"/>
      <w:marBottom w:val="0"/>
      <w:divBdr>
        <w:top w:val="none" w:sz="0" w:space="0" w:color="auto"/>
        <w:left w:val="none" w:sz="0" w:space="0" w:color="auto"/>
        <w:bottom w:val="none" w:sz="0" w:space="0" w:color="auto"/>
        <w:right w:val="none" w:sz="0" w:space="0" w:color="auto"/>
      </w:divBdr>
    </w:div>
    <w:div w:id="1311977727">
      <w:marLeft w:val="0"/>
      <w:marRight w:val="0"/>
      <w:marTop w:val="100"/>
      <w:marBottom w:val="100"/>
      <w:divBdr>
        <w:top w:val="none" w:sz="0" w:space="0" w:color="auto"/>
        <w:left w:val="none" w:sz="0" w:space="0" w:color="auto"/>
        <w:bottom w:val="none" w:sz="0" w:space="0" w:color="auto"/>
        <w:right w:val="none" w:sz="0" w:space="0" w:color="auto"/>
      </w:divBdr>
    </w:div>
    <w:div w:id="1311977729">
      <w:marLeft w:val="0"/>
      <w:marRight w:val="0"/>
      <w:marTop w:val="0"/>
      <w:marBottom w:val="0"/>
      <w:divBdr>
        <w:top w:val="none" w:sz="0" w:space="0" w:color="auto"/>
        <w:left w:val="none" w:sz="0" w:space="0" w:color="auto"/>
        <w:bottom w:val="none" w:sz="0" w:space="0" w:color="auto"/>
        <w:right w:val="none" w:sz="0" w:space="0" w:color="auto"/>
      </w:divBdr>
    </w:div>
    <w:div w:id="1311977730">
      <w:marLeft w:val="0"/>
      <w:marRight w:val="0"/>
      <w:marTop w:val="0"/>
      <w:marBottom w:val="0"/>
      <w:divBdr>
        <w:top w:val="none" w:sz="0" w:space="0" w:color="auto"/>
        <w:left w:val="none" w:sz="0" w:space="0" w:color="auto"/>
        <w:bottom w:val="none" w:sz="0" w:space="0" w:color="auto"/>
        <w:right w:val="none" w:sz="0" w:space="0" w:color="auto"/>
      </w:divBdr>
    </w:div>
    <w:div w:id="1311977731">
      <w:marLeft w:val="0"/>
      <w:marRight w:val="0"/>
      <w:marTop w:val="0"/>
      <w:marBottom w:val="0"/>
      <w:divBdr>
        <w:top w:val="none" w:sz="0" w:space="0" w:color="auto"/>
        <w:left w:val="none" w:sz="0" w:space="0" w:color="auto"/>
        <w:bottom w:val="none" w:sz="0" w:space="0" w:color="auto"/>
        <w:right w:val="none" w:sz="0" w:space="0" w:color="auto"/>
      </w:divBdr>
    </w:div>
    <w:div w:id="1311977732">
      <w:marLeft w:val="0"/>
      <w:marRight w:val="0"/>
      <w:marTop w:val="100"/>
      <w:marBottom w:val="100"/>
      <w:divBdr>
        <w:top w:val="none" w:sz="0" w:space="0" w:color="auto"/>
        <w:left w:val="none" w:sz="0" w:space="0" w:color="auto"/>
        <w:bottom w:val="none" w:sz="0" w:space="0" w:color="auto"/>
        <w:right w:val="none" w:sz="0" w:space="0" w:color="auto"/>
      </w:divBdr>
    </w:div>
    <w:div w:id="1311977733">
      <w:marLeft w:val="0"/>
      <w:marRight w:val="0"/>
      <w:marTop w:val="0"/>
      <w:marBottom w:val="0"/>
      <w:divBdr>
        <w:top w:val="none" w:sz="0" w:space="0" w:color="auto"/>
        <w:left w:val="none" w:sz="0" w:space="0" w:color="auto"/>
        <w:bottom w:val="none" w:sz="0" w:space="0" w:color="auto"/>
        <w:right w:val="none" w:sz="0" w:space="0" w:color="auto"/>
      </w:divBdr>
      <w:divsChild>
        <w:div w:id="1311977579">
          <w:marLeft w:val="0"/>
          <w:marRight w:val="0"/>
          <w:marTop w:val="100"/>
          <w:marBottom w:val="100"/>
          <w:divBdr>
            <w:top w:val="none" w:sz="0" w:space="0" w:color="auto"/>
            <w:left w:val="none" w:sz="0" w:space="0" w:color="auto"/>
            <w:bottom w:val="none" w:sz="0" w:space="0" w:color="auto"/>
            <w:right w:val="none" w:sz="0" w:space="0" w:color="auto"/>
          </w:divBdr>
        </w:div>
      </w:divsChild>
    </w:div>
    <w:div w:id="1311977734">
      <w:marLeft w:val="0"/>
      <w:marRight w:val="0"/>
      <w:marTop w:val="100"/>
      <w:marBottom w:val="100"/>
      <w:divBdr>
        <w:top w:val="none" w:sz="0" w:space="0" w:color="auto"/>
        <w:left w:val="none" w:sz="0" w:space="0" w:color="auto"/>
        <w:bottom w:val="none" w:sz="0" w:space="0" w:color="auto"/>
        <w:right w:val="none" w:sz="0" w:space="0" w:color="auto"/>
      </w:divBdr>
    </w:div>
    <w:div w:id="1311977735">
      <w:marLeft w:val="0"/>
      <w:marRight w:val="0"/>
      <w:marTop w:val="100"/>
      <w:marBottom w:val="100"/>
      <w:divBdr>
        <w:top w:val="none" w:sz="0" w:space="0" w:color="auto"/>
        <w:left w:val="none" w:sz="0" w:space="0" w:color="auto"/>
        <w:bottom w:val="none" w:sz="0" w:space="0" w:color="auto"/>
        <w:right w:val="none" w:sz="0" w:space="0" w:color="auto"/>
      </w:divBdr>
    </w:div>
    <w:div w:id="1311977736">
      <w:marLeft w:val="0"/>
      <w:marRight w:val="0"/>
      <w:marTop w:val="0"/>
      <w:marBottom w:val="0"/>
      <w:divBdr>
        <w:top w:val="none" w:sz="0" w:space="0" w:color="auto"/>
        <w:left w:val="none" w:sz="0" w:space="0" w:color="auto"/>
        <w:bottom w:val="none" w:sz="0" w:space="0" w:color="auto"/>
        <w:right w:val="none" w:sz="0" w:space="0" w:color="auto"/>
      </w:divBdr>
    </w:div>
    <w:div w:id="1311977737">
      <w:marLeft w:val="0"/>
      <w:marRight w:val="0"/>
      <w:marTop w:val="0"/>
      <w:marBottom w:val="0"/>
      <w:divBdr>
        <w:top w:val="none" w:sz="0" w:space="0" w:color="auto"/>
        <w:left w:val="none" w:sz="0" w:space="0" w:color="auto"/>
        <w:bottom w:val="none" w:sz="0" w:space="0" w:color="auto"/>
        <w:right w:val="none" w:sz="0" w:space="0" w:color="auto"/>
      </w:divBdr>
    </w:div>
    <w:div w:id="1311977738">
      <w:marLeft w:val="0"/>
      <w:marRight w:val="0"/>
      <w:marTop w:val="0"/>
      <w:marBottom w:val="0"/>
      <w:divBdr>
        <w:top w:val="none" w:sz="0" w:space="0" w:color="auto"/>
        <w:left w:val="none" w:sz="0" w:space="0" w:color="auto"/>
        <w:bottom w:val="none" w:sz="0" w:space="0" w:color="auto"/>
        <w:right w:val="none" w:sz="0" w:space="0" w:color="auto"/>
      </w:divBdr>
    </w:div>
    <w:div w:id="1311977739">
      <w:marLeft w:val="0"/>
      <w:marRight w:val="0"/>
      <w:marTop w:val="0"/>
      <w:marBottom w:val="0"/>
      <w:divBdr>
        <w:top w:val="none" w:sz="0" w:space="0" w:color="auto"/>
        <w:left w:val="none" w:sz="0" w:space="0" w:color="auto"/>
        <w:bottom w:val="none" w:sz="0" w:space="0" w:color="auto"/>
        <w:right w:val="none" w:sz="0" w:space="0" w:color="auto"/>
      </w:divBdr>
    </w:div>
    <w:div w:id="1311977740">
      <w:marLeft w:val="0"/>
      <w:marRight w:val="0"/>
      <w:marTop w:val="100"/>
      <w:marBottom w:val="100"/>
      <w:divBdr>
        <w:top w:val="none" w:sz="0" w:space="0" w:color="auto"/>
        <w:left w:val="none" w:sz="0" w:space="0" w:color="auto"/>
        <w:bottom w:val="none" w:sz="0" w:space="0" w:color="auto"/>
        <w:right w:val="none" w:sz="0" w:space="0" w:color="auto"/>
      </w:divBdr>
    </w:div>
    <w:div w:id="1311977742">
      <w:marLeft w:val="0"/>
      <w:marRight w:val="0"/>
      <w:marTop w:val="0"/>
      <w:marBottom w:val="0"/>
      <w:divBdr>
        <w:top w:val="none" w:sz="0" w:space="0" w:color="auto"/>
        <w:left w:val="none" w:sz="0" w:space="0" w:color="auto"/>
        <w:bottom w:val="none" w:sz="0" w:space="0" w:color="auto"/>
        <w:right w:val="none" w:sz="0" w:space="0" w:color="auto"/>
      </w:divBdr>
    </w:div>
    <w:div w:id="1311977743">
      <w:marLeft w:val="0"/>
      <w:marRight w:val="0"/>
      <w:marTop w:val="0"/>
      <w:marBottom w:val="0"/>
      <w:divBdr>
        <w:top w:val="none" w:sz="0" w:space="0" w:color="auto"/>
        <w:left w:val="none" w:sz="0" w:space="0" w:color="auto"/>
        <w:bottom w:val="none" w:sz="0" w:space="0" w:color="auto"/>
        <w:right w:val="none" w:sz="0" w:space="0" w:color="auto"/>
      </w:divBdr>
    </w:div>
    <w:div w:id="1311977744">
      <w:marLeft w:val="0"/>
      <w:marRight w:val="0"/>
      <w:marTop w:val="0"/>
      <w:marBottom w:val="0"/>
      <w:divBdr>
        <w:top w:val="none" w:sz="0" w:space="0" w:color="auto"/>
        <w:left w:val="none" w:sz="0" w:space="0" w:color="auto"/>
        <w:bottom w:val="none" w:sz="0" w:space="0" w:color="auto"/>
        <w:right w:val="none" w:sz="0" w:space="0" w:color="auto"/>
      </w:divBdr>
    </w:div>
    <w:div w:id="1311977745">
      <w:marLeft w:val="0"/>
      <w:marRight w:val="0"/>
      <w:marTop w:val="0"/>
      <w:marBottom w:val="0"/>
      <w:divBdr>
        <w:top w:val="none" w:sz="0" w:space="0" w:color="auto"/>
        <w:left w:val="none" w:sz="0" w:space="0" w:color="auto"/>
        <w:bottom w:val="none" w:sz="0" w:space="0" w:color="auto"/>
        <w:right w:val="none" w:sz="0" w:space="0" w:color="auto"/>
      </w:divBdr>
    </w:div>
    <w:div w:id="1311977746">
      <w:marLeft w:val="0"/>
      <w:marRight w:val="0"/>
      <w:marTop w:val="100"/>
      <w:marBottom w:val="100"/>
      <w:divBdr>
        <w:top w:val="none" w:sz="0" w:space="0" w:color="auto"/>
        <w:left w:val="none" w:sz="0" w:space="0" w:color="auto"/>
        <w:bottom w:val="none" w:sz="0" w:space="0" w:color="auto"/>
        <w:right w:val="none" w:sz="0" w:space="0" w:color="auto"/>
      </w:divBdr>
    </w:div>
    <w:div w:id="1311977747">
      <w:marLeft w:val="0"/>
      <w:marRight w:val="0"/>
      <w:marTop w:val="0"/>
      <w:marBottom w:val="0"/>
      <w:divBdr>
        <w:top w:val="none" w:sz="0" w:space="0" w:color="auto"/>
        <w:left w:val="none" w:sz="0" w:space="0" w:color="auto"/>
        <w:bottom w:val="none" w:sz="0" w:space="0" w:color="auto"/>
        <w:right w:val="none" w:sz="0" w:space="0" w:color="auto"/>
      </w:divBdr>
    </w:div>
    <w:div w:id="1311977748">
      <w:marLeft w:val="0"/>
      <w:marRight w:val="0"/>
      <w:marTop w:val="0"/>
      <w:marBottom w:val="0"/>
      <w:divBdr>
        <w:top w:val="none" w:sz="0" w:space="0" w:color="auto"/>
        <w:left w:val="none" w:sz="0" w:space="0" w:color="auto"/>
        <w:bottom w:val="none" w:sz="0" w:space="0" w:color="auto"/>
        <w:right w:val="none" w:sz="0" w:space="0" w:color="auto"/>
      </w:divBdr>
    </w:div>
    <w:div w:id="1311977749">
      <w:marLeft w:val="0"/>
      <w:marRight w:val="0"/>
      <w:marTop w:val="0"/>
      <w:marBottom w:val="0"/>
      <w:divBdr>
        <w:top w:val="none" w:sz="0" w:space="0" w:color="auto"/>
        <w:left w:val="none" w:sz="0" w:space="0" w:color="auto"/>
        <w:bottom w:val="none" w:sz="0" w:space="0" w:color="auto"/>
        <w:right w:val="none" w:sz="0" w:space="0" w:color="auto"/>
      </w:divBdr>
    </w:div>
    <w:div w:id="1311977750">
      <w:marLeft w:val="0"/>
      <w:marRight w:val="0"/>
      <w:marTop w:val="0"/>
      <w:marBottom w:val="0"/>
      <w:divBdr>
        <w:top w:val="none" w:sz="0" w:space="0" w:color="auto"/>
        <w:left w:val="none" w:sz="0" w:space="0" w:color="auto"/>
        <w:bottom w:val="none" w:sz="0" w:space="0" w:color="auto"/>
        <w:right w:val="none" w:sz="0" w:space="0" w:color="auto"/>
      </w:divBdr>
      <w:divsChild>
        <w:div w:id="1311977717">
          <w:marLeft w:val="0"/>
          <w:marRight w:val="0"/>
          <w:marTop w:val="100"/>
          <w:marBottom w:val="100"/>
          <w:divBdr>
            <w:top w:val="none" w:sz="0" w:space="0" w:color="auto"/>
            <w:left w:val="none" w:sz="0" w:space="0" w:color="auto"/>
            <w:bottom w:val="none" w:sz="0" w:space="0" w:color="auto"/>
            <w:right w:val="none" w:sz="0" w:space="0" w:color="auto"/>
          </w:divBdr>
        </w:div>
      </w:divsChild>
    </w:div>
    <w:div w:id="1311977752">
      <w:marLeft w:val="0"/>
      <w:marRight w:val="0"/>
      <w:marTop w:val="0"/>
      <w:marBottom w:val="0"/>
      <w:divBdr>
        <w:top w:val="none" w:sz="0" w:space="0" w:color="auto"/>
        <w:left w:val="none" w:sz="0" w:space="0" w:color="auto"/>
        <w:bottom w:val="none" w:sz="0" w:space="0" w:color="auto"/>
        <w:right w:val="none" w:sz="0" w:space="0" w:color="auto"/>
      </w:divBdr>
    </w:div>
    <w:div w:id="1311977753">
      <w:marLeft w:val="0"/>
      <w:marRight w:val="0"/>
      <w:marTop w:val="0"/>
      <w:marBottom w:val="0"/>
      <w:divBdr>
        <w:top w:val="none" w:sz="0" w:space="0" w:color="auto"/>
        <w:left w:val="none" w:sz="0" w:space="0" w:color="auto"/>
        <w:bottom w:val="none" w:sz="0" w:space="0" w:color="auto"/>
        <w:right w:val="none" w:sz="0" w:space="0" w:color="auto"/>
      </w:divBdr>
    </w:div>
    <w:div w:id="1311977754">
      <w:marLeft w:val="0"/>
      <w:marRight w:val="0"/>
      <w:marTop w:val="0"/>
      <w:marBottom w:val="0"/>
      <w:divBdr>
        <w:top w:val="none" w:sz="0" w:space="0" w:color="auto"/>
        <w:left w:val="none" w:sz="0" w:space="0" w:color="auto"/>
        <w:bottom w:val="none" w:sz="0" w:space="0" w:color="auto"/>
        <w:right w:val="none" w:sz="0" w:space="0" w:color="auto"/>
      </w:divBdr>
    </w:div>
    <w:div w:id="1311977755">
      <w:marLeft w:val="0"/>
      <w:marRight w:val="0"/>
      <w:marTop w:val="0"/>
      <w:marBottom w:val="0"/>
      <w:divBdr>
        <w:top w:val="none" w:sz="0" w:space="0" w:color="auto"/>
        <w:left w:val="none" w:sz="0" w:space="0" w:color="auto"/>
        <w:bottom w:val="none" w:sz="0" w:space="0" w:color="auto"/>
        <w:right w:val="none" w:sz="0" w:space="0" w:color="auto"/>
      </w:divBdr>
    </w:div>
    <w:div w:id="1311977756">
      <w:marLeft w:val="0"/>
      <w:marRight w:val="0"/>
      <w:marTop w:val="0"/>
      <w:marBottom w:val="0"/>
      <w:divBdr>
        <w:top w:val="none" w:sz="0" w:space="0" w:color="auto"/>
        <w:left w:val="none" w:sz="0" w:space="0" w:color="auto"/>
        <w:bottom w:val="none" w:sz="0" w:space="0" w:color="auto"/>
        <w:right w:val="none" w:sz="0" w:space="0" w:color="auto"/>
      </w:divBdr>
    </w:div>
    <w:div w:id="1311977757">
      <w:marLeft w:val="0"/>
      <w:marRight w:val="0"/>
      <w:marTop w:val="0"/>
      <w:marBottom w:val="0"/>
      <w:divBdr>
        <w:top w:val="none" w:sz="0" w:space="0" w:color="auto"/>
        <w:left w:val="none" w:sz="0" w:space="0" w:color="auto"/>
        <w:bottom w:val="none" w:sz="0" w:space="0" w:color="auto"/>
        <w:right w:val="none" w:sz="0" w:space="0" w:color="auto"/>
      </w:divBdr>
    </w:div>
    <w:div w:id="1311977758">
      <w:marLeft w:val="0"/>
      <w:marRight w:val="0"/>
      <w:marTop w:val="0"/>
      <w:marBottom w:val="0"/>
      <w:divBdr>
        <w:top w:val="none" w:sz="0" w:space="0" w:color="auto"/>
        <w:left w:val="none" w:sz="0" w:space="0" w:color="auto"/>
        <w:bottom w:val="none" w:sz="0" w:space="0" w:color="auto"/>
        <w:right w:val="none" w:sz="0" w:space="0" w:color="auto"/>
      </w:divBdr>
    </w:div>
    <w:div w:id="1311977760">
      <w:marLeft w:val="0"/>
      <w:marRight w:val="0"/>
      <w:marTop w:val="0"/>
      <w:marBottom w:val="0"/>
      <w:divBdr>
        <w:top w:val="none" w:sz="0" w:space="0" w:color="auto"/>
        <w:left w:val="none" w:sz="0" w:space="0" w:color="auto"/>
        <w:bottom w:val="none" w:sz="0" w:space="0" w:color="auto"/>
        <w:right w:val="none" w:sz="0" w:space="0" w:color="auto"/>
      </w:divBdr>
    </w:div>
    <w:div w:id="1311977761">
      <w:marLeft w:val="0"/>
      <w:marRight w:val="0"/>
      <w:marTop w:val="0"/>
      <w:marBottom w:val="0"/>
      <w:divBdr>
        <w:top w:val="none" w:sz="0" w:space="0" w:color="auto"/>
        <w:left w:val="none" w:sz="0" w:space="0" w:color="auto"/>
        <w:bottom w:val="none" w:sz="0" w:space="0" w:color="auto"/>
        <w:right w:val="none" w:sz="0" w:space="0" w:color="auto"/>
      </w:divBdr>
    </w:div>
    <w:div w:id="1311977762">
      <w:marLeft w:val="0"/>
      <w:marRight w:val="0"/>
      <w:marTop w:val="100"/>
      <w:marBottom w:val="100"/>
      <w:divBdr>
        <w:top w:val="none" w:sz="0" w:space="0" w:color="auto"/>
        <w:left w:val="none" w:sz="0" w:space="0" w:color="auto"/>
        <w:bottom w:val="none" w:sz="0" w:space="0" w:color="auto"/>
        <w:right w:val="none" w:sz="0" w:space="0" w:color="auto"/>
      </w:divBdr>
    </w:div>
    <w:div w:id="1311977763">
      <w:marLeft w:val="0"/>
      <w:marRight w:val="0"/>
      <w:marTop w:val="0"/>
      <w:marBottom w:val="0"/>
      <w:divBdr>
        <w:top w:val="none" w:sz="0" w:space="0" w:color="auto"/>
        <w:left w:val="none" w:sz="0" w:space="0" w:color="auto"/>
        <w:bottom w:val="none" w:sz="0" w:space="0" w:color="auto"/>
        <w:right w:val="none" w:sz="0" w:space="0" w:color="auto"/>
      </w:divBdr>
    </w:div>
    <w:div w:id="1311977764">
      <w:marLeft w:val="0"/>
      <w:marRight w:val="0"/>
      <w:marTop w:val="0"/>
      <w:marBottom w:val="0"/>
      <w:divBdr>
        <w:top w:val="none" w:sz="0" w:space="0" w:color="auto"/>
        <w:left w:val="none" w:sz="0" w:space="0" w:color="auto"/>
        <w:bottom w:val="none" w:sz="0" w:space="0" w:color="auto"/>
        <w:right w:val="none" w:sz="0" w:space="0" w:color="auto"/>
      </w:divBdr>
    </w:div>
    <w:div w:id="1311977765">
      <w:marLeft w:val="0"/>
      <w:marRight w:val="0"/>
      <w:marTop w:val="0"/>
      <w:marBottom w:val="0"/>
      <w:divBdr>
        <w:top w:val="none" w:sz="0" w:space="0" w:color="auto"/>
        <w:left w:val="none" w:sz="0" w:space="0" w:color="auto"/>
        <w:bottom w:val="none" w:sz="0" w:space="0" w:color="auto"/>
        <w:right w:val="none" w:sz="0" w:space="0" w:color="auto"/>
      </w:divBdr>
      <w:divsChild>
        <w:div w:id="1311977801">
          <w:marLeft w:val="0"/>
          <w:marRight w:val="0"/>
          <w:marTop w:val="100"/>
          <w:marBottom w:val="100"/>
          <w:divBdr>
            <w:top w:val="none" w:sz="0" w:space="0" w:color="auto"/>
            <w:left w:val="none" w:sz="0" w:space="0" w:color="auto"/>
            <w:bottom w:val="none" w:sz="0" w:space="0" w:color="auto"/>
            <w:right w:val="none" w:sz="0" w:space="0" w:color="auto"/>
          </w:divBdr>
        </w:div>
      </w:divsChild>
    </w:div>
    <w:div w:id="1311977766">
      <w:marLeft w:val="0"/>
      <w:marRight w:val="0"/>
      <w:marTop w:val="0"/>
      <w:marBottom w:val="0"/>
      <w:divBdr>
        <w:top w:val="none" w:sz="0" w:space="0" w:color="auto"/>
        <w:left w:val="none" w:sz="0" w:space="0" w:color="auto"/>
        <w:bottom w:val="none" w:sz="0" w:space="0" w:color="auto"/>
        <w:right w:val="none" w:sz="0" w:space="0" w:color="auto"/>
      </w:divBdr>
    </w:div>
    <w:div w:id="1311977767">
      <w:marLeft w:val="0"/>
      <w:marRight w:val="0"/>
      <w:marTop w:val="100"/>
      <w:marBottom w:val="100"/>
      <w:divBdr>
        <w:top w:val="none" w:sz="0" w:space="0" w:color="auto"/>
        <w:left w:val="none" w:sz="0" w:space="0" w:color="auto"/>
        <w:bottom w:val="none" w:sz="0" w:space="0" w:color="auto"/>
        <w:right w:val="none" w:sz="0" w:space="0" w:color="auto"/>
      </w:divBdr>
    </w:div>
    <w:div w:id="1311977768">
      <w:marLeft w:val="0"/>
      <w:marRight w:val="0"/>
      <w:marTop w:val="0"/>
      <w:marBottom w:val="0"/>
      <w:divBdr>
        <w:top w:val="none" w:sz="0" w:space="0" w:color="auto"/>
        <w:left w:val="none" w:sz="0" w:space="0" w:color="auto"/>
        <w:bottom w:val="none" w:sz="0" w:space="0" w:color="auto"/>
        <w:right w:val="none" w:sz="0" w:space="0" w:color="auto"/>
      </w:divBdr>
    </w:div>
    <w:div w:id="1311977769">
      <w:marLeft w:val="0"/>
      <w:marRight w:val="0"/>
      <w:marTop w:val="0"/>
      <w:marBottom w:val="0"/>
      <w:divBdr>
        <w:top w:val="none" w:sz="0" w:space="0" w:color="auto"/>
        <w:left w:val="none" w:sz="0" w:space="0" w:color="auto"/>
        <w:bottom w:val="none" w:sz="0" w:space="0" w:color="auto"/>
        <w:right w:val="none" w:sz="0" w:space="0" w:color="auto"/>
      </w:divBdr>
    </w:div>
    <w:div w:id="1311977770">
      <w:marLeft w:val="0"/>
      <w:marRight w:val="0"/>
      <w:marTop w:val="100"/>
      <w:marBottom w:val="100"/>
      <w:divBdr>
        <w:top w:val="none" w:sz="0" w:space="0" w:color="auto"/>
        <w:left w:val="none" w:sz="0" w:space="0" w:color="auto"/>
        <w:bottom w:val="none" w:sz="0" w:space="0" w:color="auto"/>
        <w:right w:val="none" w:sz="0" w:space="0" w:color="auto"/>
      </w:divBdr>
    </w:div>
    <w:div w:id="1311977771">
      <w:marLeft w:val="0"/>
      <w:marRight w:val="0"/>
      <w:marTop w:val="0"/>
      <w:marBottom w:val="0"/>
      <w:divBdr>
        <w:top w:val="none" w:sz="0" w:space="0" w:color="auto"/>
        <w:left w:val="none" w:sz="0" w:space="0" w:color="auto"/>
        <w:bottom w:val="none" w:sz="0" w:space="0" w:color="auto"/>
        <w:right w:val="none" w:sz="0" w:space="0" w:color="auto"/>
      </w:divBdr>
    </w:div>
    <w:div w:id="1311977772">
      <w:marLeft w:val="0"/>
      <w:marRight w:val="0"/>
      <w:marTop w:val="0"/>
      <w:marBottom w:val="0"/>
      <w:divBdr>
        <w:top w:val="none" w:sz="0" w:space="0" w:color="auto"/>
        <w:left w:val="none" w:sz="0" w:space="0" w:color="auto"/>
        <w:bottom w:val="none" w:sz="0" w:space="0" w:color="auto"/>
        <w:right w:val="none" w:sz="0" w:space="0" w:color="auto"/>
      </w:divBdr>
    </w:div>
    <w:div w:id="1311977773">
      <w:marLeft w:val="0"/>
      <w:marRight w:val="0"/>
      <w:marTop w:val="0"/>
      <w:marBottom w:val="0"/>
      <w:divBdr>
        <w:top w:val="none" w:sz="0" w:space="0" w:color="auto"/>
        <w:left w:val="none" w:sz="0" w:space="0" w:color="auto"/>
        <w:bottom w:val="none" w:sz="0" w:space="0" w:color="auto"/>
        <w:right w:val="none" w:sz="0" w:space="0" w:color="auto"/>
      </w:divBdr>
    </w:div>
    <w:div w:id="1311977774">
      <w:marLeft w:val="0"/>
      <w:marRight w:val="0"/>
      <w:marTop w:val="0"/>
      <w:marBottom w:val="0"/>
      <w:divBdr>
        <w:top w:val="none" w:sz="0" w:space="0" w:color="auto"/>
        <w:left w:val="none" w:sz="0" w:space="0" w:color="auto"/>
        <w:bottom w:val="none" w:sz="0" w:space="0" w:color="auto"/>
        <w:right w:val="none" w:sz="0" w:space="0" w:color="auto"/>
      </w:divBdr>
    </w:div>
    <w:div w:id="1311977775">
      <w:marLeft w:val="0"/>
      <w:marRight w:val="0"/>
      <w:marTop w:val="0"/>
      <w:marBottom w:val="0"/>
      <w:divBdr>
        <w:top w:val="none" w:sz="0" w:space="0" w:color="auto"/>
        <w:left w:val="none" w:sz="0" w:space="0" w:color="auto"/>
        <w:bottom w:val="none" w:sz="0" w:space="0" w:color="auto"/>
        <w:right w:val="none" w:sz="0" w:space="0" w:color="auto"/>
      </w:divBdr>
      <w:divsChild>
        <w:div w:id="1311977673">
          <w:marLeft w:val="0"/>
          <w:marRight w:val="0"/>
          <w:marTop w:val="100"/>
          <w:marBottom w:val="100"/>
          <w:divBdr>
            <w:top w:val="none" w:sz="0" w:space="0" w:color="auto"/>
            <w:left w:val="none" w:sz="0" w:space="0" w:color="auto"/>
            <w:bottom w:val="none" w:sz="0" w:space="0" w:color="auto"/>
            <w:right w:val="none" w:sz="0" w:space="0" w:color="auto"/>
          </w:divBdr>
        </w:div>
      </w:divsChild>
    </w:div>
    <w:div w:id="1311977777">
      <w:marLeft w:val="0"/>
      <w:marRight w:val="0"/>
      <w:marTop w:val="0"/>
      <w:marBottom w:val="0"/>
      <w:divBdr>
        <w:top w:val="none" w:sz="0" w:space="0" w:color="auto"/>
        <w:left w:val="none" w:sz="0" w:space="0" w:color="auto"/>
        <w:bottom w:val="none" w:sz="0" w:space="0" w:color="auto"/>
        <w:right w:val="none" w:sz="0" w:space="0" w:color="auto"/>
      </w:divBdr>
    </w:div>
    <w:div w:id="1311977778">
      <w:marLeft w:val="0"/>
      <w:marRight w:val="0"/>
      <w:marTop w:val="0"/>
      <w:marBottom w:val="0"/>
      <w:divBdr>
        <w:top w:val="none" w:sz="0" w:space="0" w:color="auto"/>
        <w:left w:val="none" w:sz="0" w:space="0" w:color="auto"/>
        <w:bottom w:val="none" w:sz="0" w:space="0" w:color="auto"/>
        <w:right w:val="none" w:sz="0" w:space="0" w:color="auto"/>
      </w:divBdr>
    </w:div>
    <w:div w:id="1311977779">
      <w:marLeft w:val="0"/>
      <w:marRight w:val="0"/>
      <w:marTop w:val="0"/>
      <w:marBottom w:val="0"/>
      <w:divBdr>
        <w:top w:val="none" w:sz="0" w:space="0" w:color="auto"/>
        <w:left w:val="none" w:sz="0" w:space="0" w:color="auto"/>
        <w:bottom w:val="none" w:sz="0" w:space="0" w:color="auto"/>
        <w:right w:val="none" w:sz="0" w:space="0" w:color="auto"/>
      </w:divBdr>
    </w:div>
    <w:div w:id="1311977780">
      <w:marLeft w:val="0"/>
      <w:marRight w:val="0"/>
      <w:marTop w:val="0"/>
      <w:marBottom w:val="0"/>
      <w:divBdr>
        <w:top w:val="none" w:sz="0" w:space="0" w:color="auto"/>
        <w:left w:val="none" w:sz="0" w:space="0" w:color="auto"/>
        <w:bottom w:val="none" w:sz="0" w:space="0" w:color="auto"/>
        <w:right w:val="none" w:sz="0" w:space="0" w:color="auto"/>
      </w:divBdr>
    </w:div>
    <w:div w:id="1311977781">
      <w:marLeft w:val="0"/>
      <w:marRight w:val="0"/>
      <w:marTop w:val="0"/>
      <w:marBottom w:val="0"/>
      <w:divBdr>
        <w:top w:val="none" w:sz="0" w:space="0" w:color="auto"/>
        <w:left w:val="none" w:sz="0" w:space="0" w:color="auto"/>
        <w:bottom w:val="none" w:sz="0" w:space="0" w:color="auto"/>
        <w:right w:val="none" w:sz="0" w:space="0" w:color="auto"/>
      </w:divBdr>
      <w:divsChild>
        <w:div w:id="1311977510">
          <w:marLeft w:val="0"/>
          <w:marRight w:val="0"/>
          <w:marTop w:val="0"/>
          <w:marBottom w:val="0"/>
          <w:divBdr>
            <w:top w:val="none" w:sz="0" w:space="0" w:color="auto"/>
            <w:left w:val="none" w:sz="0" w:space="0" w:color="auto"/>
            <w:bottom w:val="none" w:sz="0" w:space="0" w:color="auto"/>
            <w:right w:val="none" w:sz="0" w:space="0" w:color="auto"/>
          </w:divBdr>
        </w:div>
        <w:div w:id="1311977710">
          <w:marLeft w:val="0"/>
          <w:marRight w:val="0"/>
          <w:marTop w:val="0"/>
          <w:marBottom w:val="0"/>
          <w:divBdr>
            <w:top w:val="none" w:sz="0" w:space="0" w:color="auto"/>
            <w:left w:val="none" w:sz="0" w:space="0" w:color="auto"/>
            <w:bottom w:val="none" w:sz="0" w:space="0" w:color="auto"/>
            <w:right w:val="none" w:sz="0" w:space="0" w:color="auto"/>
          </w:divBdr>
        </w:div>
      </w:divsChild>
    </w:div>
    <w:div w:id="1311977782">
      <w:marLeft w:val="0"/>
      <w:marRight w:val="0"/>
      <w:marTop w:val="0"/>
      <w:marBottom w:val="0"/>
      <w:divBdr>
        <w:top w:val="none" w:sz="0" w:space="0" w:color="auto"/>
        <w:left w:val="none" w:sz="0" w:space="0" w:color="auto"/>
        <w:bottom w:val="none" w:sz="0" w:space="0" w:color="auto"/>
        <w:right w:val="none" w:sz="0" w:space="0" w:color="auto"/>
      </w:divBdr>
    </w:div>
    <w:div w:id="1311977783">
      <w:marLeft w:val="0"/>
      <w:marRight w:val="0"/>
      <w:marTop w:val="0"/>
      <w:marBottom w:val="0"/>
      <w:divBdr>
        <w:top w:val="none" w:sz="0" w:space="0" w:color="auto"/>
        <w:left w:val="none" w:sz="0" w:space="0" w:color="auto"/>
        <w:bottom w:val="none" w:sz="0" w:space="0" w:color="auto"/>
        <w:right w:val="none" w:sz="0" w:space="0" w:color="auto"/>
      </w:divBdr>
    </w:div>
    <w:div w:id="1311977784">
      <w:marLeft w:val="0"/>
      <w:marRight w:val="0"/>
      <w:marTop w:val="0"/>
      <w:marBottom w:val="0"/>
      <w:divBdr>
        <w:top w:val="none" w:sz="0" w:space="0" w:color="auto"/>
        <w:left w:val="none" w:sz="0" w:space="0" w:color="auto"/>
        <w:bottom w:val="none" w:sz="0" w:space="0" w:color="auto"/>
        <w:right w:val="none" w:sz="0" w:space="0" w:color="auto"/>
      </w:divBdr>
    </w:div>
    <w:div w:id="1311977785">
      <w:marLeft w:val="0"/>
      <w:marRight w:val="0"/>
      <w:marTop w:val="0"/>
      <w:marBottom w:val="0"/>
      <w:divBdr>
        <w:top w:val="none" w:sz="0" w:space="0" w:color="auto"/>
        <w:left w:val="none" w:sz="0" w:space="0" w:color="auto"/>
        <w:bottom w:val="none" w:sz="0" w:space="0" w:color="auto"/>
        <w:right w:val="none" w:sz="0" w:space="0" w:color="auto"/>
      </w:divBdr>
    </w:div>
    <w:div w:id="1311977786">
      <w:marLeft w:val="0"/>
      <w:marRight w:val="0"/>
      <w:marTop w:val="0"/>
      <w:marBottom w:val="0"/>
      <w:divBdr>
        <w:top w:val="none" w:sz="0" w:space="0" w:color="auto"/>
        <w:left w:val="none" w:sz="0" w:space="0" w:color="auto"/>
        <w:bottom w:val="none" w:sz="0" w:space="0" w:color="auto"/>
        <w:right w:val="none" w:sz="0" w:space="0" w:color="auto"/>
      </w:divBdr>
    </w:div>
    <w:div w:id="1311977787">
      <w:marLeft w:val="0"/>
      <w:marRight w:val="0"/>
      <w:marTop w:val="0"/>
      <w:marBottom w:val="0"/>
      <w:divBdr>
        <w:top w:val="none" w:sz="0" w:space="0" w:color="auto"/>
        <w:left w:val="none" w:sz="0" w:space="0" w:color="auto"/>
        <w:bottom w:val="none" w:sz="0" w:space="0" w:color="auto"/>
        <w:right w:val="none" w:sz="0" w:space="0" w:color="auto"/>
      </w:divBdr>
    </w:div>
    <w:div w:id="1311977788">
      <w:marLeft w:val="0"/>
      <w:marRight w:val="0"/>
      <w:marTop w:val="100"/>
      <w:marBottom w:val="100"/>
      <w:divBdr>
        <w:top w:val="none" w:sz="0" w:space="0" w:color="auto"/>
        <w:left w:val="none" w:sz="0" w:space="0" w:color="auto"/>
        <w:bottom w:val="none" w:sz="0" w:space="0" w:color="auto"/>
        <w:right w:val="none" w:sz="0" w:space="0" w:color="auto"/>
      </w:divBdr>
    </w:div>
    <w:div w:id="1311977789">
      <w:marLeft w:val="0"/>
      <w:marRight w:val="0"/>
      <w:marTop w:val="0"/>
      <w:marBottom w:val="0"/>
      <w:divBdr>
        <w:top w:val="none" w:sz="0" w:space="0" w:color="auto"/>
        <w:left w:val="none" w:sz="0" w:space="0" w:color="auto"/>
        <w:bottom w:val="none" w:sz="0" w:space="0" w:color="auto"/>
        <w:right w:val="none" w:sz="0" w:space="0" w:color="auto"/>
      </w:divBdr>
    </w:div>
    <w:div w:id="1311977790">
      <w:marLeft w:val="0"/>
      <w:marRight w:val="0"/>
      <w:marTop w:val="0"/>
      <w:marBottom w:val="0"/>
      <w:divBdr>
        <w:top w:val="none" w:sz="0" w:space="0" w:color="auto"/>
        <w:left w:val="none" w:sz="0" w:space="0" w:color="auto"/>
        <w:bottom w:val="none" w:sz="0" w:space="0" w:color="auto"/>
        <w:right w:val="none" w:sz="0" w:space="0" w:color="auto"/>
      </w:divBdr>
    </w:div>
    <w:div w:id="1311977791">
      <w:marLeft w:val="0"/>
      <w:marRight w:val="0"/>
      <w:marTop w:val="100"/>
      <w:marBottom w:val="100"/>
      <w:divBdr>
        <w:top w:val="none" w:sz="0" w:space="0" w:color="auto"/>
        <w:left w:val="none" w:sz="0" w:space="0" w:color="auto"/>
        <w:bottom w:val="none" w:sz="0" w:space="0" w:color="auto"/>
        <w:right w:val="none" w:sz="0" w:space="0" w:color="auto"/>
      </w:divBdr>
    </w:div>
    <w:div w:id="1311977792">
      <w:marLeft w:val="0"/>
      <w:marRight w:val="0"/>
      <w:marTop w:val="100"/>
      <w:marBottom w:val="100"/>
      <w:divBdr>
        <w:top w:val="none" w:sz="0" w:space="0" w:color="auto"/>
        <w:left w:val="none" w:sz="0" w:space="0" w:color="auto"/>
        <w:bottom w:val="none" w:sz="0" w:space="0" w:color="auto"/>
        <w:right w:val="none" w:sz="0" w:space="0" w:color="auto"/>
      </w:divBdr>
    </w:div>
    <w:div w:id="1311977793">
      <w:marLeft w:val="0"/>
      <w:marRight w:val="0"/>
      <w:marTop w:val="100"/>
      <w:marBottom w:val="100"/>
      <w:divBdr>
        <w:top w:val="none" w:sz="0" w:space="0" w:color="auto"/>
        <w:left w:val="none" w:sz="0" w:space="0" w:color="auto"/>
        <w:bottom w:val="none" w:sz="0" w:space="0" w:color="auto"/>
        <w:right w:val="none" w:sz="0" w:space="0" w:color="auto"/>
      </w:divBdr>
    </w:div>
    <w:div w:id="1311977794">
      <w:marLeft w:val="0"/>
      <w:marRight w:val="0"/>
      <w:marTop w:val="0"/>
      <w:marBottom w:val="0"/>
      <w:divBdr>
        <w:top w:val="none" w:sz="0" w:space="0" w:color="auto"/>
        <w:left w:val="none" w:sz="0" w:space="0" w:color="auto"/>
        <w:bottom w:val="none" w:sz="0" w:space="0" w:color="auto"/>
        <w:right w:val="none" w:sz="0" w:space="0" w:color="auto"/>
      </w:divBdr>
      <w:divsChild>
        <w:div w:id="1311977625">
          <w:marLeft w:val="0"/>
          <w:marRight w:val="0"/>
          <w:marTop w:val="100"/>
          <w:marBottom w:val="100"/>
          <w:divBdr>
            <w:top w:val="none" w:sz="0" w:space="0" w:color="auto"/>
            <w:left w:val="none" w:sz="0" w:space="0" w:color="auto"/>
            <w:bottom w:val="none" w:sz="0" w:space="0" w:color="auto"/>
            <w:right w:val="none" w:sz="0" w:space="0" w:color="auto"/>
          </w:divBdr>
        </w:div>
      </w:divsChild>
    </w:div>
    <w:div w:id="1311977795">
      <w:marLeft w:val="0"/>
      <w:marRight w:val="0"/>
      <w:marTop w:val="0"/>
      <w:marBottom w:val="0"/>
      <w:divBdr>
        <w:top w:val="none" w:sz="0" w:space="0" w:color="auto"/>
        <w:left w:val="none" w:sz="0" w:space="0" w:color="auto"/>
        <w:bottom w:val="none" w:sz="0" w:space="0" w:color="auto"/>
        <w:right w:val="none" w:sz="0" w:space="0" w:color="auto"/>
      </w:divBdr>
      <w:divsChild>
        <w:div w:id="1311977691">
          <w:marLeft w:val="0"/>
          <w:marRight w:val="0"/>
          <w:marTop w:val="100"/>
          <w:marBottom w:val="100"/>
          <w:divBdr>
            <w:top w:val="none" w:sz="0" w:space="0" w:color="auto"/>
            <w:left w:val="none" w:sz="0" w:space="0" w:color="auto"/>
            <w:bottom w:val="none" w:sz="0" w:space="0" w:color="auto"/>
            <w:right w:val="none" w:sz="0" w:space="0" w:color="auto"/>
          </w:divBdr>
        </w:div>
      </w:divsChild>
    </w:div>
    <w:div w:id="1311977796">
      <w:marLeft w:val="0"/>
      <w:marRight w:val="0"/>
      <w:marTop w:val="0"/>
      <w:marBottom w:val="0"/>
      <w:divBdr>
        <w:top w:val="none" w:sz="0" w:space="0" w:color="auto"/>
        <w:left w:val="none" w:sz="0" w:space="0" w:color="auto"/>
        <w:bottom w:val="none" w:sz="0" w:space="0" w:color="auto"/>
        <w:right w:val="none" w:sz="0" w:space="0" w:color="auto"/>
      </w:divBdr>
    </w:div>
    <w:div w:id="1311977797">
      <w:marLeft w:val="0"/>
      <w:marRight w:val="0"/>
      <w:marTop w:val="0"/>
      <w:marBottom w:val="0"/>
      <w:divBdr>
        <w:top w:val="none" w:sz="0" w:space="0" w:color="auto"/>
        <w:left w:val="none" w:sz="0" w:space="0" w:color="auto"/>
        <w:bottom w:val="none" w:sz="0" w:space="0" w:color="auto"/>
        <w:right w:val="none" w:sz="0" w:space="0" w:color="auto"/>
      </w:divBdr>
    </w:div>
    <w:div w:id="1311977798">
      <w:marLeft w:val="0"/>
      <w:marRight w:val="0"/>
      <w:marTop w:val="0"/>
      <w:marBottom w:val="0"/>
      <w:divBdr>
        <w:top w:val="none" w:sz="0" w:space="0" w:color="auto"/>
        <w:left w:val="none" w:sz="0" w:space="0" w:color="auto"/>
        <w:bottom w:val="none" w:sz="0" w:space="0" w:color="auto"/>
        <w:right w:val="none" w:sz="0" w:space="0" w:color="auto"/>
      </w:divBdr>
    </w:div>
    <w:div w:id="1311977799">
      <w:marLeft w:val="0"/>
      <w:marRight w:val="0"/>
      <w:marTop w:val="0"/>
      <w:marBottom w:val="0"/>
      <w:divBdr>
        <w:top w:val="none" w:sz="0" w:space="0" w:color="auto"/>
        <w:left w:val="none" w:sz="0" w:space="0" w:color="auto"/>
        <w:bottom w:val="none" w:sz="0" w:space="0" w:color="auto"/>
        <w:right w:val="none" w:sz="0" w:space="0" w:color="auto"/>
      </w:divBdr>
    </w:div>
    <w:div w:id="1311977800">
      <w:marLeft w:val="0"/>
      <w:marRight w:val="0"/>
      <w:marTop w:val="0"/>
      <w:marBottom w:val="0"/>
      <w:divBdr>
        <w:top w:val="none" w:sz="0" w:space="0" w:color="auto"/>
        <w:left w:val="none" w:sz="0" w:space="0" w:color="auto"/>
        <w:bottom w:val="none" w:sz="0" w:space="0" w:color="auto"/>
        <w:right w:val="none" w:sz="0" w:space="0" w:color="auto"/>
      </w:divBdr>
    </w:div>
    <w:div w:id="1311977802">
      <w:marLeft w:val="0"/>
      <w:marRight w:val="0"/>
      <w:marTop w:val="100"/>
      <w:marBottom w:val="100"/>
      <w:divBdr>
        <w:top w:val="none" w:sz="0" w:space="0" w:color="auto"/>
        <w:left w:val="none" w:sz="0" w:space="0" w:color="auto"/>
        <w:bottom w:val="none" w:sz="0" w:space="0" w:color="auto"/>
        <w:right w:val="none" w:sz="0" w:space="0" w:color="auto"/>
      </w:divBdr>
    </w:div>
    <w:div w:id="1311977803">
      <w:marLeft w:val="0"/>
      <w:marRight w:val="0"/>
      <w:marTop w:val="0"/>
      <w:marBottom w:val="0"/>
      <w:divBdr>
        <w:top w:val="none" w:sz="0" w:space="0" w:color="auto"/>
        <w:left w:val="none" w:sz="0" w:space="0" w:color="auto"/>
        <w:bottom w:val="none" w:sz="0" w:space="0" w:color="auto"/>
        <w:right w:val="none" w:sz="0" w:space="0" w:color="auto"/>
      </w:divBdr>
    </w:div>
    <w:div w:id="1311977805">
      <w:marLeft w:val="0"/>
      <w:marRight w:val="0"/>
      <w:marTop w:val="0"/>
      <w:marBottom w:val="0"/>
      <w:divBdr>
        <w:top w:val="none" w:sz="0" w:space="0" w:color="auto"/>
        <w:left w:val="none" w:sz="0" w:space="0" w:color="auto"/>
        <w:bottom w:val="none" w:sz="0" w:space="0" w:color="auto"/>
        <w:right w:val="none" w:sz="0" w:space="0" w:color="auto"/>
      </w:divBdr>
    </w:div>
    <w:div w:id="1311977806">
      <w:marLeft w:val="0"/>
      <w:marRight w:val="0"/>
      <w:marTop w:val="0"/>
      <w:marBottom w:val="0"/>
      <w:divBdr>
        <w:top w:val="none" w:sz="0" w:space="0" w:color="auto"/>
        <w:left w:val="none" w:sz="0" w:space="0" w:color="auto"/>
        <w:bottom w:val="none" w:sz="0" w:space="0" w:color="auto"/>
        <w:right w:val="none" w:sz="0" w:space="0" w:color="auto"/>
      </w:divBdr>
    </w:div>
    <w:div w:id="1311977807">
      <w:marLeft w:val="0"/>
      <w:marRight w:val="0"/>
      <w:marTop w:val="0"/>
      <w:marBottom w:val="0"/>
      <w:divBdr>
        <w:top w:val="none" w:sz="0" w:space="0" w:color="auto"/>
        <w:left w:val="none" w:sz="0" w:space="0" w:color="auto"/>
        <w:bottom w:val="none" w:sz="0" w:space="0" w:color="auto"/>
        <w:right w:val="none" w:sz="0" w:space="0" w:color="auto"/>
      </w:divBdr>
    </w:div>
    <w:div w:id="1311977808">
      <w:marLeft w:val="0"/>
      <w:marRight w:val="0"/>
      <w:marTop w:val="0"/>
      <w:marBottom w:val="0"/>
      <w:divBdr>
        <w:top w:val="none" w:sz="0" w:space="0" w:color="auto"/>
        <w:left w:val="none" w:sz="0" w:space="0" w:color="auto"/>
        <w:bottom w:val="none" w:sz="0" w:space="0" w:color="auto"/>
        <w:right w:val="none" w:sz="0" w:space="0" w:color="auto"/>
      </w:divBdr>
    </w:div>
    <w:div w:id="1311977809">
      <w:marLeft w:val="0"/>
      <w:marRight w:val="0"/>
      <w:marTop w:val="0"/>
      <w:marBottom w:val="0"/>
      <w:divBdr>
        <w:top w:val="none" w:sz="0" w:space="0" w:color="auto"/>
        <w:left w:val="none" w:sz="0" w:space="0" w:color="auto"/>
        <w:bottom w:val="none" w:sz="0" w:space="0" w:color="auto"/>
        <w:right w:val="none" w:sz="0" w:space="0" w:color="auto"/>
      </w:divBdr>
    </w:div>
    <w:div w:id="1311977810">
      <w:marLeft w:val="0"/>
      <w:marRight w:val="0"/>
      <w:marTop w:val="0"/>
      <w:marBottom w:val="0"/>
      <w:divBdr>
        <w:top w:val="none" w:sz="0" w:space="0" w:color="auto"/>
        <w:left w:val="none" w:sz="0" w:space="0" w:color="auto"/>
        <w:bottom w:val="none" w:sz="0" w:space="0" w:color="auto"/>
        <w:right w:val="none" w:sz="0" w:space="0" w:color="auto"/>
      </w:divBdr>
    </w:div>
    <w:div w:id="1311977812">
      <w:marLeft w:val="0"/>
      <w:marRight w:val="0"/>
      <w:marTop w:val="0"/>
      <w:marBottom w:val="0"/>
      <w:divBdr>
        <w:top w:val="none" w:sz="0" w:space="0" w:color="auto"/>
        <w:left w:val="none" w:sz="0" w:space="0" w:color="auto"/>
        <w:bottom w:val="none" w:sz="0" w:space="0" w:color="auto"/>
        <w:right w:val="none" w:sz="0" w:space="0" w:color="auto"/>
      </w:divBdr>
      <w:divsChild>
        <w:div w:id="1311977751">
          <w:marLeft w:val="0"/>
          <w:marRight w:val="0"/>
          <w:marTop w:val="100"/>
          <w:marBottom w:val="100"/>
          <w:divBdr>
            <w:top w:val="none" w:sz="0" w:space="0" w:color="auto"/>
            <w:left w:val="none" w:sz="0" w:space="0" w:color="auto"/>
            <w:bottom w:val="none" w:sz="0" w:space="0" w:color="auto"/>
            <w:right w:val="none" w:sz="0" w:space="0" w:color="auto"/>
          </w:divBdr>
        </w:div>
      </w:divsChild>
    </w:div>
    <w:div w:id="1311977813">
      <w:marLeft w:val="0"/>
      <w:marRight w:val="0"/>
      <w:marTop w:val="0"/>
      <w:marBottom w:val="0"/>
      <w:divBdr>
        <w:top w:val="none" w:sz="0" w:space="0" w:color="auto"/>
        <w:left w:val="none" w:sz="0" w:space="0" w:color="auto"/>
        <w:bottom w:val="none" w:sz="0" w:space="0" w:color="auto"/>
        <w:right w:val="none" w:sz="0" w:space="0" w:color="auto"/>
      </w:divBdr>
    </w:div>
    <w:div w:id="1311977814">
      <w:marLeft w:val="0"/>
      <w:marRight w:val="0"/>
      <w:marTop w:val="0"/>
      <w:marBottom w:val="0"/>
      <w:divBdr>
        <w:top w:val="none" w:sz="0" w:space="0" w:color="auto"/>
        <w:left w:val="none" w:sz="0" w:space="0" w:color="auto"/>
        <w:bottom w:val="none" w:sz="0" w:space="0" w:color="auto"/>
        <w:right w:val="none" w:sz="0" w:space="0" w:color="auto"/>
      </w:divBdr>
    </w:div>
    <w:div w:id="1311977815">
      <w:marLeft w:val="0"/>
      <w:marRight w:val="0"/>
      <w:marTop w:val="0"/>
      <w:marBottom w:val="0"/>
      <w:divBdr>
        <w:top w:val="none" w:sz="0" w:space="0" w:color="auto"/>
        <w:left w:val="none" w:sz="0" w:space="0" w:color="auto"/>
        <w:bottom w:val="none" w:sz="0" w:space="0" w:color="auto"/>
        <w:right w:val="none" w:sz="0" w:space="0" w:color="auto"/>
      </w:divBdr>
    </w:div>
    <w:div w:id="1311977816">
      <w:marLeft w:val="0"/>
      <w:marRight w:val="0"/>
      <w:marTop w:val="0"/>
      <w:marBottom w:val="0"/>
      <w:divBdr>
        <w:top w:val="none" w:sz="0" w:space="0" w:color="auto"/>
        <w:left w:val="none" w:sz="0" w:space="0" w:color="auto"/>
        <w:bottom w:val="none" w:sz="0" w:space="0" w:color="auto"/>
        <w:right w:val="none" w:sz="0" w:space="0" w:color="auto"/>
      </w:divBdr>
    </w:div>
    <w:div w:id="1311977817">
      <w:marLeft w:val="0"/>
      <w:marRight w:val="0"/>
      <w:marTop w:val="100"/>
      <w:marBottom w:val="100"/>
      <w:divBdr>
        <w:top w:val="none" w:sz="0" w:space="0" w:color="auto"/>
        <w:left w:val="none" w:sz="0" w:space="0" w:color="auto"/>
        <w:bottom w:val="none" w:sz="0" w:space="0" w:color="auto"/>
        <w:right w:val="none" w:sz="0" w:space="0" w:color="auto"/>
      </w:divBdr>
    </w:div>
    <w:div w:id="1311977819">
      <w:marLeft w:val="0"/>
      <w:marRight w:val="0"/>
      <w:marTop w:val="0"/>
      <w:marBottom w:val="0"/>
      <w:divBdr>
        <w:top w:val="none" w:sz="0" w:space="0" w:color="auto"/>
        <w:left w:val="none" w:sz="0" w:space="0" w:color="auto"/>
        <w:bottom w:val="none" w:sz="0" w:space="0" w:color="auto"/>
        <w:right w:val="none" w:sz="0" w:space="0" w:color="auto"/>
      </w:divBdr>
    </w:div>
    <w:div w:id="1311977820">
      <w:marLeft w:val="0"/>
      <w:marRight w:val="0"/>
      <w:marTop w:val="0"/>
      <w:marBottom w:val="0"/>
      <w:divBdr>
        <w:top w:val="none" w:sz="0" w:space="0" w:color="auto"/>
        <w:left w:val="none" w:sz="0" w:space="0" w:color="auto"/>
        <w:bottom w:val="none" w:sz="0" w:space="0" w:color="auto"/>
        <w:right w:val="none" w:sz="0" w:space="0" w:color="auto"/>
      </w:divBdr>
    </w:div>
    <w:div w:id="1311977821">
      <w:marLeft w:val="0"/>
      <w:marRight w:val="0"/>
      <w:marTop w:val="100"/>
      <w:marBottom w:val="100"/>
      <w:divBdr>
        <w:top w:val="none" w:sz="0" w:space="0" w:color="auto"/>
        <w:left w:val="none" w:sz="0" w:space="0" w:color="auto"/>
        <w:bottom w:val="none" w:sz="0" w:space="0" w:color="auto"/>
        <w:right w:val="none" w:sz="0" w:space="0" w:color="auto"/>
      </w:divBdr>
    </w:div>
    <w:div w:id="1311977822">
      <w:marLeft w:val="0"/>
      <w:marRight w:val="0"/>
      <w:marTop w:val="0"/>
      <w:marBottom w:val="0"/>
      <w:divBdr>
        <w:top w:val="none" w:sz="0" w:space="0" w:color="auto"/>
        <w:left w:val="none" w:sz="0" w:space="0" w:color="auto"/>
        <w:bottom w:val="none" w:sz="0" w:space="0" w:color="auto"/>
        <w:right w:val="none" w:sz="0" w:space="0" w:color="auto"/>
      </w:divBdr>
    </w:div>
    <w:div w:id="1311977823">
      <w:marLeft w:val="0"/>
      <w:marRight w:val="0"/>
      <w:marTop w:val="0"/>
      <w:marBottom w:val="0"/>
      <w:divBdr>
        <w:top w:val="none" w:sz="0" w:space="0" w:color="auto"/>
        <w:left w:val="none" w:sz="0" w:space="0" w:color="auto"/>
        <w:bottom w:val="none" w:sz="0" w:space="0" w:color="auto"/>
        <w:right w:val="none" w:sz="0" w:space="0" w:color="auto"/>
      </w:divBdr>
    </w:div>
    <w:div w:id="1311977825">
      <w:marLeft w:val="0"/>
      <w:marRight w:val="0"/>
      <w:marTop w:val="0"/>
      <w:marBottom w:val="0"/>
      <w:divBdr>
        <w:top w:val="none" w:sz="0" w:space="0" w:color="auto"/>
        <w:left w:val="none" w:sz="0" w:space="0" w:color="auto"/>
        <w:bottom w:val="none" w:sz="0" w:space="0" w:color="auto"/>
        <w:right w:val="none" w:sz="0" w:space="0" w:color="auto"/>
      </w:divBdr>
    </w:div>
    <w:div w:id="1311977826">
      <w:marLeft w:val="0"/>
      <w:marRight w:val="0"/>
      <w:marTop w:val="0"/>
      <w:marBottom w:val="0"/>
      <w:divBdr>
        <w:top w:val="none" w:sz="0" w:space="0" w:color="auto"/>
        <w:left w:val="none" w:sz="0" w:space="0" w:color="auto"/>
        <w:bottom w:val="none" w:sz="0" w:space="0" w:color="auto"/>
        <w:right w:val="none" w:sz="0" w:space="0" w:color="auto"/>
      </w:divBdr>
      <w:divsChild>
        <w:div w:id="1311977728">
          <w:marLeft w:val="0"/>
          <w:marRight w:val="0"/>
          <w:marTop w:val="100"/>
          <w:marBottom w:val="100"/>
          <w:divBdr>
            <w:top w:val="none" w:sz="0" w:space="0" w:color="auto"/>
            <w:left w:val="none" w:sz="0" w:space="0" w:color="auto"/>
            <w:bottom w:val="none" w:sz="0" w:space="0" w:color="auto"/>
            <w:right w:val="none" w:sz="0" w:space="0" w:color="auto"/>
          </w:divBdr>
        </w:div>
      </w:divsChild>
    </w:div>
    <w:div w:id="1311977827">
      <w:marLeft w:val="0"/>
      <w:marRight w:val="0"/>
      <w:marTop w:val="0"/>
      <w:marBottom w:val="0"/>
      <w:divBdr>
        <w:top w:val="none" w:sz="0" w:space="0" w:color="auto"/>
        <w:left w:val="none" w:sz="0" w:space="0" w:color="auto"/>
        <w:bottom w:val="none" w:sz="0" w:space="0" w:color="auto"/>
        <w:right w:val="none" w:sz="0" w:space="0" w:color="auto"/>
      </w:divBdr>
    </w:div>
    <w:div w:id="1311977828">
      <w:marLeft w:val="0"/>
      <w:marRight w:val="0"/>
      <w:marTop w:val="0"/>
      <w:marBottom w:val="0"/>
      <w:divBdr>
        <w:top w:val="none" w:sz="0" w:space="0" w:color="auto"/>
        <w:left w:val="none" w:sz="0" w:space="0" w:color="auto"/>
        <w:bottom w:val="none" w:sz="0" w:space="0" w:color="auto"/>
        <w:right w:val="none" w:sz="0" w:space="0" w:color="auto"/>
      </w:divBdr>
    </w:div>
    <w:div w:id="1311977829">
      <w:marLeft w:val="0"/>
      <w:marRight w:val="0"/>
      <w:marTop w:val="0"/>
      <w:marBottom w:val="0"/>
      <w:divBdr>
        <w:top w:val="none" w:sz="0" w:space="0" w:color="auto"/>
        <w:left w:val="none" w:sz="0" w:space="0" w:color="auto"/>
        <w:bottom w:val="none" w:sz="0" w:space="0" w:color="auto"/>
        <w:right w:val="none" w:sz="0" w:space="0" w:color="auto"/>
      </w:divBdr>
    </w:div>
    <w:div w:id="1311977830">
      <w:marLeft w:val="0"/>
      <w:marRight w:val="0"/>
      <w:marTop w:val="0"/>
      <w:marBottom w:val="0"/>
      <w:divBdr>
        <w:top w:val="none" w:sz="0" w:space="0" w:color="auto"/>
        <w:left w:val="none" w:sz="0" w:space="0" w:color="auto"/>
        <w:bottom w:val="none" w:sz="0" w:space="0" w:color="auto"/>
        <w:right w:val="none" w:sz="0" w:space="0" w:color="auto"/>
      </w:divBdr>
    </w:div>
    <w:div w:id="1311977831">
      <w:marLeft w:val="0"/>
      <w:marRight w:val="0"/>
      <w:marTop w:val="0"/>
      <w:marBottom w:val="0"/>
      <w:divBdr>
        <w:top w:val="none" w:sz="0" w:space="0" w:color="auto"/>
        <w:left w:val="none" w:sz="0" w:space="0" w:color="auto"/>
        <w:bottom w:val="none" w:sz="0" w:space="0" w:color="auto"/>
        <w:right w:val="none" w:sz="0" w:space="0" w:color="auto"/>
      </w:divBdr>
    </w:div>
    <w:div w:id="1311977832">
      <w:marLeft w:val="0"/>
      <w:marRight w:val="0"/>
      <w:marTop w:val="0"/>
      <w:marBottom w:val="0"/>
      <w:divBdr>
        <w:top w:val="none" w:sz="0" w:space="0" w:color="auto"/>
        <w:left w:val="none" w:sz="0" w:space="0" w:color="auto"/>
        <w:bottom w:val="none" w:sz="0" w:space="0" w:color="auto"/>
        <w:right w:val="none" w:sz="0" w:space="0" w:color="auto"/>
      </w:divBdr>
    </w:div>
    <w:div w:id="1311977833">
      <w:marLeft w:val="0"/>
      <w:marRight w:val="0"/>
      <w:marTop w:val="100"/>
      <w:marBottom w:val="100"/>
      <w:divBdr>
        <w:top w:val="none" w:sz="0" w:space="0" w:color="auto"/>
        <w:left w:val="none" w:sz="0" w:space="0" w:color="auto"/>
        <w:bottom w:val="none" w:sz="0" w:space="0" w:color="auto"/>
        <w:right w:val="none" w:sz="0" w:space="0" w:color="auto"/>
      </w:divBdr>
    </w:div>
    <w:div w:id="1311977834">
      <w:marLeft w:val="0"/>
      <w:marRight w:val="0"/>
      <w:marTop w:val="100"/>
      <w:marBottom w:val="100"/>
      <w:divBdr>
        <w:top w:val="none" w:sz="0" w:space="0" w:color="auto"/>
        <w:left w:val="none" w:sz="0" w:space="0" w:color="auto"/>
        <w:bottom w:val="none" w:sz="0" w:space="0" w:color="auto"/>
        <w:right w:val="none" w:sz="0" w:space="0" w:color="auto"/>
      </w:divBdr>
    </w:div>
    <w:div w:id="1311977835">
      <w:marLeft w:val="0"/>
      <w:marRight w:val="0"/>
      <w:marTop w:val="0"/>
      <w:marBottom w:val="0"/>
      <w:divBdr>
        <w:top w:val="none" w:sz="0" w:space="0" w:color="auto"/>
        <w:left w:val="none" w:sz="0" w:space="0" w:color="auto"/>
        <w:bottom w:val="none" w:sz="0" w:space="0" w:color="auto"/>
        <w:right w:val="none" w:sz="0" w:space="0" w:color="auto"/>
      </w:divBdr>
    </w:div>
    <w:div w:id="1311977836">
      <w:marLeft w:val="0"/>
      <w:marRight w:val="0"/>
      <w:marTop w:val="0"/>
      <w:marBottom w:val="0"/>
      <w:divBdr>
        <w:top w:val="none" w:sz="0" w:space="0" w:color="auto"/>
        <w:left w:val="none" w:sz="0" w:space="0" w:color="auto"/>
        <w:bottom w:val="none" w:sz="0" w:space="0" w:color="auto"/>
        <w:right w:val="none" w:sz="0" w:space="0" w:color="auto"/>
      </w:divBdr>
    </w:div>
    <w:div w:id="1311977840">
      <w:marLeft w:val="0"/>
      <w:marRight w:val="0"/>
      <w:marTop w:val="0"/>
      <w:marBottom w:val="0"/>
      <w:divBdr>
        <w:top w:val="none" w:sz="0" w:space="0" w:color="auto"/>
        <w:left w:val="none" w:sz="0" w:space="0" w:color="auto"/>
        <w:bottom w:val="none" w:sz="0" w:space="0" w:color="auto"/>
        <w:right w:val="none" w:sz="0" w:space="0" w:color="auto"/>
      </w:divBdr>
    </w:div>
    <w:div w:id="1311977841">
      <w:marLeft w:val="0"/>
      <w:marRight w:val="0"/>
      <w:marTop w:val="0"/>
      <w:marBottom w:val="0"/>
      <w:divBdr>
        <w:top w:val="none" w:sz="0" w:space="0" w:color="auto"/>
        <w:left w:val="none" w:sz="0" w:space="0" w:color="auto"/>
        <w:bottom w:val="none" w:sz="0" w:space="0" w:color="auto"/>
        <w:right w:val="none" w:sz="0" w:space="0" w:color="auto"/>
      </w:divBdr>
    </w:div>
    <w:div w:id="1311977842">
      <w:marLeft w:val="0"/>
      <w:marRight w:val="0"/>
      <w:marTop w:val="0"/>
      <w:marBottom w:val="0"/>
      <w:divBdr>
        <w:top w:val="none" w:sz="0" w:space="0" w:color="auto"/>
        <w:left w:val="none" w:sz="0" w:space="0" w:color="auto"/>
        <w:bottom w:val="none" w:sz="0" w:space="0" w:color="auto"/>
        <w:right w:val="none" w:sz="0" w:space="0" w:color="auto"/>
      </w:divBdr>
    </w:div>
    <w:div w:id="1311977843">
      <w:marLeft w:val="0"/>
      <w:marRight w:val="0"/>
      <w:marTop w:val="100"/>
      <w:marBottom w:val="100"/>
      <w:divBdr>
        <w:top w:val="none" w:sz="0" w:space="0" w:color="auto"/>
        <w:left w:val="none" w:sz="0" w:space="0" w:color="auto"/>
        <w:bottom w:val="none" w:sz="0" w:space="0" w:color="auto"/>
        <w:right w:val="none" w:sz="0" w:space="0" w:color="auto"/>
      </w:divBdr>
    </w:div>
    <w:div w:id="1311977844">
      <w:marLeft w:val="0"/>
      <w:marRight w:val="0"/>
      <w:marTop w:val="0"/>
      <w:marBottom w:val="0"/>
      <w:divBdr>
        <w:top w:val="none" w:sz="0" w:space="0" w:color="auto"/>
        <w:left w:val="none" w:sz="0" w:space="0" w:color="auto"/>
        <w:bottom w:val="none" w:sz="0" w:space="0" w:color="auto"/>
        <w:right w:val="none" w:sz="0" w:space="0" w:color="auto"/>
      </w:divBdr>
    </w:div>
    <w:div w:id="1311977845">
      <w:marLeft w:val="0"/>
      <w:marRight w:val="0"/>
      <w:marTop w:val="0"/>
      <w:marBottom w:val="0"/>
      <w:divBdr>
        <w:top w:val="none" w:sz="0" w:space="0" w:color="auto"/>
        <w:left w:val="none" w:sz="0" w:space="0" w:color="auto"/>
        <w:bottom w:val="none" w:sz="0" w:space="0" w:color="auto"/>
        <w:right w:val="none" w:sz="0" w:space="0" w:color="auto"/>
      </w:divBdr>
    </w:div>
    <w:div w:id="1311977846">
      <w:marLeft w:val="0"/>
      <w:marRight w:val="0"/>
      <w:marTop w:val="0"/>
      <w:marBottom w:val="0"/>
      <w:divBdr>
        <w:top w:val="none" w:sz="0" w:space="0" w:color="auto"/>
        <w:left w:val="none" w:sz="0" w:space="0" w:color="auto"/>
        <w:bottom w:val="none" w:sz="0" w:space="0" w:color="auto"/>
        <w:right w:val="none" w:sz="0" w:space="0" w:color="auto"/>
      </w:divBdr>
    </w:div>
    <w:div w:id="1311977847">
      <w:marLeft w:val="0"/>
      <w:marRight w:val="0"/>
      <w:marTop w:val="0"/>
      <w:marBottom w:val="0"/>
      <w:divBdr>
        <w:top w:val="none" w:sz="0" w:space="0" w:color="auto"/>
        <w:left w:val="none" w:sz="0" w:space="0" w:color="auto"/>
        <w:bottom w:val="none" w:sz="0" w:space="0" w:color="auto"/>
        <w:right w:val="none" w:sz="0" w:space="0" w:color="auto"/>
      </w:divBdr>
    </w:div>
    <w:div w:id="1311977848">
      <w:marLeft w:val="0"/>
      <w:marRight w:val="0"/>
      <w:marTop w:val="0"/>
      <w:marBottom w:val="0"/>
      <w:divBdr>
        <w:top w:val="none" w:sz="0" w:space="0" w:color="auto"/>
        <w:left w:val="none" w:sz="0" w:space="0" w:color="auto"/>
        <w:bottom w:val="none" w:sz="0" w:space="0" w:color="auto"/>
        <w:right w:val="none" w:sz="0" w:space="0" w:color="auto"/>
      </w:divBdr>
    </w:div>
    <w:div w:id="1311977850">
      <w:marLeft w:val="0"/>
      <w:marRight w:val="0"/>
      <w:marTop w:val="0"/>
      <w:marBottom w:val="0"/>
      <w:divBdr>
        <w:top w:val="none" w:sz="0" w:space="0" w:color="auto"/>
        <w:left w:val="none" w:sz="0" w:space="0" w:color="auto"/>
        <w:bottom w:val="none" w:sz="0" w:space="0" w:color="auto"/>
        <w:right w:val="none" w:sz="0" w:space="0" w:color="auto"/>
      </w:divBdr>
    </w:div>
    <w:div w:id="1311977851">
      <w:marLeft w:val="0"/>
      <w:marRight w:val="0"/>
      <w:marTop w:val="0"/>
      <w:marBottom w:val="0"/>
      <w:divBdr>
        <w:top w:val="none" w:sz="0" w:space="0" w:color="auto"/>
        <w:left w:val="none" w:sz="0" w:space="0" w:color="auto"/>
        <w:bottom w:val="none" w:sz="0" w:space="0" w:color="auto"/>
        <w:right w:val="none" w:sz="0" w:space="0" w:color="auto"/>
      </w:divBdr>
    </w:div>
    <w:div w:id="1311977853">
      <w:marLeft w:val="0"/>
      <w:marRight w:val="0"/>
      <w:marTop w:val="100"/>
      <w:marBottom w:val="100"/>
      <w:divBdr>
        <w:top w:val="none" w:sz="0" w:space="0" w:color="auto"/>
        <w:left w:val="none" w:sz="0" w:space="0" w:color="auto"/>
        <w:bottom w:val="none" w:sz="0" w:space="0" w:color="auto"/>
        <w:right w:val="none" w:sz="0" w:space="0" w:color="auto"/>
      </w:divBdr>
    </w:div>
    <w:div w:id="1311977854">
      <w:marLeft w:val="0"/>
      <w:marRight w:val="0"/>
      <w:marTop w:val="0"/>
      <w:marBottom w:val="0"/>
      <w:divBdr>
        <w:top w:val="none" w:sz="0" w:space="0" w:color="auto"/>
        <w:left w:val="none" w:sz="0" w:space="0" w:color="auto"/>
        <w:bottom w:val="none" w:sz="0" w:space="0" w:color="auto"/>
        <w:right w:val="none" w:sz="0" w:space="0" w:color="auto"/>
      </w:divBdr>
    </w:div>
    <w:div w:id="1311977855">
      <w:marLeft w:val="0"/>
      <w:marRight w:val="0"/>
      <w:marTop w:val="0"/>
      <w:marBottom w:val="0"/>
      <w:divBdr>
        <w:top w:val="none" w:sz="0" w:space="0" w:color="auto"/>
        <w:left w:val="none" w:sz="0" w:space="0" w:color="auto"/>
        <w:bottom w:val="none" w:sz="0" w:space="0" w:color="auto"/>
        <w:right w:val="none" w:sz="0" w:space="0" w:color="auto"/>
      </w:divBdr>
      <w:divsChild>
        <w:div w:id="1311977637">
          <w:marLeft w:val="0"/>
          <w:marRight w:val="0"/>
          <w:marTop w:val="0"/>
          <w:marBottom w:val="0"/>
          <w:divBdr>
            <w:top w:val="none" w:sz="0" w:space="0" w:color="auto"/>
            <w:left w:val="none" w:sz="0" w:space="0" w:color="auto"/>
            <w:bottom w:val="none" w:sz="0" w:space="0" w:color="auto"/>
            <w:right w:val="none" w:sz="0" w:space="0" w:color="auto"/>
          </w:divBdr>
          <w:divsChild>
            <w:div w:id="1311977450">
              <w:marLeft w:val="0"/>
              <w:marRight w:val="0"/>
              <w:marTop w:val="0"/>
              <w:marBottom w:val="0"/>
              <w:divBdr>
                <w:top w:val="none" w:sz="0" w:space="0" w:color="auto"/>
                <w:left w:val="none" w:sz="0" w:space="0" w:color="auto"/>
                <w:bottom w:val="none" w:sz="0" w:space="0" w:color="auto"/>
                <w:right w:val="none" w:sz="0" w:space="0" w:color="auto"/>
              </w:divBdr>
            </w:div>
            <w:div w:id="1311977554">
              <w:marLeft w:val="0"/>
              <w:marRight w:val="0"/>
              <w:marTop w:val="0"/>
              <w:marBottom w:val="0"/>
              <w:divBdr>
                <w:top w:val="none" w:sz="0" w:space="0" w:color="auto"/>
                <w:left w:val="none" w:sz="0" w:space="0" w:color="auto"/>
                <w:bottom w:val="none" w:sz="0" w:space="0" w:color="auto"/>
                <w:right w:val="none" w:sz="0" w:space="0" w:color="auto"/>
              </w:divBdr>
            </w:div>
            <w:div w:id="1311977601">
              <w:marLeft w:val="0"/>
              <w:marRight w:val="0"/>
              <w:marTop w:val="0"/>
              <w:marBottom w:val="0"/>
              <w:divBdr>
                <w:top w:val="none" w:sz="0" w:space="0" w:color="auto"/>
                <w:left w:val="none" w:sz="0" w:space="0" w:color="auto"/>
                <w:bottom w:val="none" w:sz="0" w:space="0" w:color="auto"/>
                <w:right w:val="none" w:sz="0" w:space="0" w:color="auto"/>
              </w:divBdr>
            </w:div>
            <w:div w:id="1311977607">
              <w:marLeft w:val="0"/>
              <w:marRight w:val="0"/>
              <w:marTop w:val="0"/>
              <w:marBottom w:val="0"/>
              <w:divBdr>
                <w:top w:val="none" w:sz="0" w:space="0" w:color="auto"/>
                <w:left w:val="none" w:sz="0" w:space="0" w:color="auto"/>
                <w:bottom w:val="none" w:sz="0" w:space="0" w:color="auto"/>
                <w:right w:val="none" w:sz="0" w:space="0" w:color="auto"/>
              </w:divBdr>
            </w:div>
            <w:div w:id="1311977661">
              <w:marLeft w:val="0"/>
              <w:marRight w:val="0"/>
              <w:marTop w:val="0"/>
              <w:marBottom w:val="0"/>
              <w:divBdr>
                <w:top w:val="none" w:sz="0" w:space="0" w:color="auto"/>
                <w:left w:val="none" w:sz="0" w:space="0" w:color="auto"/>
                <w:bottom w:val="none" w:sz="0" w:space="0" w:color="auto"/>
                <w:right w:val="none" w:sz="0" w:space="0" w:color="auto"/>
              </w:divBdr>
            </w:div>
            <w:div w:id="1311977683">
              <w:marLeft w:val="0"/>
              <w:marRight w:val="0"/>
              <w:marTop w:val="0"/>
              <w:marBottom w:val="0"/>
              <w:divBdr>
                <w:top w:val="none" w:sz="0" w:space="0" w:color="auto"/>
                <w:left w:val="none" w:sz="0" w:space="0" w:color="auto"/>
                <w:bottom w:val="none" w:sz="0" w:space="0" w:color="auto"/>
                <w:right w:val="none" w:sz="0" w:space="0" w:color="auto"/>
              </w:divBdr>
            </w:div>
            <w:div w:id="1311977685">
              <w:marLeft w:val="0"/>
              <w:marRight w:val="0"/>
              <w:marTop w:val="0"/>
              <w:marBottom w:val="0"/>
              <w:divBdr>
                <w:top w:val="none" w:sz="0" w:space="0" w:color="auto"/>
                <w:left w:val="none" w:sz="0" w:space="0" w:color="auto"/>
                <w:bottom w:val="none" w:sz="0" w:space="0" w:color="auto"/>
                <w:right w:val="none" w:sz="0" w:space="0" w:color="auto"/>
              </w:divBdr>
            </w:div>
            <w:div w:id="1311977690">
              <w:marLeft w:val="0"/>
              <w:marRight w:val="0"/>
              <w:marTop w:val="0"/>
              <w:marBottom w:val="0"/>
              <w:divBdr>
                <w:top w:val="none" w:sz="0" w:space="0" w:color="auto"/>
                <w:left w:val="none" w:sz="0" w:space="0" w:color="auto"/>
                <w:bottom w:val="none" w:sz="0" w:space="0" w:color="auto"/>
                <w:right w:val="none" w:sz="0" w:space="0" w:color="auto"/>
              </w:divBdr>
            </w:div>
            <w:div w:id="1311977849">
              <w:marLeft w:val="0"/>
              <w:marRight w:val="0"/>
              <w:marTop w:val="0"/>
              <w:marBottom w:val="0"/>
              <w:divBdr>
                <w:top w:val="none" w:sz="0" w:space="0" w:color="auto"/>
                <w:left w:val="none" w:sz="0" w:space="0" w:color="auto"/>
                <w:bottom w:val="none" w:sz="0" w:space="0" w:color="auto"/>
                <w:right w:val="none" w:sz="0" w:space="0" w:color="auto"/>
              </w:divBdr>
            </w:div>
            <w:div w:id="1311977852">
              <w:marLeft w:val="0"/>
              <w:marRight w:val="0"/>
              <w:marTop w:val="0"/>
              <w:marBottom w:val="0"/>
              <w:divBdr>
                <w:top w:val="none" w:sz="0" w:space="0" w:color="auto"/>
                <w:left w:val="none" w:sz="0" w:space="0" w:color="auto"/>
                <w:bottom w:val="none" w:sz="0" w:space="0" w:color="auto"/>
                <w:right w:val="none" w:sz="0" w:space="0" w:color="auto"/>
              </w:divBdr>
            </w:div>
            <w:div w:id="13119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77856">
      <w:marLeft w:val="0"/>
      <w:marRight w:val="0"/>
      <w:marTop w:val="0"/>
      <w:marBottom w:val="0"/>
      <w:divBdr>
        <w:top w:val="none" w:sz="0" w:space="0" w:color="auto"/>
        <w:left w:val="none" w:sz="0" w:space="0" w:color="auto"/>
        <w:bottom w:val="none" w:sz="0" w:space="0" w:color="auto"/>
        <w:right w:val="none" w:sz="0" w:space="0" w:color="auto"/>
      </w:divBdr>
    </w:div>
    <w:div w:id="1311977857">
      <w:marLeft w:val="0"/>
      <w:marRight w:val="0"/>
      <w:marTop w:val="0"/>
      <w:marBottom w:val="0"/>
      <w:divBdr>
        <w:top w:val="none" w:sz="0" w:space="0" w:color="auto"/>
        <w:left w:val="none" w:sz="0" w:space="0" w:color="auto"/>
        <w:bottom w:val="none" w:sz="0" w:space="0" w:color="auto"/>
        <w:right w:val="none" w:sz="0" w:space="0" w:color="auto"/>
      </w:divBdr>
    </w:div>
    <w:div w:id="1311977858">
      <w:marLeft w:val="0"/>
      <w:marRight w:val="0"/>
      <w:marTop w:val="0"/>
      <w:marBottom w:val="0"/>
      <w:divBdr>
        <w:top w:val="none" w:sz="0" w:space="0" w:color="auto"/>
        <w:left w:val="none" w:sz="0" w:space="0" w:color="auto"/>
        <w:bottom w:val="none" w:sz="0" w:space="0" w:color="auto"/>
        <w:right w:val="none" w:sz="0" w:space="0" w:color="auto"/>
      </w:divBdr>
    </w:div>
    <w:div w:id="1311977859">
      <w:marLeft w:val="0"/>
      <w:marRight w:val="0"/>
      <w:marTop w:val="0"/>
      <w:marBottom w:val="0"/>
      <w:divBdr>
        <w:top w:val="none" w:sz="0" w:space="0" w:color="auto"/>
        <w:left w:val="none" w:sz="0" w:space="0" w:color="auto"/>
        <w:bottom w:val="none" w:sz="0" w:space="0" w:color="auto"/>
        <w:right w:val="none" w:sz="0" w:space="0" w:color="auto"/>
      </w:divBdr>
    </w:div>
    <w:div w:id="1311977860">
      <w:marLeft w:val="0"/>
      <w:marRight w:val="0"/>
      <w:marTop w:val="0"/>
      <w:marBottom w:val="0"/>
      <w:divBdr>
        <w:top w:val="none" w:sz="0" w:space="0" w:color="auto"/>
        <w:left w:val="none" w:sz="0" w:space="0" w:color="auto"/>
        <w:bottom w:val="none" w:sz="0" w:space="0" w:color="auto"/>
        <w:right w:val="none" w:sz="0" w:space="0" w:color="auto"/>
      </w:divBdr>
    </w:div>
    <w:div w:id="1311977861">
      <w:marLeft w:val="0"/>
      <w:marRight w:val="0"/>
      <w:marTop w:val="0"/>
      <w:marBottom w:val="0"/>
      <w:divBdr>
        <w:top w:val="none" w:sz="0" w:space="0" w:color="auto"/>
        <w:left w:val="none" w:sz="0" w:space="0" w:color="auto"/>
        <w:bottom w:val="none" w:sz="0" w:space="0" w:color="auto"/>
        <w:right w:val="none" w:sz="0" w:space="0" w:color="auto"/>
      </w:divBdr>
    </w:div>
    <w:div w:id="1311977862">
      <w:marLeft w:val="0"/>
      <w:marRight w:val="0"/>
      <w:marTop w:val="0"/>
      <w:marBottom w:val="0"/>
      <w:divBdr>
        <w:top w:val="none" w:sz="0" w:space="0" w:color="auto"/>
        <w:left w:val="none" w:sz="0" w:space="0" w:color="auto"/>
        <w:bottom w:val="none" w:sz="0" w:space="0" w:color="auto"/>
        <w:right w:val="none" w:sz="0" w:space="0" w:color="auto"/>
      </w:divBdr>
      <w:divsChild>
        <w:div w:id="1311977508">
          <w:marLeft w:val="0"/>
          <w:marRight w:val="0"/>
          <w:marTop w:val="0"/>
          <w:marBottom w:val="0"/>
          <w:divBdr>
            <w:top w:val="none" w:sz="0" w:space="0" w:color="auto"/>
            <w:left w:val="none" w:sz="0" w:space="0" w:color="auto"/>
            <w:bottom w:val="none" w:sz="0" w:space="0" w:color="auto"/>
            <w:right w:val="none" w:sz="0" w:space="0" w:color="auto"/>
          </w:divBdr>
        </w:div>
      </w:divsChild>
    </w:div>
    <w:div w:id="1311977863">
      <w:marLeft w:val="0"/>
      <w:marRight w:val="0"/>
      <w:marTop w:val="0"/>
      <w:marBottom w:val="0"/>
      <w:divBdr>
        <w:top w:val="none" w:sz="0" w:space="0" w:color="auto"/>
        <w:left w:val="none" w:sz="0" w:space="0" w:color="auto"/>
        <w:bottom w:val="none" w:sz="0" w:space="0" w:color="auto"/>
        <w:right w:val="none" w:sz="0" w:space="0" w:color="auto"/>
      </w:divBdr>
      <w:divsChild>
        <w:div w:id="1311977574">
          <w:marLeft w:val="0"/>
          <w:marRight w:val="0"/>
          <w:marTop w:val="100"/>
          <w:marBottom w:val="100"/>
          <w:divBdr>
            <w:top w:val="none" w:sz="0" w:space="0" w:color="auto"/>
            <w:left w:val="none" w:sz="0" w:space="0" w:color="auto"/>
            <w:bottom w:val="none" w:sz="0" w:space="0" w:color="auto"/>
            <w:right w:val="none" w:sz="0" w:space="0" w:color="auto"/>
          </w:divBdr>
        </w:div>
      </w:divsChild>
    </w:div>
    <w:div w:id="1311977864">
      <w:marLeft w:val="0"/>
      <w:marRight w:val="0"/>
      <w:marTop w:val="0"/>
      <w:marBottom w:val="0"/>
      <w:divBdr>
        <w:top w:val="none" w:sz="0" w:space="0" w:color="auto"/>
        <w:left w:val="none" w:sz="0" w:space="0" w:color="auto"/>
        <w:bottom w:val="none" w:sz="0" w:space="0" w:color="auto"/>
        <w:right w:val="none" w:sz="0" w:space="0" w:color="auto"/>
      </w:divBdr>
    </w:div>
    <w:div w:id="1311977865">
      <w:marLeft w:val="0"/>
      <w:marRight w:val="0"/>
      <w:marTop w:val="0"/>
      <w:marBottom w:val="0"/>
      <w:divBdr>
        <w:top w:val="none" w:sz="0" w:space="0" w:color="auto"/>
        <w:left w:val="none" w:sz="0" w:space="0" w:color="auto"/>
        <w:bottom w:val="none" w:sz="0" w:space="0" w:color="auto"/>
        <w:right w:val="none" w:sz="0" w:space="0" w:color="auto"/>
      </w:divBdr>
      <w:divsChild>
        <w:div w:id="1311977837">
          <w:marLeft w:val="0"/>
          <w:marRight w:val="0"/>
          <w:marTop w:val="0"/>
          <w:marBottom w:val="0"/>
          <w:divBdr>
            <w:top w:val="none" w:sz="0" w:space="0" w:color="auto"/>
            <w:left w:val="none" w:sz="0" w:space="0" w:color="auto"/>
            <w:bottom w:val="none" w:sz="0" w:space="0" w:color="auto"/>
            <w:right w:val="none" w:sz="0" w:space="0" w:color="auto"/>
          </w:divBdr>
          <w:divsChild>
            <w:div w:id="1311977506">
              <w:marLeft w:val="0"/>
              <w:marRight w:val="0"/>
              <w:marTop w:val="0"/>
              <w:marBottom w:val="0"/>
              <w:divBdr>
                <w:top w:val="none" w:sz="0" w:space="0" w:color="auto"/>
                <w:left w:val="none" w:sz="0" w:space="0" w:color="auto"/>
                <w:bottom w:val="none" w:sz="0" w:space="0" w:color="auto"/>
                <w:right w:val="none" w:sz="0" w:space="0" w:color="auto"/>
              </w:divBdr>
              <w:divsChild>
                <w:div w:id="1311977838">
                  <w:marLeft w:val="0"/>
                  <w:marRight w:val="0"/>
                  <w:marTop w:val="0"/>
                  <w:marBottom w:val="0"/>
                  <w:divBdr>
                    <w:top w:val="none" w:sz="0" w:space="0" w:color="auto"/>
                    <w:left w:val="none" w:sz="0" w:space="0" w:color="auto"/>
                    <w:bottom w:val="none" w:sz="0" w:space="0" w:color="auto"/>
                    <w:right w:val="none" w:sz="0" w:space="0" w:color="auto"/>
                  </w:divBdr>
                  <w:divsChild>
                    <w:div w:id="1311977563">
                      <w:marLeft w:val="0"/>
                      <w:marRight w:val="0"/>
                      <w:marTop w:val="0"/>
                      <w:marBottom w:val="0"/>
                      <w:divBdr>
                        <w:top w:val="none" w:sz="0" w:space="0" w:color="auto"/>
                        <w:left w:val="none" w:sz="0" w:space="0" w:color="auto"/>
                        <w:bottom w:val="none" w:sz="0" w:space="0" w:color="auto"/>
                        <w:right w:val="none" w:sz="0" w:space="0" w:color="auto"/>
                      </w:divBdr>
                      <w:divsChild>
                        <w:div w:id="1311977446">
                          <w:marLeft w:val="0"/>
                          <w:marRight w:val="0"/>
                          <w:marTop w:val="0"/>
                          <w:marBottom w:val="0"/>
                          <w:divBdr>
                            <w:top w:val="none" w:sz="0" w:space="0" w:color="auto"/>
                            <w:left w:val="none" w:sz="0" w:space="0" w:color="auto"/>
                            <w:bottom w:val="none" w:sz="0" w:space="0" w:color="auto"/>
                            <w:right w:val="none" w:sz="0" w:space="0" w:color="auto"/>
                          </w:divBdr>
                          <w:divsChild>
                            <w:div w:id="1311977525">
                              <w:marLeft w:val="84"/>
                              <w:marRight w:val="84"/>
                              <w:marTop w:val="42"/>
                              <w:marBottom w:val="4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7866">
      <w:marLeft w:val="0"/>
      <w:marRight w:val="0"/>
      <w:marTop w:val="0"/>
      <w:marBottom w:val="0"/>
      <w:divBdr>
        <w:top w:val="none" w:sz="0" w:space="0" w:color="auto"/>
        <w:left w:val="none" w:sz="0" w:space="0" w:color="auto"/>
        <w:bottom w:val="none" w:sz="0" w:space="0" w:color="auto"/>
        <w:right w:val="none" w:sz="0" w:space="0" w:color="auto"/>
      </w:divBdr>
    </w:div>
    <w:div w:id="1311977867">
      <w:marLeft w:val="0"/>
      <w:marRight w:val="0"/>
      <w:marTop w:val="0"/>
      <w:marBottom w:val="0"/>
      <w:divBdr>
        <w:top w:val="none" w:sz="0" w:space="0" w:color="auto"/>
        <w:left w:val="none" w:sz="0" w:space="0" w:color="auto"/>
        <w:bottom w:val="none" w:sz="0" w:space="0" w:color="auto"/>
        <w:right w:val="none" w:sz="0" w:space="0" w:color="auto"/>
      </w:divBdr>
      <w:divsChild>
        <w:div w:id="1311977759">
          <w:marLeft w:val="0"/>
          <w:marRight w:val="0"/>
          <w:marTop w:val="100"/>
          <w:marBottom w:val="100"/>
          <w:divBdr>
            <w:top w:val="none" w:sz="0" w:space="0" w:color="auto"/>
            <w:left w:val="none" w:sz="0" w:space="0" w:color="auto"/>
            <w:bottom w:val="none" w:sz="0" w:space="0" w:color="auto"/>
            <w:right w:val="none" w:sz="0" w:space="0" w:color="auto"/>
          </w:divBdr>
        </w:div>
      </w:divsChild>
    </w:div>
    <w:div w:id="1311977869">
      <w:marLeft w:val="0"/>
      <w:marRight w:val="0"/>
      <w:marTop w:val="100"/>
      <w:marBottom w:val="100"/>
      <w:divBdr>
        <w:top w:val="none" w:sz="0" w:space="0" w:color="auto"/>
        <w:left w:val="none" w:sz="0" w:space="0" w:color="auto"/>
        <w:bottom w:val="none" w:sz="0" w:space="0" w:color="auto"/>
        <w:right w:val="none" w:sz="0" w:space="0" w:color="auto"/>
      </w:divBdr>
    </w:div>
    <w:div w:id="1311977870">
      <w:marLeft w:val="0"/>
      <w:marRight w:val="0"/>
      <w:marTop w:val="0"/>
      <w:marBottom w:val="0"/>
      <w:divBdr>
        <w:top w:val="none" w:sz="0" w:space="0" w:color="auto"/>
        <w:left w:val="none" w:sz="0" w:space="0" w:color="auto"/>
        <w:bottom w:val="none" w:sz="0" w:space="0" w:color="auto"/>
        <w:right w:val="none" w:sz="0" w:space="0" w:color="auto"/>
      </w:divBdr>
    </w:div>
    <w:div w:id="1311977871">
      <w:marLeft w:val="0"/>
      <w:marRight w:val="0"/>
      <w:marTop w:val="100"/>
      <w:marBottom w:val="100"/>
      <w:divBdr>
        <w:top w:val="none" w:sz="0" w:space="0" w:color="auto"/>
        <w:left w:val="none" w:sz="0" w:space="0" w:color="auto"/>
        <w:bottom w:val="none" w:sz="0" w:space="0" w:color="auto"/>
        <w:right w:val="none" w:sz="0" w:space="0" w:color="auto"/>
      </w:divBdr>
    </w:div>
    <w:div w:id="1311977872">
      <w:marLeft w:val="0"/>
      <w:marRight w:val="0"/>
      <w:marTop w:val="0"/>
      <w:marBottom w:val="0"/>
      <w:divBdr>
        <w:top w:val="none" w:sz="0" w:space="0" w:color="auto"/>
        <w:left w:val="none" w:sz="0" w:space="0" w:color="auto"/>
        <w:bottom w:val="none" w:sz="0" w:space="0" w:color="auto"/>
        <w:right w:val="none" w:sz="0" w:space="0" w:color="auto"/>
      </w:divBdr>
      <w:divsChild>
        <w:div w:id="1311977824">
          <w:marLeft w:val="0"/>
          <w:marRight w:val="0"/>
          <w:marTop w:val="100"/>
          <w:marBottom w:val="100"/>
          <w:divBdr>
            <w:top w:val="none" w:sz="0" w:space="0" w:color="auto"/>
            <w:left w:val="none" w:sz="0" w:space="0" w:color="auto"/>
            <w:bottom w:val="none" w:sz="0" w:space="0" w:color="auto"/>
            <w:right w:val="none" w:sz="0" w:space="0" w:color="auto"/>
          </w:divBdr>
        </w:div>
      </w:divsChild>
    </w:div>
    <w:div w:id="1311977874">
      <w:marLeft w:val="0"/>
      <w:marRight w:val="0"/>
      <w:marTop w:val="0"/>
      <w:marBottom w:val="0"/>
      <w:divBdr>
        <w:top w:val="none" w:sz="0" w:space="0" w:color="auto"/>
        <w:left w:val="none" w:sz="0" w:space="0" w:color="auto"/>
        <w:bottom w:val="none" w:sz="0" w:space="0" w:color="auto"/>
        <w:right w:val="none" w:sz="0" w:space="0" w:color="auto"/>
      </w:divBdr>
    </w:div>
    <w:div w:id="1311977875">
      <w:marLeft w:val="0"/>
      <w:marRight w:val="0"/>
      <w:marTop w:val="0"/>
      <w:marBottom w:val="0"/>
      <w:divBdr>
        <w:top w:val="none" w:sz="0" w:space="0" w:color="auto"/>
        <w:left w:val="none" w:sz="0" w:space="0" w:color="auto"/>
        <w:bottom w:val="none" w:sz="0" w:space="0" w:color="auto"/>
        <w:right w:val="none" w:sz="0" w:space="0" w:color="auto"/>
      </w:divBdr>
    </w:div>
    <w:div w:id="1311977876">
      <w:marLeft w:val="0"/>
      <w:marRight w:val="0"/>
      <w:marTop w:val="0"/>
      <w:marBottom w:val="0"/>
      <w:divBdr>
        <w:top w:val="none" w:sz="0" w:space="0" w:color="auto"/>
        <w:left w:val="none" w:sz="0" w:space="0" w:color="auto"/>
        <w:bottom w:val="none" w:sz="0" w:space="0" w:color="auto"/>
        <w:right w:val="none" w:sz="0" w:space="0" w:color="auto"/>
      </w:divBdr>
    </w:div>
    <w:div w:id="1311977878">
      <w:marLeft w:val="0"/>
      <w:marRight w:val="0"/>
      <w:marTop w:val="0"/>
      <w:marBottom w:val="0"/>
      <w:divBdr>
        <w:top w:val="none" w:sz="0" w:space="0" w:color="auto"/>
        <w:left w:val="none" w:sz="0" w:space="0" w:color="auto"/>
        <w:bottom w:val="none" w:sz="0" w:space="0" w:color="auto"/>
        <w:right w:val="none" w:sz="0" w:space="0" w:color="auto"/>
      </w:divBdr>
    </w:div>
    <w:div w:id="1311977879">
      <w:marLeft w:val="0"/>
      <w:marRight w:val="0"/>
      <w:marTop w:val="0"/>
      <w:marBottom w:val="0"/>
      <w:divBdr>
        <w:top w:val="none" w:sz="0" w:space="0" w:color="auto"/>
        <w:left w:val="none" w:sz="0" w:space="0" w:color="auto"/>
        <w:bottom w:val="none" w:sz="0" w:space="0" w:color="auto"/>
        <w:right w:val="none" w:sz="0" w:space="0" w:color="auto"/>
      </w:divBdr>
    </w:div>
    <w:div w:id="1311977880">
      <w:marLeft w:val="0"/>
      <w:marRight w:val="0"/>
      <w:marTop w:val="0"/>
      <w:marBottom w:val="0"/>
      <w:divBdr>
        <w:top w:val="none" w:sz="0" w:space="0" w:color="auto"/>
        <w:left w:val="none" w:sz="0" w:space="0" w:color="auto"/>
        <w:bottom w:val="none" w:sz="0" w:space="0" w:color="auto"/>
        <w:right w:val="none" w:sz="0" w:space="0" w:color="auto"/>
      </w:divBdr>
    </w:div>
    <w:div w:id="1311977881">
      <w:marLeft w:val="0"/>
      <w:marRight w:val="0"/>
      <w:marTop w:val="0"/>
      <w:marBottom w:val="0"/>
      <w:divBdr>
        <w:top w:val="none" w:sz="0" w:space="0" w:color="auto"/>
        <w:left w:val="none" w:sz="0" w:space="0" w:color="auto"/>
        <w:bottom w:val="none" w:sz="0" w:space="0" w:color="auto"/>
        <w:right w:val="none" w:sz="0" w:space="0" w:color="auto"/>
      </w:divBdr>
    </w:div>
    <w:div w:id="1311977882">
      <w:marLeft w:val="0"/>
      <w:marRight w:val="0"/>
      <w:marTop w:val="0"/>
      <w:marBottom w:val="0"/>
      <w:divBdr>
        <w:top w:val="none" w:sz="0" w:space="0" w:color="auto"/>
        <w:left w:val="none" w:sz="0" w:space="0" w:color="auto"/>
        <w:bottom w:val="none" w:sz="0" w:space="0" w:color="auto"/>
        <w:right w:val="none" w:sz="0" w:space="0" w:color="auto"/>
      </w:divBdr>
    </w:div>
    <w:div w:id="1311977884">
      <w:marLeft w:val="0"/>
      <w:marRight w:val="0"/>
      <w:marTop w:val="0"/>
      <w:marBottom w:val="0"/>
      <w:divBdr>
        <w:top w:val="none" w:sz="0" w:space="0" w:color="auto"/>
        <w:left w:val="none" w:sz="0" w:space="0" w:color="auto"/>
        <w:bottom w:val="none" w:sz="0" w:space="0" w:color="auto"/>
        <w:right w:val="none" w:sz="0" w:space="0" w:color="auto"/>
      </w:divBdr>
    </w:div>
    <w:div w:id="1311977885">
      <w:marLeft w:val="0"/>
      <w:marRight w:val="0"/>
      <w:marTop w:val="0"/>
      <w:marBottom w:val="0"/>
      <w:divBdr>
        <w:top w:val="none" w:sz="0" w:space="0" w:color="auto"/>
        <w:left w:val="none" w:sz="0" w:space="0" w:color="auto"/>
        <w:bottom w:val="none" w:sz="0" w:space="0" w:color="auto"/>
        <w:right w:val="none" w:sz="0" w:space="0" w:color="auto"/>
      </w:divBdr>
    </w:div>
    <w:div w:id="1311977886">
      <w:marLeft w:val="0"/>
      <w:marRight w:val="0"/>
      <w:marTop w:val="0"/>
      <w:marBottom w:val="0"/>
      <w:divBdr>
        <w:top w:val="none" w:sz="0" w:space="0" w:color="auto"/>
        <w:left w:val="none" w:sz="0" w:space="0" w:color="auto"/>
        <w:bottom w:val="none" w:sz="0" w:space="0" w:color="auto"/>
        <w:right w:val="none" w:sz="0" w:space="0" w:color="auto"/>
      </w:divBdr>
      <w:divsChild>
        <w:div w:id="1311977741">
          <w:marLeft w:val="0"/>
          <w:marRight w:val="0"/>
          <w:marTop w:val="100"/>
          <w:marBottom w:val="100"/>
          <w:divBdr>
            <w:top w:val="none" w:sz="0" w:space="0" w:color="auto"/>
            <w:left w:val="none" w:sz="0" w:space="0" w:color="auto"/>
            <w:bottom w:val="none" w:sz="0" w:space="0" w:color="auto"/>
            <w:right w:val="none" w:sz="0" w:space="0" w:color="auto"/>
          </w:divBdr>
        </w:div>
      </w:divsChild>
    </w:div>
    <w:div w:id="1311977887">
      <w:marLeft w:val="0"/>
      <w:marRight w:val="0"/>
      <w:marTop w:val="100"/>
      <w:marBottom w:val="100"/>
      <w:divBdr>
        <w:top w:val="none" w:sz="0" w:space="0" w:color="auto"/>
        <w:left w:val="none" w:sz="0" w:space="0" w:color="auto"/>
        <w:bottom w:val="none" w:sz="0" w:space="0" w:color="auto"/>
        <w:right w:val="none" w:sz="0" w:space="0" w:color="auto"/>
      </w:divBdr>
    </w:div>
    <w:div w:id="1311977888">
      <w:marLeft w:val="0"/>
      <w:marRight w:val="0"/>
      <w:marTop w:val="0"/>
      <w:marBottom w:val="0"/>
      <w:divBdr>
        <w:top w:val="none" w:sz="0" w:space="0" w:color="auto"/>
        <w:left w:val="none" w:sz="0" w:space="0" w:color="auto"/>
        <w:bottom w:val="none" w:sz="0" w:space="0" w:color="auto"/>
        <w:right w:val="none" w:sz="0" w:space="0" w:color="auto"/>
      </w:divBdr>
    </w:div>
    <w:div w:id="1311977889">
      <w:marLeft w:val="0"/>
      <w:marRight w:val="0"/>
      <w:marTop w:val="100"/>
      <w:marBottom w:val="100"/>
      <w:divBdr>
        <w:top w:val="none" w:sz="0" w:space="0" w:color="auto"/>
        <w:left w:val="none" w:sz="0" w:space="0" w:color="auto"/>
        <w:bottom w:val="none" w:sz="0" w:space="0" w:color="auto"/>
        <w:right w:val="none" w:sz="0" w:space="0" w:color="auto"/>
      </w:divBdr>
    </w:div>
    <w:div w:id="1311977890">
      <w:marLeft w:val="0"/>
      <w:marRight w:val="0"/>
      <w:marTop w:val="0"/>
      <w:marBottom w:val="0"/>
      <w:divBdr>
        <w:top w:val="none" w:sz="0" w:space="0" w:color="auto"/>
        <w:left w:val="none" w:sz="0" w:space="0" w:color="auto"/>
        <w:bottom w:val="none" w:sz="0" w:space="0" w:color="auto"/>
        <w:right w:val="none" w:sz="0" w:space="0" w:color="auto"/>
      </w:divBdr>
    </w:div>
    <w:div w:id="1311977891">
      <w:marLeft w:val="0"/>
      <w:marRight w:val="0"/>
      <w:marTop w:val="0"/>
      <w:marBottom w:val="0"/>
      <w:divBdr>
        <w:top w:val="none" w:sz="0" w:space="0" w:color="auto"/>
        <w:left w:val="none" w:sz="0" w:space="0" w:color="auto"/>
        <w:bottom w:val="none" w:sz="0" w:space="0" w:color="auto"/>
        <w:right w:val="none" w:sz="0" w:space="0" w:color="auto"/>
      </w:divBdr>
    </w:div>
    <w:div w:id="1311977892">
      <w:marLeft w:val="0"/>
      <w:marRight w:val="0"/>
      <w:marTop w:val="0"/>
      <w:marBottom w:val="0"/>
      <w:divBdr>
        <w:top w:val="none" w:sz="0" w:space="0" w:color="auto"/>
        <w:left w:val="none" w:sz="0" w:space="0" w:color="auto"/>
        <w:bottom w:val="none" w:sz="0" w:space="0" w:color="auto"/>
        <w:right w:val="none" w:sz="0" w:space="0" w:color="auto"/>
      </w:divBdr>
    </w:div>
    <w:div w:id="1311977893">
      <w:marLeft w:val="0"/>
      <w:marRight w:val="0"/>
      <w:marTop w:val="0"/>
      <w:marBottom w:val="0"/>
      <w:divBdr>
        <w:top w:val="none" w:sz="0" w:space="0" w:color="auto"/>
        <w:left w:val="none" w:sz="0" w:space="0" w:color="auto"/>
        <w:bottom w:val="none" w:sz="0" w:space="0" w:color="auto"/>
        <w:right w:val="none" w:sz="0" w:space="0" w:color="auto"/>
      </w:divBdr>
    </w:div>
    <w:div w:id="1311977894">
      <w:marLeft w:val="0"/>
      <w:marRight w:val="0"/>
      <w:marTop w:val="0"/>
      <w:marBottom w:val="0"/>
      <w:divBdr>
        <w:top w:val="none" w:sz="0" w:space="0" w:color="auto"/>
        <w:left w:val="none" w:sz="0" w:space="0" w:color="auto"/>
        <w:bottom w:val="none" w:sz="0" w:space="0" w:color="auto"/>
        <w:right w:val="none" w:sz="0" w:space="0" w:color="auto"/>
      </w:divBdr>
    </w:div>
    <w:div w:id="1311977895">
      <w:marLeft w:val="0"/>
      <w:marRight w:val="0"/>
      <w:marTop w:val="0"/>
      <w:marBottom w:val="0"/>
      <w:divBdr>
        <w:top w:val="none" w:sz="0" w:space="0" w:color="auto"/>
        <w:left w:val="none" w:sz="0" w:space="0" w:color="auto"/>
        <w:bottom w:val="none" w:sz="0" w:space="0" w:color="auto"/>
        <w:right w:val="none" w:sz="0" w:space="0" w:color="auto"/>
      </w:divBdr>
    </w:div>
    <w:div w:id="1311977896">
      <w:marLeft w:val="0"/>
      <w:marRight w:val="0"/>
      <w:marTop w:val="0"/>
      <w:marBottom w:val="0"/>
      <w:divBdr>
        <w:top w:val="none" w:sz="0" w:space="0" w:color="auto"/>
        <w:left w:val="none" w:sz="0" w:space="0" w:color="auto"/>
        <w:bottom w:val="none" w:sz="0" w:space="0" w:color="auto"/>
        <w:right w:val="none" w:sz="0" w:space="0" w:color="auto"/>
      </w:divBdr>
    </w:div>
    <w:div w:id="1311977897">
      <w:marLeft w:val="0"/>
      <w:marRight w:val="0"/>
      <w:marTop w:val="100"/>
      <w:marBottom w:val="100"/>
      <w:divBdr>
        <w:top w:val="none" w:sz="0" w:space="0" w:color="auto"/>
        <w:left w:val="none" w:sz="0" w:space="0" w:color="auto"/>
        <w:bottom w:val="none" w:sz="0" w:space="0" w:color="auto"/>
        <w:right w:val="none" w:sz="0" w:space="0" w:color="auto"/>
      </w:divBdr>
    </w:div>
    <w:div w:id="1311977898">
      <w:marLeft w:val="0"/>
      <w:marRight w:val="0"/>
      <w:marTop w:val="0"/>
      <w:marBottom w:val="0"/>
      <w:divBdr>
        <w:top w:val="none" w:sz="0" w:space="0" w:color="auto"/>
        <w:left w:val="none" w:sz="0" w:space="0" w:color="auto"/>
        <w:bottom w:val="none" w:sz="0" w:space="0" w:color="auto"/>
        <w:right w:val="none" w:sz="0" w:space="0" w:color="auto"/>
      </w:divBdr>
    </w:div>
    <w:div w:id="1311977899">
      <w:marLeft w:val="0"/>
      <w:marRight w:val="0"/>
      <w:marTop w:val="0"/>
      <w:marBottom w:val="0"/>
      <w:divBdr>
        <w:top w:val="none" w:sz="0" w:space="0" w:color="auto"/>
        <w:left w:val="none" w:sz="0" w:space="0" w:color="auto"/>
        <w:bottom w:val="none" w:sz="0" w:space="0" w:color="auto"/>
        <w:right w:val="none" w:sz="0" w:space="0" w:color="auto"/>
      </w:divBdr>
    </w:div>
    <w:div w:id="1311977900">
      <w:marLeft w:val="0"/>
      <w:marRight w:val="0"/>
      <w:marTop w:val="100"/>
      <w:marBottom w:val="100"/>
      <w:divBdr>
        <w:top w:val="none" w:sz="0" w:space="0" w:color="auto"/>
        <w:left w:val="none" w:sz="0" w:space="0" w:color="auto"/>
        <w:bottom w:val="none" w:sz="0" w:space="0" w:color="auto"/>
        <w:right w:val="none" w:sz="0" w:space="0" w:color="auto"/>
      </w:divBdr>
    </w:div>
    <w:div w:id="1311977901">
      <w:marLeft w:val="0"/>
      <w:marRight w:val="0"/>
      <w:marTop w:val="0"/>
      <w:marBottom w:val="0"/>
      <w:divBdr>
        <w:top w:val="none" w:sz="0" w:space="0" w:color="auto"/>
        <w:left w:val="none" w:sz="0" w:space="0" w:color="auto"/>
        <w:bottom w:val="none" w:sz="0" w:space="0" w:color="auto"/>
        <w:right w:val="none" w:sz="0" w:space="0" w:color="auto"/>
      </w:divBdr>
      <w:divsChild>
        <w:div w:id="1311977638">
          <w:marLeft w:val="0"/>
          <w:marRight w:val="0"/>
          <w:marTop w:val="100"/>
          <w:marBottom w:val="100"/>
          <w:divBdr>
            <w:top w:val="none" w:sz="0" w:space="0" w:color="auto"/>
            <w:left w:val="none" w:sz="0" w:space="0" w:color="auto"/>
            <w:bottom w:val="none" w:sz="0" w:space="0" w:color="auto"/>
            <w:right w:val="none" w:sz="0" w:space="0" w:color="auto"/>
          </w:divBdr>
        </w:div>
      </w:divsChild>
    </w:div>
    <w:div w:id="1311977902">
      <w:marLeft w:val="0"/>
      <w:marRight w:val="0"/>
      <w:marTop w:val="100"/>
      <w:marBottom w:val="100"/>
      <w:divBdr>
        <w:top w:val="none" w:sz="0" w:space="0" w:color="auto"/>
        <w:left w:val="none" w:sz="0" w:space="0" w:color="auto"/>
        <w:bottom w:val="none" w:sz="0" w:space="0" w:color="auto"/>
        <w:right w:val="none" w:sz="0" w:space="0" w:color="auto"/>
      </w:divBdr>
    </w:div>
    <w:div w:id="1311977903">
      <w:marLeft w:val="0"/>
      <w:marRight w:val="0"/>
      <w:marTop w:val="0"/>
      <w:marBottom w:val="0"/>
      <w:divBdr>
        <w:top w:val="none" w:sz="0" w:space="0" w:color="auto"/>
        <w:left w:val="none" w:sz="0" w:space="0" w:color="auto"/>
        <w:bottom w:val="none" w:sz="0" w:space="0" w:color="auto"/>
        <w:right w:val="none" w:sz="0" w:space="0" w:color="auto"/>
      </w:divBdr>
    </w:div>
    <w:div w:id="1311977904">
      <w:marLeft w:val="0"/>
      <w:marRight w:val="0"/>
      <w:marTop w:val="0"/>
      <w:marBottom w:val="0"/>
      <w:divBdr>
        <w:top w:val="none" w:sz="0" w:space="0" w:color="auto"/>
        <w:left w:val="none" w:sz="0" w:space="0" w:color="auto"/>
        <w:bottom w:val="none" w:sz="0" w:space="0" w:color="auto"/>
        <w:right w:val="none" w:sz="0" w:space="0" w:color="auto"/>
      </w:divBdr>
    </w:div>
    <w:div w:id="1311977905">
      <w:marLeft w:val="0"/>
      <w:marRight w:val="0"/>
      <w:marTop w:val="0"/>
      <w:marBottom w:val="0"/>
      <w:divBdr>
        <w:top w:val="none" w:sz="0" w:space="0" w:color="auto"/>
        <w:left w:val="none" w:sz="0" w:space="0" w:color="auto"/>
        <w:bottom w:val="none" w:sz="0" w:space="0" w:color="auto"/>
        <w:right w:val="none" w:sz="0" w:space="0" w:color="auto"/>
      </w:divBdr>
    </w:div>
    <w:div w:id="1311977906">
      <w:marLeft w:val="0"/>
      <w:marRight w:val="0"/>
      <w:marTop w:val="0"/>
      <w:marBottom w:val="0"/>
      <w:divBdr>
        <w:top w:val="none" w:sz="0" w:space="0" w:color="auto"/>
        <w:left w:val="none" w:sz="0" w:space="0" w:color="auto"/>
        <w:bottom w:val="none" w:sz="0" w:space="0" w:color="auto"/>
        <w:right w:val="none" w:sz="0" w:space="0" w:color="auto"/>
      </w:divBdr>
    </w:div>
    <w:div w:id="1311977907">
      <w:marLeft w:val="0"/>
      <w:marRight w:val="0"/>
      <w:marTop w:val="100"/>
      <w:marBottom w:val="100"/>
      <w:divBdr>
        <w:top w:val="none" w:sz="0" w:space="0" w:color="auto"/>
        <w:left w:val="none" w:sz="0" w:space="0" w:color="auto"/>
        <w:bottom w:val="none" w:sz="0" w:space="0" w:color="auto"/>
        <w:right w:val="none" w:sz="0" w:space="0" w:color="auto"/>
      </w:divBdr>
    </w:div>
    <w:div w:id="1311977908">
      <w:marLeft w:val="0"/>
      <w:marRight w:val="0"/>
      <w:marTop w:val="0"/>
      <w:marBottom w:val="0"/>
      <w:divBdr>
        <w:top w:val="none" w:sz="0" w:space="0" w:color="auto"/>
        <w:left w:val="none" w:sz="0" w:space="0" w:color="auto"/>
        <w:bottom w:val="none" w:sz="0" w:space="0" w:color="auto"/>
        <w:right w:val="none" w:sz="0" w:space="0" w:color="auto"/>
      </w:divBdr>
    </w:div>
    <w:div w:id="1311977909">
      <w:marLeft w:val="0"/>
      <w:marRight w:val="0"/>
      <w:marTop w:val="0"/>
      <w:marBottom w:val="0"/>
      <w:divBdr>
        <w:top w:val="none" w:sz="0" w:space="0" w:color="auto"/>
        <w:left w:val="none" w:sz="0" w:space="0" w:color="auto"/>
        <w:bottom w:val="none" w:sz="0" w:space="0" w:color="auto"/>
        <w:right w:val="none" w:sz="0" w:space="0" w:color="auto"/>
      </w:divBdr>
    </w:div>
    <w:div w:id="1311977910">
      <w:marLeft w:val="0"/>
      <w:marRight w:val="0"/>
      <w:marTop w:val="0"/>
      <w:marBottom w:val="0"/>
      <w:divBdr>
        <w:top w:val="none" w:sz="0" w:space="0" w:color="auto"/>
        <w:left w:val="none" w:sz="0" w:space="0" w:color="auto"/>
        <w:bottom w:val="none" w:sz="0" w:space="0" w:color="auto"/>
        <w:right w:val="none" w:sz="0" w:space="0" w:color="auto"/>
      </w:divBdr>
    </w:div>
    <w:div w:id="1311977911">
      <w:marLeft w:val="0"/>
      <w:marRight w:val="0"/>
      <w:marTop w:val="0"/>
      <w:marBottom w:val="0"/>
      <w:divBdr>
        <w:top w:val="none" w:sz="0" w:space="0" w:color="auto"/>
        <w:left w:val="none" w:sz="0" w:space="0" w:color="auto"/>
        <w:bottom w:val="none" w:sz="0" w:space="0" w:color="auto"/>
        <w:right w:val="none" w:sz="0" w:space="0" w:color="auto"/>
      </w:divBdr>
    </w:div>
    <w:div w:id="1311977912">
      <w:marLeft w:val="0"/>
      <w:marRight w:val="0"/>
      <w:marTop w:val="100"/>
      <w:marBottom w:val="100"/>
      <w:divBdr>
        <w:top w:val="none" w:sz="0" w:space="0" w:color="auto"/>
        <w:left w:val="none" w:sz="0" w:space="0" w:color="auto"/>
        <w:bottom w:val="none" w:sz="0" w:space="0" w:color="auto"/>
        <w:right w:val="none" w:sz="0" w:space="0" w:color="auto"/>
      </w:divBdr>
    </w:div>
    <w:div w:id="1311977913">
      <w:marLeft w:val="0"/>
      <w:marRight w:val="0"/>
      <w:marTop w:val="0"/>
      <w:marBottom w:val="0"/>
      <w:divBdr>
        <w:top w:val="none" w:sz="0" w:space="0" w:color="auto"/>
        <w:left w:val="none" w:sz="0" w:space="0" w:color="auto"/>
        <w:bottom w:val="none" w:sz="0" w:space="0" w:color="auto"/>
        <w:right w:val="none" w:sz="0" w:space="0" w:color="auto"/>
      </w:divBdr>
    </w:div>
    <w:div w:id="1311977914">
      <w:marLeft w:val="0"/>
      <w:marRight w:val="0"/>
      <w:marTop w:val="100"/>
      <w:marBottom w:val="100"/>
      <w:divBdr>
        <w:top w:val="none" w:sz="0" w:space="0" w:color="auto"/>
        <w:left w:val="none" w:sz="0" w:space="0" w:color="auto"/>
        <w:bottom w:val="none" w:sz="0" w:space="0" w:color="auto"/>
        <w:right w:val="none" w:sz="0" w:space="0" w:color="auto"/>
      </w:divBdr>
    </w:div>
    <w:div w:id="1311977915">
      <w:marLeft w:val="0"/>
      <w:marRight w:val="0"/>
      <w:marTop w:val="0"/>
      <w:marBottom w:val="0"/>
      <w:divBdr>
        <w:top w:val="none" w:sz="0" w:space="0" w:color="auto"/>
        <w:left w:val="none" w:sz="0" w:space="0" w:color="auto"/>
        <w:bottom w:val="none" w:sz="0" w:space="0" w:color="auto"/>
        <w:right w:val="none" w:sz="0" w:space="0" w:color="auto"/>
      </w:divBdr>
    </w:div>
    <w:div w:id="1311977916">
      <w:marLeft w:val="0"/>
      <w:marRight w:val="0"/>
      <w:marTop w:val="0"/>
      <w:marBottom w:val="0"/>
      <w:divBdr>
        <w:top w:val="none" w:sz="0" w:space="0" w:color="auto"/>
        <w:left w:val="none" w:sz="0" w:space="0" w:color="auto"/>
        <w:bottom w:val="none" w:sz="0" w:space="0" w:color="auto"/>
        <w:right w:val="none" w:sz="0" w:space="0" w:color="auto"/>
      </w:divBdr>
    </w:div>
    <w:div w:id="1311977917">
      <w:marLeft w:val="0"/>
      <w:marRight w:val="0"/>
      <w:marTop w:val="0"/>
      <w:marBottom w:val="0"/>
      <w:divBdr>
        <w:top w:val="none" w:sz="0" w:space="0" w:color="auto"/>
        <w:left w:val="none" w:sz="0" w:space="0" w:color="auto"/>
        <w:bottom w:val="none" w:sz="0" w:space="0" w:color="auto"/>
        <w:right w:val="none" w:sz="0" w:space="0" w:color="auto"/>
      </w:divBdr>
      <w:divsChild>
        <w:div w:id="1311977530">
          <w:marLeft w:val="0"/>
          <w:marRight w:val="0"/>
          <w:marTop w:val="100"/>
          <w:marBottom w:val="100"/>
          <w:divBdr>
            <w:top w:val="none" w:sz="0" w:space="0" w:color="auto"/>
            <w:left w:val="none" w:sz="0" w:space="0" w:color="auto"/>
            <w:bottom w:val="none" w:sz="0" w:space="0" w:color="auto"/>
            <w:right w:val="none" w:sz="0" w:space="0" w:color="auto"/>
          </w:divBdr>
        </w:div>
      </w:divsChild>
    </w:div>
    <w:div w:id="1311977918">
      <w:marLeft w:val="0"/>
      <w:marRight w:val="0"/>
      <w:marTop w:val="0"/>
      <w:marBottom w:val="0"/>
      <w:divBdr>
        <w:top w:val="none" w:sz="0" w:space="0" w:color="auto"/>
        <w:left w:val="none" w:sz="0" w:space="0" w:color="auto"/>
        <w:bottom w:val="none" w:sz="0" w:space="0" w:color="auto"/>
        <w:right w:val="none" w:sz="0" w:space="0" w:color="auto"/>
      </w:divBdr>
    </w:div>
    <w:div w:id="1311977919">
      <w:marLeft w:val="0"/>
      <w:marRight w:val="0"/>
      <w:marTop w:val="0"/>
      <w:marBottom w:val="0"/>
      <w:divBdr>
        <w:top w:val="none" w:sz="0" w:space="0" w:color="auto"/>
        <w:left w:val="none" w:sz="0" w:space="0" w:color="auto"/>
        <w:bottom w:val="none" w:sz="0" w:space="0" w:color="auto"/>
        <w:right w:val="none" w:sz="0" w:space="0" w:color="auto"/>
      </w:divBdr>
    </w:div>
    <w:div w:id="1311977920">
      <w:marLeft w:val="0"/>
      <w:marRight w:val="0"/>
      <w:marTop w:val="100"/>
      <w:marBottom w:val="100"/>
      <w:divBdr>
        <w:top w:val="none" w:sz="0" w:space="0" w:color="auto"/>
        <w:left w:val="none" w:sz="0" w:space="0" w:color="auto"/>
        <w:bottom w:val="none" w:sz="0" w:space="0" w:color="auto"/>
        <w:right w:val="none" w:sz="0" w:space="0" w:color="auto"/>
      </w:divBdr>
    </w:div>
    <w:div w:id="1311977921">
      <w:marLeft w:val="0"/>
      <w:marRight w:val="0"/>
      <w:marTop w:val="0"/>
      <w:marBottom w:val="0"/>
      <w:divBdr>
        <w:top w:val="none" w:sz="0" w:space="0" w:color="auto"/>
        <w:left w:val="none" w:sz="0" w:space="0" w:color="auto"/>
        <w:bottom w:val="none" w:sz="0" w:space="0" w:color="auto"/>
        <w:right w:val="none" w:sz="0" w:space="0" w:color="auto"/>
      </w:divBdr>
    </w:div>
    <w:div w:id="1311977924">
      <w:marLeft w:val="0"/>
      <w:marRight w:val="0"/>
      <w:marTop w:val="0"/>
      <w:marBottom w:val="0"/>
      <w:divBdr>
        <w:top w:val="none" w:sz="0" w:space="0" w:color="auto"/>
        <w:left w:val="none" w:sz="0" w:space="0" w:color="auto"/>
        <w:bottom w:val="none" w:sz="0" w:space="0" w:color="auto"/>
        <w:right w:val="none" w:sz="0" w:space="0" w:color="auto"/>
      </w:divBdr>
    </w:div>
    <w:div w:id="1311977925">
      <w:marLeft w:val="0"/>
      <w:marRight w:val="0"/>
      <w:marTop w:val="0"/>
      <w:marBottom w:val="0"/>
      <w:divBdr>
        <w:top w:val="none" w:sz="0" w:space="0" w:color="auto"/>
        <w:left w:val="none" w:sz="0" w:space="0" w:color="auto"/>
        <w:bottom w:val="none" w:sz="0" w:space="0" w:color="auto"/>
        <w:right w:val="none" w:sz="0" w:space="0" w:color="auto"/>
      </w:divBdr>
    </w:div>
    <w:div w:id="1311977926">
      <w:marLeft w:val="0"/>
      <w:marRight w:val="0"/>
      <w:marTop w:val="0"/>
      <w:marBottom w:val="0"/>
      <w:divBdr>
        <w:top w:val="none" w:sz="0" w:space="0" w:color="auto"/>
        <w:left w:val="none" w:sz="0" w:space="0" w:color="auto"/>
        <w:bottom w:val="none" w:sz="0" w:space="0" w:color="auto"/>
        <w:right w:val="none" w:sz="0" w:space="0" w:color="auto"/>
      </w:divBdr>
    </w:div>
    <w:div w:id="1311977927">
      <w:marLeft w:val="0"/>
      <w:marRight w:val="0"/>
      <w:marTop w:val="0"/>
      <w:marBottom w:val="0"/>
      <w:divBdr>
        <w:top w:val="none" w:sz="0" w:space="0" w:color="auto"/>
        <w:left w:val="none" w:sz="0" w:space="0" w:color="auto"/>
        <w:bottom w:val="none" w:sz="0" w:space="0" w:color="auto"/>
        <w:right w:val="none" w:sz="0" w:space="0" w:color="auto"/>
      </w:divBdr>
    </w:div>
    <w:div w:id="1311977928">
      <w:marLeft w:val="0"/>
      <w:marRight w:val="0"/>
      <w:marTop w:val="0"/>
      <w:marBottom w:val="0"/>
      <w:divBdr>
        <w:top w:val="none" w:sz="0" w:space="0" w:color="auto"/>
        <w:left w:val="none" w:sz="0" w:space="0" w:color="auto"/>
        <w:bottom w:val="none" w:sz="0" w:space="0" w:color="auto"/>
        <w:right w:val="none" w:sz="0" w:space="0" w:color="auto"/>
      </w:divBdr>
    </w:div>
    <w:div w:id="1311977929">
      <w:marLeft w:val="0"/>
      <w:marRight w:val="0"/>
      <w:marTop w:val="100"/>
      <w:marBottom w:val="100"/>
      <w:divBdr>
        <w:top w:val="none" w:sz="0" w:space="0" w:color="auto"/>
        <w:left w:val="none" w:sz="0" w:space="0" w:color="auto"/>
        <w:bottom w:val="none" w:sz="0" w:space="0" w:color="auto"/>
        <w:right w:val="none" w:sz="0" w:space="0" w:color="auto"/>
      </w:divBdr>
    </w:div>
    <w:div w:id="1311977930">
      <w:marLeft w:val="0"/>
      <w:marRight w:val="0"/>
      <w:marTop w:val="0"/>
      <w:marBottom w:val="0"/>
      <w:divBdr>
        <w:top w:val="none" w:sz="0" w:space="0" w:color="auto"/>
        <w:left w:val="none" w:sz="0" w:space="0" w:color="auto"/>
        <w:bottom w:val="none" w:sz="0" w:space="0" w:color="auto"/>
        <w:right w:val="none" w:sz="0" w:space="0" w:color="auto"/>
      </w:divBdr>
    </w:div>
    <w:div w:id="1311977931">
      <w:marLeft w:val="0"/>
      <w:marRight w:val="0"/>
      <w:marTop w:val="100"/>
      <w:marBottom w:val="100"/>
      <w:divBdr>
        <w:top w:val="none" w:sz="0" w:space="0" w:color="auto"/>
        <w:left w:val="none" w:sz="0" w:space="0" w:color="auto"/>
        <w:bottom w:val="none" w:sz="0" w:space="0" w:color="auto"/>
        <w:right w:val="none" w:sz="0" w:space="0" w:color="auto"/>
      </w:divBdr>
    </w:div>
    <w:div w:id="1311977932">
      <w:marLeft w:val="0"/>
      <w:marRight w:val="0"/>
      <w:marTop w:val="0"/>
      <w:marBottom w:val="0"/>
      <w:divBdr>
        <w:top w:val="none" w:sz="0" w:space="0" w:color="auto"/>
        <w:left w:val="none" w:sz="0" w:space="0" w:color="auto"/>
        <w:bottom w:val="none" w:sz="0" w:space="0" w:color="auto"/>
        <w:right w:val="none" w:sz="0" w:space="0" w:color="auto"/>
      </w:divBdr>
    </w:div>
    <w:div w:id="1311977933">
      <w:marLeft w:val="0"/>
      <w:marRight w:val="0"/>
      <w:marTop w:val="0"/>
      <w:marBottom w:val="0"/>
      <w:divBdr>
        <w:top w:val="none" w:sz="0" w:space="0" w:color="auto"/>
        <w:left w:val="none" w:sz="0" w:space="0" w:color="auto"/>
        <w:bottom w:val="none" w:sz="0" w:space="0" w:color="auto"/>
        <w:right w:val="none" w:sz="0" w:space="0" w:color="auto"/>
      </w:divBdr>
    </w:div>
    <w:div w:id="1311977934">
      <w:marLeft w:val="0"/>
      <w:marRight w:val="0"/>
      <w:marTop w:val="0"/>
      <w:marBottom w:val="0"/>
      <w:divBdr>
        <w:top w:val="none" w:sz="0" w:space="0" w:color="auto"/>
        <w:left w:val="none" w:sz="0" w:space="0" w:color="auto"/>
        <w:bottom w:val="none" w:sz="0" w:space="0" w:color="auto"/>
        <w:right w:val="none" w:sz="0" w:space="0" w:color="auto"/>
      </w:divBdr>
    </w:div>
    <w:div w:id="1311977935">
      <w:marLeft w:val="0"/>
      <w:marRight w:val="0"/>
      <w:marTop w:val="0"/>
      <w:marBottom w:val="0"/>
      <w:divBdr>
        <w:top w:val="none" w:sz="0" w:space="0" w:color="auto"/>
        <w:left w:val="none" w:sz="0" w:space="0" w:color="auto"/>
        <w:bottom w:val="none" w:sz="0" w:space="0" w:color="auto"/>
        <w:right w:val="none" w:sz="0" w:space="0" w:color="auto"/>
      </w:divBdr>
    </w:div>
    <w:div w:id="1311977936">
      <w:marLeft w:val="0"/>
      <w:marRight w:val="0"/>
      <w:marTop w:val="0"/>
      <w:marBottom w:val="0"/>
      <w:divBdr>
        <w:top w:val="none" w:sz="0" w:space="0" w:color="auto"/>
        <w:left w:val="none" w:sz="0" w:space="0" w:color="auto"/>
        <w:bottom w:val="none" w:sz="0" w:space="0" w:color="auto"/>
        <w:right w:val="none" w:sz="0" w:space="0" w:color="auto"/>
      </w:divBdr>
    </w:div>
    <w:div w:id="1311977937">
      <w:marLeft w:val="0"/>
      <w:marRight w:val="0"/>
      <w:marTop w:val="0"/>
      <w:marBottom w:val="0"/>
      <w:divBdr>
        <w:top w:val="none" w:sz="0" w:space="0" w:color="auto"/>
        <w:left w:val="none" w:sz="0" w:space="0" w:color="auto"/>
        <w:bottom w:val="none" w:sz="0" w:space="0" w:color="auto"/>
        <w:right w:val="none" w:sz="0" w:space="0" w:color="auto"/>
      </w:divBdr>
    </w:div>
    <w:div w:id="1311977938">
      <w:marLeft w:val="0"/>
      <w:marRight w:val="0"/>
      <w:marTop w:val="0"/>
      <w:marBottom w:val="0"/>
      <w:divBdr>
        <w:top w:val="none" w:sz="0" w:space="0" w:color="auto"/>
        <w:left w:val="none" w:sz="0" w:space="0" w:color="auto"/>
        <w:bottom w:val="none" w:sz="0" w:space="0" w:color="auto"/>
        <w:right w:val="none" w:sz="0" w:space="0" w:color="auto"/>
      </w:divBdr>
    </w:div>
    <w:div w:id="1311977939">
      <w:marLeft w:val="0"/>
      <w:marRight w:val="0"/>
      <w:marTop w:val="0"/>
      <w:marBottom w:val="0"/>
      <w:divBdr>
        <w:top w:val="none" w:sz="0" w:space="0" w:color="auto"/>
        <w:left w:val="none" w:sz="0" w:space="0" w:color="auto"/>
        <w:bottom w:val="none" w:sz="0" w:space="0" w:color="auto"/>
        <w:right w:val="none" w:sz="0" w:space="0" w:color="auto"/>
      </w:divBdr>
    </w:div>
    <w:div w:id="1311977940">
      <w:marLeft w:val="0"/>
      <w:marRight w:val="0"/>
      <w:marTop w:val="0"/>
      <w:marBottom w:val="0"/>
      <w:divBdr>
        <w:top w:val="none" w:sz="0" w:space="0" w:color="auto"/>
        <w:left w:val="none" w:sz="0" w:space="0" w:color="auto"/>
        <w:bottom w:val="none" w:sz="0" w:space="0" w:color="auto"/>
        <w:right w:val="none" w:sz="0" w:space="0" w:color="auto"/>
      </w:divBdr>
    </w:div>
    <w:div w:id="1311977941">
      <w:marLeft w:val="0"/>
      <w:marRight w:val="0"/>
      <w:marTop w:val="0"/>
      <w:marBottom w:val="0"/>
      <w:divBdr>
        <w:top w:val="none" w:sz="0" w:space="0" w:color="auto"/>
        <w:left w:val="none" w:sz="0" w:space="0" w:color="auto"/>
        <w:bottom w:val="none" w:sz="0" w:space="0" w:color="auto"/>
        <w:right w:val="none" w:sz="0" w:space="0" w:color="auto"/>
      </w:divBdr>
    </w:div>
    <w:div w:id="1311977942">
      <w:marLeft w:val="0"/>
      <w:marRight w:val="0"/>
      <w:marTop w:val="0"/>
      <w:marBottom w:val="0"/>
      <w:divBdr>
        <w:top w:val="none" w:sz="0" w:space="0" w:color="auto"/>
        <w:left w:val="none" w:sz="0" w:space="0" w:color="auto"/>
        <w:bottom w:val="none" w:sz="0" w:space="0" w:color="auto"/>
        <w:right w:val="none" w:sz="0" w:space="0" w:color="auto"/>
      </w:divBdr>
    </w:div>
    <w:div w:id="1311977943">
      <w:marLeft w:val="0"/>
      <w:marRight w:val="0"/>
      <w:marTop w:val="0"/>
      <w:marBottom w:val="0"/>
      <w:divBdr>
        <w:top w:val="none" w:sz="0" w:space="0" w:color="auto"/>
        <w:left w:val="none" w:sz="0" w:space="0" w:color="auto"/>
        <w:bottom w:val="none" w:sz="0" w:space="0" w:color="auto"/>
        <w:right w:val="none" w:sz="0" w:space="0" w:color="auto"/>
      </w:divBdr>
    </w:div>
    <w:div w:id="1311977944">
      <w:marLeft w:val="0"/>
      <w:marRight w:val="0"/>
      <w:marTop w:val="0"/>
      <w:marBottom w:val="0"/>
      <w:divBdr>
        <w:top w:val="none" w:sz="0" w:space="0" w:color="auto"/>
        <w:left w:val="none" w:sz="0" w:space="0" w:color="auto"/>
        <w:bottom w:val="none" w:sz="0" w:space="0" w:color="auto"/>
        <w:right w:val="none" w:sz="0" w:space="0" w:color="auto"/>
      </w:divBdr>
    </w:div>
    <w:div w:id="1311977945">
      <w:marLeft w:val="0"/>
      <w:marRight w:val="0"/>
      <w:marTop w:val="0"/>
      <w:marBottom w:val="0"/>
      <w:divBdr>
        <w:top w:val="none" w:sz="0" w:space="0" w:color="auto"/>
        <w:left w:val="none" w:sz="0" w:space="0" w:color="auto"/>
        <w:bottom w:val="none" w:sz="0" w:space="0" w:color="auto"/>
        <w:right w:val="none" w:sz="0" w:space="0" w:color="auto"/>
      </w:divBdr>
    </w:div>
    <w:div w:id="1311977946">
      <w:marLeft w:val="0"/>
      <w:marRight w:val="0"/>
      <w:marTop w:val="0"/>
      <w:marBottom w:val="0"/>
      <w:divBdr>
        <w:top w:val="none" w:sz="0" w:space="0" w:color="auto"/>
        <w:left w:val="none" w:sz="0" w:space="0" w:color="auto"/>
        <w:bottom w:val="none" w:sz="0" w:space="0" w:color="auto"/>
        <w:right w:val="none" w:sz="0" w:space="0" w:color="auto"/>
      </w:divBdr>
    </w:div>
    <w:div w:id="1311977947">
      <w:marLeft w:val="0"/>
      <w:marRight w:val="0"/>
      <w:marTop w:val="0"/>
      <w:marBottom w:val="0"/>
      <w:divBdr>
        <w:top w:val="none" w:sz="0" w:space="0" w:color="auto"/>
        <w:left w:val="none" w:sz="0" w:space="0" w:color="auto"/>
        <w:bottom w:val="none" w:sz="0" w:space="0" w:color="auto"/>
        <w:right w:val="none" w:sz="0" w:space="0" w:color="auto"/>
      </w:divBdr>
    </w:div>
    <w:div w:id="1311977948">
      <w:marLeft w:val="0"/>
      <w:marRight w:val="0"/>
      <w:marTop w:val="0"/>
      <w:marBottom w:val="0"/>
      <w:divBdr>
        <w:top w:val="none" w:sz="0" w:space="0" w:color="auto"/>
        <w:left w:val="none" w:sz="0" w:space="0" w:color="auto"/>
        <w:bottom w:val="none" w:sz="0" w:space="0" w:color="auto"/>
        <w:right w:val="none" w:sz="0" w:space="0" w:color="auto"/>
      </w:divBdr>
    </w:div>
    <w:div w:id="1311977949">
      <w:marLeft w:val="0"/>
      <w:marRight w:val="0"/>
      <w:marTop w:val="0"/>
      <w:marBottom w:val="0"/>
      <w:divBdr>
        <w:top w:val="none" w:sz="0" w:space="0" w:color="auto"/>
        <w:left w:val="none" w:sz="0" w:space="0" w:color="auto"/>
        <w:bottom w:val="none" w:sz="0" w:space="0" w:color="auto"/>
        <w:right w:val="none" w:sz="0" w:space="0" w:color="auto"/>
      </w:divBdr>
    </w:div>
    <w:div w:id="1311977950">
      <w:marLeft w:val="0"/>
      <w:marRight w:val="0"/>
      <w:marTop w:val="0"/>
      <w:marBottom w:val="0"/>
      <w:divBdr>
        <w:top w:val="none" w:sz="0" w:space="0" w:color="auto"/>
        <w:left w:val="none" w:sz="0" w:space="0" w:color="auto"/>
        <w:bottom w:val="none" w:sz="0" w:space="0" w:color="auto"/>
        <w:right w:val="none" w:sz="0" w:space="0" w:color="auto"/>
      </w:divBdr>
    </w:div>
    <w:div w:id="1311977951">
      <w:marLeft w:val="0"/>
      <w:marRight w:val="0"/>
      <w:marTop w:val="0"/>
      <w:marBottom w:val="0"/>
      <w:divBdr>
        <w:top w:val="none" w:sz="0" w:space="0" w:color="auto"/>
        <w:left w:val="none" w:sz="0" w:space="0" w:color="auto"/>
        <w:bottom w:val="none" w:sz="0" w:space="0" w:color="auto"/>
        <w:right w:val="none" w:sz="0" w:space="0" w:color="auto"/>
      </w:divBdr>
    </w:div>
    <w:div w:id="1311977952">
      <w:marLeft w:val="0"/>
      <w:marRight w:val="0"/>
      <w:marTop w:val="0"/>
      <w:marBottom w:val="0"/>
      <w:divBdr>
        <w:top w:val="none" w:sz="0" w:space="0" w:color="auto"/>
        <w:left w:val="none" w:sz="0" w:space="0" w:color="auto"/>
        <w:bottom w:val="none" w:sz="0" w:space="0" w:color="auto"/>
        <w:right w:val="none" w:sz="0" w:space="0" w:color="auto"/>
      </w:divBdr>
    </w:div>
    <w:div w:id="1311977953">
      <w:marLeft w:val="0"/>
      <w:marRight w:val="0"/>
      <w:marTop w:val="0"/>
      <w:marBottom w:val="0"/>
      <w:divBdr>
        <w:top w:val="none" w:sz="0" w:space="0" w:color="auto"/>
        <w:left w:val="none" w:sz="0" w:space="0" w:color="auto"/>
        <w:bottom w:val="none" w:sz="0" w:space="0" w:color="auto"/>
        <w:right w:val="none" w:sz="0" w:space="0" w:color="auto"/>
      </w:divBdr>
    </w:div>
    <w:div w:id="1311977954">
      <w:marLeft w:val="0"/>
      <w:marRight w:val="0"/>
      <w:marTop w:val="0"/>
      <w:marBottom w:val="0"/>
      <w:divBdr>
        <w:top w:val="none" w:sz="0" w:space="0" w:color="auto"/>
        <w:left w:val="none" w:sz="0" w:space="0" w:color="auto"/>
        <w:bottom w:val="none" w:sz="0" w:space="0" w:color="auto"/>
        <w:right w:val="none" w:sz="0" w:space="0" w:color="auto"/>
      </w:divBdr>
    </w:div>
    <w:div w:id="1311977955">
      <w:marLeft w:val="0"/>
      <w:marRight w:val="0"/>
      <w:marTop w:val="0"/>
      <w:marBottom w:val="0"/>
      <w:divBdr>
        <w:top w:val="none" w:sz="0" w:space="0" w:color="auto"/>
        <w:left w:val="none" w:sz="0" w:space="0" w:color="auto"/>
        <w:bottom w:val="none" w:sz="0" w:space="0" w:color="auto"/>
        <w:right w:val="none" w:sz="0" w:space="0" w:color="auto"/>
      </w:divBdr>
    </w:div>
    <w:div w:id="1311977956">
      <w:marLeft w:val="0"/>
      <w:marRight w:val="0"/>
      <w:marTop w:val="0"/>
      <w:marBottom w:val="0"/>
      <w:divBdr>
        <w:top w:val="none" w:sz="0" w:space="0" w:color="auto"/>
        <w:left w:val="none" w:sz="0" w:space="0" w:color="auto"/>
        <w:bottom w:val="none" w:sz="0" w:space="0" w:color="auto"/>
        <w:right w:val="none" w:sz="0" w:space="0" w:color="auto"/>
      </w:divBdr>
    </w:div>
    <w:div w:id="1311977957">
      <w:marLeft w:val="0"/>
      <w:marRight w:val="0"/>
      <w:marTop w:val="0"/>
      <w:marBottom w:val="0"/>
      <w:divBdr>
        <w:top w:val="none" w:sz="0" w:space="0" w:color="auto"/>
        <w:left w:val="none" w:sz="0" w:space="0" w:color="auto"/>
        <w:bottom w:val="none" w:sz="0" w:space="0" w:color="auto"/>
        <w:right w:val="none" w:sz="0" w:space="0" w:color="auto"/>
      </w:divBdr>
    </w:div>
    <w:div w:id="1311977958">
      <w:marLeft w:val="0"/>
      <w:marRight w:val="0"/>
      <w:marTop w:val="0"/>
      <w:marBottom w:val="0"/>
      <w:divBdr>
        <w:top w:val="none" w:sz="0" w:space="0" w:color="auto"/>
        <w:left w:val="none" w:sz="0" w:space="0" w:color="auto"/>
        <w:bottom w:val="none" w:sz="0" w:space="0" w:color="auto"/>
        <w:right w:val="none" w:sz="0" w:space="0" w:color="auto"/>
      </w:divBdr>
    </w:div>
    <w:div w:id="1311977959">
      <w:marLeft w:val="0"/>
      <w:marRight w:val="0"/>
      <w:marTop w:val="0"/>
      <w:marBottom w:val="0"/>
      <w:divBdr>
        <w:top w:val="none" w:sz="0" w:space="0" w:color="auto"/>
        <w:left w:val="none" w:sz="0" w:space="0" w:color="auto"/>
        <w:bottom w:val="none" w:sz="0" w:space="0" w:color="auto"/>
        <w:right w:val="none" w:sz="0" w:space="0" w:color="auto"/>
      </w:divBdr>
    </w:div>
    <w:div w:id="1311977960">
      <w:marLeft w:val="0"/>
      <w:marRight w:val="0"/>
      <w:marTop w:val="0"/>
      <w:marBottom w:val="0"/>
      <w:divBdr>
        <w:top w:val="none" w:sz="0" w:space="0" w:color="auto"/>
        <w:left w:val="none" w:sz="0" w:space="0" w:color="auto"/>
        <w:bottom w:val="none" w:sz="0" w:space="0" w:color="auto"/>
        <w:right w:val="none" w:sz="0" w:space="0" w:color="auto"/>
      </w:divBdr>
    </w:div>
    <w:div w:id="1311977961">
      <w:marLeft w:val="0"/>
      <w:marRight w:val="0"/>
      <w:marTop w:val="0"/>
      <w:marBottom w:val="0"/>
      <w:divBdr>
        <w:top w:val="none" w:sz="0" w:space="0" w:color="auto"/>
        <w:left w:val="none" w:sz="0" w:space="0" w:color="auto"/>
        <w:bottom w:val="none" w:sz="0" w:space="0" w:color="auto"/>
        <w:right w:val="none" w:sz="0" w:space="0" w:color="auto"/>
      </w:divBdr>
    </w:div>
    <w:div w:id="1311977962">
      <w:marLeft w:val="0"/>
      <w:marRight w:val="0"/>
      <w:marTop w:val="0"/>
      <w:marBottom w:val="0"/>
      <w:divBdr>
        <w:top w:val="none" w:sz="0" w:space="0" w:color="auto"/>
        <w:left w:val="none" w:sz="0" w:space="0" w:color="auto"/>
        <w:bottom w:val="none" w:sz="0" w:space="0" w:color="auto"/>
        <w:right w:val="none" w:sz="0" w:space="0" w:color="auto"/>
      </w:divBdr>
    </w:div>
    <w:div w:id="1311977963">
      <w:marLeft w:val="0"/>
      <w:marRight w:val="0"/>
      <w:marTop w:val="0"/>
      <w:marBottom w:val="0"/>
      <w:divBdr>
        <w:top w:val="none" w:sz="0" w:space="0" w:color="auto"/>
        <w:left w:val="none" w:sz="0" w:space="0" w:color="auto"/>
        <w:bottom w:val="none" w:sz="0" w:space="0" w:color="auto"/>
        <w:right w:val="none" w:sz="0" w:space="0" w:color="auto"/>
      </w:divBdr>
    </w:div>
    <w:div w:id="1311977964">
      <w:marLeft w:val="0"/>
      <w:marRight w:val="0"/>
      <w:marTop w:val="0"/>
      <w:marBottom w:val="0"/>
      <w:divBdr>
        <w:top w:val="none" w:sz="0" w:space="0" w:color="auto"/>
        <w:left w:val="none" w:sz="0" w:space="0" w:color="auto"/>
        <w:bottom w:val="none" w:sz="0" w:space="0" w:color="auto"/>
        <w:right w:val="none" w:sz="0" w:space="0" w:color="auto"/>
      </w:divBdr>
    </w:div>
    <w:div w:id="1311977965">
      <w:marLeft w:val="0"/>
      <w:marRight w:val="0"/>
      <w:marTop w:val="0"/>
      <w:marBottom w:val="0"/>
      <w:divBdr>
        <w:top w:val="none" w:sz="0" w:space="0" w:color="auto"/>
        <w:left w:val="none" w:sz="0" w:space="0" w:color="auto"/>
        <w:bottom w:val="none" w:sz="0" w:space="0" w:color="auto"/>
        <w:right w:val="none" w:sz="0" w:space="0" w:color="auto"/>
      </w:divBdr>
    </w:div>
    <w:div w:id="1311977966">
      <w:marLeft w:val="0"/>
      <w:marRight w:val="0"/>
      <w:marTop w:val="0"/>
      <w:marBottom w:val="0"/>
      <w:divBdr>
        <w:top w:val="none" w:sz="0" w:space="0" w:color="auto"/>
        <w:left w:val="none" w:sz="0" w:space="0" w:color="auto"/>
        <w:bottom w:val="none" w:sz="0" w:space="0" w:color="auto"/>
        <w:right w:val="none" w:sz="0" w:space="0" w:color="auto"/>
      </w:divBdr>
    </w:div>
    <w:div w:id="1311977967">
      <w:marLeft w:val="0"/>
      <w:marRight w:val="0"/>
      <w:marTop w:val="0"/>
      <w:marBottom w:val="0"/>
      <w:divBdr>
        <w:top w:val="none" w:sz="0" w:space="0" w:color="auto"/>
        <w:left w:val="none" w:sz="0" w:space="0" w:color="auto"/>
        <w:bottom w:val="none" w:sz="0" w:space="0" w:color="auto"/>
        <w:right w:val="none" w:sz="0" w:space="0" w:color="auto"/>
      </w:divBdr>
    </w:div>
    <w:div w:id="1311977968">
      <w:marLeft w:val="0"/>
      <w:marRight w:val="0"/>
      <w:marTop w:val="0"/>
      <w:marBottom w:val="0"/>
      <w:divBdr>
        <w:top w:val="none" w:sz="0" w:space="0" w:color="auto"/>
        <w:left w:val="none" w:sz="0" w:space="0" w:color="auto"/>
        <w:bottom w:val="none" w:sz="0" w:space="0" w:color="auto"/>
        <w:right w:val="none" w:sz="0" w:space="0" w:color="auto"/>
      </w:divBdr>
    </w:div>
    <w:div w:id="1311977969">
      <w:marLeft w:val="0"/>
      <w:marRight w:val="0"/>
      <w:marTop w:val="0"/>
      <w:marBottom w:val="0"/>
      <w:divBdr>
        <w:top w:val="none" w:sz="0" w:space="0" w:color="auto"/>
        <w:left w:val="none" w:sz="0" w:space="0" w:color="auto"/>
        <w:bottom w:val="none" w:sz="0" w:space="0" w:color="auto"/>
        <w:right w:val="none" w:sz="0" w:space="0" w:color="auto"/>
      </w:divBdr>
    </w:div>
    <w:div w:id="1311977970">
      <w:marLeft w:val="0"/>
      <w:marRight w:val="0"/>
      <w:marTop w:val="0"/>
      <w:marBottom w:val="0"/>
      <w:divBdr>
        <w:top w:val="none" w:sz="0" w:space="0" w:color="auto"/>
        <w:left w:val="none" w:sz="0" w:space="0" w:color="auto"/>
        <w:bottom w:val="none" w:sz="0" w:space="0" w:color="auto"/>
        <w:right w:val="none" w:sz="0" w:space="0" w:color="auto"/>
      </w:divBdr>
    </w:div>
    <w:div w:id="1311977971">
      <w:marLeft w:val="0"/>
      <w:marRight w:val="0"/>
      <w:marTop w:val="0"/>
      <w:marBottom w:val="0"/>
      <w:divBdr>
        <w:top w:val="none" w:sz="0" w:space="0" w:color="auto"/>
        <w:left w:val="none" w:sz="0" w:space="0" w:color="auto"/>
        <w:bottom w:val="none" w:sz="0" w:space="0" w:color="auto"/>
        <w:right w:val="none" w:sz="0" w:space="0" w:color="auto"/>
      </w:divBdr>
    </w:div>
    <w:div w:id="1311977972">
      <w:marLeft w:val="0"/>
      <w:marRight w:val="0"/>
      <w:marTop w:val="0"/>
      <w:marBottom w:val="0"/>
      <w:divBdr>
        <w:top w:val="none" w:sz="0" w:space="0" w:color="auto"/>
        <w:left w:val="none" w:sz="0" w:space="0" w:color="auto"/>
        <w:bottom w:val="none" w:sz="0" w:space="0" w:color="auto"/>
        <w:right w:val="none" w:sz="0" w:space="0" w:color="auto"/>
      </w:divBdr>
    </w:div>
    <w:div w:id="1311977973">
      <w:marLeft w:val="0"/>
      <w:marRight w:val="0"/>
      <w:marTop w:val="0"/>
      <w:marBottom w:val="0"/>
      <w:divBdr>
        <w:top w:val="none" w:sz="0" w:space="0" w:color="auto"/>
        <w:left w:val="none" w:sz="0" w:space="0" w:color="auto"/>
        <w:bottom w:val="none" w:sz="0" w:space="0" w:color="auto"/>
        <w:right w:val="none" w:sz="0" w:space="0" w:color="auto"/>
      </w:divBdr>
    </w:div>
    <w:div w:id="1311977974">
      <w:marLeft w:val="0"/>
      <w:marRight w:val="0"/>
      <w:marTop w:val="0"/>
      <w:marBottom w:val="0"/>
      <w:divBdr>
        <w:top w:val="none" w:sz="0" w:space="0" w:color="auto"/>
        <w:left w:val="none" w:sz="0" w:space="0" w:color="auto"/>
        <w:bottom w:val="none" w:sz="0" w:space="0" w:color="auto"/>
        <w:right w:val="none" w:sz="0" w:space="0" w:color="auto"/>
      </w:divBdr>
    </w:div>
    <w:div w:id="1311977975">
      <w:marLeft w:val="0"/>
      <w:marRight w:val="0"/>
      <w:marTop w:val="0"/>
      <w:marBottom w:val="0"/>
      <w:divBdr>
        <w:top w:val="none" w:sz="0" w:space="0" w:color="auto"/>
        <w:left w:val="none" w:sz="0" w:space="0" w:color="auto"/>
        <w:bottom w:val="none" w:sz="0" w:space="0" w:color="auto"/>
        <w:right w:val="none" w:sz="0" w:space="0" w:color="auto"/>
      </w:divBdr>
    </w:div>
    <w:div w:id="1311977976">
      <w:marLeft w:val="0"/>
      <w:marRight w:val="0"/>
      <w:marTop w:val="0"/>
      <w:marBottom w:val="0"/>
      <w:divBdr>
        <w:top w:val="none" w:sz="0" w:space="0" w:color="auto"/>
        <w:left w:val="none" w:sz="0" w:space="0" w:color="auto"/>
        <w:bottom w:val="none" w:sz="0" w:space="0" w:color="auto"/>
        <w:right w:val="none" w:sz="0" w:space="0" w:color="auto"/>
      </w:divBdr>
    </w:div>
    <w:div w:id="1311977977">
      <w:marLeft w:val="0"/>
      <w:marRight w:val="0"/>
      <w:marTop w:val="0"/>
      <w:marBottom w:val="0"/>
      <w:divBdr>
        <w:top w:val="none" w:sz="0" w:space="0" w:color="auto"/>
        <w:left w:val="none" w:sz="0" w:space="0" w:color="auto"/>
        <w:bottom w:val="none" w:sz="0" w:space="0" w:color="auto"/>
        <w:right w:val="none" w:sz="0" w:space="0" w:color="auto"/>
      </w:divBdr>
    </w:div>
    <w:div w:id="1311977978">
      <w:marLeft w:val="0"/>
      <w:marRight w:val="0"/>
      <w:marTop w:val="0"/>
      <w:marBottom w:val="0"/>
      <w:divBdr>
        <w:top w:val="none" w:sz="0" w:space="0" w:color="auto"/>
        <w:left w:val="none" w:sz="0" w:space="0" w:color="auto"/>
        <w:bottom w:val="none" w:sz="0" w:space="0" w:color="auto"/>
        <w:right w:val="none" w:sz="0" w:space="0" w:color="auto"/>
      </w:divBdr>
    </w:div>
    <w:div w:id="1311977979">
      <w:marLeft w:val="0"/>
      <w:marRight w:val="0"/>
      <w:marTop w:val="0"/>
      <w:marBottom w:val="0"/>
      <w:divBdr>
        <w:top w:val="none" w:sz="0" w:space="0" w:color="auto"/>
        <w:left w:val="none" w:sz="0" w:space="0" w:color="auto"/>
        <w:bottom w:val="none" w:sz="0" w:space="0" w:color="auto"/>
        <w:right w:val="none" w:sz="0" w:space="0" w:color="auto"/>
      </w:divBdr>
    </w:div>
    <w:div w:id="1311977980">
      <w:marLeft w:val="0"/>
      <w:marRight w:val="0"/>
      <w:marTop w:val="0"/>
      <w:marBottom w:val="0"/>
      <w:divBdr>
        <w:top w:val="none" w:sz="0" w:space="0" w:color="auto"/>
        <w:left w:val="none" w:sz="0" w:space="0" w:color="auto"/>
        <w:bottom w:val="none" w:sz="0" w:space="0" w:color="auto"/>
        <w:right w:val="none" w:sz="0" w:space="0" w:color="auto"/>
      </w:divBdr>
    </w:div>
    <w:div w:id="1311977981">
      <w:marLeft w:val="0"/>
      <w:marRight w:val="0"/>
      <w:marTop w:val="0"/>
      <w:marBottom w:val="0"/>
      <w:divBdr>
        <w:top w:val="none" w:sz="0" w:space="0" w:color="auto"/>
        <w:left w:val="none" w:sz="0" w:space="0" w:color="auto"/>
        <w:bottom w:val="none" w:sz="0" w:space="0" w:color="auto"/>
        <w:right w:val="none" w:sz="0" w:space="0" w:color="auto"/>
      </w:divBdr>
    </w:div>
    <w:div w:id="1311977982">
      <w:marLeft w:val="0"/>
      <w:marRight w:val="0"/>
      <w:marTop w:val="0"/>
      <w:marBottom w:val="0"/>
      <w:divBdr>
        <w:top w:val="none" w:sz="0" w:space="0" w:color="auto"/>
        <w:left w:val="none" w:sz="0" w:space="0" w:color="auto"/>
        <w:bottom w:val="none" w:sz="0" w:space="0" w:color="auto"/>
        <w:right w:val="none" w:sz="0" w:space="0" w:color="auto"/>
      </w:divBdr>
    </w:div>
    <w:div w:id="1311977983">
      <w:marLeft w:val="0"/>
      <w:marRight w:val="0"/>
      <w:marTop w:val="0"/>
      <w:marBottom w:val="0"/>
      <w:divBdr>
        <w:top w:val="none" w:sz="0" w:space="0" w:color="auto"/>
        <w:left w:val="none" w:sz="0" w:space="0" w:color="auto"/>
        <w:bottom w:val="none" w:sz="0" w:space="0" w:color="auto"/>
        <w:right w:val="none" w:sz="0" w:space="0" w:color="auto"/>
      </w:divBdr>
    </w:div>
    <w:div w:id="1311977984">
      <w:marLeft w:val="0"/>
      <w:marRight w:val="0"/>
      <w:marTop w:val="0"/>
      <w:marBottom w:val="0"/>
      <w:divBdr>
        <w:top w:val="none" w:sz="0" w:space="0" w:color="auto"/>
        <w:left w:val="none" w:sz="0" w:space="0" w:color="auto"/>
        <w:bottom w:val="none" w:sz="0" w:space="0" w:color="auto"/>
        <w:right w:val="none" w:sz="0" w:space="0" w:color="auto"/>
      </w:divBdr>
    </w:div>
    <w:div w:id="1311977985">
      <w:marLeft w:val="0"/>
      <w:marRight w:val="0"/>
      <w:marTop w:val="0"/>
      <w:marBottom w:val="0"/>
      <w:divBdr>
        <w:top w:val="none" w:sz="0" w:space="0" w:color="auto"/>
        <w:left w:val="none" w:sz="0" w:space="0" w:color="auto"/>
        <w:bottom w:val="none" w:sz="0" w:space="0" w:color="auto"/>
        <w:right w:val="none" w:sz="0" w:space="0" w:color="auto"/>
      </w:divBdr>
    </w:div>
    <w:div w:id="1311977986">
      <w:marLeft w:val="0"/>
      <w:marRight w:val="0"/>
      <w:marTop w:val="0"/>
      <w:marBottom w:val="0"/>
      <w:divBdr>
        <w:top w:val="none" w:sz="0" w:space="0" w:color="auto"/>
        <w:left w:val="none" w:sz="0" w:space="0" w:color="auto"/>
        <w:bottom w:val="none" w:sz="0" w:space="0" w:color="auto"/>
        <w:right w:val="none" w:sz="0" w:space="0" w:color="auto"/>
      </w:divBdr>
    </w:div>
    <w:div w:id="1311977987">
      <w:marLeft w:val="0"/>
      <w:marRight w:val="0"/>
      <w:marTop w:val="0"/>
      <w:marBottom w:val="0"/>
      <w:divBdr>
        <w:top w:val="none" w:sz="0" w:space="0" w:color="auto"/>
        <w:left w:val="none" w:sz="0" w:space="0" w:color="auto"/>
        <w:bottom w:val="none" w:sz="0" w:space="0" w:color="auto"/>
        <w:right w:val="none" w:sz="0" w:space="0" w:color="auto"/>
      </w:divBdr>
    </w:div>
    <w:div w:id="1311977988">
      <w:marLeft w:val="0"/>
      <w:marRight w:val="0"/>
      <w:marTop w:val="0"/>
      <w:marBottom w:val="0"/>
      <w:divBdr>
        <w:top w:val="none" w:sz="0" w:space="0" w:color="auto"/>
        <w:left w:val="none" w:sz="0" w:space="0" w:color="auto"/>
        <w:bottom w:val="none" w:sz="0" w:space="0" w:color="auto"/>
        <w:right w:val="none" w:sz="0" w:space="0" w:color="auto"/>
      </w:divBdr>
    </w:div>
    <w:div w:id="1311977989">
      <w:marLeft w:val="0"/>
      <w:marRight w:val="0"/>
      <w:marTop w:val="0"/>
      <w:marBottom w:val="0"/>
      <w:divBdr>
        <w:top w:val="none" w:sz="0" w:space="0" w:color="auto"/>
        <w:left w:val="none" w:sz="0" w:space="0" w:color="auto"/>
        <w:bottom w:val="none" w:sz="0" w:space="0" w:color="auto"/>
        <w:right w:val="none" w:sz="0" w:space="0" w:color="auto"/>
      </w:divBdr>
    </w:div>
    <w:div w:id="1311977990">
      <w:marLeft w:val="0"/>
      <w:marRight w:val="0"/>
      <w:marTop w:val="0"/>
      <w:marBottom w:val="0"/>
      <w:divBdr>
        <w:top w:val="none" w:sz="0" w:space="0" w:color="auto"/>
        <w:left w:val="none" w:sz="0" w:space="0" w:color="auto"/>
        <w:bottom w:val="none" w:sz="0" w:space="0" w:color="auto"/>
        <w:right w:val="none" w:sz="0" w:space="0" w:color="auto"/>
      </w:divBdr>
    </w:div>
    <w:div w:id="1311977991">
      <w:marLeft w:val="0"/>
      <w:marRight w:val="0"/>
      <w:marTop w:val="0"/>
      <w:marBottom w:val="0"/>
      <w:divBdr>
        <w:top w:val="none" w:sz="0" w:space="0" w:color="auto"/>
        <w:left w:val="none" w:sz="0" w:space="0" w:color="auto"/>
        <w:bottom w:val="none" w:sz="0" w:space="0" w:color="auto"/>
        <w:right w:val="none" w:sz="0" w:space="0" w:color="auto"/>
      </w:divBdr>
    </w:div>
    <w:div w:id="1311977992">
      <w:marLeft w:val="0"/>
      <w:marRight w:val="0"/>
      <w:marTop w:val="0"/>
      <w:marBottom w:val="0"/>
      <w:divBdr>
        <w:top w:val="none" w:sz="0" w:space="0" w:color="auto"/>
        <w:left w:val="none" w:sz="0" w:space="0" w:color="auto"/>
        <w:bottom w:val="none" w:sz="0" w:space="0" w:color="auto"/>
        <w:right w:val="none" w:sz="0" w:space="0" w:color="auto"/>
      </w:divBdr>
    </w:div>
    <w:div w:id="1311977993">
      <w:marLeft w:val="0"/>
      <w:marRight w:val="0"/>
      <w:marTop w:val="0"/>
      <w:marBottom w:val="0"/>
      <w:divBdr>
        <w:top w:val="none" w:sz="0" w:space="0" w:color="auto"/>
        <w:left w:val="none" w:sz="0" w:space="0" w:color="auto"/>
        <w:bottom w:val="none" w:sz="0" w:space="0" w:color="auto"/>
        <w:right w:val="none" w:sz="0" w:space="0" w:color="auto"/>
      </w:divBdr>
    </w:div>
    <w:div w:id="1311977994">
      <w:marLeft w:val="0"/>
      <w:marRight w:val="0"/>
      <w:marTop w:val="0"/>
      <w:marBottom w:val="0"/>
      <w:divBdr>
        <w:top w:val="none" w:sz="0" w:space="0" w:color="auto"/>
        <w:left w:val="none" w:sz="0" w:space="0" w:color="auto"/>
        <w:bottom w:val="none" w:sz="0" w:space="0" w:color="auto"/>
        <w:right w:val="none" w:sz="0" w:space="0" w:color="auto"/>
      </w:divBdr>
    </w:div>
    <w:div w:id="1311977995">
      <w:marLeft w:val="0"/>
      <w:marRight w:val="0"/>
      <w:marTop w:val="0"/>
      <w:marBottom w:val="0"/>
      <w:divBdr>
        <w:top w:val="none" w:sz="0" w:space="0" w:color="auto"/>
        <w:left w:val="none" w:sz="0" w:space="0" w:color="auto"/>
        <w:bottom w:val="none" w:sz="0" w:space="0" w:color="auto"/>
        <w:right w:val="none" w:sz="0" w:space="0" w:color="auto"/>
      </w:divBdr>
    </w:div>
    <w:div w:id="1311977996">
      <w:marLeft w:val="0"/>
      <w:marRight w:val="0"/>
      <w:marTop w:val="0"/>
      <w:marBottom w:val="0"/>
      <w:divBdr>
        <w:top w:val="none" w:sz="0" w:space="0" w:color="auto"/>
        <w:left w:val="none" w:sz="0" w:space="0" w:color="auto"/>
        <w:bottom w:val="none" w:sz="0" w:space="0" w:color="auto"/>
        <w:right w:val="none" w:sz="0" w:space="0" w:color="auto"/>
      </w:divBdr>
    </w:div>
    <w:div w:id="1311977997">
      <w:marLeft w:val="0"/>
      <w:marRight w:val="0"/>
      <w:marTop w:val="0"/>
      <w:marBottom w:val="0"/>
      <w:divBdr>
        <w:top w:val="none" w:sz="0" w:space="0" w:color="auto"/>
        <w:left w:val="none" w:sz="0" w:space="0" w:color="auto"/>
        <w:bottom w:val="none" w:sz="0" w:space="0" w:color="auto"/>
        <w:right w:val="none" w:sz="0" w:space="0" w:color="auto"/>
      </w:divBdr>
    </w:div>
    <w:div w:id="1311977998">
      <w:marLeft w:val="0"/>
      <w:marRight w:val="0"/>
      <w:marTop w:val="0"/>
      <w:marBottom w:val="0"/>
      <w:divBdr>
        <w:top w:val="none" w:sz="0" w:space="0" w:color="auto"/>
        <w:left w:val="none" w:sz="0" w:space="0" w:color="auto"/>
        <w:bottom w:val="none" w:sz="0" w:space="0" w:color="auto"/>
        <w:right w:val="none" w:sz="0" w:space="0" w:color="auto"/>
      </w:divBdr>
    </w:div>
    <w:div w:id="1311977999">
      <w:marLeft w:val="0"/>
      <w:marRight w:val="0"/>
      <w:marTop w:val="0"/>
      <w:marBottom w:val="0"/>
      <w:divBdr>
        <w:top w:val="none" w:sz="0" w:space="0" w:color="auto"/>
        <w:left w:val="none" w:sz="0" w:space="0" w:color="auto"/>
        <w:bottom w:val="none" w:sz="0" w:space="0" w:color="auto"/>
        <w:right w:val="none" w:sz="0" w:space="0" w:color="auto"/>
      </w:divBdr>
    </w:div>
    <w:div w:id="1311978000">
      <w:marLeft w:val="0"/>
      <w:marRight w:val="0"/>
      <w:marTop w:val="0"/>
      <w:marBottom w:val="0"/>
      <w:divBdr>
        <w:top w:val="none" w:sz="0" w:space="0" w:color="auto"/>
        <w:left w:val="none" w:sz="0" w:space="0" w:color="auto"/>
        <w:bottom w:val="none" w:sz="0" w:space="0" w:color="auto"/>
        <w:right w:val="none" w:sz="0" w:space="0" w:color="auto"/>
      </w:divBdr>
    </w:div>
    <w:div w:id="1311978001">
      <w:marLeft w:val="0"/>
      <w:marRight w:val="0"/>
      <w:marTop w:val="0"/>
      <w:marBottom w:val="0"/>
      <w:divBdr>
        <w:top w:val="none" w:sz="0" w:space="0" w:color="auto"/>
        <w:left w:val="none" w:sz="0" w:space="0" w:color="auto"/>
        <w:bottom w:val="none" w:sz="0" w:space="0" w:color="auto"/>
        <w:right w:val="none" w:sz="0" w:space="0" w:color="auto"/>
      </w:divBdr>
    </w:div>
    <w:div w:id="1311978002">
      <w:marLeft w:val="0"/>
      <w:marRight w:val="0"/>
      <w:marTop w:val="0"/>
      <w:marBottom w:val="0"/>
      <w:divBdr>
        <w:top w:val="none" w:sz="0" w:space="0" w:color="auto"/>
        <w:left w:val="none" w:sz="0" w:space="0" w:color="auto"/>
        <w:bottom w:val="none" w:sz="0" w:space="0" w:color="auto"/>
        <w:right w:val="none" w:sz="0" w:space="0" w:color="auto"/>
      </w:divBdr>
    </w:div>
    <w:div w:id="1311978003">
      <w:marLeft w:val="0"/>
      <w:marRight w:val="0"/>
      <w:marTop w:val="0"/>
      <w:marBottom w:val="0"/>
      <w:divBdr>
        <w:top w:val="none" w:sz="0" w:space="0" w:color="auto"/>
        <w:left w:val="none" w:sz="0" w:space="0" w:color="auto"/>
        <w:bottom w:val="none" w:sz="0" w:space="0" w:color="auto"/>
        <w:right w:val="none" w:sz="0" w:space="0" w:color="auto"/>
      </w:divBdr>
    </w:div>
    <w:div w:id="1311978004">
      <w:marLeft w:val="0"/>
      <w:marRight w:val="0"/>
      <w:marTop w:val="0"/>
      <w:marBottom w:val="0"/>
      <w:divBdr>
        <w:top w:val="none" w:sz="0" w:space="0" w:color="auto"/>
        <w:left w:val="none" w:sz="0" w:space="0" w:color="auto"/>
        <w:bottom w:val="none" w:sz="0" w:space="0" w:color="auto"/>
        <w:right w:val="none" w:sz="0" w:space="0" w:color="auto"/>
      </w:divBdr>
    </w:div>
    <w:div w:id="1311978005">
      <w:marLeft w:val="0"/>
      <w:marRight w:val="0"/>
      <w:marTop w:val="0"/>
      <w:marBottom w:val="0"/>
      <w:divBdr>
        <w:top w:val="none" w:sz="0" w:space="0" w:color="auto"/>
        <w:left w:val="none" w:sz="0" w:space="0" w:color="auto"/>
        <w:bottom w:val="none" w:sz="0" w:space="0" w:color="auto"/>
        <w:right w:val="none" w:sz="0" w:space="0" w:color="auto"/>
      </w:divBdr>
    </w:div>
    <w:div w:id="1311978006">
      <w:marLeft w:val="0"/>
      <w:marRight w:val="0"/>
      <w:marTop w:val="0"/>
      <w:marBottom w:val="0"/>
      <w:divBdr>
        <w:top w:val="none" w:sz="0" w:space="0" w:color="auto"/>
        <w:left w:val="none" w:sz="0" w:space="0" w:color="auto"/>
        <w:bottom w:val="none" w:sz="0" w:space="0" w:color="auto"/>
        <w:right w:val="none" w:sz="0" w:space="0" w:color="auto"/>
      </w:divBdr>
    </w:div>
    <w:div w:id="1311978007">
      <w:marLeft w:val="0"/>
      <w:marRight w:val="0"/>
      <w:marTop w:val="0"/>
      <w:marBottom w:val="0"/>
      <w:divBdr>
        <w:top w:val="none" w:sz="0" w:space="0" w:color="auto"/>
        <w:left w:val="none" w:sz="0" w:space="0" w:color="auto"/>
        <w:bottom w:val="none" w:sz="0" w:space="0" w:color="auto"/>
        <w:right w:val="none" w:sz="0" w:space="0" w:color="auto"/>
      </w:divBdr>
    </w:div>
    <w:div w:id="1311978008">
      <w:marLeft w:val="0"/>
      <w:marRight w:val="0"/>
      <w:marTop w:val="0"/>
      <w:marBottom w:val="0"/>
      <w:divBdr>
        <w:top w:val="none" w:sz="0" w:space="0" w:color="auto"/>
        <w:left w:val="none" w:sz="0" w:space="0" w:color="auto"/>
        <w:bottom w:val="none" w:sz="0" w:space="0" w:color="auto"/>
        <w:right w:val="none" w:sz="0" w:space="0" w:color="auto"/>
      </w:divBdr>
    </w:div>
    <w:div w:id="1311978009">
      <w:marLeft w:val="0"/>
      <w:marRight w:val="0"/>
      <w:marTop w:val="0"/>
      <w:marBottom w:val="0"/>
      <w:divBdr>
        <w:top w:val="none" w:sz="0" w:space="0" w:color="auto"/>
        <w:left w:val="none" w:sz="0" w:space="0" w:color="auto"/>
        <w:bottom w:val="none" w:sz="0" w:space="0" w:color="auto"/>
        <w:right w:val="none" w:sz="0" w:space="0" w:color="auto"/>
      </w:divBdr>
    </w:div>
    <w:div w:id="1311978010">
      <w:marLeft w:val="0"/>
      <w:marRight w:val="0"/>
      <w:marTop w:val="0"/>
      <w:marBottom w:val="0"/>
      <w:divBdr>
        <w:top w:val="none" w:sz="0" w:space="0" w:color="auto"/>
        <w:left w:val="none" w:sz="0" w:space="0" w:color="auto"/>
        <w:bottom w:val="none" w:sz="0" w:space="0" w:color="auto"/>
        <w:right w:val="none" w:sz="0" w:space="0" w:color="auto"/>
      </w:divBdr>
    </w:div>
    <w:div w:id="1311978011">
      <w:marLeft w:val="0"/>
      <w:marRight w:val="0"/>
      <w:marTop w:val="0"/>
      <w:marBottom w:val="0"/>
      <w:divBdr>
        <w:top w:val="none" w:sz="0" w:space="0" w:color="auto"/>
        <w:left w:val="none" w:sz="0" w:space="0" w:color="auto"/>
        <w:bottom w:val="none" w:sz="0" w:space="0" w:color="auto"/>
        <w:right w:val="none" w:sz="0" w:space="0" w:color="auto"/>
      </w:divBdr>
    </w:div>
    <w:div w:id="1311978012">
      <w:marLeft w:val="0"/>
      <w:marRight w:val="0"/>
      <w:marTop w:val="0"/>
      <w:marBottom w:val="0"/>
      <w:divBdr>
        <w:top w:val="none" w:sz="0" w:space="0" w:color="auto"/>
        <w:left w:val="none" w:sz="0" w:space="0" w:color="auto"/>
        <w:bottom w:val="none" w:sz="0" w:space="0" w:color="auto"/>
        <w:right w:val="none" w:sz="0" w:space="0" w:color="auto"/>
      </w:divBdr>
    </w:div>
    <w:div w:id="1311978013">
      <w:marLeft w:val="0"/>
      <w:marRight w:val="0"/>
      <w:marTop w:val="0"/>
      <w:marBottom w:val="0"/>
      <w:divBdr>
        <w:top w:val="none" w:sz="0" w:space="0" w:color="auto"/>
        <w:left w:val="none" w:sz="0" w:space="0" w:color="auto"/>
        <w:bottom w:val="none" w:sz="0" w:space="0" w:color="auto"/>
        <w:right w:val="none" w:sz="0" w:space="0" w:color="auto"/>
      </w:divBdr>
    </w:div>
    <w:div w:id="1311978014">
      <w:marLeft w:val="0"/>
      <w:marRight w:val="0"/>
      <w:marTop w:val="0"/>
      <w:marBottom w:val="0"/>
      <w:divBdr>
        <w:top w:val="none" w:sz="0" w:space="0" w:color="auto"/>
        <w:left w:val="none" w:sz="0" w:space="0" w:color="auto"/>
        <w:bottom w:val="none" w:sz="0" w:space="0" w:color="auto"/>
        <w:right w:val="none" w:sz="0" w:space="0" w:color="auto"/>
      </w:divBdr>
    </w:div>
    <w:div w:id="1311978015">
      <w:marLeft w:val="0"/>
      <w:marRight w:val="0"/>
      <w:marTop w:val="0"/>
      <w:marBottom w:val="0"/>
      <w:divBdr>
        <w:top w:val="none" w:sz="0" w:space="0" w:color="auto"/>
        <w:left w:val="none" w:sz="0" w:space="0" w:color="auto"/>
        <w:bottom w:val="none" w:sz="0" w:space="0" w:color="auto"/>
        <w:right w:val="none" w:sz="0" w:space="0" w:color="auto"/>
      </w:divBdr>
    </w:div>
    <w:div w:id="1311978016">
      <w:marLeft w:val="0"/>
      <w:marRight w:val="0"/>
      <w:marTop w:val="0"/>
      <w:marBottom w:val="0"/>
      <w:divBdr>
        <w:top w:val="none" w:sz="0" w:space="0" w:color="auto"/>
        <w:left w:val="none" w:sz="0" w:space="0" w:color="auto"/>
        <w:bottom w:val="none" w:sz="0" w:space="0" w:color="auto"/>
        <w:right w:val="none" w:sz="0" w:space="0" w:color="auto"/>
      </w:divBdr>
    </w:div>
    <w:div w:id="1311978017">
      <w:marLeft w:val="0"/>
      <w:marRight w:val="0"/>
      <w:marTop w:val="0"/>
      <w:marBottom w:val="0"/>
      <w:divBdr>
        <w:top w:val="none" w:sz="0" w:space="0" w:color="auto"/>
        <w:left w:val="none" w:sz="0" w:space="0" w:color="auto"/>
        <w:bottom w:val="none" w:sz="0" w:space="0" w:color="auto"/>
        <w:right w:val="none" w:sz="0" w:space="0" w:color="auto"/>
      </w:divBdr>
    </w:div>
    <w:div w:id="1311978018">
      <w:marLeft w:val="0"/>
      <w:marRight w:val="0"/>
      <w:marTop w:val="0"/>
      <w:marBottom w:val="0"/>
      <w:divBdr>
        <w:top w:val="none" w:sz="0" w:space="0" w:color="auto"/>
        <w:left w:val="none" w:sz="0" w:space="0" w:color="auto"/>
        <w:bottom w:val="none" w:sz="0" w:space="0" w:color="auto"/>
        <w:right w:val="none" w:sz="0" w:space="0" w:color="auto"/>
      </w:divBdr>
    </w:div>
    <w:div w:id="1311978019">
      <w:marLeft w:val="0"/>
      <w:marRight w:val="0"/>
      <w:marTop w:val="0"/>
      <w:marBottom w:val="0"/>
      <w:divBdr>
        <w:top w:val="none" w:sz="0" w:space="0" w:color="auto"/>
        <w:left w:val="none" w:sz="0" w:space="0" w:color="auto"/>
        <w:bottom w:val="none" w:sz="0" w:space="0" w:color="auto"/>
        <w:right w:val="none" w:sz="0" w:space="0" w:color="auto"/>
      </w:divBdr>
    </w:div>
    <w:div w:id="1311978020">
      <w:marLeft w:val="0"/>
      <w:marRight w:val="0"/>
      <w:marTop w:val="0"/>
      <w:marBottom w:val="0"/>
      <w:divBdr>
        <w:top w:val="none" w:sz="0" w:space="0" w:color="auto"/>
        <w:left w:val="none" w:sz="0" w:space="0" w:color="auto"/>
        <w:bottom w:val="none" w:sz="0" w:space="0" w:color="auto"/>
        <w:right w:val="none" w:sz="0" w:space="0" w:color="auto"/>
      </w:divBdr>
    </w:div>
    <w:div w:id="1311978021">
      <w:marLeft w:val="0"/>
      <w:marRight w:val="0"/>
      <w:marTop w:val="0"/>
      <w:marBottom w:val="0"/>
      <w:divBdr>
        <w:top w:val="none" w:sz="0" w:space="0" w:color="auto"/>
        <w:left w:val="none" w:sz="0" w:space="0" w:color="auto"/>
        <w:bottom w:val="none" w:sz="0" w:space="0" w:color="auto"/>
        <w:right w:val="none" w:sz="0" w:space="0" w:color="auto"/>
      </w:divBdr>
    </w:div>
    <w:div w:id="1311978022">
      <w:marLeft w:val="0"/>
      <w:marRight w:val="0"/>
      <w:marTop w:val="0"/>
      <w:marBottom w:val="0"/>
      <w:divBdr>
        <w:top w:val="none" w:sz="0" w:space="0" w:color="auto"/>
        <w:left w:val="none" w:sz="0" w:space="0" w:color="auto"/>
        <w:bottom w:val="none" w:sz="0" w:space="0" w:color="auto"/>
        <w:right w:val="none" w:sz="0" w:space="0" w:color="auto"/>
      </w:divBdr>
    </w:div>
    <w:div w:id="1311978023">
      <w:marLeft w:val="0"/>
      <w:marRight w:val="0"/>
      <w:marTop w:val="0"/>
      <w:marBottom w:val="0"/>
      <w:divBdr>
        <w:top w:val="none" w:sz="0" w:space="0" w:color="auto"/>
        <w:left w:val="none" w:sz="0" w:space="0" w:color="auto"/>
        <w:bottom w:val="none" w:sz="0" w:space="0" w:color="auto"/>
        <w:right w:val="none" w:sz="0" w:space="0" w:color="auto"/>
      </w:divBdr>
    </w:div>
    <w:div w:id="1311978026">
      <w:marLeft w:val="0"/>
      <w:marRight w:val="0"/>
      <w:marTop w:val="0"/>
      <w:marBottom w:val="0"/>
      <w:divBdr>
        <w:top w:val="none" w:sz="0" w:space="0" w:color="auto"/>
        <w:left w:val="none" w:sz="0" w:space="0" w:color="auto"/>
        <w:bottom w:val="none" w:sz="0" w:space="0" w:color="auto"/>
        <w:right w:val="none" w:sz="0" w:space="0" w:color="auto"/>
      </w:divBdr>
      <w:divsChild>
        <w:div w:id="1311978028">
          <w:marLeft w:val="0"/>
          <w:marRight w:val="0"/>
          <w:marTop w:val="0"/>
          <w:marBottom w:val="0"/>
          <w:divBdr>
            <w:top w:val="none" w:sz="0" w:space="0" w:color="auto"/>
            <w:left w:val="none" w:sz="0" w:space="0" w:color="auto"/>
            <w:bottom w:val="none" w:sz="0" w:space="0" w:color="auto"/>
            <w:right w:val="none" w:sz="0" w:space="0" w:color="auto"/>
          </w:divBdr>
        </w:div>
      </w:divsChild>
    </w:div>
    <w:div w:id="1311978027">
      <w:marLeft w:val="0"/>
      <w:marRight w:val="0"/>
      <w:marTop w:val="0"/>
      <w:marBottom w:val="0"/>
      <w:divBdr>
        <w:top w:val="none" w:sz="0" w:space="0" w:color="auto"/>
        <w:left w:val="none" w:sz="0" w:space="0" w:color="auto"/>
        <w:bottom w:val="none" w:sz="0" w:space="0" w:color="auto"/>
        <w:right w:val="none" w:sz="0" w:space="0" w:color="auto"/>
      </w:divBdr>
      <w:divsChild>
        <w:div w:id="1311978024">
          <w:marLeft w:val="0"/>
          <w:marRight w:val="0"/>
          <w:marTop w:val="0"/>
          <w:marBottom w:val="0"/>
          <w:divBdr>
            <w:top w:val="none" w:sz="0" w:space="0" w:color="auto"/>
            <w:left w:val="none" w:sz="0" w:space="0" w:color="auto"/>
            <w:bottom w:val="none" w:sz="0" w:space="0" w:color="auto"/>
            <w:right w:val="none" w:sz="0" w:space="0" w:color="auto"/>
          </w:divBdr>
        </w:div>
      </w:divsChild>
    </w:div>
    <w:div w:id="1311978029">
      <w:marLeft w:val="0"/>
      <w:marRight w:val="0"/>
      <w:marTop w:val="0"/>
      <w:marBottom w:val="0"/>
      <w:divBdr>
        <w:top w:val="none" w:sz="0" w:space="0" w:color="auto"/>
        <w:left w:val="none" w:sz="0" w:space="0" w:color="auto"/>
        <w:bottom w:val="none" w:sz="0" w:space="0" w:color="auto"/>
        <w:right w:val="none" w:sz="0" w:space="0" w:color="auto"/>
      </w:divBdr>
      <w:divsChild>
        <w:div w:id="1311978025">
          <w:marLeft w:val="0"/>
          <w:marRight w:val="0"/>
          <w:marTop w:val="0"/>
          <w:marBottom w:val="0"/>
          <w:divBdr>
            <w:top w:val="none" w:sz="0" w:space="0" w:color="auto"/>
            <w:left w:val="none" w:sz="0" w:space="0" w:color="auto"/>
            <w:bottom w:val="none" w:sz="0" w:space="0" w:color="auto"/>
            <w:right w:val="none" w:sz="0" w:space="0" w:color="auto"/>
          </w:divBdr>
        </w:div>
      </w:divsChild>
    </w:div>
    <w:div w:id="1311978030">
      <w:marLeft w:val="0"/>
      <w:marRight w:val="0"/>
      <w:marTop w:val="0"/>
      <w:marBottom w:val="0"/>
      <w:divBdr>
        <w:top w:val="none" w:sz="0" w:space="0" w:color="auto"/>
        <w:left w:val="none" w:sz="0" w:space="0" w:color="auto"/>
        <w:bottom w:val="none" w:sz="0" w:space="0" w:color="auto"/>
        <w:right w:val="none" w:sz="0" w:space="0" w:color="auto"/>
      </w:divBdr>
    </w:div>
    <w:div w:id="1311978031">
      <w:marLeft w:val="0"/>
      <w:marRight w:val="0"/>
      <w:marTop w:val="0"/>
      <w:marBottom w:val="0"/>
      <w:divBdr>
        <w:top w:val="none" w:sz="0" w:space="0" w:color="auto"/>
        <w:left w:val="none" w:sz="0" w:space="0" w:color="auto"/>
        <w:bottom w:val="none" w:sz="0" w:space="0" w:color="auto"/>
        <w:right w:val="none" w:sz="0" w:space="0" w:color="auto"/>
      </w:divBdr>
      <w:divsChild>
        <w:div w:id="13119780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file:///C:\Documents%20and%20Settings\sunwj\Application%20Data\Tencent\Users\121164504\QQ\WinTemp\RichOle\@G3GW%5dK9VI3EF8C7EGUFYXD.png"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Documents%20and%20Settings\sunwj\Application%20Data\Tencent\Users\121164504\QQ\WinTemp\RichOle\K%60L$~AMUXH%60SX77Z%7d~(5113.pn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file:///C:\Documents%20and%20Settings\sunwj\Application%20Data\Tencent\Users\121164504\QQ\WinTemp\RichOle\%5bUI7EVCWUPY%25BGH%5d_19OUEQ.pn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766</TotalTime>
  <Pages>13</Pages>
  <Words>1700</Words>
  <Characters>9693</Characters>
  <Application>Microsoft Office Outlook</Application>
  <DocSecurity>0</DocSecurity>
  <Lines>0</Lines>
  <Paragraphs>0</Paragraphs>
  <ScaleCrop>false</ScaleCrop>
  <Company>chinaccm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中华商务网VIP服务日报·农化产业NO</dc:title>
  <dc:subject/>
  <dc:creator>sunwj</dc:creator>
  <cp:keywords/>
  <dc:description/>
  <cp:lastModifiedBy>sunwj</cp:lastModifiedBy>
  <cp:revision>451</cp:revision>
  <dcterms:created xsi:type="dcterms:W3CDTF">2019-08-05T07:49:00Z</dcterms:created>
  <dcterms:modified xsi:type="dcterms:W3CDTF">2021-07-05T06:16:00Z</dcterms:modified>
</cp:coreProperties>
</file>