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>
      <w:pPr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本月热点</w:t>
      </w:r>
    </w:p>
    <w:p>
      <w:pPr>
        <w:numPr>
          <w:numId w:val="0"/>
        </w:numPr>
        <w:rPr>
          <w:b/>
          <w:bCs/>
          <w:sz w:val="24"/>
          <w:szCs w:val="24"/>
        </w:rPr>
      </w:pP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1)焦企第九轮提涨多数未执行，后期或开启下跌预期，国内焦炭市场心态转弱。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2)据调研全国 30 家独立焦化厂吨焦盈利情况，全国平均吨焦盈利 886 元;山西准一级焦平均盈利 943元;山东准一级焦平均盈利 1017 元，;内蒙二级焦平均盈利 733 元;河北准一级焦平均盈利 844 元。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3)据数据显示，本周港口库存整体降幅继续扩大。截止 5 月 28 日，日照港焦炭库存 76 万吨，环比上周减少 7 万吨，同期降 133%;青岛港焦炭库存 140 万吨，较上周环比减少 7 万吨，同期增 2%。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4)供应端，据数据显示，截止 5 月 28 日，独立焦企全样本剔除淘汰产能的利用率为 88.37%;日均产量 72.82 万吨，增 0.24 万吨;焦炭库存 45.69 万吨，减 0.29 万吨。月末焦炭供应端表现微增状态，焦企在环保放松和高额利润支撑下，整体生产积极高，出货情况顺畅。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5)需求端：据调研显示，截止 5 月 28 日，247 家钢厂高炉炼铁产能利用率 91.41%，环比增加0.23%，同比增加 0.03%;日均铁水产量 243.31 万吨，环比增加 0.61 万吨，同比增加 0.07 万吨。月末钢厂高炉开工情况良好，但受下游需求影响，钢价整体下移，随着自身利润挤压，后期或进一步压缩原料成本价格。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6)库存方面：下游钢厂库存仍延续下降状态，247 家高炉钢厂焦炭库存 764.04 万吨，环比上周增17.09 万吨;钢厂平均可用天数在 12 天左右，主流钢厂因前期港口焦炭贮备充足，目前厂内焦炭库存逐步回升。由于港口贸易商投机性减弱，下游钢厂焦炭采购无压力，随着库存回升或有意打压焦炭供应端价格。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国内煤炭后市运行分析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月末国内炼焦煤市场涨跌互现，山西区域主焦煤种高位持稳，个别主焦煤下调 50-150 元不等，部分配焦煤种已有 60-80 下调幅度。供应方面，换面煤种有一定产量释放，但由于受国家宏观调控，总体超产煤矿隐形依旧受压制，需求方面，由于终端行情走弱，加之部分煤矿有下调预期，现下游采购心态有所转变，保持观望为主，月末内蒙东北等区域对山西区域主焦煤以及肥煤的用量减缓，短期内焦煤弱稳运行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</w:t>
      </w:r>
      <w:r>
        <w:rPr>
          <w:b/>
          <w:bCs/>
          <w:sz w:val="28"/>
          <w:szCs w:val="28"/>
        </w:rPr>
        <w:t>煤炭市场行情综述</w:t>
      </w:r>
    </w:p>
    <w:p>
      <w:pPr>
        <w:widowControl/>
        <w:ind w:firstLine="420" w:firstLineChars="200"/>
        <w:jc w:val="left"/>
        <w:rPr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本月(2021/05/1-2020/5/31)动力煤价格大幅波动，整体呈现先涨后跌，临近月末煤价逐步高位趋稳，部分地区煤价有上涨迹象。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进入5 月以来，鉴于动力煤市场供需关系持续紧张，主产地煤价持续上涨至近十年来高位水平，榆林地区部分煤价一度在 1000 元/吨以上。大宗商品持续上涨引起政府高层关注，政策面持续高压，煤价应声回落，但整体仍在高位水平。由于供需关系仍旧偏紧，5 月末动力煤价格出现明显止跌迹象，榆林地区部分煤矿价格小幅上探，但目前仍处于政策调控器，涨价煤矿多已被有关部门约谈。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港口方面：5 月份港口市场高位波动运行，现货价格涨跌转换较为频繁。5 月份期间， 北方港库存整体处于中高位水平，鉴于市场对后市预期较为乐观，上半月现货价格整体呈现上行趋势，受政策面利空消息打压影响，现货价格转跌。临近月末，山东地区突发煤矿事故，产地增产情况不明朗，期货盘面止跌反弹，带动现货报价小幅探涨。截至 5 月 28 日，5500K 主流报价 890 元/吨左右，865 元/吨有成交，5000K品牌煤种报价 770-790 元/ 吨不等，780-785 元/吨有成交。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需求方面：5 月份，由于港口煤价整体高位运行，东南沿海地区终端电厂以拉运长协煤为主，同时大量招标印尼煤。即将进入 6 月，国内气温逐步升高，东南沿海地区多闷热天气，居民制冷用电需求回升，叠加工业用电需求稳定释放，电厂日耗逐步攀升。政策加持下，终端补库积极性不高，库存继续呈现下滑趋势。此外，长江流域入汛，但西南地区水情一般，整体水电出力与去年大致相当，火电负荷继续高位运行。综合来看，5 月份动力煤市场供需关系与政策面相互冲突，煤价整体高位震荡运行，大涨大跌较为频繁。进入 6 月，火电负荷有望进一步攀升，然而今年旺季阶段电厂库存较历年偏低，供需基本面基本无解，煤价上涨仍有支撑。政策面落地效果虽不理想，但国家对于煤价调控的决心较强，因此预计 6 月份动力煤价格或呈现温和上涨趋势。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本月(2021/05/1-2020/5/31)因炼焦煤市场供应持续紧张，上中旬煤价大幅上涨，但高煤价明显压制下游采购积极性，月末炼焦煤价格走势转弱。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供需方面：主产地煤矿严控超能力生产，炼焦煤供应端维持偏紧态势，部分煤企限量发运，焦企到货不佳，对煤价上涨形成支撑。部分煤价一度涨至 2008 年以来高位水平，但随着国常会要求重点煤企增产增供，市场对后市预期迅速回落，焦煤主力合约期货盘面跌停，中间商及洗煤厂开始积极发运，炼焦煤供应出现一定增量。受此影响，焦企采购积极性下滑，多维持刚需拉运，炼焦煤价格见顶回落。主焦煤价格较为坚挺，目前吕梁地区低硫主焦煤承兑价1950 元/吨，较上月末涨 330 元/吨，临汾地区低硫主焦煤承兑 2200 元/ 吨，较上月末涨 450 元/吨。受电煤市场持续回落影响，贫瘦及气煤出货承压，煤企库存压力增加，部分配煤价格下调幅度在 60-80 元/吨左右。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进口方面，蒙煤通关量持续恢复，监管区库存小幅回升至接近 18 万吨，查干哈达达千万吨高位水平。现甘其毛都口岸：蒙 5#原煤 1500 元/吨，蒙 5#精煤 1700 元/吨。综合来看，供应端依旧偏紧，对煤价尚有一定支撑;终端钢材已经回落，焦炭市场有走弱趋势，需求面支撑有所下行;政策调控力度依旧偏强，煤企出货放缓，部分煤种库存压力增加。后期来看，预计 6 月初炼焦煤价格稳中下行为主。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据数据统计，5 月，焦企产能利用率一直处于小幅上升状态。随着环保督察组的撤离，焦企开工逐步回升，受焦炭连涨 8 轮推动，焦企盈利情况较好，生产积极性高。但近日钢价大幅下跌，国常会部署调控大宗商品价格，市场悲观情绪明显上升，焦企继续看涨的信心明显不足，焦钢进入僵持阶段，僵持过后或进入提降周期。近期山西部分市发布夏季重点大气污染物专项整治行动方案，焦企开工或再受影响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ind w:firstLine="422" w:firstLineChars="15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>煤炭行业相关产品动态</w:t>
      </w:r>
    </w:p>
    <w:p>
      <w:pPr>
        <w:rPr>
          <w:szCs w:val="21"/>
        </w:rPr>
      </w:pP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下游市场动态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本月(2021/05/1-2021/05/31)本月焦炭市场偏强运行，焦炭完成 5 轮提涨，市场累计上调 500 元/吨， 全国平均吨焦盈利 886 元，五一小长假归来，保检查逐步撤离，焦企整体开工已陆续恢复正常水平，焦炭库存处低位或无库存状态，钢厂需求依旧旺盛，部分钢厂冶金焦库存增库较难，催货现象明显。中旬唐山钢坯价格冲高，出厂现金含税报价 5670 元/吨，钢坯、钢材价格持续走强，钢厂高利润焦炭需求高位，尤其干熄焦品种。但下旬随着唐山钢坯价格大幅回落，出厂现金含税报价 5070 元/吨，钢厂利润压缩明显，且随贸易商出货，钢厂补库难度下滑，钢厂压减原料成本意愿增强，但是在当前焦炭库存尚未处于上升阶段下，企业观望情绪较强。总体来说，目前焦炭市场情绪转变明显，焦企方面挺价尚显乏力，钢厂方面则静待实际成熟。当前市场供需未有明显变化，市场预期对企业心态影响较大，后期重点关注新增焦化产能投产情况，以及钢材市场运行情况。截止 5 月 28 日山西准一级焦平均盈利 943 元，较上月涨 378 元;山东准一级焦平均盈利 1017 元，较上月涨 429 元;内蒙二级焦平均盈利 733 元，较上月增 380 元;河北准一级焦平均盈利 844 元，较上周增 257 元。</w:t>
      </w:r>
    </w:p>
    <w:p>
      <w:pPr>
        <w:widowControl/>
        <w:ind w:firstLine="420" w:firstLineChars="200"/>
        <w:jc w:val="left"/>
        <w:rPr>
          <w:rFonts w:hint="eastAsia"/>
          <w:szCs w:val="21"/>
        </w:rPr>
      </w:pPr>
    </w:p>
    <w:p>
      <w:pPr>
        <w:widowControl/>
        <w:ind w:firstLine="420" w:firstLineChars="200"/>
        <w:jc w:val="left"/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49BE"/>
    <w:multiLevelType w:val="singleLevel"/>
    <w:tmpl w:val="03C349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D1D"/>
    <w:rsid w:val="00394376"/>
    <w:rsid w:val="00395CD3"/>
    <w:rsid w:val="003A4E7E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B17953"/>
    <w:rsid w:val="00B24B0E"/>
    <w:rsid w:val="00B253EA"/>
    <w:rsid w:val="00B32A65"/>
    <w:rsid w:val="00B6277C"/>
    <w:rsid w:val="00B81CA7"/>
    <w:rsid w:val="00BE4A0A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94FAE"/>
    <w:rsid w:val="00E13529"/>
    <w:rsid w:val="00E32BFE"/>
    <w:rsid w:val="00E37640"/>
    <w:rsid w:val="00E77AE3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0517AF"/>
    <w:rsid w:val="3D2D2F7B"/>
    <w:rsid w:val="3E1F5BAA"/>
    <w:rsid w:val="3E814524"/>
    <w:rsid w:val="3E891D15"/>
    <w:rsid w:val="3E9C2B0C"/>
    <w:rsid w:val="3F6F0F80"/>
    <w:rsid w:val="436321D3"/>
    <w:rsid w:val="43B945E4"/>
    <w:rsid w:val="44AC7F55"/>
    <w:rsid w:val="44D0278B"/>
    <w:rsid w:val="45315A14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460</Words>
  <Characters>2623</Characters>
  <Lines>21</Lines>
  <Paragraphs>6</Paragraphs>
  <TotalTime>191</TotalTime>
  <ScaleCrop>false</ScaleCrop>
  <LinksUpToDate>false</LinksUpToDate>
  <CharactersWithSpaces>3077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2021-06-01T00:52:31Z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7651E069EBE94DECB74E0EE7F151CDE4</vt:lpwstr>
  </property>
</Properties>
</file>