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r>
        <w:rPr>
          <w:rFonts w:ascii="宋体" w:hAnsi="宋体"/>
          <w:sz w:val="72"/>
          <w:szCs w:val="72"/>
        </w:rPr>
        <w:drawing>
          <wp:anchor distT="0" distB="0" distL="114300" distR="114300" simplePos="0" relativeHeight="251659264" behindDoc="1" locked="0" layoutInCell="1" allowOverlap="1">
            <wp:simplePos x="0" y="0"/>
            <wp:positionH relativeFrom="column">
              <wp:posOffset>-963295</wp:posOffset>
            </wp:positionH>
            <wp:positionV relativeFrom="paragraph">
              <wp:posOffset>-919480</wp:posOffset>
            </wp:positionV>
            <wp:extent cx="7842250" cy="11095990"/>
            <wp:effectExtent l="0" t="0" r="6350" b="10160"/>
            <wp:wrapNone/>
            <wp:docPr id="48"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封面.jpg"/>
                    <pic:cNvPicPr>
                      <a:picLocks noChangeAspect="1" noChangeArrowheads="1"/>
                    </pic:cNvPicPr>
                  </pic:nvPicPr>
                  <pic:blipFill>
                    <a:blip r:embed="rId7"/>
                    <a:srcRect/>
                    <a:stretch>
                      <a:fillRect/>
                    </a:stretch>
                  </pic:blipFill>
                  <pic:spPr>
                    <a:xfrm>
                      <a:off x="0" y="0"/>
                      <a:ext cx="7842250" cy="11095990"/>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95250</wp:posOffset>
                </wp:positionV>
                <wp:extent cx="1607820" cy="754380"/>
                <wp:effectExtent l="0" t="0" r="0" b="0"/>
                <wp:wrapNone/>
                <wp:docPr id="2" name="文本框 60"/>
                <wp:cNvGraphicFramePr/>
                <a:graphic xmlns:a="http://schemas.openxmlformats.org/drawingml/2006/main">
                  <a:graphicData uri="http://schemas.microsoft.com/office/word/2010/wordprocessingShape">
                    <wps:wsp>
                      <wps:cNvSpPr txBox="1"/>
                      <wps:spPr>
                        <a:xfrm>
                          <a:off x="0" y="0"/>
                          <a:ext cx="1607820" cy="754380"/>
                        </a:xfrm>
                        <a:prstGeom prst="rect">
                          <a:avLst/>
                        </a:prstGeom>
                        <a:noFill/>
                        <a:ln>
                          <a:noFill/>
                        </a:ln>
                      </wps:spPr>
                      <wps:txbx>
                        <w:txbxContent>
                          <w:p>
                            <w:pPr>
                              <w:pStyle w:val="2"/>
                              <w:jc w:val="center"/>
                              <w:rPr>
                                <w:b/>
                                <w:kern w:val="2"/>
                              </w:rPr>
                            </w:pPr>
                            <w:r>
                              <w:rPr>
                                <w:rFonts w:hint="eastAsia"/>
                                <w:b/>
                                <w:kern w:val="2"/>
                              </w:rPr>
                              <w:t>油  品  周  报</w:t>
                            </w:r>
                          </w:p>
                          <w:p/>
                          <w:p/>
                        </w:txbxContent>
                      </wps:txbx>
                      <wps:bodyPr upright="1"/>
                    </wps:wsp>
                  </a:graphicData>
                </a:graphic>
              </wp:anchor>
            </w:drawing>
          </mc:Choice>
          <mc:Fallback>
            <w:pict>
              <v:shape id="文本框 60" o:spid="_x0000_s1026" o:spt="202" type="#_x0000_t202" style="position:absolute;left:0pt;margin-left:184.5pt;margin-top:7.5pt;height:59.4pt;width:126.6pt;z-index:251660288;mso-width-relative:page;mso-height-relative:page;" filled="f" stroked="f" coordsize="21600,21600" o:gfxdata="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sWiVLYAAAACgEAAA8AAAAAAAAAAQAgAAAAIgAAAGRycy9kb3du&#10;cmV2LnhtbFBLAQIUABQAAAAIAIdO4kBn+7IxjQEAAAEDAAAOAAAAAAAAAAEAIAAAACcBAABkcnMv&#10;ZTJvRG9jLnhtbFBLBQYAAAAABgAGAFkBAAAmBQAAAAA=&#10;">
                <v:fill on="f" focussize="0,0"/>
                <v:stroke on="f"/>
                <v:imagedata o:title=""/>
                <o:lock v:ext="edit" aspectratio="f"/>
                <v:textbox>
                  <w:txbxContent>
                    <w:p>
                      <w:pPr>
                        <w:pStyle w:val="2"/>
                        <w:jc w:val="center"/>
                        <w:rPr>
                          <w:b/>
                          <w:kern w:val="2"/>
                        </w:rPr>
                      </w:pPr>
                      <w:r>
                        <w:rPr>
                          <w:rFonts w:hint="eastAsia"/>
                          <w:b/>
                          <w:kern w:val="2"/>
                        </w:rPr>
                        <w:t>油  品  周  报</w:t>
                      </w:r>
                    </w:p>
                    <w:p/>
                    <w:p/>
                  </w:txbxContent>
                </v:textbox>
              </v:shape>
            </w:pict>
          </mc:Fallback>
        </mc:AlternateContent>
      </w:r>
    </w:p>
    <w:p>
      <w:pPr>
        <w:rPr>
          <w:rFonts w:ascii="宋体" w:hAnsi="宋体"/>
        </w:rPr>
      </w:pPr>
    </w:p>
    <w:p>
      <w:pPr>
        <w:rPr>
          <w:rFonts w:ascii="宋体" w:hAnsi="宋体"/>
        </w:rPr>
      </w:pPr>
    </w:p>
    <w:p>
      <w:pPr>
        <w:rPr>
          <w:rFonts w:ascii="宋体" w:hAnsi="宋体"/>
        </w:rPr>
      </w:pPr>
    </w:p>
    <w:p>
      <w:pPr>
        <w:jc w:val="center"/>
        <w:rPr>
          <w:rFonts w:hint="default" w:ascii="宋体" w:hAnsi="宋体"/>
          <w:lang w:val="en-US"/>
        </w:rPr>
      </w:pPr>
      <w:r>
        <w:rPr>
          <w:rFonts w:hint="eastAsia" w:ascii="宋体" w:hAnsi="宋体"/>
          <w:b/>
          <w:sz w:val="30"/>
          <w:szCs w:val="30"/>
        </w:rPr>
        <w:t>20</w:t>
      </w:r>
      <w:r>
        <w:rPr>
          <w:rFonts w:hint="eastAsia" w:ascii="宋体" w:hAnsi="宋体"/>
          <w:b/>
          <w:sz w:val="30"/>
          <w:szCs w:val="30"/>
          <w:lang w:val="en-US" w:eastAsia="zh-CN"/>
        </w:rPr>
        <w:t>21</w:t>
      </w:r>
      <w:r>
        <w:rPr>
          <w:rFonts w:hint="eastAsia" w:ascii="宋体" w:hAnsi="宋体"/>
          <w:b/>
          <w:sz w:val="30"/>
          <w:szCs w:val="30"/>
        </w:rPr>
        <w:t>.</w:t>
      </w:r>
      <w:r>
        <w:rPr>
          <w:rFonts w:hint="eastAsia" w:ascii="宋体" w:hAnsi="宋体"/>
          <w:b/>
          <w:sz w:val="30"/>
          <w:szCs w:val="30"/>
          <w:lang w:val="en-US" w:eastAsia="zh-CN"/>
        </w:rPr>
        <w:t>3.25</w:t>
      </w: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5322570" cy="1127760"/>
                <wp:effectExtent l="0" t="0" r="0" b="0"/>
                <wp:wrapNone/>
                <wp:docPr id="3" name="文本框 51"/>
                <wp:cNvGraphicFramePr/>
                <a:graphic xmlns:a="http://schemas.openxmlformats.org/drawingml/2006/main">
                  <a:graphicData uri="http://schemas.microsoft.com/office/word/2010/wordprocessingShape">
                    <wps:wsp>
                      <wps:cNvSpPr txBox="1"/>
                      <wps:spPr>
                        <a:xfrm>
                          <a:off x="0" y="0"/>
                          <a:ext cx="5322570" cy="1127760"/>
                        </a:xfrm>
                        <a:prstGeom prst="rect">
                          <a:avLst/>
                        </a:prstGeom>
                        <a:noFill/>
                        <a:ln>
                          <a:noFill/>
                        </a:ln>
                      </wps:spPr>
                      <wps:txb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wps:txbx>
                      <wps:bodyPr upright="1"/>
                    </wps:wsp>
                  </a:graphicData>
                </a:graphic>
              </wp:anchor>
            </w:drawing>
          </mc:Choice>
          <mc:Fallback>
            <w:pict>
              <v:shape id="文本框 51" o:spid="_x0000_s1026" o:spt="202" type="#_x0000_t202" style="position:absolute;left:0pt;margin-left:-9pt;margin-top:7.8pt;height:88.8pt;width:419.1pt;z-index:251660288;mso-width-relative:page;mso-height-relative:page;" filled="f" stroked="f" coordsize="21600,21600" o:gfxdata="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CbeaHXAAAACgEAAA8AAAAAAAAAAQAgAAAAIgAAAGRy&#10;cy9kb3ducmV2LnhtbFBLAQIUABQAAAAIAIdO4kCaYPF/lAEAAAIDAAAOAAAAAAAAAAEAIAAAACYB&#10;AABkcnMvZTJvRG9jLnhtbFBLBQYAAAAABgAGAFkBAAAsBQAAAAA=&#10;">
                <v:fill on="f" focussize="0,0"/>
                <v:stroke on="f"/>
                <v:imagedata o:title=""/>
                <o:lock v:ext="edit" aspectratio="f"/>
                <v:textbox>
                  <w:txbxContent>
                    <w:p>
                      <w:pPr>
                        <w:jc w:val="left"/>
                        <w:rPr>
                          <w:rFonts w:ascii="黑体" w:hAnsi="宋体" w:eastAsia="黑体"/>
                          <w:bCs/>
                          <w:sz w:val="24"/>
                        </w:rPr>
                      </w:pPr>
                      <w:r>
                        <w:rPr>
                          <w:rFonts w:hint="eastAsia" w:ascii="黑体" w:hAnsi="宋体" w:eastAsia="黑体"/>
                          <w:bCs/>
                          <w:sz w:val="24"/>
                        </w:rPr>
                        <w:t>责任编辑：孙文娟</w:t>
                      </w:r>
                    </w:p>
                    <w:p>
                      <w:pPr>
                        <w:jc w:val="left"/>
                        <w:rPr>
                          <w:rFonts w:ascii="黑体" w:hAnsi="宋体" w:eastAsia="黑体"/>
                          <w:bCs/>
                          <w:sz w:val="24"/>
                        </w:rPr>
                      </w:pPr>
                      <w:r>
                        <w:rPr>
                          <w:rFonts w:hint="eastAsia" w:ascii="黑体" w:hAnsi="宋体" w:eastAsia="黑体"/>
                          <w:bCs/>
                          <w:sz w:val="24"/>
                        </w:rPr>
                        <w:t>电  话：86-18513790712</w:t>
                      </w:r>
                    </w:p>
                    <w:p>
                      <w:pPr>
                        <w:jc w:val="left"/>
                        <w:rPr>
                          <w:rFonts w:ascii="黑体" w:hAnsi="宋体" w:eastAsia="黑体"/>
                          <w:bCs/>
                          <w:sz w:val="24"/>
                        </w:rPr>
                      </w:pPr>
                      <w:r>
                        <w:rPr>
                          <w:rFonts w:hint="eastAsia" w:ascii="黑体" w:hAnsi="宋体" w:eastAsia="黑体"/>
                          <w:bCs/>
                          <w:sz w:val="24"/>
                        </w:rPr>
                        <w:t>传  真：86-010-85725399</w:t>
                      </w:r>
                    </w:p>
                    <w:p>
                      <w:pPr>
                        <w:jc w:val="left"/>
                        <w:rPr>
                          <w:rFonts w:ascii="黑体" w:hAnsi="宋体" w:eastAsia="黑体"/>
                          <w:bCs/>
                          <w:sz w:val="24"/>
                        </w:rPr>
                      </w:pPr>
                      <w:r>
                        <w:rPr>
                          <w:rFonts w:hint="eastAsia" w:ascii="黑体" w:hAnsi="宋体" w:eastAsia="黑体"/>
                          <w:bCs/>
                          <w:sz w:val="24"/>
                        </w:rPr>
                        <w:t>编辑邮箱：sunwj@chinaccm.com</w:t>
                      </w:r>
                    </w:p>
                    <w:p>
                      <w:pPr>
                        <w:jc w:val="left"/>
                        <w:rPr>
                          <w:rFonts w:ascii="黑体" w:hAnsi="宋体" w:eastAsia="黑体"/>
                          <w:bCs/>
                          <w:sz w:val="24"/>
                        </w:rPr>
                      </w:pPr>
                      <w:r>
                        <w:rPr>
                          <w:rFonts w:hint="eastAsia" w:ascii="黑体" w:hAnsi="宋体" w:eastAsia="黑体"/>
                          <w:bCs/>
                          <w:sz w:val="24"/>
                        </w:rPr>
                        <w:t>地址：北京市朝阳区高碑店东区B8-1</w:t>
                      </w:r>
                    </w:p>
                  </w:txbxContent>
                </v:textbox>
              </v:shap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目 录</w:t>
      </w:r>
    </w:p>
    <w:p>
      <w:pPr>
        <w:pStyle w:val="16"/>
        <w:tabs>
          <w:tab w:val="right" w:leader="dot" w:pos="9638"/>
          <w:tab w:val="clear" w:pos="9170"/>
        </w:tabs>
      </w:pPr>
      <w:r>
        <w:rPr>
          <w:rFonts w:hint="eastAsia" w:ascii="宋体" w:hAnsi="宋体" w:eastAsia="宋体" w:cs="宋体"/>
          <w:color w:val="000000"/>
          <w:sz w:val="24"/>
          <w:szCs w:val="21"/>
        </w:rPr>
        <w:fldChar w:fldCharType="begin"/>
      </w:r>
      <w:r>
        <w:rPr>
          <w:rFonts w:hint="eastAsia" w:ascii="宋体" w:hAnsi="宋体" w:eastAsia="宋体" w:cs="宋体"/>
          <w:color w:val="000000"/>
          <w:sz w:val="24"/>
          <w:szCs w:val="21"/>
        </w:rPr>
        <w:instrText xml:space="preserve"> TOC \o "1-3" \h \z </w:instrText>
      </w:r>
      <w:r>
        <w:rPr>
          <w:rFonts w:hint="eastAsia" w:ascii="宋体" w:hAnsi="宋体" w:eastAsia="宋体" w:cs="宋体"/>
          <w:color w:val="000000"/>
          <w:sz w:val="24"/>
          <w:szCs w:val="21"/>
        </w:rPr>
        <w:fldChar w:fldCharType="separate"/>
      </w: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_Toc6113 </w:instrText>
      </w:r>
      <w:r>
        <w:rPr>
          <w:rFonts w:hint="eastAsia" w:ascii="宋体" w:hAnsi="宋体" w:eastAsia="宋体" w:cs="宋体"/>
          <w:szCs w:val="21"/>
        </w:rPr>
        <w:fldChar w:fldCharType="separate"/>
      </w:r>
      <w:r>
        <w:rPr>
          <w:rFonts w:hint="eastAsia"/>
        </w:rPr>
        <w:t>一、 国际原油市场回顾 </w:t>
      </w:r>
      <w:r>
        <w:tab/>
      </w:r>
      <w:r>
        <w:fldChar w:fldCharType="begin"/>
      </w:r>
      <w:r>
        <w:instrText xml:space="preserve"> PAGEREF _Toc6113 </w:instrText>
      </w:r>
      <w:r>
        <w:fldChar w:fldCharType="separate"/>
      </w:r>
      <w:r>
        <w:t>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_Toc28567 </w:instrText>
      </w:r>
      <w:r>
        <w:rPr>
          <w:rFonts w:hint="eastAsia" w:ascii="宋体" w:hAnsi="宋体" w:eastAsia="宋体" w:cs="宋体"/>
          <w:szCs w:val="21"/>
        </w:rPr>
        <w:fldChar w:fldCharType="separate"/>
      </w:r>
      <w:r>
        <w:rPr>
          <w:rFonts w:hint="eastAsia" w:ascii="宋体" w:hAnsi="宋体"/>
          <w:szCs w:val="30"/>
          <w:highlight w:val="none"/>
          <w:lang w:val="en-US" w:eastAsia="zh-CN"/>
        </w:rPr>
        <w:t>1、国际原油收盘价涨跌情况（单位：美元/桶）</w:t>
      </w:r>
      <w:r>
        <w:tab/>
      </w:r>
      <w:r>
        <w:fldChar w:fldCharType="begin"/>
      </w:r>
      <w:r>
        <w:instrText xml:space="preserve"> PAGEREF _Toc28567 </w:instrText>
      </w:r>
      <w:r>
        <w:fldChar w:fldCharType="separate"/>
      </w:r>
      <w:r>
        <w:t>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_Toc22710 </w:instrText>
      </w:r>
      <w:r>
        <w:rPr>
          <w:rFonts w:hint="eastAsia" w:ascii="宋体" w:hAnsi="宋体" w:eastAsia="宋体" w:cs="宋体"/>
          <w:szCs w:val="21"/>
        </w:rPr>
        <w:fldChar w:fldCharType="separate"/>
      </w:r>
      <w:r>
        <w:rPr>
          <w:rFonts w:hint="eastAsia" w:ascii="宋体" w:hAnsi="宋体"/>
          <w:szCs w:val="30"/>
          <w:highlight w:val="none"/>
          <w:lang w:val="en-US" w:eastAsia="zh-CN"/>
        </w:rPr>
        <w:t>2.2021年国际原油价格走势图</w:t>
      </w:r>
      <w:r>
        <w:tab/>
      </w:r>
      <w:r>
        <w:fldChar w:fldCharType="begin"/>
      </w:r>
      <w:r>
        <w:instrText xml:space="preserve"> PAGEREF _Toc22710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_Toc32327 </w:instrText>
      </w:r>
      <w:r>
        <w:rPr>
          <w:rFonts w:hint="eastAsia" w:ascii="宋体" w:hAnsi="宋体" w:eastAsia="宋体" w:cs="宋体"/>
          <w:szCs w:val="21"/>
        </w:rPr>
        <w:fldChar w:fldCharType="separate"/>
      </w:r>
      <w:r>
        <w:rPr>
          <w:rFonts w:hint="eastAsia" w:ascii="宋体" w:hAnsi="宋体"/>
          <w:szCs w:val="30"/>
          <w:highlight w:val="none"/>
          <w:lang w:val="en-US" w:eastAsia="zh-CN"/>
        </w:rPr>
        <w:t>2.1近期影响国际原油市场的主要因素</w:t>
      </w:r>
      <w:r>
        <w:tab/>
      </w:r>
      <w:r>
        <w:fldChar w:fldCharType="begin"/>
      </w:r>
      <w:r>
        <w:instrText xml:space="preserve"> PAGEREF _Toc32327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_Toc5562 </w:instrText>
      </w:r>
      <w:r>
        <w:rPr>
          <w:rFonts w:hint="eastAsia" w:ascii="宋体" w:hAnsi="宋体" w:eastAsia="宋体" w:cs="宋体"/>
          <w:szCs w:val="21"/>
        </w:rPr>
        <w:fldChar w:fldCharType="separate"/>
      </w:r>
      <w:r>
        <w:rPr>
          <w:rFonts w:hint="eastAsia" w:ascii="宋体" w:hAnsi="宋体"/>
          <w:szCs w:val="30"/>
          <w:highlight w:val="none"/>
          <w:lang w:val="en-US" w:eastAsia="zh-CN"/>
        </w:rPr>
        <w:t>1.美国原油库存情况</w:t>
      </w:r>
      <w:r>
        <w:tab/>
      </w:r>
      <w:r>
        <w:fldChar w:fldCharType="begin"/>
      </w:r>
      <w:r>
        <w:instrText xml:space="preserve"> PAGEREF _Toc5562 </w:instrText>
      </w:r>
      <w:r>
        <w:fldChar w:fldCharType="separate"/>
      </w:r>
      <w:r>
        <w:t>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_Toc30238 </w:instrText>
      </w:r>
      <w:r>
        <w:rPr>
          <w:rFonts w:hint="eastAsia" w:ascii="宋体" w:hAnsi="宋体" w:eastAsia="宋体" w:cs="宋体"/>
          <w:szCs w:val="21"/>
        </w:rPr>
        <w:fldChar w:fldCharType="separate"/>
      </w:r>
      <w:r>
        <w:rPr>
          <w:rFonts w:hint="eastAsia" w:ascii="宋体" w:hAnsi="宋体"/>
          <w:szCs w:val="30"/>
          <w:highlight w:val="none"/>
          <w:lang w:val="en-US" w:eastAsia="zh-CN"/>
        </w:rPr>
        <w:t>2.美国经济形势</w:t>
      </w:r>
      <w:r>
        <w:tab/>
      </w:r>
      <w:r>
        <w:fldChar w:fldCharType="begin"/>
      </w:r>
      <w:r>
        <w:instrText xml:space="preserve"> PAGEREF _Toc30238 </w:instrText>
      </w:r>
      <w:r>
        <w:fldChar w:fldCharType="separate"/>
      </w:r>
      <w:r>
        <w:t>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_Toc25386 </w:instrText>
      </w:r>
      <w:r>
        <w:rPr>
          <w:rFonts w:hint="eastAsia" w:ascii="宋体" w:hAnsi="宋体" w:eastAsia="宋体" w:cs="宋体"/>
          <w:szCs w:val="21"/>
        </w:rPr>
        <w:fldChar w:fldCharType="separate"/>
      </w:r>
      <w:r>
        <w:rPr>
          <w:rFonts w:hint="eastAsia" w:ascii="宋体" w:hAnsi="宋体"/>
          <w:szCs w:val="30"/>
          <w:highlight w:val="none"/>
          <w:lang w:val="en-US" w:eastAsia="zh-CN"/>
        </w:rPr>
        <w:t>3.世界经济形势</w:t>
      </w:r>
      <w:r>
        <w:tab/>
      </w:r>
      <w:r>
        <w:fldChar w:fldCharType="begin"/>
      </w:r>
      <w:r>
        <w:instrText xml:space="preserve"> PAGEREF _Toc25386 </w:instrText>
      </w:r>
      <w:r>
        <w:fldChar w:fldCharType="separate"/>
      </w:r>
      <w:r>
        <w:t>10</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_Toc10770 </w:instrText>
      </w:r>
      <w:r>
        <w:rPr>
          <w:rFonts w:hint="eastAsia" w:ascii="宋体" w:hAnsi="宋体" w:eastAsia="宋体" w:cs="宋体"/>
          <w:szCs w:val="21"/>
        </w:rPr>
        <w:fldChar w:fldCharType="separate"/>
      </w:r>
      <w:r>
        <w:rPr>
          <w:rFonts w:hint="eastAsia" w:ascii="宋体" w:hAnsi="宋体"/>
          <w:szCs w:val="30"/>
          <w:highlight w:val="none"/>
          <w:lang w:val="en-US" w:eastAsia="zh-CN"/>
        </w:rPr>
        <w:t>4后市预测</w:t>
      </w:r>
      <w:r>
        <w:tab/>
      </w:r>
      <w:r>
        <w:fldChar w:fldCharType="begin"/>
      </w:r>
      <w:r>
        <w:instrText xml:space="preserve"> PAGEREF _Toc10770 </w:instrText>
      </w:r>
      <w:r>
        <w:fldChar w:fldCharType="separate"/>
      </w:r>
      <w:r>
        <w:t>15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_Toc16676 </w:instrText>
      </w:r>
      <w:r>
        <w:rPr>
          <w:rFonts w:hint="eastAsia" w:ascii="宋体" w:hAnsi="宋体" w:eastAsia="宋体" w:cs="宋体"/>
          <w:szCs w:val="21"/>
        </w:rPr>
        <w:fldChar w:fldCharType="separate"/>
      </w:r>
      <w:r>
        <w:rPr>
          <w:rFonts w:hint="eastAsia" w:ascii="宋体" w:hAnsi="宋体"/>
          <w:szCs w:val="30"/>
          <w:highlight w:val="none"/>
        </w:rPr>
        <w:t>2.2国际市场MTBE价格</w:t>
      </w:r>
      <w:r>
        <w:tab/>
      </w:r>
      <w:r>
        <w:fldChar w:fldCharType="begin"/>
      </w:r>
      <w:r>
        <w:instrText xml:space="preserve"> PAGEREF _Toc16676 </w:instrText>
      </w:r>
      <w:r>
        <w:fldChar w:fldCharType="separate"/>
      </w:r>
      <w:r>
        <w:t>16</w:t>
      </w:r>
      <w:r>
        <w:fldChar w:fldCharType="end"/>
      </w:r>
      <w:r>
        <w:rPr>
          <w:rFonts w:hint="eastAsia" w:ascii="宋体" w:hAnsi="宋体" w:eastAsia="宋体" w:cs="宋体"/>
          <w:color w:val="000000"/>
          <w:szCs w:val="21"/>
        </w:rPr>
        <w:fldChar w:fldCharType="end"/>
      </w:r>
    </w:p>
    <w:p>
      <w:pPr>
        <w:pStyle w:val="16"/>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_Toc14016 </w:instrText>
      </w:r>
      <w:r>
        <w:rPr>
          <w:rFonts w:hint="eastAsia" w:ascii="宋体" w:hAnsi="宋体" w:eastAsia="宋体" w:cs="宋体"/>
          <w:szCs w:val="21"/>
        </w:rPr>
        <w:fldChar w:fldCharType="separate"/>
      </w:r>
      <w:r>
        <w:rPr>
          <w:rFonts w:hint="eastAsia"/>
          <w:lang w:eastAsia="zh-CN"/>
        </w:rPr>
        <w:t>三、</w:t>
      </w:r>
      <w:r>
        <w:rPr>
          <w:rFonts w:hint="eastAsia"/>
        </w:rPr>
        <w:t>本周国内市场</w:t>
      </w:r>
      <w:r>
        <w:tab/>
      </w:r>
      <w:r>
        <w:fldChar w:fldCharType="begin"/>
      </w:r>
      <w:r>
        <w:instrText xml:space="preserve"> PAGEREF _Toc14016 </w:instrText>
      </w:r>
      <w:r>
        <w:fldChar w:fldCharType="separate"/>
      </w:r>
      <w:r>
        <w:t>16</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_Toc27363 </w:instrText>
      </w:r>
      <w:r>
        <w:rPr>
          <w:rFonts w:hint="eastAsia" w:ascii="宋体" w:hAnsi="宋体" w:eastAsia="宋体" w:cs="宋体"/>
          <w:szCs w:val="21"/>
        </w:rPr>
        <w:fldChar w:fldCharType="separate"/>
      </w:r>
      <w:r>
        <w:rPr>
          <w:rFonts w:hint="eastAsia" w:ascii="宋体" w:hAnsi="宋体"/>
          <w:szCs w:val="30"/>
          <w:highlight w:val="none"/>
        </w:rPr>
        <w:t>3.1 国内炼厂装置运行情况</w:t>
      </w:r>
      <w:r>
        <w:tab/>
      </w:r>
      <w:r>
        <w:fldChar w:fldCharType="begin"/>
      </w:r>
      <w:r>
        <w:instrText xml:space="preserve"> PAGEREF _Toc27363 </w:instrText>
      </w:r>
      <w:r>
        <w:fldChar w:fldCharType="separate"/>
      </w:r>
      <w:r>
        <w:t>16</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_Toc32580 </w:instrText>
      </w:r>
      <w:r>
        <w:rPr>
          <w:rFonts w:hint="eastAsia" w:ascii="宋体" w:hAnsi="宋体" w:eastAsia="宋体" w:cs="宋体"/>
          <w:szCs w:val="21"/>
        </w:rPr>
        <w:fldChar w:fldCharType="separate"/>
      </w:r>
      <w:r>
        <w:rPr>
          <w:rFonts w:hint="eastAsia" w:ascii="宋体" w:hAnsi="宋体"/>
          <w:szCs w:val="30"/>
          <w:highlight w:val="none"/>
        </w:rPr>
        <w:t>3.2本周成品油市场行情</w:t>
      </w:r>
      <w:r>
        <w:tab/>
      </w:r>
      <w:r>
        <w:fldChar w:fldCharType="begin"/>
      </w:r>
      <w:r>
        <w:instrText xml:space="preserve"> PAGEREF _Toc32580 </w:instrText>
      </w:r>
      <w:r>
        <w:fldChar w:fldCharType="separate"/>
      </w:r>
      <w:r>
        <w:t>17</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_Toc8378 </w:instrText>
      </w:r>
      <w:r>
        <w:rPr>
          <w:rFonts w:hint="eastAsia" w:ascii="宋体" w:hAnsi="宋体" w:eastAsia="宋体" w:cs="宋体"/>
          <w:szCs w:val="21"/>
        </w:rPr>
        <w:fldChar w:fldCharType="separate"/>
      </w:r>
      <w:r>
        <w:rPr>
          <w:rFonts w:hint="eastAsia" w:ascii="宋体" w:hAnsi="宋体"/>
          <w:szCs w:val="30"/>
        </w:rPr>
        <w:t>3.3 国内汽油价格周报</w:t>
      </w:r>
      <w:r>
        <w:tab/>
      </w:r>
      <w:r>
        <w:fldChar w:fldCharType="begin"/>
      </w:r>
      <w:r>
        <w:instrText xml:space="preserve"> PAGEREF _Toc8378 </w:instrText>
      </w:r>
      <w:r>
        <w:fldChar w:fldCharType="separate"/>
      </w:r>
      <w:r>
        <w:t>21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_Toc3513 </w:instrText>
      </w:r>
      <w:r>
        <w:rPr>
          <w:rFonts w:hint="eastAsia" w:ascii="宋体" w:hAnsi="宋体" w:eastAsia="宋体" w:cs="宋体"/>
          <w:szCs w:val="21"/>
        </w:rPr>
        <w:fldChar w:fldCharType="separate"/>
      </w:r>
      <w:r>
        <w:rPr>
          <w:rFonts w:hint="eastAsia" w:ascii="宋体" w:hAnsi="宋体"/>
          <w:szCs w:val="30"/>
          <w:lang w:val="en-US" w:eastAsia="zh-CN"/>
        </w:rPr>
        <w:t>3.4国内柴油价格周报</w:t>
      </w:r>
      <w:r>
        <w:tab/>
      </w:r>
      <w:r>
        <w:fldChar w:fldCharType="begin"/>
      </w:r>
      <w:r>
        <w:instrText xml:space="preserve"> PAGEREF _Toc3513 </w:instrText>
      </w:r>
      <w:r>
        <w:fldChar w:fldCharType="separate"/>
      </w:r>
      <w:r>
        <w:t>24</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_Toc19203 </w:instrText>
      </w:r>
      <w:r>
        <w:rPr>
          <w:rFonts w:hint="eastAsia" w:ascii="宋体" w:hAnsi="宋体" w:eastAsia="宋体" w:cs="宋体"/>
          <w:szCs w:val="21"/>
        </w:rPr>
        <w:fldChar w:fldCharType="separate"/>
      </w:r>
      <w:r>
        <w:rPr>
          <w:rFonts w:hint="eastAsia" w:ascii="宋体" w:hAnsi="宋体"/>
          <w:szCs w:val="30"/>
          <w:lang w:val="en-US" w:eastAsia="zh-CN"/>
        </w:rPr>
        <w:t>3.5 山东地炼汽油出厂价格周报</w:t>
      </w:r>
      <w:r>
        <w:tab/>
      </w:r>
      <w:r>
        <w:fldChar w:fldCharType="begin"/>
      </w:r>
      <w:r>
        <w:instrText xml:space="preserve"> PAGEREF _Toc19203 </w:instrText>
      </w:r>
      <w:r>
        <w:fldChar w:fldCharType="separate"/>
      </w:r>
      <w:r>
        <w:t>27</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_Toc23811 </w:instrText>
      </w:r>
      <w:r>
        <w:rPr>
          <w:rFonts w:hint="eastAsia" w:ascii="宋体" w:hAnsi="宋体" w:eastAsia="宋体" w:cs="宋体"/>
          <w:szCs w:val="21"/>
        </w:rPr>
        <w:fldChar w:fldCharType="separate"/>
      </w:r>
      <w:r>
        <w:rPr>
          <w:rFonts w:hint="eastAsia" w:ascii="宋体" w:hAnsi="宋体"/>
          <w:szCs w:val="30"/>
          <w:lang w:val="en-US" w:eastAsia="zh-CN"/>
        </w:rPr>
        <w:t>3.6 山东地炼柴油出厂价格周报</w:t>
      </w:r>
      <w:r>
        <w:tab/>
      </w:r>
      <w:r>
        <w:fldChar w:fldCharType="begin"/>
      </w:r>
      <w:r>
        <w:instrText xml:space="preserve"> PAGEREF _Toc23811 </w:instrText>
      </w:r>
      <w:r>
        <w:fldChar w:fldCharType="separate"/>
      </w:r>
      <w:r>
        <w:t>29</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_Toc1368 </w:instrText>
      </w:r>
      <w:r>
        <w:rPr>
          <w:rFonts w:hint="eastAsia" w:ascii="宋体" w:hAnsi="宋体" w:eastAsia="宋体" w:cs="宋体"/>
          <w:szCs w:val="21"/>
        </w:rPr>
        <w:fldChar w:fldCharType="separate"/>
      </w:r>
      <w:r>
        <w:rPr>
          <w:rFonts w:hint="eastAsia" w:ascii="宋体" w:hAnsi="宋体"/>
          <w:szCs w:val="30"/>
          <w:lang w:val="en-US" w:eastAsia="zh-CN"/>
        </w:rPr>
        <w:t>四、2020年12月份进出口统计数据</w:t>
      </w:r>
      <w:r>
        <w:tab/>
      </w:r>
      <w:r>
        <w:fldChar w:fldCharType="begin"/>
      </w:r>
      <w:r>
        <w:instrText xml:space="preserve"> PAGEREF _Toc1368 </w:instrText>
      </w:r>
      <w:r>
        <w:fldChar w:fldCharType="separate"/>
      </w:r>
      <w:r>
        <w:t>31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_Toc32137 </w:instrText>
      </w:r>
      <w:r>
        <w:rPr>
          <w:rFonts w:hint="eastAsia" w:ascii="宋体" w:hAnsi="宋体" w:eastAsia="宋体" w:cs="宋体"/>
          <w:szCs w:val="21"/>
        </w:rPr>
        <w:fldChar w:fldCharType="separate"/>
      </w:r>
      <w:r>
        <w:rPr>
          <w:rFonts w:hint="eastAsia" w:ascii="宋体" w:hAnsi="宋体"/>
          <w:szCs w:val="30"/>
        </w:rPr>
        <w:t>4.1 20</w:t>
      </w:r>
      <w:r>
        <w:rPr>
          <w:rFonts w:hint="eastAsia" w:ascii="宋体" w:hAnsi="宋体"/>
          <w:szCs w:val="30"/>
          <w:lang w:val="en-US" w:eastAsia="zh-CN"/>
        </w:rPr>
        <w:t>20</w:t>
      </w:r>
      <w:r>
        <w:rPr>
          <w:rFonts w:hint="eastAsia" w:ascii="宋体" w:hAnsi="宋体"/>
          <w:szCs w:val="30"/>
        </w:rPr>
        <w:t>年</w:t>
      </w:r>
      <w:r>
        <w:rPr>
          <w:rFonts w:hint="eastAsia" w:ascii="宋体" w:hAnsi="宋体"/>
          <w:szCs w:val="30"/>
          <w:lang w:val="en-US" w:eastAsia="zh-CN"/>
        </w:rPr>
        <w:t>12</w:t>
      </w:r>
      <w:r>
        <w:rPr>
          <w:rFonts w:hint="eastAsia" w:ascii="宋体" w:hAnsi="宋体"/>
          <w:szCs w:val="30"/>
        </w:rPr>
        <w:t>份全国车用汽油</w:t>
      </w:r>
      <w:r>
        <w:rPr>
          <w:rFonts w:hint="eastAsia" w:ascii="宋体" w:hAnsi="宋体"/>
          <w:szCs w:val="30"/>
          <w:lang w:eastAsia="zh-CN"/>
        </w:rPr>
        <w:t>进</w:t>
      </w:r>
      <w:r>
        <w:rPr>
          <w:rFonts w:hint="eastAsia" w:ascii="宋体" w:hAnsi="宋体"/>
          <w:szCs w:val="30"/>
        </w:rPr>
        <w:t>出口统计数据</w:t>
      </w:r>
      <w:r>
        <w:tab/>
      </w:r>
      <w:r>
        <w:fldChar w:fldCharType="begin"/>
      </w:r>
      <w:r>
        <w:instrText xml:space="preserve"> PAGEREF _Toc32137 </w:instrText>
      </w:r>
      <w:r>
        <w:fldChar w:fldCharType="separate"/>
      </w:r>
      <w:r>
        <w:t>31</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_Toc23765 </w:instrText>
      </w:r>
      <w:r>
        <w:rPr>
          <w:rFonts w:hint="eastAsia" w:ascii="宋体" w:hAnsi="宋体" w:eastAsia="宋体" w:cs="宋体"/>
          <w:szCs w:val="21"/>
        </w:rPr>
        <w:fldChar w:fldCharType="separate"/>
      </w:r>
      <w:r>
        <w:rPr>
          <w:rFonts w:hint="eastAsia" w:ascii="宋体" w:hAnsi="宋体"/>
          <w:szCs w:val="30"/>
        </w:rPr>
        <w:t>4.2 20</w:t>
      </w:r>
      <w:r>
        <w:rPr>
          <w:rFonts w:hint="eastAsia" w:ascii="宋体" w:hAnsi="宋体"/>
          <w:szCs w:val="30"/>
          <w:lang w:val="en-US" w:eastAsia="zh-CN"/>
        </w:rPr>
        <w:t>20</w:t>
      </w:r>
      <w:r>
        <w:rPr>
          <w:rFonts w:hint="eastAsia" w:ascii="宋体" w:hAnsi="宋体"/>
          <w:szCs w:val="30"/>
        </w:rPr>
        <w:t>年1</w:t>
      </w:r>
      <w:r>
        <w:rPr>
          <w:rFonts w:hint="eastAsia" w:ascii="宋体" w:hAnsi="宋体"/>
          <w:szCs w:val="30"/>
          <w:lang w:val="en-US" w:eastAsia="zh-CN"/>
        </w:rPr>
        <w:t>2</w:t>
      </w:r>
      <w:r>
        <w:rPr>
          <w:rFonts w:hint="eastAsia" w:ascii="宋体" w:hAnsi="宋体"/>
          <w:szCs w:val="30"/>
        </w:rPr>
        <w:t>月份全国柴油出口统计数据</w:t>
      </w:r>
      <w:r>
        <w:tab/>
      </w:r>
      <w:r>
        <w:fldChar w:fldCharType="begin"/>
      </w:r>
      <w:r>
        <w:instrText xml:space="preserve"> PAGEREF _Toc23765 </w:instrText>
      </w:r>
      <w:r>
        <w:fldChar w:fldCharType="separate"/>
      </w:r>
      <w:r>
        <w:t>33</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_Toc21762 </w:instrText>
      </w:r>
      <w:r>
        <w:rPr>
          <w:rFonts w:hint="eastAsia" w:ascii="宋体" w:hAnsi="宋体" w:eastAsia="宋体" w:cs="宋体"/>
          <w:szCs w:val="21"/>
        </w:rPr>
        <w:fldChar w:fldCharType="separate"/>
      </w:r>
      <w:r>
        <w:rPr>
          <w:rFonts w:hint="eastAsia" w:ascii="宋体" w:hAnsi="宋体"/>
          <w:szCs w:val="30"/>
        </w:rPr>
        <w:t>4.3 20</w:t>
      </w:r>
      <w:r>
        <w:rPr>
          <w:rFonts w:hint="eastAsia" w:ascii="宋体" w:hAnsi="宋体"/>
          <w:szCs w:val="30"/>
          <w:lang w:val="en-US" w:eastAsia="zh-CN"/>
        </w:rPr>
        <w:t>20</w:t>
      </w:r>
      <w:r>
        <w:rPr>
          <w:rFonts w:hint="eastAsia" w:ascii="宋体" w:hAnsi="宋体"/>
          <w:szCs w:val="30"/>
        </w:rPr>
        <w:t>年</w:t>
      </w:r>
      <w:r>
        <w:rPr>
          <w:rFonts w:hint="eastAsia" w:ascii="宋体" w:hAnsi="宋体"/>
          <w:szCs w:val="30"/>
          <w:lang w:val="en-US" w:eastAsia="zh-CN"/>
        </w:rPr>
        <w:t>12</w:t>
      </w:r>
      <w:r>
        <w:rPr>
          <w:rFonts w:hint="eastAsia" w:ascii="宋体" w:hAnsi="宋体"/>
          <w:szCs w:val="30"/>
        </w:rPr>
        <w:t>月份全国原油进出口统计数据</w:t>
      </w:r>
      <w:r>
        <w:tab/>
      </w:r>
      <w:r>
        <w:fldChar w:fldCharType="begin"/>
      </w:r>
      <w:r>
        <w:instrText xml:space="preserve"> PAGEREF _Toc21762 </w:instrText>
      </w:r>
      <w:r>
        <w:fldChar w:fldCharType="separate"/>
      </w:r>
      <w:r>
        <w:t>35</w:t>
      </w:r>
      <w:r>
        <w:fldChar w:fldCharType="end"/>
      </w:r>
      <w:r>
        <w:rPr>
          <w:rFonts w:hint="eastAsia" w:ascii="宋体" w:hAnsi="宋体" w:eastAsia="宋体" w:cs="宋体"/>
          <w:color w:val="000000"/>
          <w:szCs w:val="21"/>
        </w:rPr>
        <w:fldChar w:fldCharType="end"/>
      </w:r>
    </w:p>
    <w:p>
      <w:pPr>
        <w:pStyle w:val="20"/>
        <w:tabs>
          <w:tab w:val="right" w:leader="dot" w:pos="9638"/>
          <w:tab w:val="clear" w:pos="9170"/>
        </w:tabs>
      </w:pPr>
      <w:r>
        <w:rPr>
          <w:rFonts w:hint="eastAsia" w:ascii="宋体" w:hAnsi="宋体" w:eastAsia="宋体" w:cs="宋体"/>
          <w:color w:val="000000"/>
          <w:szCs w:val="21"/>
        </w:rPr>
        <w:fldChar w:fldCharType="begin"/>
      </w:r>
      <w:r>
        <w:rPr>
          <w:rFonts w:hint="eastAsia" w:ascii="宋体" w:hAnsi="宋体" w:eastAsia="宋体" w:cs="宋体"/>
          <w:szCs w:val="21"/>
        </w:rPr>
        <w:instrText xml:space="preserve"> HYPERLINK \l _Toc8504 </w:instrText>
      </w:r>
      <w:r>
        <w:rPr>
          <w:rFonts w:hint="eastAsia" w:ascii="宋体" w:hAnsi="宋体" w:eastAsia="宋体" w:cs="宋体"/>
          <w:szCs w:val="21"/>
        </w:rPr>
        <w:fldChar w:fldCharType="separate"/>
      </w:r>
      <w:r>
        <w:rPr>
          <w:rFonts w:hint="eastAsia" w:ascii="宋体" w:hAnsi="宋体"/>
          <w:szCs w:val="30"/>
        </w:rPr>
        <w:t>4.4 20</w:t>
      </w:r>
      <w:r>
        <w:rPr>
          <w:rFonts w:hint="eastAsia" w:ascii="宋体" w:hAnsi="宋体"/>
          <w:szCs w:val="30"/>
          <w:lang w:val="en-US" w:eastAsia="zh-CN"/>
        </w:rPr>
        <w:t>20</w:t>
      </w:r>
      <w:r>
        <w:rPr>
          <w:rFonts w:hint="eastAsia" w:ascii="宋体" w:hAnsi="宋体"/>
          <w:szCs w:val="30"/>
        </w:rPr>
        <w:t>年</w:t>
      </w:r>
      <w:r>
        <w:rPr>
          <w:rFonts w:hint="eastAsia" w:ascii="宋体" w:hAnsi="宋体"/>
          <w:szCs w:val="30"/>
          <w:lang w:val="en-US" w:eastAsia="zh-CN"/>
        </w:rPr>
        <w:t>12</w:t>
      </w:r>
      <w:r>
        <w:rPr>
          <w:rFonts w:hint="eastAsia" w:ascii="宋体" w:hAnsi="宋体"/>
          <w:szCs w:val="30"/>
        </w:rPr>
        <w:t>月份航空煤油进出口统计数据</w:t>
      </w:r>
      <w:r>
        <w:tab/>
      </w:r>
      <w:r>
        <w:fldChar w:fldCharType="begin"/>
      </w:r>
      <w:r>
        <w:instrText xml:space="preserve"> PAGEREF _Toc8504 </w:instrText>
      </w:r>
      <w:r>
        <w:fldChar w:fldCharType="separate"/>
      </w:r>
      <w:r>
        <w:t>36</w:t>
      </w:r>
      <w:r>
        <w:fldChar w:fldCharType="end"/>
      </w:r>
      <w:r>
        <w:rPr>
          <w:rFonts w:hint="eastAsia" w:ascii="宋体" w:hAnsi="宋体" w:eastAsia="宋体" w:cs="宋体"/>
          <w:color w:val="000000"/>
          <w:szCs w:val="21"/>
        </w:rPr>
        <w:fldChar w:fldCharType="end"/>
      </w:r>
    </w:p>
    <w:p>
      <w:pPr>
        <w:pStyle w:val="16"/>
        <w:tabs>
          <w:tab w:val="right" w:leader="dot" w:pos="9746"/>
          <w:tab w:val="clear" w:pos="9170"/>
        </w:tabs>
        <w:rPr>
          <w:rFonts w:hint="eastAsia" w:ascii="宋体" w:hAnsi="宋体" w:eastAsia="宋体" w:cs="宋体"/>
          <w:color w:val="000000"/>
          <w:sz w:val="24"/>
          <w:szCs w:val="21"/>
        </w:rPr>
      </w:pPr>
      <w:r>
        <w:rPr>
          <w:rFonts w:hint="eastAsia" w:ascii="宋体" w:hAnsi="宋体" w:eastAsia="宋体" w:cs="宋体"/>
          <w:color w:val="000000"/>
          <w:szCs w:val="21"/>
        </w:rPr>
        <w:fldChar w:fldCharType="end"/>
      </w:r>
    </w:p>
    <w:p>
      <w:pPr>
        <w:pStyle w:val="16"/>
        <w:tabs>
          <w:tab w:val="right" w:leader="dot" w:pos="9746"/>
          <w:tab w:val="clear" w:pos="9170"/>
        </w:tabs>
        <w:rPr>
          <w:rFonts w:hint="eastAsia" w:ascii="宋体" w:hAnsi="宋体" w:eastAsia="宋体" w:cs="宋体"/>
          <w:color w:val="000000"/>
          <w:sz w:val="24"/>
          <w:szCs w:val="21"/>
        </w:rPr>
      </w:pPr>
    </w:p>
    <w:p>
      <w:pPr>
        <w:pStyle w:val="2"/>
        <w:spacing w:before="120" w:after="0" w:line="240" w:lineRule="auto"/>
        <w:rPr>
          <w:rFonts w:ascii="宋体" w:hAnsi="宋体"/>
          <w:b/>
          <w:sz w:val="24"/>
          <w:szCs w:val="24"/>
        </w:rPr>
      </w:pPr>
    </w:p>
    <w:p>
      <w:pPr>
        <w:pStyle w:val="2"/>
        <w:spacing w:before="120" w:after="0" w:line="240" w:lineRule="auto"/>
        <w:rPr>
          <w:rFonts w:ascii="宋体" w:hAnsi="宋体"/>
          <w:b/>
          <w:sz w:val="24"/>
          <w:szCs w:val="24"/>
        </w:rPr>
      </w:pPr>
    </w:p>
    <w:p/>
    <w:p/>
    <w:p/>
    <w:p/>
    <w:p/>
    <w:p/>
    <w:p/>
    <w:p/>
    <w:p/>
    <w:p/>
    <w:p/>
    <w:p/>
    <w:p/>
    <w:p/>
    <w:p>
      <w:pPr>
        <w:pStyle w:val="2"/>
        <w:numPr>
          <w:ilvl w:val="0"/>
          <w:numId w:val="1"/>
        </w:numPr>
        <w:spacing w:before="120" w:after="0" w:line="240" w:lineRule="auto"/>
        <w:rPr>
          <w:rFonts w:hint="eastAsia"/>
        </w:rPr>
      </w:pPr>
      <w:bookmarkStart w:id="0" w:name="_Toc6113"/>
      <w:r>
        <w:rPr>
          <w:rFonts w:hint="eastAsia"/>
        </w:rPr>
        <w:t>国际原油市场回顾 </w:t>
      </w:r>
      <w:bookmarkEnd w:id="0"/>
    </w:p>
    <w:p>
      <w:pPr>
        <w:ind w:left="420"/>
        <w:rPr>
          <w:rFonts w:hint="eastAsia" w:asciiTheme="minorEastAsia" w:hAnsiTheme="minorEastAsia" w:eastAsiaTheme="minorEastAsia" w:cstheme="minorEastAsia"/>
          <w:b/>
          <w:bCs/>
          <w:kern w:val="0"/>
          <w:sz w:val="30"/>
          <w:szCs w:val="30"/>
        </w:rPr>
      </w:pPr>
    </w:p>
    <w:p>
      <w:pPr>
        <w:pStyle w:val="3"/>
        <w:spacing w:before="120" w:after="120" w:line="240" w:lineRule="auto"/>
        <w:rPr>
          <w:rFonts w:hint="eastAsia" w:ascii="宋体" w:hAnsi="宋体"/>
          <w:b/>
          <w:sz w:val="30"/>
          <w:szCs w:val="30"/>
          <w:highlight w:val="none"/>
          <w:lang w:val="en-US" w:eastAsia="zh-CN"/>
        </w:rPr>
      </w:pPr>
      <w:bookmarkStart w:id="1" w:name="_Toc66953452"/>
      <w:bookmarkStart w:id="2" w:name="_Toc28567"/>
      <w:r>
        <w:rPr>
          <w:rFonts w:hint="eastAsia" w:ascii="宋体" w:hAnsi="宋体"/>
          <w:b/>
          <w:sz w:val="30"/>
          <w:szCs w:val="30"/>
          <w:highlight w:val="none"/>
          <w:lang w:val="en-US" w:eastAsia="zh-CN"/>
        </w:rPr>
        <w:t>1、</w:t>
      </w:r>
      <w:bookmarkEnd w:id="1"/>
      <w:bookmarkStart w:id="3" w:name="_Toc67556952"/>
      <w:r>
        <w:rPr>
          <w:rFonts w:hint="eastAsia" w:ascii="宋体" w:hAnsi="宋体"/>
          <w:b/>
          <w:sz w:val="30"/>
          <w:szCs w:val="30"/>
          <w:highlight w:val="none"/>
          <w:lang w:val="en-US" w:eastAsia="zh-CN"/>
        </w:rPr>
        <w:t>国际原油收盘价涨跌情况（单位：美元/桶）</w:t>
      </w:r>
      <w:bookmarkEnd w:id="2"/>
      <w:bookmarkEnd w:id="3"/>
    </w:p>
    <w:tbl>
      <w:tblPr>
        <w:tblStyle w:val="24"/>
        <w:tblW w:w="9417" w:type="dxa"/>
        <w:jc w:val="center"/>
        <w:tblLayout w:type="fixed"/>
        <w:tblCellMar>
          <w:top w:w="15" w:type="dxa"/>
          <w:left w:w="15" w:type="dxa"/>
          <w:bottom w:w="15" w:type="dxa"/>
          <w:right w:w="15" w:type="dxa"/>
        </w:tblCellMar>
      </w:tblPr>
      <w:tblGrid>
        <w:gridCol w:w="1403"/>
        <w:gridCol w:w="770"/>
        <w:gridCol w:w="770"/>
        <w:gridCol w:w="6474"/>
      </w:tblGrid>
      <w:tr>
        <w:tblPrEx>
          <w:tblCellMar>
            <w:top w:w="15" w:type="dxa"/>
            <w:left w:w="15" w:type="dxa"/>
            <w:bottom w:w="15" w:type="dxa"/>
            <w:right w:w="15" w:type="dxa"/>
          </w:tblCellMar>
        </w:tblPrEx>
        <w:trPr>
          <w:trHeight w:val="627"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kern w:val="0"/>
                <w:sz w:val="22"/>
                <w:szCs w:val="22"/>
                <w:lang w:bidi="ar"/>
              </w:rPr>
              <w:t>日期</w:t>
            </w:r>
          </w:p>
        </w:tc>
        <w:tc>
          <w:tcPr>
            <w:tcW w:w="770"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kern w:val="0"/>
                <w:sz w:val="22"/>
                <w:szCs w:val="22"/>
                <w:lang w:bidi="ar"/>
              </w:rPr>
              <w:t>纽交所</w:t>
            </w:r>
          </w:p>
        </w:tc>
        <w:tc>
          <w:tcPr>
            <w:tcW w:w="770"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kern w:val="0"/>
                <w:sz w:val="22"/>
                <w:szCs w:val="22"/>
                <w:lang w:bidi="ar"/>
              </w:rPr>
              <w:t>伦交所</w:t>
            </w:r>
          </w:p>
        </w:tc>
        <w:tc>
          <w:tcPr>
            <w:tcW w:w="6474" w:type="dxa"/>
            <w:tcBorders>
              <w:top w:val="single" w:color="000000" w:sz="4" w:space="0"/>
              <w:left w:val="single" w:color="000000" w:sz="4" w:space="0"/>
              <w:bottom w:val="single" w:color="000000" w:sz="4" w:space="0"/>
              <w:right w:val="single" w:color="000000" w:sz="4" w:space="0"/>
            </w:tcBorders>
            <w:shd w:val="clear" w:color="auto" w:fill="99CCFF"/>
            <w:noWrap w:val="0"/>
            <w:vAlign w:val="center"/>
          </w:tcPr>
          <w:p>
            <w:pPr>
              <w:widowControl/>
              <w:jc w:val="center"/>
              <w:textAlignment w:val="center"/>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kern w:val="0"/>
                <w:sz w:val="22"/>
                <w:szCs w:val="22"/>
                <w:lang w:bidi="ar"/>
              </w:rPr>
              <w:t>影响因素</w:t>
            </w:r>
          </w:p>
        </w:tc>
      </w:tr>
      <w:tr>
        <w:tblPrEx>
          <w:tblCellMar>
            <w:top w:w="15" w:type="dxa"/>
            <w:left w:w="15" w:type="dxa"/>
            <w:bottom w:w="15" w:type="dxa"/>
            <w:right w:w="15" w:type="dxa"/>
          </w:tblCellMar>
        </w:tblPrEx>
        <w:trPr>
          <w:trHeight w:val="1141"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2021/3/18</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60</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63.28</w:t>
            </w:r>
          </w:p>
        </w:tc>
        <w:tc>
          <w:tcPr>
            <w:tcW w:w="6474" w:type="dxa"/>
            <w:tcBorders>
              <w:top w:val="single" w:color="000000" w:sz="4" w:space="0"/>
              <w:left w:val="single" w:color="000000" w:sz="4" w:space="0"/>
              <w:bottom w:val="single" w:color="000000" w:sz="4" w:space="0"/>
              <w:right w:val="single" w:color="000000" w:sz="4" w:space="0"/>
            </w:tcBorders>
            <w:noWrap w:val="0"/>
            <w:vAlign w:val="center"/>
          </w:tcPr>
          <w:p>
            <w:pPr>
              <w:pStyle w:val="23"/>
              <w:jc w:val="left"/>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原油收盘大幅下跌。因受到美元走强、美国原油及成品油库存进一步增加以及欧洲新冠疫苗接种遇阻打压，国际油价大幅下跌。</w:t>
            </w:r>
          </w:p>
        </w:tc>
      </w:tr>
      <w:tr>
        <w:tblPrEx>
          <w:tblCellMar>
            <w:top w:w="15" w:type="dxa"/>
            <w:left w:w="15" w:type="dxa"/>
            <w:bottom w:w="15" w:type="dxa"/>
            <w:right w:w="15" w:type="dxa"/>
          </w:tblCellMar>
        </w:tblPrEx>
        <w:trPr>
          <w:trHeight w:val="2172"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2021/3/19</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61.42</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64.53</w:t>
            </w:r>
          </w:p>
        </w:tc>
        <w:tc>
          <w:tcPr>
            <w:tcW w:w="6474" w:type="dxa"/>
            <w:tcBorders>
              <w:top w:val="single" w:color="000000" w:sz="4" w:space="0"/>
              <w:left w:val="single" w:color="000000" w:sz="4" w:space="0"/>
              <w:bottom w:val="single" w:color="000000" w:sz="4" w:space="0"/>
              <w:right w:val="single" w:color="000000" w:sz="4" w:space="0"/>
            </w:tcBorders>
            <w:noWrap w:val="0"/>
            <w:vAlign w:val="center"/>
          </w:tcPr>
          <w:p>
            <w:pPr>
              <w:pStyle w:val="23"/>
              <w:jc w:val="left"/>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原油收盘止跌上涨。尽管受到美元走强、美国原油及成品油库存进一步增加以及欧洲新冠疫苗接种遇阻打压，国际油价连续下跌几日，但是沙特利雅得炼油厂遭到无人机恐怖袭击引发火灾，国际油价止跌反弹。</w:t>
            </w:r>
          </w:p>
        </w:tc>
      </w:tr>
      <w:tr>
        <w:tblPrEx>
          <w:tblCellMar>
            <w:top w:w="15" w:type="dxa"/>
            <w:left w:w="15" w:type="dxa"/>
            <w:bottom w:w="15" w:type="dxa"/>
            <w:right w:w="15" w:type="dxa"/>
          </w:tblCellMar>
        </w:tblPrEx>
        <w:trPr>
          <w:trHeight w:val="1141"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2021/3/22</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61.55</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64.62</w:t>
            </w:r>
          </w:p>
        </w:tc>
        <w:tc>
          <w:tcPr>
            <w:tcW w:w="6474" w:type="dxa"/>
            <w:tcBorders>
              <w:top w:val="single" w:color="000000" w:sz="4" w:space="0"/>
              <w:left w:val="single" w:color="000000" w:sz="4" w:space="0"/>
              <w:bottom w:val="single" w:color="000000" w:sz="4" w:space="0"/>
              <w:right w:val="single" w:color="000000" w:sz="4" w:space="0"/>
            </w:tcBorders>
            <w:noWrap w:val="0"/>
            <w:vAlign w:val="center"/>
          </w:tcPr>
          <w:p>
            <w:pPr>
              <w:pStyle w:val="23"/>
              <w:jc w:val="left"/>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原油收盘上涨。尽管此前欧洲疫情加重利空油价，但是投资者对油市持乐观看法，原油需求复苏前景提振油价。</w:t>
            </w:r>
          </w:p>
        </w:tc>
      </w:tr>
      <w:tr>
        <w:tblPrEx>
          <w:tblCellMar>
            <w:top w:w="15" w:type="dxa"/>
            <w:left w:w="15" w:type="dxa"/>
            <w:bottom w:w="15" w:type="dxa"/>
            <w:right w:w="15" w:type="dxa"/>
          </w:tblCellMar>
        </w:tblPrEx>
        <w:trPr>
          <w:trHeight w:val="1656"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2021/3/23</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57.76</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60.79</w:t>
            </w:r>
          </w:p>
        </w:tc>
        <w:tc>
          <w:tcPr>
            <w:tcW w:w="6474" w:type="dxa"/>
            <w:tcBorders>
              <w:top w:val="single" w:color="000000" w:sz="4" w:space="0"/>
              <w:left w:val="single" w:color="000000" w:sz="4" w:space="0"/>
              <w:bottom w:val="single" w:color="000000" w:sz="4" w:space="0"/>
              <w:right w:val="single" w:color="000000" w:sz="4" w:space="0"/>
            </w:tcBorders>
            <w:noWrap w:val="0"/>
            <w:vAlign w:val="bottom"/>
          </w:tcPr>
          <w:p>
            <w:pPr>
              <w:pStyle w:val="23"/>
              <w:jc w:val="left"/>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原油收盘大幅下跌。欧洲因新冠病毒大流行而重新实施的封锁可能会影响能源需求，美元汇率增强、现货市场需求下降都利空油价，国际油价重跌。</w:t>
            </w:r>
          </w:p>
        </w:tc>
      </w:tr>
      <w:tr>
        <w:tblPrEx>
          <w:tblCellMar>
            <w:top w:w="15" w:type="dxa"/>
            <w:left w:w="15" w:type="dxa"/>
            <w:bottom w:w="15" w:type="dxa"/>
            <w:right w:w="15" w:type="dxa"/>
          </w:tblCellMar>
        </w:tblPrEx>
        <w:trPr>
          <w:trHeight w:val="1170"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2021/3/24</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61.18</w:t>
            </w:r>
          </w:p>
        </w:tc>
        <w:tc>
          <w:tcPr>
            <w:tcW w:w="77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23"/>
              <w:jc w:val="center"/>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64.41</w:t>
            </w:r>
          </w:p>
        </w:tc>
        <w:tc>
          <w:tcPr>
            <w:tcW w:w="6474" w:type="dxa"/>
            <w:tcBorders>
              <w:top w:val="single" w:color="000000" w:sz="4" w:space="0"/>
              <w:left w:val="single" w:color="000000" w:sz="4" w:space="0"/>
              <w:bottom w:val="single" w:color="000000" w:sz="4" w:space="0"/>
              <w:right w:val="single" w:color="000000" w:sz="4" w:space="0"/>
            </w:tcBorders>
            <w:noWrap w:val="0"/>
            <w:vAlign w:val="bottom"/>
          </w:tcPr>
          <w:p>
            <w:pPr>
              <w:pStyle w:val="23"/>
              <w:jc w:val="left"/>
              <w:rPr>
                <w:rFonts w:hint="eastAsia" w:asciiTheme="minorEastAsia" w:hAnsiTheme="minorEastAsia" w:eastAsiaTheme="minorEastAsia" w:cstheme="minorEastAsia"/>
                <w:color w:val="auto"/>
                <w:kern w:val="2"/>
                <w:sz w:val="22"/>
                <w:szCs w:val="22"/>
                <w:shd w:val="clear" w:color="auto" w:fill="FFFFFF"/>
              </w:rPr>
            </w:pPr>
            <w:r>
              <w:rPr>
                <w:rFonts w:hint="eastAsia" w:asciiTheme="minorEastAsia" w:hAnsiTheme="minorEastAsia" w:eastAsiaTheme="minorEastAsia" w:cstheme="minorEastAsia"/>
                <w:color w:val="auto"/>
                <w:kern w:val="2"/>
                <w:sz w:val="22"/>
                <w:szCs w:val="22"/>
                <w:shd w:val="clear" w:color="auto" w:fill="FFFFFF"/>
              </w:rPr>
              <w:t>原油收盘大幅上涨。尽管EIA称美国原油库存意外上涨，但是苏伊士运河船只搁浅堵塞交通，引发供应忧虑提振油价。</w:t>
            </w:r>
          </w:p>
        </w:tc>
      </w:tr>
    </w:tbl>
    <w:p>
      <w:pPr>
        <w:widowControl/>
        <w:wordWrap w:val="0"/>
        <w:spacing w:after="90" w:line="288" w:lineRule="auto"/>
        <w:ind w:left="238"/>
        <w:jc w:val="left"/>
        <w:rPr>
          <w:rFonts w:hint="eastAsia" w:asciiTheme="minorEastAsia" w:hAnsiTheme="minorEastAsia" w:eastAsiaTheme="minorEastAsia" w:cstheme="minorEastAsia"/>
          <w:b/>
          <w:kern w:val="0"/>
          <w:sz w:val="30"/>
          <w:szCs w:val="30"/>
        </w:rPr>
      </w:pPr>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pStyle w:val="3"/>
        <w:spacing w:before="120" w:after="120" w:line="240" w:lineRule="auto"/>
        <w:rPr>
          <w:rFonts w:hint="eastAsia" w:ascii="宋体" w:hAnsi="宋体"/>
          <w:b/>
          <w:sz w:val="30"/>
          <w:szCs w:val="30"/>
          <w:highlight w:val="none"/>
          <w:lang w:val="en-US" w:eastAsia="zh-CN"/>
        </w:rPr>
      </w:pPr>
      <w:bookmarkStart w:id="4" w:name="_Toc67556953"/>
      <w:bookmarkStart w:id="5" w:name="_Toc22710"/>
      <w:r>
        <w:rPr>
          <w:rFonts w:hint="eastAsia" w:ascii="宋体" w:hAnsi="宋体"/>
          <w:b/>
          <w:sz w:val="30"/>
          <w:szCs w:val="30"/>
          <w:highlight w:val="none"/>
          <w:lang w:val="en-US" w:eastAsia="zh-CN"/>
        </w:rPr>
        <w:t>2.2021年国际原油价格走势图</w:t>
      </w:r>
      <w:bookmarkEnd w:id="4"/>
      <w:bookmarkEnd w:id="5"/>
    </w:p>
    <w:p>
      <w:pPr>
        <w:widowControl/>
        <w:wordWrap w:val="0"/>
        <w:spacing w:after="90" w:line="288" w:lineRule="auto"/>
        <w:jc w:val="left"/>
        <w:rPr>
          <w:rFonts w:hint="eastAsia" w:asciiTheme="minorEastAsia" w:hAnsiTheme="minorEastAsia" w:eastAsiaTheme="minorEastAsia" w:cstheme="minorEastAsia"/>
          <w:b/>
          <w:kern w:val="0"/>
          <w:sz w:val="30"/>
          <w:szCs w:val="30"/>
        </w:rPr>
      </w:pPr>
      <w:r>
        <w:rPr>
          <w:rFonts w:hint="eastAsia" w:asciiTheme="minorEastAsia" w:hAnsiTheme="minorEastAsia" w:eastAsiaTheme="minorEastAsia" w:cstheme="minorEastAsia"/>
          <w:b/>
          <w:kern w:val="0"/>
          <w:sz w:val="30"/>
          <w:szCs w:val="30"/>
        </w:rPr>
        <w:drawing>
          <wp:inline distT="0" distB="0" distL="114300" distR="114300">
            <wp:extent cx="5275580" cy="3435985"/>
            <wp:effectExtent l="0" t="0" r="127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5580" cy="3435985"/>
                    </a:xfrm>
                    <a:prstGeom prst="rect">
                      <a:avLst/>
                    </a:prstGeom>
                    <a:noFill/>
                    <a:ln>
                      <a:noFill/>
                    </a:ln>
                  </pic:spPr>
                </pic:pic>
              </a:graphicData>
            </a:graphic>
          </wp:inline>
        </w:drawing>
      </w:r>
    </w:p>
    <w:p>
      <w:pPr>
        <w:rPr>
          <w:rFonts w:hint="eastAsia" w:asciiTheme="minorEastAsia" w:hAnsiTheme="minorEastAsia" w:eastAsiaTheme="minorEastAsia" w:cstheme="minorEastAsia"/>
        </w:rPr>
      </w:pPr>
    </w:p>
    <w:p>
      <w:pPr>
        <w:pStyle w:val="3"/>
        <w:spacing w:before="120" w:after="120" w:line="240" w:lineRule="auto"/>
        <w:rPr>
          <w:rFonts w:hint="eastAsia" w:ascii="宋体" w:hAnsi="宋体"/>
          <w:b/>
          <w:sz w:val="30"/>
          <w:szCs w:val="30"/>
          <w:highlight w:val="none"/>
          <w:lang w:val="en-US" w:eastAsia="zh-CN"/>
        </w:rPr>
      </w:pPr>
      <w:bookmarkStart w:id="6" w:name="_Toc32327"/>
      <w:bookmarkStart w:id="7" w:name="_Toc67556954"/>
      <w:r>
        <w:rPr>
          <w:rFonts w:hint="eastAsia" w:ascii="宋体" w:hAnsi="宋体"/>
          <w:b/>
          <w:sz w:val="30"/>
          <w:szCs w:val="30"/>
          <w:highlight w:val="none"/>
          <w:lang w:val="en-US" w:eastAsia="zh-CN"/>
        </w:rPr>
        <w:t>2.1近期影响国际原油市场的主要因素</w:t>
      </w:r>
      <w:bookmarkEnd w:id="6"/>
      <w:bookmarkEnd w:id="7"/>
    </w:p>
    <w:p>
      <w:pPr>
        <w:ind w:firstLine="562" w:firstLineChars="200"/>
        <w:rPr>
          <w:rFonts w:hint="eastAsia" w:asciiTheme="minorEastAsia" w:hAnsiTheme="minorEastAsia" w:eastAsiaTheme="minorEastAsia" w:cstheme="minorEastAsia"/>
          <w:b/>
          <w:sz w:val="28"/>
          <w:szCs w:val="28"/>
        </w:rPr>
      </w:pPr>
    </w:p>
    <w:p>
      <w:pPr>
        <w:pStyle w:val="3"/>
        <w:spacing w:before="120" w:after="120" w:line="240" w:lineRule="auto"/>
        <w:rPr>
          <w:rFonts w:hint="eastAsia" w:ascii="宋体" w:hAnsi="宋体"/>
          <w:b/>
          <w:sz w:val="30"/>
          <w:szCs w:val="30"/>
          <w:highlight w:val="none"/>
          <w:lang w:val="en-US" w:eastAsia="zh-CN"/>
        </w:rPr>
      </w:pPr>
      <w:bookmarkStart w:id="8" w:name="_Toc67556955"/>
      <w:bookmarkStart w:id="9" w:name="_Toc5562"/>
      <w:r>
        <w:rPr>
          <w:rFonts w:hint="eastAsia" w:ascii="宋体" w:hAnsi="宋体"/>
          <w:b/>
          <w:sz w:val="30"/>
          <w:szCs w:val="30"/>
          <w:highlight w:val="none"/>
          <w:lang w:val="en-US" w:eastAsia="zh-CN"/>
        </w:rPr>
        <w:t>1.美国原油库存情况</w:t>
      </w:r>
      <w:bookmarkEnd w:id="8"/>
      <w:bookmarkEnd w:id="9"/>
      <w:r>
        <w:rPr>
          <w:rFonts w:hint="eastAsia" w:ascii="宋体" w:hAnsi="宋体"/>
          <w:b/>
          <w:sz w:val="30"/>
          <w:szCs w:val="30"/>
          <w:highlight w:val="none"/>
          <w:lang w:val="en-US" w:eastAsia="zh-CN"/>
        </w:rPr>
        <w:t xml:space="preserve"> </w:t>
      </w:r>
    </w:p>
    <w:p>
      <w:pPr>
        <w:pStyle w:val="23"/>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宋体" w:hAnsi="宋体" w:eastAsia="宋体" w:cs="宋体"/>
          <w:color w:val="auto"/>
          <w:kern w:val="2"/>
          <w:sz w:val="28"/>
          <w:szCs w:val="28"/>
          <w:shd w:val="clear" w:color="auto" w:fill="FFFFFF"/>
        </w:rPr>
        <w:t>本周商业原油库存基本符合预期，精炼油库存和汽油库存超预期大增。具体数据显示，美国截至3月12日当周EIA原油库存变动实际公布增加239.6万桶，预期增加270万桶，前值增加1379.8万桶。此外，美国截至3月12日当周EIA汽油库存实际公布增加47.2万桶，预期减少350万桶，前值减少1186.9万桶;美国截至3月12日当周EIA精炼油库存实际公布增加25.5万桶，预期减少260万桶，前值减少550.4万桶。EIA报告显示，上周美国东海岸原油库存跌至历史最低水平。上周美国东海岸精炼油库存跌至2020年4月以来的最低水平。美国石油协会(API)公布的数据显示，美国石油协会(API)公布数据显示，上周美国原油库存意外减少，汽油库存降幅不及预期，精炼油库存意外增加。美国截至3月12日当周API原油库存减少100万桶，预期增加271.5万桶;汽油库存减少92.6万桶;精炼油库存增加90.4万桶。</w:t>
      </w:r>
    </w:p>
    <w:p>
      <w:pPr>
        <w:pStyle w:val="3"/>
        <w:spacing w:before="120" w:after="120" w:line="240" w:lineRule="auto"/>
        <w:rPr>
          <w:rFonts w:hint="eastAsia" w:ascii="宋体" w:hAnsi="宋体"/>
          <w:b/>
          <w:sz w:val="30"/>
          <w:szCs w:val="30"/>
          <w:highlight w:val="none"/>
          <w:lang w:val="en-US" w:eastAsia="zh-CN"/>
        </w:rPr>
      </w:pPr>
      <w:bookmarkStart w:id="10" w:name="_Toc67556956"/>
      <w:bookmarkStart w:id="11" w:name="_Toc30238"/>
      <w:r>
        <w:rPr>
          <w:rFonts w:hint="eastAsia" w:ascii="宋体" w:hAnsi="宋体"/>
          <w:b/>
          <w:sz w:val="30"/>
          <w:szCs w:val="30"/>
          <w:highlight w:val="none"/>
          <w:lang w:val="en-US" w:eastAsia="zh-CN"/>
        </w:rPr>
        <w:t>2.美国经济形势</w:t>
      </w:r>
      <w:bookmarkEnd w:id="10"/>
      <w:bookmarkEnd w:id="11"/>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本周北京时间25日凌晨，美股周三收跌，科技股领跌。从科技股转向价值型和周期性股票的板块轮动仍在继续。美联储主席鲍威尔称并不担心美债收益率的上升。美国财长耶伦对银行业派息和股票回购持开放态度。德国总理默克尔宣布放弃复活节封锁计划。</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道指跌3.09点，或0.01%，报32420.06点;纳指跌265.81点，或2.01%，报12961.89点;标普500指数跌21.38点，或0.55%，报3889.14点。</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周三美国国债收益率下滑。10年期国债收益率下降1.3个基点，降至1.629%。</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能源、工业与金融板块走高。科技股下跌拖累纳指下滑。航空板块经历昨日下挫之后反弹。苏伊士运河断航引发油价反弹，能源股随之攀升。</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TS Lombard研究主管Oliver Brennan表示：“在经济强劲复苏的背景下，美股牛市延续的前景明朗。企业盈利预期已接近疫情危机前的水平，股市上行的可能性更大。”</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市场密切关注美联储主席鲍威尔与美国财长耶伦连续第二天在美国国会发表的证词。鲍威尔预计2021年美国经济将强劲增长，称并不担心美国国债收益率的上升，因为它反映了疫苗接种进度加快使经济前景更加光明。</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美国财长耶伦称对银行业派息和回购股票持开放态度。</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欧洲疫情的恶化引起市场担忧。据报道，欧盟正在考虑在6周内禁止出口新冠疫苗。据称欧盟将于周三公布相关立法草案，分析认为此举可能会“扰乱对英国的疫苗供应。”</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CMC Markets首席市场分析师Michael Hewson说，“随着欧洲国家试图控制本国感染率的上升，并将限制措施延长至4月份，情况逐渐变得明显，即使英美国成功地实现了疫苗接种计划的目标，而欧洲的大部分地区的疫苗接种进程仍然落后，国际旅行也不太可能显著改善。”</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在遭遇巨大反对声音后，德国总理默克尔周三宣布，放弃复活节封锁计划，并公开对德国人道歉，称自己考虑不周。此前默克尔宣布延长封锁措施至4月18日。</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经济数据面，美国2月耐用品订单意外下降，表明制造业持续数月的反弹势头戛然而止。美国商务部周三公布的数据显示，2月耐用品订单环比减少1.1%，1月上修为增长3.5%。</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鲍威尔与耶伦连续第二天在国会发表证词 耶伦对银行业派息和股票回购持开放态度</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美联储主席鲍威尔与财政部长耶伦周三继续出席国会参议院听证会。这是国会监督政府应对疫情工作的一部分。两人周二在众议院金融服务委员会作了证词陈述。</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鲍威尔称尽管美联储预测今年经济增长将非常强劲，但对失业率下降程度的预测相对温和，而这背后实际上是劳动力市场有了“非常理想的”的进展。</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“我们看到劳动参与度在扩大，”鲍威尔周三在参议院银行业委员会表示，当前未被计入失业率的人重返劳动力行列的过程，“这使失业率保持较高水平——这是非常理想的结果。”</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当被问及10年期美国国债收益率的上升时，鲍威尔表示，这反映了疫苗接种进度加快使经济前景更加光明，对此并不担忧。“这是一个有序的过程。要是国债收益率无序上涨我才会担心，”鲍威尔说道。</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耶伦周三表示，美国银行业看起来足够健康，可以派息和回购股票，这一最新观点反映了高级经济官员对经济从新冠疫情中恢复的信心日益增强。</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参议院银行业委员会主席Sherrod Brown向耶伦提问她是否反对银行派息和回购股票，耶伦称，她以前反对银行回购股票，但金融机构现在看起来更加健康，“在遵守规则的情况下，应该有一定的能力能够为股东带来回报。”</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耶伦和鲍威尔均对美国经济前景持乐观态度，这主要是由于新冠疫苗接种取得了一定进展以及1.9万亿美元的联邦救济计划。</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鲍威尔在回答参议员关于经济前景的问题时表示：“在最可能的情况下，今年将是非常非常强劲的一年。”</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美国经济复苏的步伐快于预期，但随着大规模的财政支持的推出，经济仍面临疫情和潜在通胀上升带来的风险。</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美联储官员的加息预期存在分歧 博斯蒂克认为2023年或加息</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投资者一直在消化本周一系列美联储官员的讲话。大部分美联储官员的评论都重申了央行的立场，即今年出现的任何通货膨胀都是短暂的，并且不足以推动其货币政策立场发生变化。</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上周，美联储的最新加息路径点阵图显示，联邦公开市场委员会(FOMC)成员的预测中值仍是至少在2023年底之前保持接近零的基准利率不变。</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美联储主席鲍威尔周二对美国众议院金融服务委员会表示，他预计未来几个月的通货膨胀率与去年同期相比将出现暂时性的上升，但随着经济从疫情打击中复苏，许多美国人仍然失业，因此，即将到来的通胀上升将是短暂的。</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联邦公开市场委员会的其他成员也表达了类似的观点。美联储理布雷纳德周二在一次虚拟活动中表示，实现美联储的最大就业和通胀维持在2%的目标“需要一些时间才能取得实质性的进展”。</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布雷纳德认为，采取“以结果为导向的耐心措施”才是实现央行目标的更有效手段，反对“基于预测前景的预防性措施”。她还暗示即使通胀骤然攀升的前景吓到了一些市场参与者，但美联储仍将保持立场不变。</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而亚特兰大联储主席博斯蒂克则认为，美联储或将在2023年加息。博斯蒂克周二接受媒体采访时称：“我依然认为，2023年将是我们进入加息通道的时候，我从12月起就一直在坚持这个观点。”</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他还表示，美联储需要看到“强劲的”通胀持续一段时间，才能真正决定加息。他称：“至少短期内，我认为持续性的高通胀不会很快出现。不过，我的预测模型显示，通胀的确有可能会在一段时间内超过2%，大约会在2023年初。我想，到那时我们就可以调整政策了。”</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在上周的3月议息会议上，美联储按兵不动，仍将短期利率目标定在零至0.25%区间。当时，美联储决策们还集体维持了他们对2023年时间段内利率不变的预期。他们还预计今年美国通胀率将上升。</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然而，美联储官员的加息路径点阵图却显示，已经有4位官员开始考虑可以从明年开始加息了。这其中，就包括达拉斯联储主席卡普兰等。</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其他市场</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美国原油期货价格周三收高近6%。苏伊士运河船只搁浅阻段航道，使得经由这条重要水道的石油运输受到威胁。</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ThinkMarkets市场分析师Fawad Razaqzada认为，苏伊士运河断航使人担心原油供应可能受到限制，但这个因素只能为油价上涨提供短期因素。</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苏伊士运河的消息只会带来短暂影响。据当地媒体3月24日报道，苏伊士运河搁浅货船的脱浅工作取得进展，目前货船已被移至岸边。苏伊士运河管理局表示，已有9辆拖船参与救助工作，运河有望尽快恢复正常通航。</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周三，纽约商品交易所5月交割的西德州中质原油(WTI)期货价格上涨3.42美元，涨幅5.9%，收于每桶61.18美元。周二该期货重挫6.2%。</w:t>
      </w:r>
    </w:p>
    <w:p>
      <w:pPr>
        <w:pStyle w:val="3"/>
        <w:spacing w:before="120" w:after="120" w:line="240" w:lineRule="auto"/>
        <w:rPr>
          <w:rFonts w:hint="eastAsia" w:ascii="宋体" w:hAnsi="宋体"/>
          <w:b/>
          <w:sz w:val="30"/>
          <w:szCs w:val="30"/>
          <w:highlight w:val="none"/>
          <w:lang w:val="en-US" w:eastAsia="zh-CN"/>
        </w:rPr>
      </w:pPr>
      <w:bookmarkStart w:id="12" w:name="_Toc25386"/>
      <w:bookmarkStart w:id="13" w:name="_Toc67556957"/>
      <w:r>
        <w:rPr>
          <w:rFonts w:hint="eastAsia" w:ascii="宋体" w:hAnsi="宋体"/>
          <w:b/>
          <w:sz w:val="30"/>
          <w:szCs w:val="30"/>
          <w:highlight w:val="none"/>
          <w:lang w:val="en-US" w:eastAsia="zh-CN"/>
        </w:rPr>
        <w:t>3.世界经济形势</w:t>
      </w:r>
      <w:bookmarkEnd w:id="12"/>
      <w:bookmarkEnd w:id="13"/>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由国务院发展研究中心主办、中国发展研究基金会承办的中国发展高层论坛2021年会，于3月20-22日线上线下同步举行。在中国已经开始第十四个五年计划，迈上建设社会主义现代化的新征程之际，对全球经济及其前景、特征、挑战的判断也至关重要。海外人士各抒己见，世界经济“热词”在论坛中高频出现。代表们认为，包括经济金融稳定、技术创新和可持续发展等多股力量将重塑未来一二十年的世界经济。</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复苏：快于预期但失衡严重</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国际机构关于全球经济复苏步伐的预期一直在随着各种信息的涌现而不断得到修正。</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经合组织秘书长安赫尔·古里亚表示，全球经济前景在近几个月有了大幅度改观，预计2021年和2022年分别可实现5.5%和4%的增长。全球产出到2021年中期将达到疫情前的水平，其中中国经济复苏将成为非常重要的火车头。贸易和投资将在确保强劲复苏及经济高度韧性方面扮演重要角色，为此经合组织明确推动促进贸易和投资的政策，促进公平竞争，在各国也有相关政策领域的工作可以去做。</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论坛外方主席、宝马集团董事长齐普策在开幕式上表示，“回首2020年……新冠疫情加剧了全球经济的结构性变革;极具韧性的商业模式正推动着经济的复苏，特别是数字经济时代;中国再次率先走出了危机。”</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他认为，世界经济的增长态势将会延续。这是由于人类社会对于繁荣和福祉的渴求更甚以往。可持续发展一定会成为全球共通的新话题，国际合作和多边主义则亟待提升到新的高度。</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国际货币基金组织(IMF)第一副总裁杰弗里·冈本表示，IMF在1月份时曾预测今年全球经济增长5.5%，但在美国和其他国家的经济刺激下，可能速度会更快一些。这意味着在今年4月份即将公布的世界经济展望报告中，IMF有可能提高今年的经济增长预期。</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但冈本指出，世界经济复苏进程并不平衡，在2020年世界上大多数国家经济增速都低于预期，各个国家、各个行业的状况都不一样。各国之间，特别是新兴经济体之间的差距不断增加。除中国之外的发展中国家的增速在最近两三年比没有疫情的情况下低2.2%。</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斯坦福大学教授、胡佛研究所高级研究员、美国总统经济顾问委员会前主席迈克尔·波斯金比较了不同国家地区的复苏情况，他认为美国有望在2021年继续保持强劲增长，增速或超过6%，随着劳动力市场的改善，产能将达到大流行前水平，在短期内还可继续释放潜力。在收缩幅度远超美国后，欧洲的复苏大概要两到三个季度，一个原因是疫苗接种速度较慢，许多新兴市场也在面临经济中断、医疗基础设施薄弱和疫苗供应不足的问题。他希望，全球增长能够在今后十年回到一个合理的水平，当然不一定会非常高。</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代表们不约而同地认为，疫情对最脆弱的群体影响最大，危机主要影响了低技能和贫穷的人。古里亚指出，疫情加剧了不平等现象，包括国内和国际的不均等。</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宽松：压力较大暂时可控</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当前，包括美国在内的一些国家正在实行非常宽松的政策，流动性利率接近零，而世界处于不平衡的复苏中，市场对此非常敏感。</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哈佛大学教授、美国总统经济顾问委员会前主席杰森·福尔曼看法相对乐观。他认为，全球经济中科技的力量和大量的财政货币措施改变了经济衰退对人们所造成的影响。美国的巨额刺激在拯救经济中发挥了重要作用，现在的利率水平是过去50年来最低的水平，尽管有通胀压力，但预计通胀不会超过联储的目标2%。</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他分析说，目前拜登政府的1.9万亿美元财政刺激政策比较集中在支持家庭消费。不过美国的财政刺激政策其实是分两步走，第一步是让经济回归到正轨。他预计明年美国的经济，无论是就业率还是国内生产总值(GDP)都会恢复到疫情以前。第二步将是需要提高经济增长质量，更好地进行政策方面的设计，更多关注气候变化、基础设施以及人，提高教育水平和降低儿童的贫困率等。</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福尔曼认为，由于采取了财政刺激措施，只要美国经济本身不出问题，即便经常项目逆差达到2%-3%的比重也并不令人担忧。他承认，制造业占到美国经济的不足10%，现在还在下降，拜登政府可能会采取一些税收或者政策倾斜措施。</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但他认为，经合组织预期美国在今年年底的时候整体的产出会超过疫情前水平，这有可能过于乐观。</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冈本则指出，一些国家的政策刺激空间已经有限，特别是低收入国家。同时，金融状况的恶化，也会影响到债务。有些国家会提前撤出刺激方案，这会产生多方影响。发达国家的经济增速会比疫情之前低5%左右，同时服务业也大受疫情的影响。</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波斯金认为，在全球金融危机前，美国的债务占GDP的比例增加了37%，在疫情后这个比例上升更多。在利率很低的情况下，债务尚可控，但未来央行要逐步退出资产负债表的扩张，就可能带来较大风险，带来征税、通胀上升的问题。</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诺贝尔经济学奖获得者、纽约大学教授迈克尔·斯宾塞指出，美国经济复苏中存在深层的问题要处理，如应对严重的政治、经济方面的两极化问题、日益扩大的收入差距问题;在基础设施方面存在挑战;国会两党间的矛盾或有分歧的地方，加之两党轮流执政，很难做出像中国这样具确定性的、长期的规划，而且能够控制各个方面的因素。</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未来：可持续和全球化不可或缺</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代表认为，疫后世界经济的复苏应该考虑更多长远性的问题，如可持续发展问题。</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齐普策表示，可持续发展一定会成为全球共通的新话题。未来的思考模式应该是全周期式的，循环经济有助于解决环境保护和资源消耗不可兼得的困局。全世界对于绿色科技的需求将会带来新的增长机遇。同时，站在历史的十字路口，大家对科技的不懈追求将比以往任何时候都需要追求全球化、致力于互联互通、信奉多边主义的世界格局。</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冈本认为，要更好地调配资源，使得疫后经济复苏具包容性，在保持经济韧性的同时应对长期的挑战，如能源和气候变化问题。在这方面，需要弥合各国之间的差距，同时防止气候变化阻碍经济增长，他希望有一个共同的框架来实现可持续增长。</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疫情使人们看到了全球产业链分工体系的脆弱性，引发了全球供应链的布局和产业分工模式的反思。参加会议的海外人士对后疫情时代，全球供应链如何布局，政府和企业如何平衡供应链安全与效率问题也发表了看法。</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贺利氏首席执行官凌瑞德指出，由于疫情带来了供应链的中断，美国食品零售行业已损失200亿美元。应对这种中断对很多企业来说都是一种挑战，他们需要建立新的供应链，新的供应链运营模式，保证快速交付，尤其是要满足在所有的时区，不增加成本，对环境没有带来负面影响的需求。</w:t>
      </w:r>
    </w:p>
    <w:p>
      <w:pPr>
        <w:pStyle w:val="23"/>
        <w:spacing w:line="360" w:lineRule="auto"/>
        <w:ind w:firstLine="560" w:firstLineChars="200"/>
        <w:rPr>
          <w:rFonts w:hint="eastAsia" w:ascii="宋体" w:hAnsi="宋体" w:eastAsia="宋体" w:cs="宋体"/>
          <w:color w:val="333335"/>
          <w:kern w:val="2"/>
          <w:sz w:val="28"/>
          <w:szCs w:val="28"/>
          <w:shd w:val="clear" w:color="auto" w:fill="FFFFFF"/>
        </w:rPr>
      </w:pPr>
      <w:r>
        <w:rPr>
          <w:rFonts w:hint="eastAsia" w:ascii="宋体" w:hAnsi="宋体" w:eastAsia="宋体" w:cs="宋体"/>
          <w:color w:val="auto"/>
          <w:kern w:val="2"/>
          <w:sz w:val="28"/>
          <w:szCs w:val="28"/>
          <w:shd w:val="clear" w:color="auto" w:fill="FFFFFF"/>
        </w:rPr>
        <w:t>美国半导体行业协会的总裁兼首席执行官诺弗尔表示，半导体行业是一个资本密集型、高度依赖全球化的行业，其供应链是真正的全球化的，疫情中，半导体行业比预期的要有韧性，主要是供应链全球化的这种本质使得行业能够快速的响应，并且在疫情中能够积极合作。但是最近在全球范围内出现反全球化趋势，包括自给自足和本地化趋势。他认为，政府不应追求完全的半导体供应链本土化。政策应加强整个供应链的韧性和扩大市场准入，并且扩大贸易，同时来平衡涉及国家安全的一些需求。他说，政府对科技的限制要尽量地减少，而不能只考虑狭义上的国家安全问题。国家安全不应该是保护主义的一个借口。</w:t>
      </w:r>
    </w:p>
    <w:p>
      <w:pPr>
        <w:pStyle w:val="3"/>
        <w:spacing w:before="120" w:after="120" w:line="240" w:lineRule="auto"/>
        <w:rPr>
          <w:rFonts w:hint="eastAsia" w:ascii="宋体" w:hAnsi="宋体"/>
          <w:b/>
          <w:sz w:val="30"/>
          <w:szCs w:val="30"/>
          <w:highlight w:val="none"/>
          <w:lang w:val="en-US" w:eastAsia="zh-CN"/>
        </w:rPr>
      </w:pPr>
      <w:bookmarkStart w:id="14" w:name="_Toc10770"/>
      <w:r>
        <w:rPr>
          <w:rFonts w:hint="eastAsia" w:ascii="宋体" w:hAnsi="宋体"/>
          <w:b/>
          <w:sz w:val="30"/>
          <w:szCs w:val="30"/>
          <w:highlight w:val="none"/>
          <w:lang w:val="en-US" w:eastAsia="zh-CN"/>
        </w:rPr>
        <w:t>4后市预测</w:t>
      </w:r>
      <w:bookmarkEnd w:id="14"/>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本周美国WTI原油原油价格在57.76-61.55美元/桶。布伦特原油价格在60.79-69.62美元/桶震荡。周内国际油价震荡不稳。周三一艘台湾集装箱船在苏伊士运河搁浅，人们担心这一事件可能导致原油运输受阻，刺激油价强劲反弹。美国WTI原油5月期货收涨3.42美元，涨幅5.92%，报61.18美元/桶;布伦特原油5月期货收涨3.62美元，涨幅5.95%，报64.41美元/桶。基本面利好因素：1.据叙利亚国家通讯社周二报道，美军当天上午将300罐原油从叙利亚运送出境。车队从代尔祖尔省的油气田出发，并通过马哈茂迪耶非官方过境点出境，进入伊拉克境内。叙利亚石油部长图迈赫日前表示，美军及其支持的武装力量控制了叙利亚东北部90%的原油资源，他们“像海盗一样”窃取叙利亚石油资源，对叙利亚经济造成超过920亿美元的损失。2.台湾长荣海运集装箱船“长赐轮”23日在苏伊士运河搁浅，造成运河双向大堵塞。长荣公司指出，正与相关单位商讨解决方案，将尽快协助船只脱困。彭博首席能源记者Javier Blas：苏伊士运河被封锁对成品油是个问题，但对原油则不然;原油可以通过附近的两条大型区域管道绕过运河。据市场消息，苏伊士运河的船只可能会封锁贸易路线数日。基本面利空因素：美国能源信息署(EIA)发布的最新报告显示，截至3月19日当周，原油库存增加191.2万桶至5.027亿桶，增加0.4%;美国国内原油产量增加10万桶至1100万桶/日;原油进口562.2万桶/日，较前一周增加29.9万桶/日;原油产品四周平均供应量为1876.6万桶/日，较去年同期减少10.7%。原油出口减少3.9万桶/日至248.1万桶/日。</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预测下周WTI油价将触及56-62美元/桶，布油在之后几个月触及59-70美元/桶。</w:t>
      </w:r>
    </w:p>
    <w:p>
      <w:pPr>
        <w:pStyle w:val="3"/>
        <w:spacing w:before="120" w:after="120" w:line="240" w:lineRule="auto"/>
        <w:rPr>
          <w:rFonts w:hint="eastAsia" w:ascii="宋体" w:hAnsi="宋体"/>
          <w:b/>
          <w:sz w:val="30"/>
          <w:szCs w:val="30"/>
          <w:highlight w:val="none"/>
          <w:lang w:val="en-US" w:eastAsia="zh-CN"/>
        </w:rPr>
      </w:pPr>
      <w:bookmarkStart w:id="15" w:name="_Toc16676"/>
      <w:r>
        <w:rPr>
          <w:rFonts w:hint="eastAsia" w:ascii="宋体" w:hAnsi="宋体"/>
          <w:b/>
          <w:sz w:val="30"/>
          <w:szCs w:val="30"/>
          <w:highlight w:val="none"/>
        </w:rPr>
        <w:t>2.2国际市场MTBE价格</w:t>
      </w:r>
      <w:bookmarkEnd w:id="15"/>
      <w:r>
        <w:rPr>
          <w:rFonts w:hint="eastAsia" w:ascii="宋体" w:hAnsi="宋体"/>
          <w:b/>
          <w:sz w:val="30"/>
          <w:szCs w:val="30"/>
          <w:highlight w:val="none"/>
          <w:lang w:val="en-US" w:eastAsia="zh-CN"/>
        </w:rPr>
        <w:t xml:space="preserve"> </w:t>
      </w:r>
    </w:p>
    <w:p>
      <w:pPr>
        <w:rPr>
          <w:rFonts w:hint="eastAsia"/>
        </w:rPr>
      </w:pPr>
    </w:p>
    <w:tbl>
      <w:tblPr>
        <w:tblStyle w:val="24"/>
        <w:tblW w:w="7230" w:type="dxa"/>
        <w:tblInd w:w="0" w:type="dxa"/>
        <w:shd w:val="clear" w:color="auto" w:fill="auto"/>
        <w:tblLayout w:type="fixed"/>
        <w:tblCellMar>
          <w:top w:w="0" w:type="dxa"/>
          <w:left w:w="0" w:type="dxa"/>
          <w:bottom w:w="0" w:type="dxa"/>
          <w:right w:w="0" w:type="dxa"/>
        </w:tblCellMar>
      </w:tblPr>
      <w:tblGrid>
        <w:gridCol w:w="1365"/>
        <w:gridCol w:w="2085"/>
        <w:gridCol w:w="1950"/>
        <w:gridCol w:w="1830"/>
      </w:tblGrid>
      <w:tr>
        <w:tblPrEx>
          <w:shd w:val="clear" w:color="auto" w:fill="auto"/>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日期</w:t>
            </w:r>
          </w:p>
        </w:tc>
        <w:tc>
          <w:tcPr>
            <w:tcW w:w="208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新加坡(美元/吨)</w:t>
            </w:r>
          </w:p>
        </w:tc>
        <w:tc>
          <w:tcPr>
            <w:tcW w:w="195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纽约 (美分/加仑)</w:t>
            </w:r>
          </w:p>
        </w:tc>
        <w:tc>
          <w:tcPr>
            <w:tcW w:w="183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鹿特丹(美元/吨)</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3月24日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684.00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207.90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688.75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3月23日</w:t>
            </w:r>
          </w:p>
        </w:tc>
        <w:tc>
          <w:tcPr>
            <w:tcW w:w="20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701.00 </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198.64 </w:t>
            </w:r>
          </w:p>
        </w:tc>
        <w:tc>
          <w:tcPr>
            <w:tcW w:w="18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669.50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3月22日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697.00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204.98 </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686.00 </w:t>
            </w:r>
          </w:p>
        </w:tc>
      </w:tr>
      <w:tr>
        <w:tblPrEx>
          <w:tblCellMar>
            <w:top w:w="0" w:type="dxa"/>
            <w:left w:w="0" w:type="dxa"/>
            <w:bottom w:w="0" w:type="dxa"/>
            <w:right w:w="0" w:type="dxa"/>
          </w:tblCellMar>
        </w:tblPrEx>
        <w:trPr>
          <w:trHeight w:val="360" w:hRule="atLeast"/>
        </w:trPr>
        <w:tc>
          <w:tcPr>
            <w:tcW w:w="1365"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3月19日</w:t>
            </w:r>
          </w:p>
        </w:tc>
        <w:tc>
          <w:tcPr>
            <w:tcW w:w="208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672.00 </w:t>
            </w:r>
          </w:p>
        </w:tc>
        <w:tc>
          <w:tcPr>
            <w:tcW w:w="195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203.31 </w:t>
            </w:r>
          </w:p>
        </w:tc>
        <w:tc>
          <w:tcPr>
            <w:tcW w:w="1830"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689.75 </w:t>
            </w:r>
          </w:p>
        </w:tc>
      </w:tr>
      <w:tr>
        <w:tblPrEx>
          <w:tblCellMar>
            <w:top w:w="0" w:type="dxa"/>
            <w:left w:w="0" w:type="dxa"/>
            <w:bottom w:w="0" w:type="dxa"/>
            <w:right w:w="0" w:type="dxa"/>
          </w:tblCellMar>
        </w:tblPrEx>
        <w:trPr>
          <w:trHeight w:val="360" w:hRule="atLeast"/>
        </w:trPr>
        <w:tc>
          <w:tcPr>
            <w:tcW w:w="136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3月18日</w:t>
            </w:r>
          </w:p>
        </w:tc>
        <w:tc>
          <w:tcPr>
            <w:tcW w:w="20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678.50 </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203.41 </w:t>
            </w:r>
          </w:p>
        </w:tc>
        <w:tc>
          <w:tcPr>
            <w:tcW w:w="183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707.00 </w:t>
            </w:r>
          </w:p>
        </w:tc>
      </w:tr>
    </w:tbl>
    <w:p>
      <w:pPr>
        <w:rPr>
          <w:rFonts w:hint="eastAsia"/>
          <w:lang w:eastAsia="zh-CN"/>
        </w:rPr>
      </w:pPr>
    </w:p>
    <w:p>
      <w:pPr>
        <w:pStyle w:val="2"/>
        <w:numPr>
          <w:ilvl w:val="0"/>
          <w:numId w:val="0"/>
        </w:numPr>
        <w:spacing w:before="120" w:after="0" w:line="240" w:lineRule="auto"/>
        <w:rPr>
          <w:rFonts w:hint="eastAsia"/>
          <w:b/>
        </w:rPr>
      </w:pPr>
      <w:bookmarkStart w:id="16" w:name="_Toc14016"/>
      <w:r>
        <w:rPr>
          <w:rFonts w:hint="eastAsia"/>
          <w:b/>
          <w:lang w:eastAsia="zh-CN"/>
        </w:rPr>
        <w:t>三、</w:t>
      </w:r>
      <w:r>
        <w:rPr>
          <w:rFonts w:hint="eastAsia"/>
          <w:b/>
        </w:rPr>
        <w:t>本周国内市场</w:t>
      </w:r>
      <w:bookmarkEnd w:id="16"/>
    </w:p>
    <w:p>
      <w:pPr>
        <w:numPr>
          <w:ilvl w:val="0"/>
          <w:numId w:val="0"/>
        </w:numPr>
      </w:pPr>
    </w:p>
    <w:p>
      <w:pPr>
        <w:pStyle w:val="3"/>
        <w:spacing w:before="120" w:after="120" w:line="240" w:lineRule="auto"/>
        <w:rPr>
          <w:rFonts w:hint="eastAsia" w:ascii="宋体" w:hAnsi="宋体"/>
          <w:b/>
          <w:sz w:val="30"/>
          <w:szCs w:val="30"/>
          <w:highlight w:val="none"/>
        </w:rPr>
      </w:pPr>
      <w:bookmarkStart w:id="17" w:name="_Toc27363"/>
      <w:r>
        <w:rPr>
          <w:rFonts w:hint="eastAsia" w:ascii="宋体" w:hAnsi="宋体"/>
          <w:b/>
          <w:sz w:val="30"/>
          <w:szCs w:val="30"/>
          <w:highlight w:val="none"/>
        </w:rPr>
        <w:t>3.1 国内炼厂装置运行情况</w:t>
      </w:r>
      <w:bookmarkEnd w:id="17"/>
    </w:p>
    <w:p>
      <w:pPr>
        <w:rPr>
          <w:rFonts w:hint="eastAsia" w:ascii="宋体" w:hAnsi="宋体"/>
          <w:sz w:val="28"/>
          <w:szCs w:val="28"/>
          <w:highlight w:val="none"/>
        </w:rPr>
      </w:pPr>
      <w:r>
        <w:rPr>
          <w:rFonts w:hint="eastAsia" w:ascii="宋体" w:hAnsi="宋体"/>
          <w:sz w:val="28"/>
          <w:szCs w:val="28"/>
          <w:highlight w:val="none"/>
        </w:rPr>
        <w:t>（1）国内主营炼厂装置检修情况</w:t>
      </w:r>
    </w:p>
    <w:tbl>
      <w:tblPr>
        <w:tblStyle w:val="24"/>
        <w:tblW w:w="10306"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67"/>
        <w:gridCol w:w="893"/>
        <w:gridCol w:w="1053"/>
        <w:gridCol w:w="1197"/>
        <w:gridCol w:w="2325"/>
        <w:gridCol w:w="1755"/>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7" w:hRule="atLeast"/>
        </w:trPr>
        <w:tc>
          <w:tcPr>
            <w:tcW w:w="10306" w:type="dxa"/>
            <w:gridSpan w:val="7"/>
            <w:tcBorders>
              <w:top w:val="single" w:color="auto" w:sz="6" w:space="0"/>
              <w:left w:val="single" w:color="auto" w:sz="6" w:space="0"/>
              <w:bottom w:val="single" w:color="auto" w:sz="6" w:space="0"/>
              <w:right w:val="single" w:color="auto"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b/>
                <w:bCs/>
                <w:caps w:val="0"/>
                <w:color w:val="000000"/>
                <w:spacing w:val="0"/>
                <w:sz w:val="24"/>
                <w:szCs w:val="24"/>
              </w:rPr>
              <w:t>中石化旗下炼厂检修计划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sz w:val="20"/>
                <w:szCs w:val="20"/>
              </w:rPr>
            </w:pPr>
            <w:r>
              <w:rPr>
                <w:rFonts w:hint="eastAsia" w:ascii="宋体" w:hAnsi="宋体" w:eastAsia="宋体" w:cs="宋体"/>
                <w:b/>
                <w:bCs/>
                <w:caps w:val="0"/>
                <w:color w:val="000000"/>
                <w:spacing w:val="0"/>
                <w:sz w:val="20"/>
                <w:szCs w:val="20"/>
              </w:rPr>
              <w:t>炼厂名称</w:t>
            </w:r>
          </w:p>
        </w:tc>
        <w:tc>
          <w:tcPr>
            <w:tcW w:w="893" w:type="dxa"/>
            <w:tcBorders>
              <w:top w:val="nil"/>
              <w:left w:val="nil"/>
              <w:bottom w:val="single" w:color="auto" w:sz="6" w:space="0"/>
              <w:right w:val="single" w:color="auto"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sz w:val="20"/>
                <w:szCs w:val="20"/>
              </w:rPr>
            </w:pPr>
            <w:r>
              <w:rPr>
                <w:rFonts w:hint="eastAsia" w:ascii="宋体" w:hAnsi="宋体" w:eastAsia="宋体" w:cs="宋体"/>
                <w:b/>
                <w:bCs/>
                <w:caps w:val="0"/>
                <w:color w:val="000000"/>
                <w:spacing w:val="0"/>
                <w:sz w:val="20"/>
                <w:szCs w:val="20"/>
              </w:rPr>
              <w:t>所在地</w:t>
            </w:r>
          </w:p>
        </w:tc>
        <w:tc>
          <w:tcPr>
            <w:tcW w:w="1053" w:type="dxa"/>
            <w:tcBorders>
              <w:top w:val="nil"/>
              <w:left w:val="nil"/>
              <w:bottom w:val="single" w:color="auto" w:sz="6" w:space="0"/>
              <w:right w:val="single" w:color="auto"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sz w:val="20"/>
                <w:szCs w:val="20"/>
              </w:rPr>
            </w:pPr>
            <w:r>
              <w:rPr>
                <w:rFonts w:hint="eastAsia" w:ascii="宋体" w:hAnsi="宋体" w:eastAsia="宋体" w:cs="宋体"/>
                <w:b/>
                <w:bCs/>
                <w:caps w:val="0"/>
                <w:color w:val="000000"/>
                <w:spacing w:val="0"/>
                <w:sz w:val="20"/>
                <w:szCs w:val="20"/>
              </w:rPr>
              <w:t>加工能力</w:t>
            </w:r>
          </w:p>
        </w:tc>
        <w:tc>
          <w:tcPr>
            <w:tcW w:w="1197" w:type="dxa"/>
            <w:tcBorders>
              <w:top w:val="nil"/>
              <w:left w:val="nil"/>
              <w:bottom w:val="single" w:color="auto" w:sz="6" w:space="0"/>
              <w:right w:val="single" w:color="auto"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sz w:val="20"/>
                <w:szCs w:val="20"/>
              </w:rPr>
            </w:pPr>
            <w:r>
              <w:rPr>
                <w:rFonts w:hint="eastAsia" w:ascii="宋体" w:hAnsi="宋体" w:eastAsia="宋体" w:cs="宋体"/>
                <w:b/>
                <w:bCs/>
                <w:caps w:val="0"/>
                <w:color w:val="000000"/>
                <w:spacing w:val="0"/>
                <w:sz w:val="20"/>
                <w:szCs w:val="20"/>
              </w:rPr>
              <w:t>检修装置</w:t>
            </w:r>
          </w:p>
        </w:tc>
        <w:tc>
          <w:tcPr>
            <w:tcW w:w="2325" w:type="dxa"/>
            <w:tcBorders>
              <w:top w:val="nil"/>
              <w:left w:val="nil"/>
              <w:bottom w:val="single" w:color="auto" w:sz="6" w:space="0"/>
              <w:right w:val="single" w:color="auto"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sz w:val="20"/>
                <w:szCs w:val="20"/>
              </w:rPr>
            </w:pPr>
            <w:r>
              <w:rPr>
                <w:rFonts w:hint="eastAsia" w:ascii="宋体" w:hAnsi="宋体" w:eastAsia="宋体" w:cs="宋体"/>
                <w:b/>
                <w:bCs/>
                <w:caps w:val="0"/>
                <w:color w:val="000000"/>
                <w:spacing w:val="0"/>
                <w:sz w:val="20"/>
                <w:szCs w:val="20"/>
              </w:rPr>
              <w:t>检修产能（单位：万吨）</w:t>
            </w:r>
          </w:p>
        </w:tc>
        <w:tc>
          <w:tcPr>
            <w:tcW w:w="1755" w:type="dxa"/>
            <w:tcBorders>
              <w:top w:val="nil"/>
              <w:left w:val="nil"/>
              <w:bottom w:val="single" w:color="auto" w:sz="6" w:space="0"/>
              <w:right w:val="single" w:color="auto"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sz w:val="20"/>
                <w:szCs w:val="20"/>
              </w:rPr>
            </w:pPr>
            <w:r>
              <w:rPr>
                <w:rFonts w:hint="eastAsia" w:ascii="宋体" w:hAnsi="宋体" w:eastAsia="宋体" w:cs="宋体"/>
                <w:b/>
                <w:bCs/>
                <w:caps w:val="0"/>
                <w:color w:val="000000"/>
                <w:spacing w:val="0"/>
                <w:sz w:val="20"/>
                <w:szCs w:val="20"/>
              </w:rPr>
              <w:t>起始时间</w:t>
            </w:r>
          </w:p>
        </w:tc>
        <w:tc>
          <w:tcPr>
            <w:tcW w:w="1816" w:type="dxa"/>
            <w:tcBorders>
              <w:top w:val="nil"/>
              <w:left w:val="nil"/>
              <w:bottom w:val="single" w:color="auto" w:sz="6" w:space="0"/>
              <w:right w:val="single" w:color="auto" w:sz="6" w:space="0"/>
            </w:tcBorders>
            <w:shd w:val="clear" w:color="auto" w:fill="00B0F0"/>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sz w:val="20"/>
                <w:szCs w:val="20"/>
              </w:rPr>
            </w:pPr>
            <w:r>
              <w:rPr>
                <w:rFonts w:hint="eastAsia" w:ascii="宋体" w:hAnsi="宋体" w:eastAsia="宋体" w:cs="宋体"/>
                <w:b/>
                <w:bCs/>
                <w:caps w:val="0"/>
                <w:color w:val="000000"/>
                <w:spacing w:val="0"/>
                <w:sz w:val="20"/>
                <w:szCs w:val="20"/>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金陵石化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江苏</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1800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1800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2020/11/26</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济南炼化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山东</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800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800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2021年2月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燕山石化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北京</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1350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4#常减压</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1000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2021年3月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长岭石化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湖南</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1150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1150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2021年3月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2021年4月中旬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aps w:val="0"/>
                <w:color w:val="000000"/>
                <w:spacing w:val="0"/>
                <w:sz w:val="20"/>
                <w:szCs w:val="20"/>
                <w:lang w:eastAsia="zh-CN"/>
              </w:rPr>
            </w:pPr>
            <w:r>
              <w:rPr>
                <w:rFonts w:hint="eastAsia" w:cs="宋体"/>
                <w:caps w:val="0"/>
                <w:color w:val="000000"/>
                <w:spacing w:val="0"/>
                <w:sz w:val="20"/>
                <w:szCs w:val="20"/>
                <w:lang w:eastAsia="zh-CN"/>
              </w:rPr>
              <w:t>扬子石化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aps w:val="0"/>
                <w:color w:val="000000"/>
                <w:spacing w:val="0"/>
                <w:sz w:val="20"/>
                <w:szCs w:val="20"/>
                <w:lang w:eastAsia="zh-CN"/>
              </w:rPr>
            </w:pPr>
            <w:r>
              <w:rPr>
                <w:rFonts w:hint="eastAsia" w:cs="宋体"/>
                <w:caps w:val="0"/>
                <w:color w:val="000000"/>
                <w:spacing w:val="0"/>
                <w:sz w:val="20"/>
                <w:szCs w:val="20"/>
                <w:lang w:eastAsia="zh-CN"/>
              </w:rPr>
              <w:t>江苏</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caps w:val="0"/>
                <w:color w:val="000000"/>
                <w:spacing w:val="0"/>
                <w:sz w:val="20"/>
                <w:szCs w:val="20"/>
                <w:lang w:val="en-US" w:eastAsia="zh-CN"/>
              </w:rPr>
            </w:pPr>
            <w:r>
              <w:rPr>
                <w:rFonts w:hint="eastAsia" w:cs="宋体"/>
                <w:caps w:val="0"/>
                <w:color w:val="000000"/>
                <w:spacing w:val="0"/>
                <w:sz w:val="20"/>
                <w:szCs w:val="20"/>
                <w:lang w:val="en-US" w:eastAsia="zh-CN"/>
              </w:rPr>
              <w:t>1450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aps w:val="0"/>
                <w:color w:val="000000"/>
                <w:spacing w:val="0"/>
                <w:sz w:val="20"/>
                <w:szCs w:val="20"/>
                <w:lang w:eastAsia="zh-CN"/>
              </w:rPr>
            </w:pPr>
            <w:r>
              <w:rPr>
                <w:rFonts w:hint="eastAsia" w:cs="宋体"/>
                <w:caps w:val="0"/>
                <w:color w:val="000000"/>
                <w:spacing w:val="0"/>
                <w:sz w:val="20"/>
                <w:szCs w:val="20"/>
                <w:lang w:eastAsia="zh-CN"/>
              </w:rPr>
              <w:t>乙烯装置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aps w:val="0"/>
                <w:color w:val="000000"/>
                <w:spacing w:val="0"/>
                <w:sz w:val="20"/>
                <w:szCs w:val="20"/>
                <w:lang w:val="en-US" w:eastAsia="zh-CN"/>
              </w:rPr>
            </w:pPr>
            <w:r>
              <w:rPr>
                <w:rFonts w:hint="eastAsia" w:cs="宋体"/>
                <w:caps w:val="0"/>
                <w:color w:val="000000"/>
                <w:spacing w:val="0"/>
                <w:sz w:val="20"/>
                <w:szCs w:val="20"/>
                <w:lang w:val="en-US" w:eastAsia="zh-CN"/>
              </w:rPr>
              <w:t>/</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caps w:val="0"/>
                <w:color w:val="000000"/>
                <w:spacing w:val="0"/>
                <w:sz w:val="20"/>
                <w:szCs w:val="20"/>
                <w:lang w:val="en-US" w:eastAsia="zh-CN"/>
              </w:rPr>
            </w:pPr>
            <w:r>
              <w:rPr>
                <w:rFonts w:hint="eastAsia" w:cs="宋体"/>
                <w:caps w:val="0"/>
                <w:color w:val="000000"/>
                <w:spacing w:val="0"/>
                <w:sz w:val="20"/>
                <w:szCs w:val="20"/>
                <w:lang w:val="en-US" w:eastAsia="zh-CN"/>
              </w:rPr>
              <w:t>2021年3月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aps w:val="0"/>
                <w:color w:val="000000"/>
                <w:spacing w:val="0"/>
                <w:sz w:val="20"/>
                <w:szCs w:val="20"/>
              </w:rPr>
            </w:pPr>
            <w:r>
              <w:rPr>
                <w:rFonts w:hint="eastAsia" w:cs="宋体"/>
                <w:caps w:val="0"/>
                <w:color w:val="000000"/>
                <w:spacing w:val="0"/>
                <w:sz w:val="20"/>
                <w:szCs w:val="20"/>
                <w:lang w:val="en-US" w:eastAsia="zh-CN"/>
              </w:rPr>
              <w:t>2021年5月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上海石化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上海</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1600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1600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2021年4月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茂名石化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广东</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5#常减压</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1000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2021年4月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石家庄炼厂</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河北</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1000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1000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2021年9月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海南炼化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海南</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950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950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2021年11月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306" w:type="dxa"/>
            <w:gridSpan w:val="7"/>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b/>
                <w:bCs/>
                <w:caps w:val="0"/>
                <w:color w:val="000000"/>
                <w:spacing w:val="0"/>
                <w:sz w:val="20"/>
                <w:szCs w:val="20"/>
              </w:rPr>
              <w:t>中石油旗下炼厂检修计划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炼厂名称</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所在地</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加工能力</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检修装置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检修产能（单位：万吨）</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起始时间</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云南石化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云南</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1300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1300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2020/12/5</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抚顺石化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辽宁</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1150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1150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2021年5月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吉林石化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吉林</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1000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1000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2021年6月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格尔木炼厂</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青海</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150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150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2021/7/1</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306" w:type="dxa"/>
            <w:gridSpan w:val="7"/>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b/>
                <w:bCs/>
                <w:caps w:val="0"/>
                <w:color w:val="000000"/>
                <w:spacing w:val="0"/>
                <w:sz w:val="20"/>
                <w:szCs w:val="20"/>
              </w:rPr>
              <w:t>中海油旗下炼厂检修计划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炼厂名称</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所在地</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加工能力</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检修装置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检修产能（单位：万吨）</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起始时间</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东方石化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海南</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全厂检修</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2021/3/1</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26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惠州炼化</w:t>
            </w:r>
          </w:p>
        </w:tc>
        <w:tc>
          <w:tcPr>
            <w:tcW w:w="89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广东</w:t>
            </w:r>
          </w:p>
        </w:tc>
        <w:tc>
          <w:tcPr>
            <w:tcW w:w="1053"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2200</w:t>
            </w:r>
          </w:p>
        </w:tc>
        <w:tc>
          <w:tcPr>
            <w:tcW w:w="1197"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二期</w:t>
            </w:r>
          </w:p>
        </w:tc>
        <w:tc>
          <w:tcPr>
            <w:tcW w:w="232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1000</w:t>
            </w:r>
          </w:p>
        </w:tc>
        <w:tc>
          <w:tcPr>
            <w:tcW w:w="1755"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2021年3月</w:t>
            </w:r>
          </w:p>
        </w:tc>
        <w:tc>
          <w:tcPr>
            <w:tcW w:w="1816" w:type="dxa"/>
            <w:tcBorders>
              <w:top w:val="nil"/>
              <w:left w:val="nil"/>
              <w:bottom w:val="single" w:color="auto" w:sz="6" w:space="0"/>
              <w:right w:val="single" w:color="auto" w:sz="6" w:space="0"/>
            </w:tcBorders>
            <w:shd w:val="clear" w:color="auto" w:fill="F9F9F9"/>
            <w:tcMar>
              <w:left w:w="105" w:type="dxa"/>
              <w:right w:w="10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0"/>
                <w:szCs w:val="20"/>
              </w:rPr>
            </w:pPr>
            <w:r>
              <w:rPr>
                <w:rFonts w:hint="eastAsia" w:ascii="宋体" w:hAnsi="宋体" w:eastAsia="宋体" w:cs="宋体"/>
                <w:caps w:val="0"/>
                <w:color w:val="000000"/>
                <w:spacing w:val="0"/>
                <w:sz w:val="20"/>
                <w:szCs w:val="20"/>
              </w:rPr>
              <w:t>2021年4月</w:t>
            </w:r>
          </w:p>
        </w:tc>
      </w:tr>
    </w:tbl>
    <w:p>
      <w:pPr>
        <w:rPr>
          <w:rFonts w:hint="eastAsia" w:ascii="宋体" w:hAnsi="宋体"/>
          <w:sz w:val="28"/>
          <w:szCs w:val="28"/>
          <w:highlight w:val="none"/>
        </w:rPr>
      </w:pPr>
    </w:p>
    <w:p>
      <w:pPr>
        <w:numPr>
          <w:ilvl w:val="0"/>
          <w:numId w:val="0"/>
        </w:numPr>
        <w:rPr>
          <w:rFonts w:hint="eastAsia" w:ascii="宋体" w:hAnsi="宋体"/>
          <w:sz w:val="28"/>
          <w:szCs w:val="28"/>
          <w:highlight w:val="none"/>
        </w:rPr>
      </w:pPr>
    </w:p>
    <w:p>
      <w:pPr>
        <w:numPr>
          <w:ilvl w:val="0"/>
          <w:numId w:val="2"/>
        </w:numPr>
        <w:rPr>
          <w:rFonts w:hint="eastAsia" w:ascii="宋体" w:hAnsi="宋体"/>
          <w:sz w:val="28"/>
          <w:szCs w:val="28"/>
          <w:highlight w:val="none"/>
        </w:rPr>
      </w:pPr>
      <w:r>
        <w:rPr>
          <w:rFonts w:hint="eastAsia" w:ascii="宋体" w:hAnsi="宋体"/>
          <w:sz w:val="28"/>
          <w:szCs w:val="28"/>
          <w:highlight w:val="none"/>
        </w:rPr>
        <w:t>国内地方炼厂装置检修情况</w:t>
      </w:r>
    </w:p>
    <w:tbl>
      <w:tblPr>
        <w:tblStyle w:val="24"/>
        <w:tblW w:w="9612" w:type="dxa"/>
        <w:tblInd w:w="93" w:type="dxa"/>
        <w:shd w:val="clear" w:color="auto" w:fill="auto"/>
        <w:tblLayout w:type="fixed"/>
        <w:tblCellMar>
          <w:top w:w="0" w:type="dxa"/>
          <w:left w:w="108" w:type="dxa"/>
          <w:bottom w:w="0" w:type="dxa"/>
          <w:right w:w="108" w:type="dxa"/>
        </w:tblCellMar>
      </w:tblPr>
      <w:tblGrid>
        <w:gridCol w:w="1080"/>
        <w:gridCol w:w="1080"/>
        <w:gridCol w:w="1335"/>
        <w:gridCol w:w="1410"/>
        <w:gridCol w:w="972"/>
        <w:gridCol w:w="1770"/>
        <w:gridCol w:w="1965"/>
      </w:tblGrid>
      <w:tr>
        <w:tblPrEx>
          <w:shd w:val="clear" w:color="auto" w:fill="auto"/>
          <w:tblCellMar>
            <w:top w:w="0" w:type="dxa"/>
            <w:left w:w="108" w:type="dxa"/>
            <w:bottom w:w="0" w:type="dxa"/>
            <w:right w:w="108" w:type="dxa"/>
          </w:tblCellMar>
        </w:tblPrEx>
        <w:trPr>
          <w:trHeight w:val="300" w:hRule="atLeast"/>
        </w:trPr>
        <w:tc>
          <w:tcPr>
            <w:tcW w:w="9612" w:type="dxa"/>
            <w:gridSpan w:val="7"/>
            <w:tcBorders>
              <w:top w:val="single" w:color="000000" w:sz="8" w:space="0"/>
              <w:left w:val="single" w:color="000000" w:sz="8" w:space="0"/>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地方炼厂装置检修计划表(单位：万吨)</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区域</w:t>
            </w:r>
          </w:p>
        </w:tc>
        <w:tc>
          <w:tcPr>
            <w:tcW w:w="1080"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省市</w:t>
            </w:r>
          </w:p>
        </w:tc>
        <w:tc>
          <w:tcPr>
            <w:tcW w:w="1335"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炼厂名称</w:t>
            </w:r>
          </w:p>
        </w:tc>
        <w:tc>
          <w:tcPr>
            <w:tcW w:w="1410"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检修装置</w:t>
            </w:r>
          </w:p>
        </w:tc>
        <w:tc>
          <w:tcPr>
            <w:tcW w:w="972"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产能</w:t>
            </w:r>
          </w:p>
        </w:tc>
        <w:tc>
          <w:tcPr>
            <w:tcW w:w="1770"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开工时间</w:t>
            </w:r>
          </w:p>
        </w:tc>
        <w:tc>
          <w:tcPr>
            <w:tcW w:w="1965"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停工时间</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山东</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海右石化</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柴油加氢</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2021年2月</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2021年1月16日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海右石化</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常减压</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2021年1月16日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红海化工</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全厂</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2021年2月</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2021年1月15日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京博石化</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常减压</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待定</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亚通石化</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柴油加氢</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待定</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2021年3月中旬</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金诚石化</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全厂（新厂）</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待定</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2021年3月中旬</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正和石化</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全厂</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待定</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2021年3-4月</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博兴永鑫</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2021年2月底</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京博石化</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延迟焦化</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待定</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2020年8月下旬</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东方华龙</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催化裂化</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待定</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西南</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w:t>
            </w:r>
          </w:p>
        </w:tc>
        <w:tc>
          <w:tcPr>
            <w:tcW w:w="133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垦利石化</w:t>
            </w:r>
          </w:p>
        </w:tc>
        <w:tc>
          <w:tcPr>
            <w:tcW w:w="14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小重整</w:t>
            </w:r>
          </w:p>
        </w:tc>
        <w:tc>
          <w:tcPr>
            <w:tcW w:w="9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77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待定</w:t>
            </w:r>
          </w:p>
        </w:tc>
        <w:tc>
          <w:tcPr>
            <w:tcW w:w="19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2019年4月27日</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w:t>
            </w:r>
          </w:p>
        </w:tc>
        <w:tc>
          <w:tcPr>
            <w:tcW w:w="1335"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龙海石化</w:t>
            </w:r>
          </w:p>
        </w:tc>
        <w:tc>
          <w:tcPr>
            <w:tcW w:w="1410"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全厂检修</w:t>
            </w:r>
          </w:p>
        </w:tc>
        <w:tc>
          <w:tcPr>
            <w:tcW w:w="97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770"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2021年3月底</w:t>
            </w:r>
          </w:p>
        </w:tc>
        <w:tc>
          <w:tcPr>
            <w:tcW w:w="1965"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2021年2月2日</w:t>
            </w:r>
          </w:p>
        </w:tc>
      </w:tr>
    </w:tbl>
    <w:p>
      <w:pPr>
        <w:rPr>
          <w:rFonts w:hint="eastAsia"/>
        </w:rPr>
      </w:pPr>
    </w:p>
    <w:p>
      <w:pPr>
        <w:pStyle w:val="3"/>
        <w:spacing w:before="120" w:after="120" w:line="240" w:lineRule="auto"/>
        <w:rPr>
          <w:rFonts w:hint="eastAsia" w:ascii="宋体" w:hAnsi="宋体"/>
          <w:b/>
          <w:sz w:val="30"/>
          <w:szCs w:val="30"/>
          <w:highlight w:val="none"/>
        </w:rPr>
      </w:pPr>
      <w:bookmarkStart w:id="18" w:name="_Toc32580"/>
      <w:r>
        <w:rPr>
          <w:rFonts w:hint="eastAsia" w:ascii="宋体" w:hAnsi="宋体"/>
          <w:b/>
          <w:sz w:val="30"/>
          <w:szCs w:val="30"/>
          <w:highlight w:val="none"/>
        </w:rPr>
        <w:t>3.2本周成品油市场行情</w:t>
      </w:r>
      <w:bookmarkEnd w:id="18"/>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　本周，国际原油期货暴跌后大幅反弹，据测算第六个工作日参考原油变化率为-5.08%，本轮零售价下调概率较大。受此影响，国内成品油市场行情承压下行，各地主营单位汽柴油销售执行宽松优惠政策。与此同时，山东地炼成品油行情亦有下跌，各炼厂纷纷下调柴油价格，且成交保持100元/吨左右优惠。具体来看出货方面：受零售价下调预期影响，区内油市看空情绪浓郁，中下游商家购进操作谨慎，市场交投气氛清淡。山东地炼汽柴油出货不畅，价格承压走低，部分业者入市逢低购进。随着最后一日，原油期货强势反弹，山东地炼汽柴油价格止跌反弹，出货情况相对好转。</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本周(3月19日-3月25日)消息面指向利空 华中地区内油价弱势回调 具体分析如下，周内，国际油价宽幅震荡，整体仍呈下跌趋势，变化率负向区间发展，消息面整体指向利空。周边地炼价格弱势回调，主营外采成本亦有一定回落。加之前期区内油价已涨至高位，下游接货跟进力度明显不足，随着销售压力增加，主营汽柴油成交重心均有不同程度回调，幅度集中在100-200元/吨左右，且成交按量仍存一定商谈空间。不过下游用户入市谨慎，部分择低购进多以小单为主，整体购销提量困难。后市而言，短期原油或以60美元/桶为准绳做窄幅震荡，本轮零售价下调概率较大，消息面短期难寻支撑。加之需求提升有限，主营为维持出货，成交重心或不乏进一步回调的可能。下游跟进意向难有提振，市场交投或延续清淡。</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本周(3月19日-3月25日)，华东地区成品油行情弱势运行，消息面利空因素主导，市场观望情绪浓厚，整体出货平平。具体来看，周内国际油价高位跌破，原油变化率负向拉宽，零售价下调预期明显，利空因素主导。区内各主营单位均下调汽柴油价格，累计跌幅100-250元/吨。与此同时，山东地炼汽柴油均价弱势运行，令主营外采成本随之下滑。目前各主营单位销售政策保持宽松，但市场观望情绪浓厚，加之目前社会库存高企，下游商家入市补货多逢低按需为主，故市场整体出货表现一般。后市而言，国际油价或保持震荡，消息面或存有一定支撑，加之新一轮销售周期即将开启，区内各主营单位汽柴油价格保持挺价为主，故预计短期内华东地区成品油行情或窄幅整理为主。</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本周(3月19日-3月25日)，华南成品油市场整体呈现震荡下滑走势，业者操作热情低迷，成交量有限。具体来看，本周初虽国际原油市场维持窄幅上行走势，但成本面对国内油价支撑作用并不明显，成品油下调预期不断拉宽，临近周末原油市场暴涨暴跌，市场观望情绪继续升温，购销气氛清淡难改，区内主营市场销售情况并不理想，为保销售部分市场开始降价促销，市场低价资源频现，据了解目前外采资源价格不断走跌，对市场也形成一定的冲击。而频频走跌的市场也加重了业者的采购谨慎度，寻货热情不高，新单成交稀少。按目前的原油价格估算，本轮成品油下调窗口开启的可能性较大，加之临近月末，主营销售公司仍有冲量任务，多重利空的抑制下，预计价格面仍有继续小幅回落的空间。</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本周(3月19日-3月25日)，华北地区内行情整体回落，本周初原油走势小幅整理，但调价变化率负值小幅拉宽，进入月度下旬，主营单位销售压力增加，部分单位开始回调刺激出货，下游对短期内行情悲观情绪较重，市场购销气氛整体清淡。周内原油走势宽幅震荡，原油变化率维持深跌，区内市场观望气氛较重，主营单位在月底侧重走量，实际成交政策灵活，部分单位优惠幅度至200-300元/吨，下游业者逢低操作，但多小单刚需为主，成交气氛提升受限。后市而言，国际油价走势近期仍收到抗疫封锁忧虑的影响，短期内难有较大反弹空间，本轮调价下调方向难改，消息面支撑整体偏向利空。而月度下旬主营出货积极性较高，受清明假期影响市场将迎一波补货高峰，预计为刺激出货市场价格走势将承压走跌，销售政策灵活应市。</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本周(3月19日-3月25日)，西北地炼汽柴行情跌后趋稳，市场成交难有提升。分析来看：周内国际油价宽幅波动，变化率维持负向较大区间运行，下调预期对市场心态打压明显。与此同时，近期销售公司出货转淡，汽柴价格高位回落，其中，汽油下调100元/吨，柴油下调200元/吨。气温逐步回暖，工程基建等行业多恢复正常开工，且物流运输活跃，柴油需求持续向好;汽油方面，疫情得到有效控制，且春季居民外出增多，私家车出行半径扩大，汽油消耗量增加。下游需求对市场较有支撑，但业者前期备货较多，随着消息面转弱，多退市观望，市场成交气氛转淡。就后市而言，国际油价或震荡小涨，但变化率维持负向波动，本轮零售价下调仍为大概率事件，消息面利空对市场仍有打压。业者消库之余谨慎观望，市场成交难有提升，预计短线西北地炼汽柴行情淡稳运行为主。</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本周(3月19日-3月25日)，西南地区汽柴行情延续下行，市场交投氛围平淡。分析来看：周内国际原油期价宽幅震荡，变化率维持负向区间运行，下调预期指向清晰，消息面利空打压市场心态。与此同时，进入月底，主营单位积极追赶销量，成交价格逐步回落。虽然受三峡大坝检修影响，川渝地区资源供应收紧，但下游需求仍处于恢复阶段，且业者前期备货较多，当前市场仍消耗库存为主，市场成交难有明显提升。主营单位出货提量有限，优惠政策趋于灵活。就后市而言，国际原油期价高位震荡，变化率负向区间波动，本轮零售价下调概率仍大，消息面对市场难有指引。另外，临近月末，主营单位继续降价促销，预计短线西南地区汽柴行情稳中下行为主。</w:t>
      </w:r>
    </w:p>
    <w:p>
      <w:pPr>
        <w:pStyle w:val="23"/>
        <w:spacing w:line="360" w:lineRule="auto"/>
        <w:ind w:firstLine="560" w:firstLineChars="200"/>
        <w:rPr>
          <w:rFonts w:hint="eastAsia" w:ascii="宋体" w:hAnsi="宋体" w:eastAsia="宋体" w:cs="宋体"/>
          <w:color w:val="auto"/>
          <w:kern w:val="2"/>
          <w:sz w:val="28"/>
          <w:szCs w:val="28"/>
          <w:shd w:val="clear" w:color="auto" w:fill="FFFFFF"/>
        </w:rPr>
      </w:pPr>
      <w:r>
        <w:rPr>
          <w:rFonts w:hint="eastAsia" w:ascii="宋体" w:hAnsi="宋体" w:eastAsia="宋体" w:cs="宋体"/>
          <w:color w:val="auto"/>
          <w:kern w:val="2"/>
          <w:sz w:val="28"/>
          <w:szCs w:val="28"/>
          <w:shd w:val="clear" w:color="auto" w:fill="FFFFFF"/>
        </w:rPr>
        <w:t>后市前瞻：下周来看，国际油价保持震荡态势。以WTI为例，预计下周的主流运行区间在58-63(均值60.5)美元/桶之间，环比上涨0.12美元/桶或0.2%。消息方面提振有限，与此同时下游用户按需购进为主，贸易商大单操作有限，买卖双方维持理性态度。预计下周山东地炼汽柴油价格窄幅波动为主，幅度在50元/吨左右。</w:t>
      </w:r>
    </w:p>
    <w:p>
      <w:pPr>
        <w:pStyle w:val="3"/>
        <w:spacing w:before="120" w:after="120" w:line="240" w:lineRule="auto"/>
        <w:rPr>
          <w:rFonts w:ascii="宋体" w:hAnsi="宋体"/>
          <w:b/>
          <w:sz w:val="30"/>
          <w:szCs w:val="30"/>
        </w:rPr>
      </w:pPr>
      <w:bookmarkStart w:id="19" w:name="_Toc8378"/>
      <w:bookmarkStart w:id="34" w:name="_GoBack"/>
      <w:bookmarkEnd w:id="34"/>
      <w:r>
        <w:rPr>
          <w:rFonts w:hint="eastAsia" w:ascii="宋体" w:hAnsi="宋体"/>
          <w:b/>
          <w:sz w:val="30"/>
          <w:szCs w:val="30"/>
        </w:rPr>
        <w:t>3.3 国内汽油价格周报</w:t>
      </w:r>
      <w:bookmarkEnd w:id="19"/>
    </w:p>
    <w:p>
      <w:pPr>
        <w:rPr>
          <w:rFonts w:hint="eastAsia"/>
        </w:rPr>
      </w:pPr>
      <w:r>
        <w:rPr>
          <w:rFonts w:hint="eastAsia"/>
        </w:rPr>
        <w:t>单位：元/吨</w:t>
      </w:r>
    </w:p>
    <w:p>
      <w:pPr>
        <w:rPr>
          <w:rFonts w:hint="eastAsia"/>
        </w:rPr>
      </w:pPr>
    </w:p>
    <w:p>
      <w:pPr>
        <w:rPr>
          <w:rFonts w:hint="eastAsia"/>
        </w:rPr>
      </w:pPr>
    </w:p>
    <w:tbl>
      <w:tblPr>
        <w:tblStyle w:val="24"/>
        <w:tblW w:w="9735" w:type="dxa"/>
        <w:tblInd w:w="0" w:type="dxa"/>
        <w:shd w:val="clear" w:color="auto" w:fill="auto"/>
        <w:tblLayout w:type="fixed"/>
        <w:tblCellMar>
          <w:top w:w="0" w:type="dxa"/>
          <w:left w:w="0" w:type="dxa"/>
          <w:bottom w:w="0" w:type="dxa"/>
          <w:right w:w="0" w:type="dxa"/>
        </w:tblCellMar>
      </w:tblPr>
      <w:tblGrid>
        <w:gridCol w:w="990"/>
        <w:gridCol w:w="1140"/>
        <w:gridCol w:w="1155"/>
        <w:gridCol w:w="1065"/>
        <w:gridCol w:w="885"/>
        <w:gridCol w:w="1080"/>
        <w:gridCol w:w="990"/>
        <w:gridCol w:w="1215"/>
        <w:gridCol w:w="1215"/>
      </w:tblGrid>
      <w:tr>
        <w:tblPrEx>
          <w:shd w:val="clear" w:color="auto" w:fill="auto"/>
          <w:tblCellMar>
            <w:top w:w="0" w:type="dxa"/>
            <w:left w:w="0" w:type="dxa"/>
            <w:bottom w:w="0" w:type="dxa"/>
            <w:right w:w="0" w:type="dxa"/>
          </w:tblCellMar>
        </w:tblPrEx>
        <w:trPr>
          <w:trHeight w:val="2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1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1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10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8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99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2021/3/25</w:t>
            </w:r>
          </w:p>
        </w:tc>
        <w:tc>
          <w:tcPr>
            <w:tcW w:w="12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2021/3/18</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7220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7520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7220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7220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7580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7580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7680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7280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7430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7630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吉林中油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吉林中油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8630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w:t>
            </w:r>
            <w:r>
              <w:rPr>
                <w:rFonts w:ascii="Tahoma" w:hAnsi="Tahoma" w:eastAsia="Tahoma" w:cs="Tahoma"/>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任丘市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w:t>
            </w:r>
            <w:r>
              <w:rPr>
                <w:rFonts w:ascii="Tahoma" w:hAnsi="Tahoma" w:eastAsia="Tahoma" w:cs="Tahoma"/>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粤四97#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7470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r>
      <w:tr>
        <w:tblPrEx>
          <w:tblCellMar>
            <w:top w:w="0" w:type="dxa"/>
            <w:left w:w="0" w:type="dxa"/>
            <w:bottom w:w="0" w:type="dxa"/>
            <w:right w:w="0"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r>
    </w:tbl>
    <w:p>
      <w:pPr>
        <w:rPr>
          <w:rFonts w:hint="eastAsia"/>
          <w:b/>
          <w:bCs w:val="0"/>
          <w:szCs w:val="21"/>
          <w:lang w:val="en-US" w:eastAsia="zh-CN"/>
        </w:rPr>
      </w:pPr>
    </w:p>
    <w:p>
      <w:pPr>
        <w:pStyle w:val="3"/>
        <w:spacing w:before="120" w:after="120" w:line="240" w:lineRule="auto"/>
        <w:rPr>
          <w:rFonts w:hint="eastAsia" w:ascii="宋体" w:hAnsi="宋体"/>
          <w:b/>
          <w:sz w:val="30"/>
          <w:szCs w:val="30"/>
          <w:lang w:val="en-US" w:eastAsia="zh-CN"/>
        </w:rPr>
      </w:pPr>
      <w:bookmarkStart w:id="20" w:name="_Toc3513"/>
      <w:r>
        <w:rPr>
          <w:rFonts w:hint="eastAsia" w:ascii="宋体" w:hAnsi="宋体"/>
          <w:b/>
          <w:sz w:val="30"/>
          <w:szCs w:val="30"/>
          <w:lang w:val="en-US" w:eastAsia="zh-CN"/>
        </w:rPr>
        <w:t>3.4国内柴油价格周报</w:t>
      </w:r>
      <w:bookmarkEnd w:id="20"/>
    </w:p>
    <w:p>
      <w:pPr>
        <w:rPr>
          <w:rFonts w:hint="eastAsia"/>
          <w:lang w:val="en-US" w:eastAsia="zh-CN"/>
        </w:rPr>
      </w:pPr>
      <w:r>
        <w:rPr>
          <w:rFonts w:hint="eastAsia"/>
          <w:lang w:val="en-US" w:eastAsia="zh-CN"/>
        </w:rPr>
        <w:t>单位：元/吨</w:t>
      </w:r>
    </w:p>
    <w:tbl>
      <w:tblPr>
        <w:tblStyle w:val="24"/>
        <w:tblW w:w="9507" w:type="dxa"/>
        <w:tblInd w:w="0" w:type="dxa"/>
        <w:shd w:val="clear" w:color="auto" w:fill="auto"/>
        <w:tblLayout w:type="fixed"/>
        <w:tblCellMar>
          <w:top w:w="0" w:type="dxa"/>
          <w:left w:w="0" w:type="dxa"/>
          <w:bottom w:w="0" w:type="dxa"/>
          <w:right w:w="0" w:type="dxa"/>
        </w:tblCellMar>
      </w:tblPr>
      <w:tblGrid>
        <w:gridCol w:w="1017"/>
        <w:gridCol w:w="1110"/>
        <w:gridCol w:w="1245"/>
        <w:gridCol w:w="1050"/>
        <w:gridCol w:w="840"/>
        <w:gridCol w:w="1050"/>
        <w:gridCol w:w="810"/>
        <w:gridCol w:w="1185"/>
        <w:gridCol w:w="1200"/>
      </w:tblGrid>
      <w:tr>
        <w:tblPrEx>
          <w:shd w:val="clear" w:color="auto" w:fill="auto"/>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1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w:t>
            </w:r>
          </w:p>
        </w:tc>
        <w:tc>
          <w:tcPr>
            <w:tcW w:w="12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企业性质</w:t>
            </w:r>
          </w:p>
        </w:tc>
        <w:tc>
          <w:tcPr>
            <w:tcW w:w="105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8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5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8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1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2021/3/25</w:t>
            </w:r>
          </w:p>
        </w:tc>
        <w:tc>
          <w:tcPr>
            <w:tcW w:w="120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2021/3/18</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沪Ⅳ0#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宁波市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江阴市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连云港市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南京市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南通市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无锡市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日照市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合肥市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九江市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南昌市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厦门市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6260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6360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6380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茂名市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南宁市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海口市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6190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6220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商丘市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长沙市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昆明市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吉林中油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青岛市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6420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开封市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盐城市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衢州市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舟山市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6960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6960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6960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6450</w:t>
            </w:r>
          </w:p>
        </w:tc>
      </w:tr>
      <w:tr>
        <w:tblPrEx>
          <w:tblCellMar>
            <w:top w:w="0" w:type="dxa"/>
            <w:left w:w="0" w:type="dxa"/>
            <w:bottom w:w="0" w:type="dxa"/>
            <w:right w:w="0" w:type="dxa"/>
          </w:tblCellMar>
        </w:tblPrEx>
        <w:trPr>
          <w:trHeight w:val="2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任丘市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中石油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批发价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6350</w:t>
            </w:r>
          </w:p>
        </w:tc>
      </w:tr>
    </w:tbl>
    <w:p>
      <w:pPr>
        <w:rPr>
          <w:rFonts w:hint="eastAsia" w:eastAsia="宋体"/>
          <w:lang w:val="en-US" w:eastAsia="zh-CN"/>
        </w:rPr>
      </w:pPr>
    </w:p>
    <w:p>
      <w:pPr>
        <w:pStyle w:val="3"/>
        <w:spacing w:before="120" w:after="120" w:line="240" w:lineRule="auto"/>
        <w:rPr>
          <w:rFonts w:hint="eastAsia" w:ascii="宋体" w:hAnsi="宋体"/>
          <w:b/>
          <w:sz w:val="30"/>
          <w:szCs w:val="30"/>
          <w:lang w:val="en-US" w:eastAsia="zh-CN"/>
        </w:rPr>
      </w:pPr>
      <w:bookmarkStart w:id="21" w:name="_Toc19203"/>
      <w:r>
        <w:rPr>
          <w:rFonts w:hint="eastAsia" w:ascii="宋体" w:hAnsi="宋体"/>
          <w:b/>
          <w:sz w:val="30"/>
          <w:szCs w:val="30"/>
          <w:lang w:val="en-US" w:eastAsia="zh-CN"/>
        </w:rPr>
        <w:t>3.5 山东地炼汽油出厂价格周报</w:t>
      </w:r>
      <w:bookmarkEnd w:id="21"/>
    </w:p>
    <w:p>
      <w:pPr>
        <w:rPr>
          <w:rFonts w:hint="eastAsia"/>
          <w:lang w:val="en-US" w:eastAsia="zh-CN"/>
        </w:rPr>
      </w:pPr>
      <w:r>
        <w:rPr>
          <w:rFonts w:hint="eastAsia"/>
          <w:lang w:val="en-US" w:eastAsia="zh-CN"/>
        </w:rPr>
        <w:t>单位：元/吨</w:t>
      </w:r>
    </w:p>
    <w:p>
      <w:pPr>
        <w:rPr>
          <w:rFonts w:hint="eastAsia"/>
          <w:lang w:val="en-US" w:eastAsia="zh-CN"/>
        </w:rPr>
      </w:pPr>
    </w:p>
    <w:tbl>
      <w:tblPr>
        <w:tblStyle w:val="24"/>
        <w:tblW w:w="9270" w:type="dxa"/>
        <w:tblInd w:w="0" w:type="dxa"/>
        <w:shd w:val="clear" w:color="auto" w:fill="auto"/>
        <w:tblLayout w:type="fixed"/>
        <w:tblCellMar>
          <w:top w:w="0" w:type="dxa"/>
          <w:left w:w="0" w:type="dxa"/>
          <w:bottom w:w="0" w:type="dxa"/>
          <w:right w:w="0" w:type="dxa"/>
        </w:tblCellMar>
      </w:tblPr>
      <w:tblGrid>
        <w:gridCol w:w="945"/>
        <w:gridCol w:w="1470"/>
        <w:gridCol w:w="977"/>
        <w:gridCol w:w="913"/>
        <w:gridCol w:w="1065"/>
        <w:gridCol w:w="1080"/>
        <w:gridCol w:w="1410"/>
        <w:gridCol w:w="1410"/>
      </w:tblGrid>
      <w:tr>
        <w:tblPrEx>
          <w:shd w:val="clear" w:color="auto" w:fill="auto"/>
          <w:tblCellMar>
            <w:top w:w="0" w:type="dxa"/>
            <w:left w:w="0" w:type="dxa"/>
            <w:bottom w:w="0" w:type="dxa"/>
            <w:right w:w="0" w:type="dxa"/>
          </w:tblCellMar>
        </w:tblPrEx>
        <w:trPr>
          <w:trHeight w:val="4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4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977"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91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4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2021/3/25</w:t>
            </w:r>
          </w:p>
        </w:tc>
        <w:tc>
          <w:tcPr>
            <w:tcW w:w="14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2021/3/18</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利津石化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利津石化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神驰化工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神驰化工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华联石化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7083</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华联石化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7103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7233</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华联石化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7083</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正和集团</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正和集团</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垦利石化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6930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东方华龙</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东方华龙</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海科集团</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6995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7095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海科集团</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7145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7245</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海科瑞林</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恒源石化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恒源石化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恒源石化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京博石化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7157</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7166</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京博石化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7267</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京博石化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7418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7427</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永鑫化工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7020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永鑫化工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玉皇盛世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玉皇盛世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金诚石化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6860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金诚石化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6890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汇丰石化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7170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汇丰石化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弘润石化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弘润石化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弘润石化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昌邑石化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6980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昌邑石化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寿光鲁清</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6990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寿光鲁清</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6970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7110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胜华化工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胜华化工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中海石油东营石化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中海石油东营石化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国四90#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国Ⅲ93#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国四93#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亚通石化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化二炼厂</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化二炼厂</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长城炼厂</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长城炼厂</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济南天蓝石油</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济南天蓝石油</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高青宏远</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高青宏远</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清源石化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清源石化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安邦石化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安邦石化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亿源石化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亿源石化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亿源石化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晨曦化工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晨曦化工</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榆林炼厂公路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榆林炼厂公路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榆林炼厂铁路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永坪炼厂公路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永坪炼厂公路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永坪炼厂铁路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永坪炼厂铁路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延安炼厂公路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延安炼厂公路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延安炼厂铁路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延安炼厂铁路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西安临潼公路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西安临潼铁路</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7250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金澳科技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7460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金澳科技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7760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7840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宁夏宝塔石化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宁夏宝塔石化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宁夏宝塔石化</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bl>
    <w:p>
      <w:pPr>
        <w:rPr>
          <w:rFonts w:hint="eastAsia"/>
          <w:bCs/>
          <w:szCs w:val="21"/>
          <w:lang w:val="en-US" w:eastAsia="zh-CN"/>
        </w:rPr>
      </w:pPr>
    </w:p>
    <w:p>
      <w:pPr>
        <w:pStyle w:val="3"/>
        <w:spacing w:before="120" w:after="120" w:line="240" w:lineRule="auto"/>
        <w:rPr>
          <w:rFonts w:hint="eastAsia" w:ascii="宋体" w:hAnsi="宋体"/>
          <w:b/>
          <w:sz w:val="30"/>
          <w:szCs w:val="30"/>
          <w:lang w:val="en-US" w:eastAsia="zh-CN"/>
        </w:rPr>
      </w:pPr>
    </w:p>
    <w:p>
      <w:pPr>
        <w:pStyle w:val="3"/>
        <w:spacing w:before="120" w:after="120" w:line="240" w:lineRule="auto"/>
        <w:rPr>
          <w:rFonts w:hint="eastAsia" w:ascii="宋体" w:hAnsi="宋体"/>
          <w:b/>
          <w:sz w:val="30"/>
          <w:szCs w:val="30"/>
          <w:lang w:val="en-US" w:eastAsia="zh-CN"/>
        </w:rPr>
      </w:pPr>
      <w:bookmarkStart w:id="22" w:name="_Toc23811"/>
      <w:r>
        <w:rPr>
          <w:rFonts w:hint="eastAsia" w:ascii="宋体" w:hAnsi="宋体"/>
          <w:b/>
          <w:sz w:val="30"/>
          <w:szCs w:val="30"/>
          <w:lang w:val="en-US" w:eastAsia="zh-CN"/>
        </w:rPr>
        <w:t>3.6 山东地炼柴油出厂价格周报</w:t>
      </w:r>
      <w:bookmarkEnd w:id="22"/>
    </w:p>
    <w:p>
      <w:pPr>
        <w:rPr>
          <w:rFonts w:hint="eastAsia" w:ascii="宋体" w:hAnsi="宋体"/>
          <w:b/>
          <w:sz w:val="10"/>
          <w:szCs w:val="10"/>
          <w:lang w:val="en-US" w:eastAsia="zh-CN"/>
        </w:rPr>
      </w:pPr>
      <w:r>
        <w:rPr>
          <w:rFonts w:hint="eastAsia"/>
          <w:bCs/>
          <w:szCs w:val="21"/>
          <w:lang w:val="en-US" w:eastAsia="zh-CN"/>
        </w:rPr>
        <w:t>单位：元/吨</w:t>
      </w:r>
    </w:p>
    <w:p>
      <w:pPr>
        <w:rPr>
          <w:rFonts w:hint="eastAsia"/>
          <w:lang w:val="en-US" w:eastAsia="zh-CN"/>
        </w:rPr>
      </w:pPr>
    </w:p>
    <w:p>
      <w:pPr>
        <w:rPr>
          <w:rFonts w:hint="eastAsia"/>
          <w:lang w:val="en-US" w:eastAsia="zh-CN"/>
        </w:rPr>
      </w:pPr>
    </w:p>
    <w:tbl>
      <w:tblPr>
        <w:tblStyle w:val="24"/>
        <w:tblW w:w="9600" w:type="dxa"/>
        <w:tblInd w:w="0" w:type="dxa"/>
        <w:shd w:val="clear" w:color="auto" w:fill="auto"/>
        <w:tblLayout w:type="fixed"/>
        <w:tblCellMar>
          <w:top w:w="0" w:type="dxa"/>
          <w:left w:w="0" w:type="dxa"/>
          <w:bottom w:w="0" w:type="dxa"/>
          <w:right w:w="0" w:type="dxa"/>
        </w:tblCellMar>
      </w:tblPr>
      <w:tblGrid>
        <w:gridCol w:w="675"/>
        <w:gridCol w:w="1875"/>
        <w:gridCol w:w="960"/>
        <w:gridCol w:w="1245"/>
        <w:gridCol w:w="1080"/>
        <w:gridCol w:w="1005"/>
        <w:gridCol w:w="1380"/>
        <w:gridCol w:w="1380"/>
      </w:tblGrid>
      <w:tr>
        <w:tblPrEx>
          <w:tblCellMar>
            <w:top w:w="0" w:type="dxa"/>
            <w:left w:w="0" w:type="dxa"/>
            <w:bottom w:w="0" w:type="dxa"/>
            <w:right w:w="0"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省份</w:t>
            </w:r>
          </w:p>
        </w:tc>
        <w:tc>
          <w:tcPr>
            <w:tcW w:w="187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9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24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0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3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2021/3/25</w:t>
            </w:r>
          </w:p>
        </w:tc>
        <w:tc>
          <w:tcPr>
            <w:tcW w:w="138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2021/3/18</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利津石化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5520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5520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神驰化工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5440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华联石化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0#常柴</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5653</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5673</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华联石化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正和集团</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正和集团</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0#常柴</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5540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5540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0#常柴</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华星石化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垦利石化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5560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海科集团</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5815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5885</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海科集团</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海科瑞林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恒源石化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5580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5680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京博石化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5774</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5866</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永鑫化工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5810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5840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东明石化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玉皇盛世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汇丰石化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5780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5890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5630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寿光联盟</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弘润石化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5890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昌邑石化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昌邑石化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0#常柴</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昌邑石化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寿光鲁清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常压</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5540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寿光鲁清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5570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5570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胜华化工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中海石油东营石化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0#常柴</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中海石油东营石化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中海石油东营石化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亚通石化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化二炼厂</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长城炼厂</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0#常柴</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鑫泰石化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高青宏远</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高青宏远</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海化石化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海化石化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安邦石化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安邦石化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亿源石化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石大科技石化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晨曦化工</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岚桥港口石化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榆林炼厂公路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榆林炼厂公路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榆林炼厂公路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榆林炼厂铁路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永坪炼厂公路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永坪炼厂公路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永坪炼厂公路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永坪炼厂铁路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延安炼厂公路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延安炼厂铁路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西安临潼公路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西安临潼铁路</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金澳科技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加氢0#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5930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6130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金澳科技</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催化</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宁夏宝塔石化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宁夏宝塔石化</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出厂价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bl>
    <w:p>
      <w:pPr>
        <w:pStyle w:val="3"/>
        <w:spacing w:before="120" w:after="120" w:line="240" w:lineRule="auto"/>
        <w:rPr>
          <w:rFonts w:hint="eastAsia" w:ascii="宋体" w:hAnsi="宋体"/>
          <w:b/>
          <w:sz w:val="30"/>
          <w:szCs w:val="30"/>
          <w:lang w:val="en-US" w:eastAsia="zh-CN"/>
        </w:rPr>
      </w:pPr>
      <w:bookmarkStart w:id="23" w:name="_Toc20870"/>
      <w:bookmarkStart w:id="24" w:name="_Toc1368"/>
      <w:r>
        <w:rPr>
          <w:rFonts w:hint="eastAsia" w:ascii="宋体" w:hAnsi="宋体"/>
          <w:b/>
          <w:sz w:val="30"/>
          <w:szCs w:val="30"/>
          <w:lang w:val="en-US" w:eastAsia="zh-CN"/>
        </w:rPr>
        <w:t>四、2020年12月份进出口统计数据</w:t>
      </w:r>
      <w:bookmarkEnd w:id="23"/>
      <w:bookmarkEnd w:id="24"/>
    </w:p>
    <w:p>
      <w:pPr>
        <w:pStyle w:val="3"/>
        <w:spacing w:before="120" w:after="120" w:line="240" w:lineRule="auto"/>
        <w:rPr>
          <w:rFonts w:hint="eastAsia" w:ascii="宋体" w:hAnsi="宋体"/>
          <w:b/>
          <w:sz w:val="30"/>
          <w:szCs w:val="30"/>
        </w:rPr>
      </w:pPr>
      <w:bookmarkStart w:id="25" w:name="_Toc14178"/>
      <w:bookmarkStart w:id="26" w:name="_Toc32137"/>
      <w:r>
        <w:rPr>
          <w:rFonts w:hint="eastAsia" w:ascii="宋体" w:hAnsi="宋体"/>
          <w:b/>
          <w:sz w:val="30"/>
          <w:szCs w:val="30"/>
        </w:rPr>
        <w:t>4.1 20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12</w:t>
      </w:r>
      <w:r>
        <w:rPr>
          <w:rFonts w:hint="eastAsia" w:ascii="宋体" w:hAnsi="宋体"/>
          <w:b/>
          <w:sz w:val="30"/>
          <w:szCs w:val="30"/>
        </w:rPr>
        <w:t>份全国车用汽油</w:t>
      </w:r>
      <w:r>
        <w:rPr>
          <w:rFonts w:hint="eastAsia" w:ascii="宋体" w:hAnsi="宋体"/>
          <w:b/>
          <w:sz w:val="30"/>
          <w:szCs w:val="30"/>
          <w:lang w:eastAsia="zh-CN"/>
        </w:rPr>
        <w:t>进</w:t>
      </w:r>
      <w:r>
        <w:rPr>
          <w:rFonts w:hint="eastAsia" w:ascii="宋体" w:hAnsi="宋体"/>
          <w:b/>
          <w:sz w:val="30"/>
          <w:szCs w:val="30"/>
        </w:rPr>
        <w:t>出口统计数据</w:t>
      </w:r>
      <w:bookmarkEnd w:id="25"/>
      <w:bookmarkEnd w:id="26"/>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p>
      <w:pPr>
        <w:rPr>
          <w:rFonts w:hint="eastAsia"/>
        </w:rPr>
      </w:pPr>
    </w:p>
    <w:tbl>
      <w:tblPr>
        <w:tblStyle w:val="24"/>
        <w:tblW w:w="951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2920"/>
        <w:gridCol w:w="2605"/>
        <w:gridCol w:w="1030"/>
        <w:gridCol w:w="1933"/>
        <w:gridCol w:w="103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94" w:hRule="atLeast"/>
        </w:trPr>
        <w:tc>
          <w:tcPr>
            <w:tcW w:w="2920" w:type="dxa"/>
            <w:tcBorders>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商品名称 </w:t>
            </w:r>
          </w:p>
        </w:tc>
        <w:tc>
          <w:tcPr>
            <w:tcW w:w="2605" w:type="dxa"/>
            <w:tcBorders>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贸易伙伴名称 </w:t>
            </w:r>
          </w:p>
        </w:tc>
        <w:tc>
          <w:tcPr>
            <w:tcW w:w="1030" w:type="dxa"/>
            <w:tcBorders>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数量(吨）</w:t>
            </w:r>
          </w:p>
        </w:tc>
        <w:tc>
          <w:tcPr>
            <w:tcW w:w="1933" w:type="dxa"/>
            <w:tcBorders>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人民币（元） </w:t>
            </w:r>
          </w:p>
        </w:tc>
        <w:tc>
          <w:tcPr>
            <w:tcW w:w="1030" w:type="dxa"/>
            <w:tcBorders>
              <w:left w:val="nil"/>
              <w:bottom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单价（元/吨）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缅甸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5603</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15290349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印度尼西亚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67890</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199007037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日本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26900</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65619998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中国澳门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7206</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13284227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马来西亚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182747</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446388344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蒙古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6331</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16773785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巴基斯坦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54845</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130763702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菲律宾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363590</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866992623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新加坡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491363</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1188245276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韩国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8100</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19744070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斯里兰卡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29666</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74701672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泰国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42976</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106408746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越南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28970</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87129213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9" w:hRule="atLeast"/>
        </w:trPr>
        <w:tc>
          <w:tcPr>
            <w:tcW w:w="2920" w:type="dxa"/>
            <w:tcBorders>
              <w:top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尼日利亚 </w:t>
            </w:r>
          </w:p>
        </w:tc>
        <w:tc>
          <w:tcPr>
            <w:tcW w:w="10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62865</w:t>
            </w:r>
          </w:p>
        </w:tc>
        <w:tc>
          <w:tcPr>
            <w:tcW w:w="193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163805390  </w:t>
            </w:r>
          </w:p>
        </w:tc>
        <w:tc>
          <w:tcPr>
            <w:tcW w:w="1030" w:type="dxa"/>
            <w:tcBorders>
              <w:top w:val="nil"/>
              <w:left w:val="nil"/>
              <w:bottom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817" w:hRule="atLeast"/>
        </w:trPr>
        <w:tc>
          <w:tcPr>
            <w:tcW w:w="2920" w:type="dxa"/>
            <w:tcBorders>
              <w:top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车用汽油和航空汽油,不含有生物柴油 </w:t>
            </w:r>
          </w:p>
        </w:tc>
        <w:tc>
          <w:tcPr>
            <w:tcW w:w="2605" w:type="dxa"/>
            <w:tcBorders>
              <w:top w:val="nil"/>
              <w:left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澳大利亚 </w:t>
            </w:r>
          </w:p>
        </w:tc>
        <w:tc>
          <w:tcPr>
            <w:tcW w:w="1030" w:type="dxa"/>
            <w:tcBorders>
              <w:top w:val="nil"/>
              <w:left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70035</w:t>
            </w:r>
          </w:p>
        </w:tc>
        <w:tc>
          <w:tcPr>
            <w:tcW w:w="1933" w:type="dxa"/>
            <w:tcBorders>
              <w:top w:val="nil"/>
              <w:left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176850280  </w:t>
            </w:r>
          </w:p>
        </w:tc>
        <w:tc>
          <w:tcPr>
            <w:tcW w:w="1030" w:type="dxa"/>
            <w:tcBorders>
              <w:top w:val="nil"/>
              <w:lef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2525</w:t>
            </w:r>
          </w:p>
        </w:tc>
      </w:tr>
    </w:tbl>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p>
    <w:p>
      <w:pPr>
        <w:rPr>
          <w:rFonts w:hint="eastAsia"/>
        </w:rPr>
      </w:pPr>
    </w:p>
    <w:tbl>
      <w:tblPr>
        <w:tblStyle w:val="24"/>
        <w:tblW w:w="9596" w:type="dxa"/>
        <w:tblInd w:w="93" w:type="dxa"/>
        <w:shd w:val="clear" w:color="auto" w:fill="auto"/>
        <w:tblLayout w:type="fixed"/>
        <w:tblCellMar>
          <w:top w:w="0" w:type="dxa"/>
          <w:left w:w="108" w:type="dxa"/>
          <w:bottom w:w="0" w:type="dxa"/>
          <w:right w:w="108" w:type="dxa"/>
        </w:tblCellMar>
      </w:tblPr>
      <w:tblGrid>
        <w:gridCol w:w="2418"/>
        <w:gridCol w:w="1662"/>
        <w:gridCol w:w="1549"/>
        <w:gridCol w:w="1908"/>
        <w:gridCol w:w="2059"/>
      </w:tblGrid>
      <w:tr>
        <w:tblPrEx>
          <w:shd w:val="clear" w:color="auto" w:fill="auto"/>
          <w:tblCellMar>
            <w:top w:w="0" w:type="dxa"/>
            <w:left w:w="108" w:type="dxa"/>
            <w:bottom w:w="0" w:type="dxa"/>
            <w:right w:w="108" w:type="dxa"/>
          </w:tblCellMar>
        </w:tblPrEx>
        <w:trPr>
          <w:trHeight w:val="654" w:hRule="atLeast"/>
        </w:trPr>
        <w:tc>
          <w:tcPr>
            <w:tcW w:w="2418" w:type="dxa"/>
            <w:tcBorders>
              <w:top w:val="single" w:color="000000" w:sz="8" w:space="0"/>
              <w:left w:val="single" w:color="000000" w:sz="8" w:space="0"/>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贸易伙伴名称</w:t>
            </w:r>
          </w:p>
        </w:tc>
        <w:tc>
          <w:tcPr>
            <w:tcW w:w="1662"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2E363F"/>
                <w:sz w:val="20"/>
                <w:szCs w:val="20"/>
                <w:u w:val="none"/>
              </w:rPr>
            </w:pPr>
            <w:r>
              <w:rPr>
                <w:rFonts w:hint="eastAsia" w:ascii="宋体" w:hAnsi="宋体" w:eastAsia="宋体" w:cs="宋体"/>
                <w:b/>
                <w:bCs/>
                <w:i w:val="0"/>
                <w:iCs w:val="0"/>
                <w:color w:val="2E363F"/>
                <w:kern w:val="0"/>
                <w:sz w:val="20"/>
                <w:szCs w:val="20"/>
                <w:u w:val="none"/>
                <w:lang w:val="en-US" w:eastAsia="zh-CN" w:bidi="ar"/>
              </w:rPr>
              <w:t>数量（吨）</w:t>
            </w:r>
          </w:p>
        </w:tc>
        <w:tc>
          <w:tcPr>
            <w:tcW w:w="1549"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2E363F"/>
                <w:sz w:val="20"/>
                <w:szCs w:val="20"/>
                <w:u w:val="none"/>
              </w:rPr>
            </w:pPr>
            <w:r>
              <w:rPr>
                <w:rFonts w:hint="eastAsia" w:ascii="宋体" w:hAnsi="宋体" w:eastAsia="宋体" w:cs="宋体"/>
                <w:b/>
                <w:bCs/>
                <w:i w:val="0"/>
                <w:iCs w:val="0"/>
                <w:color w:val="2E363F"/>
                <w:kern w:val="0"/>
                <w:sz w:val="20"/>
                <w:szCs w:val="20"/>
                <w:u w:val="none"/>
                <w:lang w:val="en-US" w:eastAsia="zh-CN" w:bidi="ar"/>
              </w:rPr>
              <w:t>所占比率</w:t>
            </w:r>
          </w:p>
        </w:tc>
        <w:tc>
          <w:tcPr>
            <w:tcW w:w="1908"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2E363F"/>
                <w:sz w:val="20"/>
                <w:szCs w:val="20"/>
                <w:u w:val="none"/>
              </w:rPr>
            </w:pPr>
            <w:r>
              <w:rPr>
                <w:rFonts w:hint="eastAsia" w:ascii="宋体" w:hAnsi="宋体" w:eastAsia="宋体" w:cs="宋体"/>
                <w:b/>
                <w:bCs/>
                <w:i w:val="0"/>
                <w:iCs w:val="0"/>
                <w:color w:val="2E363F"/>
                <w:kern w:val="0"/>
                <w:sz w:val="20"/>
                <w:szCs w:val="20"/>
                <w:u w:val="none"/>
                <w:lang w:val="en-US" w:eastAsia="zh-CN" w:bidi="ar"/>
              </w:rPr>
              <w:t>当月金额（元）</w:t>
            </w:r>
          </w:p>
        </w:tc>
        <w:tc>
          <w:tcPr>
            <w:tcW w:w="2059"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2E363F"/>
                <w:sz w:val="20"/>
                <w:szCs w:val="20"/>
                <w:u w:val="none"/>
              </w:rPr>
            </w:pPr>
            <w:r>
              <w:rPr>
                <w:rFonts w:hint="eastAsia" w:ascii="宋体" w:hAnsi="宋体" w:eastAsia="宋体" w:cs="宋体"/>
                <w:b/>
                <w:bCs/>
                <w:i w:val="0"/>
                <w:iCs w:val="0"/>
                <w:color w:val="2E363F"/>
                <w:kern w:val="0"/>
                <w:sz w:val="20"/>
                <w:szCs w:val="20"/>
                <w:u w:val="none"/>
                <w:lang w:val="en-US" w:eastAsia="zh-CN" w:bidi="ar"/>
              </w:rPr>
              <w:t>当月均价（元/吨）</w:t>
            </w:r>
          </w:p>
        </w:tc>
      </w:tr>
      <w:tr>
        <w:tblPrEx>
          <w:tblCellMar>
            <w:top w:w="0" w:type="dxa"/>
            <w:left w:w="108" w:type="dxa"/>
            <w:bottom w:w="0" w:type="dxa"/>
            <w:right w:w="108" w:type="dxa"/>
          </w:tblCellMar>
        </w:tblPrEx>
        <w:trPr>
          <w:trHeight w:val="345"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埃塞俄比亚</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1385706</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2771.41</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安提瓜和巴布达</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170085</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2616.69</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澳大利亚</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511757.9</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1129143671</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2206.4</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巴哈马</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871.61</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2393336</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2745.89</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巴拿马</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14671.54</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38208916</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2604.29</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百慕大</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74065</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2468.83</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伯利兹</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55.44</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152370</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2748.23</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丹麦</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124.5</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354657</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2848.65</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德国</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1493304</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2680.98</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多哥</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163349</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2969.98</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俄罗斯联邦</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323.99</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889676</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2746.03</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菲律宾</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281264.18</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593034277</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2108.46</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韩国</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217119.52</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482577567</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2222.64</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荷兰</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1025882</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2584.09</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83764</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2792.13</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喀麦隆</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182996</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3049.93</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开曼群岛</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139720</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2794.4</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利比里亚</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6999.33</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20522887</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2932.12</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卢森堡</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50134</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2671.25</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马耳他</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2665.72</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9623438</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3610.08</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马来西亚</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39836.93</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84277612</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2115.57</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马绍尔群岛</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5644.08</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15684179</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2778.87</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毛里塔尼亚</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657.61</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1712728</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2604.46</w:t>
            </w:r>
          </w:p>
        </w:tc>
      </w:tr>
      <w:tr>
        <w:tblPrEx>
          <w:tblCellMar>
            <w:top w:w="0" w:type="dxa"/>
            <w:left w:w="108" w:type="dxa"/>
            <w:bottom w:w="0" w:type="dxa"/>
            <w:right w:w="108" w:type="dxa"/>
          </w:tblCellMar>
        </w:tblPrEx>
        <w:trPr>
          <w:trHeight w:val="365"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孟加拉国</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168692.41</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360439596</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2136.67</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缅甸</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17191.04</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41815804</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2432.42</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挪威</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625.67</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1723483</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2754.62</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帕劳</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137755</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2649.13</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葡萄牙</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233.5</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1141402</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4888.23</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日本</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1392969</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4705.98</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瑞士</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78.8</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234354</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2974.22</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塞拉利昂</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66164</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3308.2</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塞浦路斯</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1224.5</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3411295</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2785.87</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沙特阿拉伯</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479794</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2665.52</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圣其茨和尼维斯</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286900</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2441.7</w:t>
            </w:r>
          </w:p>
        </w:tc>
      </w:tr>
      <w:tr>
        <w:tblPrEx>
          <w:tblCellMar>
            <w:top w:w="0" w:type="dxa"/>
            <w:left w:w="108" w:type="dxa"/>
            <w:bottom w:w="0" w:type="dxa"/>
            <w:right w:w="108" w:type="dxa"/>
          </w:tblCellMar>
        </w:tblPrEx>
        <w:trPr>
          <w:trHeight w:val="384"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圣文森特和格林纳丁斯</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249.8</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576051</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2306.05</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泰国</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130563</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2611.26</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图瓦卢</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574317</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2871.59</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希腊</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835.51</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2795036</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3345.31</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新加坡</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161636.33</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347446436</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2149.56</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牙买加</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19.65</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56071</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2853.49</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印度尼西亚</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24063</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58666575</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2438.04</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英国</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640.22</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1669893</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2608.32</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越南</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16821.89</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34747789</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2065.63</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智利</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77559.62</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167610933</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2161.06</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中国澳门</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4555.75</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9735610</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2136.99</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中国台湾</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455.62</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1258785</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2762.8</w:t>
            </w:r>
          </w:p>
        </w:tc>
      </w:tr>
      <w:tr>
        <w:tblPrEx>
          <w:tblCellMar>
            <w:top w:w="0" w:type="dxa"/>
            <w:left w:w="108" w:type="dxa"/>
            <w:bottom w:w="0" w:type="dxa"/>
            <w:right w:w="108" w:type="dxa"/>
          </w:tblCellMar>
        </w:tblPrEx>
        <w:trPr>
          <w:trHeight w:val="337" w:hRule="atLeast"/>
        </w:trPr>
        <w:tc>
          <w:tcPr>
            <w:tcW w:w="2418"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中国香港</w:t>
            </w:r>
          </w:p>
        </w:tc>
        <w:tc>
          <w:tcPr>
            <w:tcW w:w="1662"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361087.38</w:t>
            </w:r>
          </w:p>
        </w:tc>
        <w:tc>
          <w:tcPr>
            <w:tcW w:w="154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908"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820207403</w:t>
            </w:r>
          </w:p>
        </w:tc>
        <w:tc>
          <w:tcPr>
            <w:tcW w:w="2059" w:type="dxa"/>
            <w:tcBorders>
              <w:top w:val="nil"/>
              <w:left w:val="nil"/>
              <w:bottom w:val="single" w:color="000000" w:sz="8" w:space="0"/>
              <w:right w:val="single" w:color="000000" w:sz="8" w:space="0"/>
            </w:tcBorders>
            <w:shd w:val="clear" w:color="auto" w:fill="F9F9F9"/>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2271.49</w:t>
            </w:r>
          </w:p>
        </w:tc>
      </w:tr>
      <w:tr>
        <w:tblPrEx>
          <w:tblCellMar>
            <w:top w:w="0" w:type="dxa"/>
            <w:left w:w="108" w:type="dxa"/>
            <w:bottom w:w="0" w:type="dxa"/>
            <w:right w:w="108" w:type="dxa"/>
          </w:tblCellMar>
        </w:tblPrEx>
        <w:trPr>
          <w:trHeight w:val="357" w:hRule="atLeast"/>
        </w:trPr>
        <w:tc>
          <w:tcPr>
            <w:tcW w:w="2418" w:type="dxa"/>
            <w:tcBorders>
              <w:top w:val="nil"/>
              <w:left w:val="single" w:color="000000" w:sz="8" w:space="0"/>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662"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1920641.29</w:t>
            </w:r>
          </w:p>
        </w:tc>
        <w:tc>
          <w:tcPr>
            <w:tcW w:w="1549"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908"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4239949297</w:t>
            </w:r>
          </w:p>
        </w:tc>
        <w:tc>
          <w:tcPr>
            <w:tcW w:w="2059" w:type="dxa"/>
            <w:tcBorders>
              <w:top w:val="nil"/>
              <w:left w:val="nil"/>
              <w:bottom w:val="single" w:color="000000" w:sz="8" w:space="0"/>
              <w:right w:val="single" w:color="000000" w:sz="8"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2207.57</w:t>
            </w:r>
          </w:p>
        </w:tc>
      </w:tr>
    </w:tbl>
    <w:p>
      <w:pPr>
        <w:pStyle w:val="3"/>
        <w:spacing w:before="120" w:after="120" w:line="240" w:lineRule="auto"/>
        <w:rPr>
          <w:rFonts w:hint="eastAsia" w:ascii="宋体" w:hAnsi="宋体"/>
          <w:b/>
          <w:sz w:val="30"/>
          <w:szCs w:val="30"/>
        </w:rPr>
      </w:pPr>
      <w:bookmarkStart w:id="27" w:name="_Toc26275"/>
      <w:bookmarkStart w:id="28" w:name="_Toc23765"/>
      <w:r>
        <w:rPr>
          <w:rFonts w:hint="eastAsia" w:ascii="宋体" w:hAnsi="宋体"/>
          <w:b/>
          <w:sz w:val="30"/>
          <w:szCs w:val="30"/>
        </w:rPr>
        <w:t>4.2 20</w:t>
      </w:r>
      <w:r>
        <w:rPr>
          <w:rFonts w:hint="eastAsia" w:ascii="宋体" w:hAnsi="宋体"/>
          <w:b/>
          <w:sz w:val="30"/>
          <w:szCs w:val="30"/>
          <w:lang w:val="en-US" w:eastAsia="zh-CN"/>
        </w:rPr>
        <w:t>20</w:t>
      </w:r>
      <w:r>
        <w:rPr>
          <w:rFonts w:hint="eastAsia" w:ascii="宋体" w:hAnsi="宋体"/>
          <w:b/>
          <w:sz w:val="30"/>
          <w:szCs w:val="30"/>
        </w:rPr>
        <w:t>年1</w:t>
      </w:r>
      <w:r>
        <w:rPr>
          <w:rFonts w:hint="eastAsia" w:ascii="宋体" w:hAnsi="宋体"/>
          <w:b/>
          <w:sz w:val="30"/>
          <w:szCs w:val="30"/>
          <w:lang w:val="en-US" w:eastAsia="zh-CN"/>
        </w:rPr>
        <w:t>2</w:t>
      </w:r>
      <w:r>
        <w:rPr>
          <w:rFonts w:hint="eastAsia" w:ascii="宋体" w:hAnsi="宋体"/>
          <w:b/>
          <w:sz w:val="30"/>
          <w:szCs w:val="30"/>
        </w:rPr>
        <w:t>月份全国柴油出口统计数据</w:t>
      </w:r>
      <w:bookmarkEnd w:id="27"/>
      <w:bookmarkEnd w:id="28"/>
    </w:p>
    <w:p>
      <w:pPr>
        <w:rPr>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604" w:type="dxa"/>
        <w:tblInd w:w="0" w:type="dxa"/>
        <w:shd w:val="clear" w:color="auto" w:fill="auto"/>
        <w:tblLayout w:type="fixed"/>
        <w:tblCellMar>
          <w:top w:w="0" w:type="dxa"/>
          <w:left w:w="0" w:type="dxa"/>
          <w:bottom w:w="0" w:type="dxa"/>
          <w:right w:w="0" w:type="dxa"/>
        </w:tblCellMar>
      </w:tblPr>
      <w:tblGrid>
        <w:gridCol w:w="2299"/>
        <w:gridCol w:w="2190"/>
        <w:gridCol w:w="1500"/>
        <w:gridCol w:w="1890"/>
        <w:gridCol w:w="1725"/>
      </w:tblGrid>
      <w:tr>
        <w:tblPrEx>
          <w:shd w:val="clear" w:color="auto" w:fill="auto"/>
          <w:tblCellMar>
            <w:top w:w="0" w:type="dxa"/>
            <w:left w:w="0" w:type="dxa"/>
            <w:bottom w:w="0" w:type="dxa"/>
            <w:right w:w="0" w:type="dxa"/>
          </w:tblCellMar>
        </w:tblPrEx>
        <w:trPr>
          <w:trHeight w:val="540" w:hRule="atLeast"/>
        </w:trPr>
        <w:tc>
          <w:tcPr>
            <w:tcW w:w="2299" w:type="dxa"/>
            <w:tcBorders>
              <w:top w:val="single" w:color="000000" w:sz="8" w:space="0"/>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bookmarkStart w:id="29" w:name="_Toc533771879"/>
            <w:r>
              <w:rPr>
                <w:rFonts w:hint="eastAsia" w:ascii="宋体" w:hAnsi="宋体" w:eastAsia="宋体" w:cs="宋体"/>
                <w:b/>
                <w:i w:val="0"/>
                <w:color w:val="000000"/>
                <w:kern w:val="0"/>
                <w:sz w:val="20"/>
                <w:szCs w:val="20"/>
                <w:u w:val="none"/>
                <w:lang w:val="en-US" w:eastAsia="zh-CN" w:bidi="ar"/>
              </w:rPr>
              <w:t>贸易伙伴名称</w:t>
            </w:r>
          </w:p>
        </w:tc>
        <w:tc>
          <w:tcPr>
            <w:tcW w:w="219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2E363F"/>
                <w:sz w:val="20"/>
                <w:szCs w:val="20"/>
                <w:u w:val="none"/>
              </w:rPr>
            </w:pPr>
            <w:r>
              <w:rPr>
                <w:rFonts w:hint="eastAsia" w:ascii="宋体" w:hAnsi="宋体" w:eastAsia="宋体" w:cs="宋体"/>
                <w:b/>
                <w:i w:val="0"/>
                <w:color w:val="2E363F"/>
                <w:kern w:val="0"/>
                <w:sz w:val="20"/>
                <w:szCs w:val="20"/>
                <w:u w:val="none"/>
                <w:lang w:val="en-US" w:eastAsia="zh-CN" w:bidi="ar"/>
              </w:rPr>
              <w:t>数量（吨）</w:t>
            </w:r>
          </w:p>
        </w:tc>
        <w:tc>
          <w:tcPr>
            <w:tcW w:w="150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2E363F"/>
                <w:sz w:val="20"/>
                <w:szCs w:val="20"/>
                <w:u w:val="none"/>
              </w:rPr>
            </w:pPr>
            <w:r>
              <w:rPr>
                <w:rFonts w:hint="eastAsia" w:ascii="宋体" w:hAnsi="宋体" w:eastAsia="宋体" w:cs="宋体"/>
                <w:b/>
                <w:i w:val="0"/>
                <w:color w:val="2E363F"/>
                <w:kern w:val="0"/>
                <w:sz w:val="20"/>
                <w:szCs w:val="20"/>
                <w:u w:val="none"/>
                <w:lang w:val="en-US" w:eastAsia="zh-CN" w:bidi="ar"/>
              </w:rPr>
              <w:t>所占比率</w:t>
            </w:r>
          </w:p>
        </w:tc>
        <w:tc>
          <w:tcPr>
            <w:tcW w:w="1890"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2E363F"/>
                <w:sz w:val="20"/>
                <w:szCs w:val="20"/>
                <w:u w:val="none"/>
              </w:rPr>
            </w:pPr>
            <w:r>
              <w:rPr>
                <w:rFonts w:hint="eastAsia" w:ascii="宋体" w:hAnsi="宋体" w:eastAsia="宋体" w:cs="宋体"/>
                <w:b/>
                <w:i w:val="0"/>
                <w:color w:val="2E363F"/>
                <w:kern w:val="0"/>
                <w:sz w:val="20"/>
                <w:szCs w:val="20"/>
                <w:u w:val="none"/>
                <w:lang w:val="en-US" w:eastAsia="zh-CN" w:bidi="ar"/>
              </w:rPr>
              <w:t>当月金额（元）</w:t>
            </w:r>
          </w:p>
        </w:tc>
        <w:tc>
          <w:tcPr>
            <w:tcW w:w="1725" w:type="dxa"/>
            <w:tcBorders>
              <w:top w:val="single" w:color="000000" w:sz="8" w:space="0"/>
              <w:left w:val="nil"/>
              <w:bottom w:val="single" w:color="000000" w:sz="8" w:space="0"/>
              <w:right w:val="single" w:color="000000" w:sz="8"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2E363F"/>
                <w:sz w:val="20"/>
                <w:szCs w:val="20"/>
                <w:u w:val="none"/>
              </w:rPr>
            </w:pPr>
            <w:r>
              <w:rPr>
                <w:rFonts w:hint="eastAsia" w:ascii="宋体" w:hAnsi="宋体" w:eastAsia="宋体" w:cs="宋体"/>
                <w:b/>
                <w:i w:val="0"/>
                <w:color w:val="2E363F"/>
                <w:kern w:val="0"/>
                <w:sz w:val="20"/>
                <w:szCs w:val="20"/>
                <w:u w:val="none"/>
                <w:lang w:val="en-US" w:eastAsia="zh-CN" w:bidi="ar"/>
              </w:rPr>
              <w:t>当月均价（元/吨）</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安提瓜和巴布达</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325215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2521.05</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澳大利亚</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145809.707</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330776396</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2268.55</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巴巴多斯</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30051</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2504.25</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巴哈马</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1466.279</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3944970</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2690.46</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巴拿马</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32424.924</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82504262</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2544.47</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白俄罗斯</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62400</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2136.99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伯利兹</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580.66</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1545081</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2660.9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丹麦</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1809.15</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4731931</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2615.55</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德国</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2209.6</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5865132</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2654.39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多哥</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267663</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2676.63</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多米尼加共和国</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908222</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2671.24</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俄罗斯联邦</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268462</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2684.62</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厄瓜多尔</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37715.098</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81661175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2165.21</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法国</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395.2</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1047756</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2651.2</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菲律宾</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476878.59</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1135811289</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2381.76</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韩国</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1043.462</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2820825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2703.33</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荷兰</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675696</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2699.54</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基里巴斯</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54938</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2746.9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喀麦隆</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134701</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2777.34</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开曼群岛</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1181997</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2761.68</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克罗地亚</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240412</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2404.12</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利比里亚</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12370.96</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32048932</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2590.66</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马耳他</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3655.974</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9771923</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2672.86</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马绍尔群岛</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9949.338</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26059275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2619.2</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美国</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480823</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2404.12</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蒙古</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98.995</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245745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2482.4</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孟加拉国</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249883.983</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586944523</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2348.87</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缅甸</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16543.119</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35351706</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2136.94</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挪威</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709.4</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1805035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2544.45</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帕劳</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194947</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2670.51</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葡萄牙</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2248.397</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5984769</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2661.79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日本</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1818.597</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4731977</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2601.99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塞拉利昂</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425896</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3178.33</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塞浦路斯</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1843.704</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4871264</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2642.11</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沙特阿拉伯</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308.186</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810616</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2630.28</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圣其茨和尼维斯</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123545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2470.9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泰国</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209.38</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544093</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2598.59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土耳其</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147.2</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361274</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2454.31</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危地马拉</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38080.375</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79912576</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2098.52</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希腊</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1012.715</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2620524</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2587.62</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127005.177</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316694649</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2493.56</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牙买加</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61362</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2667.91</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意大利</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425.8</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1125091</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2642.3</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印度</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123545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2470.9</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英国</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3970.976</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10443091</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2629.85</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越南</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16512.065</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42117069</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2550.68</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中国澳门</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1986.535</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4169689</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2098.98</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中国台湾</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1448.783</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3658096</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2524.94</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中国香港</w:t>
            </w:r>
          </w:p>
        </w:tc>
        <w:tc>
          <w:tcPr>
            <w:tcW w:w="21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295214.967</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697976495</w:t>
            </w:r>
          </w:p>
        </w:tc>
        <w:tc>
          <w:tcPr>
            <w:tcW w:w="17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2364.3</w:t>
            </w:r>
          </w:p>
        </w:tc>
      </w:tr>
      <w:tr>
        <w:tblPrEx>
          <w:tblCellMar>
            <w:top w:w="0" w:type="dxa"/>
            <w:left w:w="0" w:type="dxa"/>
            <w:bottom w:w="0" w:type="dxa"/>
            <w:right w:w="0" w:type="dxa"/>
          </w:tblCellMar>
        </w:tblPrEx>
        <w:trPr>
          <w:trHeight w:val="300" w:hRule="atLeast"/>
        </w:trPr>
        <w:tc>
          <w:tcPr>
            <w:tcW w:w="2299" w:type="dxa"/>
            <w:tcBorders>
              <w:top w:val="nil"/>
              <w:left w:val="single" w:color="000000" w:sz="8" w:space="0"/>
              <w:bottom w:val="single" w:color="000000" w:sz="8" w:space="0"/>
              <w:right w:val="single" w:color="000000" w:sz="8"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2190" w:type="dxa"/>
            <w:tcBorders>
              <w:top w:val="nil"/>
              <w:left w:val="nil"/>
              <w:bottom w:val="single" w:color="000000" w:sz="8" w:space="0"/>
              <w:right w:val="single" w:color="000000" w:sz="8"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1487864.3</w:t>
            </w:r>
          </w:p>
        </w:tc>
        <w:tc>
          <w:tcPr>
            <w:tcW w:w="1500" w:type="dxa"/>
            <w:tcBorders>
              <w:top w:val="nil"/>
              <w:left w:val="nil"/>
              <w:bottom w:val="single" w:color="000000" w:sz="8" w:space="0"/>
              <w:right w:val="single" w:color="000000" w:sz="8"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100%</w:t>
            </w:r>
          </w:p>
        </w:tc>
        <w:tc>
          <w:tcPr>
            <w:tcW w:w="1890" w:type="dxa"/>
            <w:tcBorders>
              <w:top w:val="nil"/>
              <w:left w:val="nil"/>
              <w:bottom w:val="single" w:color="000000" w:sz="8" w:space="0"/>
              <w:right w:val="single" w:color="000000" w:sz="8"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3524517104</w:t>
            </w:r>
          </w:p>
        </w:tc>
        <w:tc>
          <w:tcPr>
            <w:tcW w:w="1725" w:type="dxa"/>
            <w:tcBorders>
              <w:top w:val="nil"/>
              <w:left w:val="nil"/>
              <w:bottom w:val="single" w:color="000000" w:sz="8" w:space="0"/>
              <w:right w:val="single" w:color="000000" w:sz="8"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2368.84</w:t>
            </w:r>
          </w:p>
        </w:tc>
      </w:tr>
    </w:tbl>
    <w:p>
      <w:pPr>
        <w:pStyle w:val="3"/>
        <w:spacing w:before="120" w:after="120" w:line="240" w:lineRule="auto"/>
        <w:rPr>
          <w:rFonts w:hint="eastAsia" w:ascii="宋体" w:hAnsi="宋体"/>
          <w:b/>
          <w:sz w:val="30"/>
          <w:szCs w:val="30"/>
        </w:rPr>
      </w:pPr>
    </w:p>
    <w:p>
      <w:pPr>
        <w:pStyle w:val="3"/>
        <w:spacing w:before="120" w:after="120" w:line="240" w:lineRule="auto"/>
        <w:rPr>
          <w:rFonts w:hint="eastAsia" w:ascii="宋体" w:hAnsi="宋体"/>
          <w:b/>
          <w:sz w:val="30"/>
          <w:szCs w:val="30"/>
        </w:rPr>
      </w:pPr>
      <w:bookmarkStart w:id="30" w:name="_Toc23056"/>
      <w:bookmarkStart w:id="31" w:name="_Toc21762"/>
      <w:r>
        <w:rPr>
          <w:rFonts w:hint="eastAsia" w:ascii="宋体" w:hAnsi="宋体"/>
          <w:b/>
          <w:sz w:val="30"/>
          <w:szCs w:val="30"/>
        </w:rPr>
        <w:t>4.3 20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12</w:t>
      </w:r>
      <w:r>
        <w:rPr>
          <w:rFonts w:hint="eastAsia" w:ascii="宋体" w:hAnsi="宋体"/>
          <w:b/>
          <w:sz w:val="30"/>
          <w:szCs w:val="30"/>
        </w:rPr>
        <w:t>月份全国原油进出口统计数据</w:t>
      </w:r>
      <w:bookmarkEnd w:id="30"/>
      <w:bookmarkEnd w:id="31"/>
    </w:p>
    <w:p>
      <w:pPr>
        <w:rPr>
          <w:rFonts w:hint="eastAsia"/>
          <w:bCs/>
          <w:szCs w:val="21"/>
        </w:rPr>
      </w:pPr>
    </w:p>
    <w:p>
      <w:pPr>
        <w:rPr>
          <w:rFonts w:hint="eastAsia"/>
          <w:bCs/>
          <w:szCs w:val="21"/>
        </w:rPr>
      </w:pPr>
      <w:r>
        <w:rPr>
          <w:rFonts w:hint="eastAsia"/>
          <w:bCs/>
          <w:szCs w:val="21"/>
        </w:rPr>
        <w:t>单位：</w:t>
      </w:r>
      <w:r>
        <w:rPr>
          <w:rFonts w:hint="eastAsia"/>
          <w:bCs/>
          <w:szCs w:val="21"/>
          <w:lang w:eastAsia="zh-CN"/>
        </w:rPr>
        <w:t>吨</w:t>
      </w:r>
      <w:r>
        <w:rPr>
          <w:rFonts w:hint="eastAsia"/>
          <w:bCs/>
          <w:szCs w:val="21"/>
        </w:rPr>
        <w:t>，美元</w:t>
      </w:r>
    </w:p>
    <w:tbl>
      <w:tblPr>
        <w:tblStyle w:val="24"/>
        <w:tblW w:w="9854" w:type="dxa"/>
        <w:tblInd w:w="0" w:type="dxa"/>
        <w:tblLayout w:type="fixed"/>
        <w:tblCellMar>
          <w:top w:w="0" w:type="dxa"/>
          <w:left w:w="108" w:type="dxa"/>
          <w:bottom w:w="0" w:type="dxa"/>
          <w:right w:w="108" w:type="dxa"/>
        </w:tblCellMar>
      </w:tblPr>
      <w:tblGrid>
        <w:gridCol w:w="517"/>
        <w:gridCol w:w="2505"/>
        <w:gridCol w:w="1946"/>
        <w:gridCol w:w="1884"/>
        <w:gridCol w:w="1884"/>
        <w:gridCol w:w="1118"/>
      </w:tblGrid>
      <w:tr>
        <w:tblPrEx>
          <w:tblCellMar>
            <w:top w:w="0" w:type="dxa"/>
            <w:left w:w="108" w:type="dxa"/>
            <w:bottom w:w="0" w:type="dxa"/>
            <w:right w:w="108" w:type="dxa"/>
          </w:tblCellMar>
        </w:tblPrEx>
        <w:trPr>
          <w:trHeight w:val="825" w:hRule="atLeast"/>
        </w:trPr>
        <w:tc>
          <w:tcPr>
            <w:tcW w:w="517" w:type="dxa"/>
            <w:tcBorders>
              <w:top w:val="single" w:color="333333" w:sz="8" w:space="0"/>
              <w:left w:val="nil"/>
              <w:bottom w:val="nil"/>
              <w:right w:val="single" w:color="333333" w:sz="8" w:space="0"/>
            </w:tcBorders>
            <w:shd w:val="clear" w:color="000000" w:fill="0070C0"/>
            <w:noWrap w:val="0"/>
            <w:vAlign w:val="bottom"/>
          </w:tcPr>
          <w:p>
            <w:pPr>
              <w:widowControl/>
              <w:jc w:val="center"/>
              <w:rPr>
                <w:rFonts w:hint="eastAsia" w:ascii="宋体" w:hAnsi="宋体" w:eastAsia="宋体" w:cs="宋体"/>
                <w:b/>
                <w:bCs/>
                <w:color w:val="191919"/>
                <w:kern w:val="0"/>
                <w:sz w:val="20"/>
                <w:szCs w:val="20"/>
              </w:rPr>
            </w:pPr>
            <w:r>
              <w:rPr>
                <w:rFonts w:hint="eastAsia" w:ascii="宋体" w:hAnsi="宋体" w:eastAsia="宋体" w:cs="宋体"/>
                <w:b/>
                <w:bCs/>
                <w:color w:val="191919"/>
                <w:kern w:val="0"/>
                <w:sz w:val="20"/>
                <w:szCs w:val="20"/>
              </w:rPr>
              <w:t>商品</w:t>
            </w:r>
          </w:p>
        </w:tc>
        <w:tc>
          <w:tcPr>
            <w:tcW w:w="2505" w:type="dxa"/>
            <w:tcBorders>
              <w:top w:val="single" w:color="333333" w:sz="8" w:space="0"/>
              <w:left w:val="nil"/>
              <w:bottom w:val="single" w:color="333333" w:sz="8" w:space="0"/>
              <w:right w:val="single" w:color="333333" w:sz="8" w:space="0"/>
            </w:tcBorders>
            <w:shd w:val="clear" w:color="000000" w:fill="0070C0"/>
            <w:noWrap w:val="0"/>
            <w:vAlign w:val="bottom"/>
          </w:tcPr>
          <w:p>
            <w:pPr>
              <w:widowControl/>
              <w:jc w:val="center"/>
              <w:rPr>
                <w:rFonts w:hint="eastAsia" w:ascii="宋体" w:hAnsi="宋体" w:eastAsia="宋体" w:cs="宋体"/>
                <w:b/>
                <w:bCs/>
                <w:color w:val="191919"/>
                <w:kern w:val="0"/>
                <w:sz w:val="20"/>
                <w:szCs w:val="20"/>
              </w:rPr>
            </w:pPr>
            <w:r>
              <w:rPr>
                <w:rFonts w:hint="eastAsia" w:ascii="宋体" w:hAnsi="宋体" w:eastAsia="宋体" w:cs="宋体"/>
                <w:b/>
                <w:bCs/>
                <w:color w:val="191919"/>
                <w:kern w:val="0"/>
                <w:sz w:val="20"/>
                <w:szCs w:val="20"/>
              </w:rPr>
              <w:t>国家</w:t>
            </w:r>
          </w:p>
        </w:tc>
        <w:tc>
          <w:tcPr>
            <w:tcW w:w="1946" w:type="dxa"/>
            <w:tcBorders>
              <w:top w:val="single" w:color="333333" w:sz="8" w:space="0"/>
              <w:left w:val="nil"/>
              <w:bottom w:val="single" w:color="333333" w:sz="8" w:space="0"/>
              <w:right w:val="single" w:color="333333" w:sz="8" w:space="0"/>
            </w:tcBorders>
            <w:shd w:val="clear" w:color="000000" w:fill="0070C0"/>
            <w:noWrap w:val="0"/>
            <w:vAlign w:val="bottom"/>
          </w:tcPr>
          <w:p>
            <w:pPr>
              <w:widowControl/>
              <w:jc w:val="center"/>
              <w:rPr>
                <w:rFonts w:hint="eastAsia" w:ascii="宋体" w:hAnsi="宋体" w:eastAsia="宋体" w:cs="宋体"/>
                <w:b/>
                <w:bCs/>
                <w:color w:val="191919"/>
                <w:kern w:val="0"/>
                <w:sz w:val="20"/>
                <w:szCs w:val="20"/>
              </w:rPr>
            </w:pPr>
            <w:r>
              <w:rPr>
                <w:rFonts w:hint="eastAsia" w:ascii="宋体" w:hAnsi="宋体" w:eastAsia="宋体" w:cs="宋体"/>
                <w:b/>
                <w:bCs/>
                <w:color w:val="191919"/>
                <w:kern w:val="0"/>
                <w:sz w:val="20"/>
                <w:szCs w:val="20"/>
              </w:rPr>
              <w:t>进口数量</w:t>
            </w:r>
          </w:p>
        </w:tc>
        <w:tc>
          <w:tcPr>
            <w:tcW w:w="1884" w:type="dxa"/>
            <w:tcBorders>
              <w:top w:val="single" w:color="333333" w:sz="8" w:space="0"/>
              <w:left w:val="nil"/>
              <w:bottom w:val="single" w:color="333333" w:sz="8" w:space="0"/>
              <w:right w:val="single" w:color="333333" w:sz="8" w:space="0"/>
            </w:tcBorders>
            <w:shd w:val="clear" w:color="000000" w:fill="0070C0"/>
            <w:noWrap w:val="0"/>
            <w:vAlign w:val="bottom"/>
          </w:tcPr>
          <w:p>
            <w:pPr>
              <w:widowControl/>
              <w:jc w:val="center"/>
              <w:rPr>
                <w:rFonts w:hint="eastAsia" w:ascii="宋体" w:hAnsi="宋体" w:eastAsia="宋体" w:cs="宋体"/>
                <w:b/>
                <w:bCs/>
                <w:color w:val="191919"/>
                <w:kern w:val="0"/>
                <w:sz w:val="20"/>
                <w:szCs w:val="20"/>
              </w:rPr>
            </w:pPr>
            <w:r>
              <w:rPr>
                <w:rFonts w:hint="eastAsia" w:ascii="宋体" w:hAnsi="宋体" w:eastAsia="宋体" w:cs="宋体"/>
                <w:b/>
                <w:bCs/>
                <w:color w:val="191919"/>
                <w:kern w:val="0"/>
                <w:sz w:val="20"/>
                <w:szCs w:val="20"/>
              </w:rPr>
              <w:t>计量单位</w:t>
            </w:r>
          </w:p>
        </w:tc>
        <w:tc>
          <w:tcPr>
            <w:tcW w:w="1884" w:type="dxa"/>
            <w:tcBorders>
              <w:top w:val="single" w:color="333333" w:sz="8" w:space="0"/>
              <w:left w:val="nil"/>
              <w:bottom w:val="single" w:color="333333" w:sz="8" w:space="0"/>
              <w:right w:val="single" w:color="333333" w:sz="8" w:space="0"/>
            </w:tcBorders>
            <w:shd w:val="clear" w:color="000000" w:fill="0070C0"/>
            <w:noWrap w:val="0"/>
            <w:vAlign w:val="bottom"/>
          </w:tcPr>
          <w:p>
            <w:pPr>
              <w:widowControl/>
              <w:jc w:val="center"/>
              <w:rPr>
                <w:rFonts w:hint="eastAsia" w:ascii="宋体" w:hAnsi="宋体" w:eastAsia="宋体" w:cs="宋体"/>
                <w:b/>
                <w:bCs/>
                <w:color w:val="191919"/>
                <w:kern w:val="0"/>
                <w:sz w:val="20"/>
                <w:szCs w:val="20"/>
              </w:rPr>
            </w:pPr>
            <w:r>
              <w:rPr>
                <w:rFonts w:hint="eastAsia" w:ascii="宋体" w:hAnsi="宋体" w:eastAsia="宋体" w:cs="宋体"/>
                <w:b/>
                <w:bCs/>
                <w:color w:val="191919"/>
                <w:kern w:val="0"/>
                <w:sz w:val="20"/>
                <w:szCs w:val="20"/>
              </w:rPr>
              <w:t>美元</w:t>
            </w:r>
          </w:p>
        </w:tc>
        <w:tc>
          <w:tcPr>
            <w:tcW w:w="1118" w:type="dxa"/>
            <w:tcBorders>
              <w:top w:val="single" w:color="333333" w:sz="8" w:space="0"/>
              <w:left w:val="nil"/>
              <w:bottom w:val="single" w:color="333333" w:sz="8" w:space="0"/>
              <w:right w:val="single" w:color="333333" w:sz="8" w:space="0"/>
            </w:tcBorders>
            <w:shd w:val="clear" w:color="000000" w:fill="0070C0"/>
            <w:noWrap w:val="0"/>
            <w:vAlign w:val="bottom"/>
          </w:tcPr>
          <w:p>
            <w:pPr>
              <w:widowControl/>
              <w:jc w:val="center"/>
              <w:rPr>
                <w:rFonts w:hint="eastAsia" w:ascii="宋体" w:hAnsi="宋体" w:eastAsia="宋体" w:cs="宋体"/>
                <w:b/>
                <w:bCs/>
                <w:color w:val="191919"/>
                <w:kern w:val="0"/>
                <w:sz w:val="20"/>
                <w:szCs w:val="20"/>
              </w:rPr>
            </w:pPr>
            <w:r>
              <w:rPr>
                <w:rFonts w:hint="eastAsia" w:ascii="宋体" w:hAnsi="宋体" w:eastAsia="宋体" w:cs="宋体"/>
                <w:b/>
                <w:bCs/>
                <w:color w:val="191919"/>
                <w:kern w:val="0"/>
                <w:sz w:val="20"/>
                <w:szCs w:val="20"/>
              </w:rPr>
              <w:t>均价</w:t>
            </w:r>
          </w:p>
        </w:tc>
      </w:tr>
      <w:tr>
        <w:tblPrEx>
          <w:tblCellMar>
            <w:top w:w="0" w:type="dxa"/>
            <w:left w:w="108" w:type="dxa"/>
            <w:bottom w:w="0" w:type="dxa"/>
            <w:right w:w="108" w:type="dxa"/>
          </w:tblCellMar>
        </w:tblPrEx>
        <w:trPr>
          <w:trHeight w:val="402" w:hRule="atLeast"/>
        </w:trPr>
        <w:tc>
          <w:tcPr>
            <w:tcW w:w="51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bottom"/>
          </w:tcPr>
          <w:p>
            <w:pPr>
              <w:widowControl/>
              <w:jc w:val="center"/>
              <w:rPr>
                <w:rFonts w:hint="eastAsia" w:ascii="宋体" w:hAnsi="宋体" w:eastAsia="宋体" w:cs="宋体"/>
                <w:b/>
                <w:bCs/>
                <w:color w:val="191919"/>
                <w:kern w:val="0"/>
                <w:sz w:val="20"/>
                <w:szCs w:val="20"/>
              </w:rPr>
            </w:pPr>
            <w:r>
              <w:rPr>
                <w:rFonts w:hint="eastAsia" w:ascii="宋体" w:hAnsi="宋体" w:eastAsia="宋体" w:cs="宋体"/>
                <w:b/>
                <w:bCs/>
                <w:color w:val="191919"/>
                <w:kern w:val="0"/>
                <w:sz w:val="20"/>
                <w:szCs w:val="20"/>
              </w:rPr>
              <w:t>石油原油(包括从沥青矿物提取的原油)</w:t>
            </w: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沙特阿拉伯</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6938734.129</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2296972417</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331.036</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俄罗斯联邦</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6204928.518</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1999725441</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322.28</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安哥拉</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3825103.13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1241298758</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324.514</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美国</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3599057.578</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1233948760</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342.853</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科威特</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3183638.825</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1004536526</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315.531</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伊拉克</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3178954.233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976015934</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307.024</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巴西</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2154408.173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666649981</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309.435</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阿曼</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1635573.416</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526509767</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321.911</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哥伦比亚</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1149014.881</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325250181</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283.069</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马来西亚</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1038049.714</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359705576</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346.521</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挪威</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836432.999</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307726336</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367.903</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阿联酋</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732583.565</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231669205</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316.236</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刚果(布)</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585281.245</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175769420</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300.316</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厄瓜多尔</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526472.595</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147821258</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280.777</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伊朗</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518758.218</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175971765</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339.217</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加蓬</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374465.433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123699336</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330.336</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利比亚</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276995.2</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98944617</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357.207</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加纳</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254171.84</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91247905</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359.001</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印度尼西亚</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171041.123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57147746</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334.117</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圭亚那</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143435.223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44488818</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310.167</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埃及</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138574.519</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47157649</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340.305</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阿塞拜疆</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138556.837</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52488345</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378.822</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卡塔尔</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128622.731</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43384539</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337.301</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喀麦隆</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126882.3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39681751</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312.745</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尼日利亚</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125684</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40452634</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321.86</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赤道几内亚</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125094.62</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33218303</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265.545</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刚果(金)</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124486</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41361427</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332.258</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加拿大</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79644.47</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23312448</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292.706</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文莱</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40604</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14534800</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357.965</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泰国</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40211.545</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13731888</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341.491</w:t>
            </w:r>
          </w:p>
        </w:tc>
      </w:tr>
      <w:tr>
        <w:tblPrEx>
          <w:tblCellMar>
            <w:top w:w="0" w:type="dxa"/>
            <w:left w:w="108" w:type="dxa"/>
            <w:bottom w:w="0" w:type="dxa"/>
            <w:right w:w="108" w:type="dxa"/>
          </w:tblCellMar>
        </w:tblPrEx>
        <w:trPr>
          <w:trHeight w:val="402"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哈萨克斯坦</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35513.83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9758670</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274.785</w:t>
            </w:r>
          </w:p>
        </w:tc>
      </w:tr>
      <w:tr>
        <w:tblPrEx>
          <w:tblCellMar>
            <w:top w:w="0" w:type="dxa"/>
            <w:left w:w="108" w:type="dxa"/>
            <w:bottom w:w="0" w:type="dxa"/>
            <w:right w:w="108" w:type="dxa"/>
          </w:tblCellMar>
        </w:tblPrEx>
        <w:trPr>
          <w:trHeight w:val="645"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蒙古</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33217.03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7877832</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237.162</w:t>
            </w:r>
          </w:p>
        </w:tc>
      </w:tr>
      <w:tr>
        <w:tblPrEx>
          <w:tblCellMar>
            <w:top w:w="0" w:type="dxa"/>
            <w:left w:w="108" w:type="dxa"/>
            <w:bottom w:w="0" w:type="dxa"/>
            <w:right w:w="108" w:type="dxa"/>
          </w:tblCellMar>
        </w:tblPrEx>
        <w:trPr>
          <w:trHeight w:val="405"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澳大利亚</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4999.03</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1577283</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315.518</w:t>
            </w:r>
          </w:p>
        </w:tc>
      </w:tr>
      <w:tr>
        <w:tblPrEx>
          <w:tblCellMar>
            <w:top w:w="0" w:type="dxa"/>
            <w:left w:w="108" w:type="dxa"/>
            <w:bottom w:w="0" w:type="dxa"/>
            <w:right w:w="108" w:type="dxa"/>
          </w:tblCellMar>
        </w:tblPrEx>
        <w:trPr>
          <w:trHeight w:val="405"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乍得</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0.046</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300</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6521.74</w:t>
            </w:r>
          </w:p>
        </w:tc>
      </w:tr>
      <w:tr>
        <w:tblPrEx>
          <w:tblCellMar>
            <w:top w:w="0" w:type="dxa"/>
            <w:left w:w="108" w:type="dxa"/>
            <w:bottom w:w="0" w:type="dxa"/>
            <w:right w:w="108" w:type="dxa"/>
          </w:tblCellMar>
        </w:tblPrEx>
        <w:trPr>
          <w:trHeight w:val="480" w:hRule="atLeast"/>
        </w:trPr>
        <w:tc>
          <w:tcPr>
            <w:tcW w:w="51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eastAsia="宋体" w:cs="宋体"/>
                <w:b/>
                <w:bCs/>
                <w:color w:val="191919"/>
                <w:kern w:val="0"/>
                <w:sz w:val="20"/>
                <w:szCs w:val="20"/>
              </w:rPr>
            </w:pPr>
          </w:p>
        </w:tc>
        <w:tc>
          <w:tcPr>
            <w:tcW w:w="2505"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总计</w:t>
            </w:r>
          </w:p>
        </w:tc>
        <w:tc>
          <w:tcPr>
            <w:tcW w:w="1946"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38469191</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吨</w:t>
            </w:r>
          </w:p>
        </w:tc>
        <w:tc>
          <w:tcPr>
            <w:tcW w:w="1884"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12453637616</w:t>
            </w:r>
          </w:p>
        </w:tc>
        <w:tc>
          <w:tcPr>
            <w:tcW w:w="1118" w:type="dxa"/>
            <w:tcBorders>
              <w:top w:val="nil"/>
              <w:left w:val="nil"/>
              <w:bottom w:val="single" w:color="333333" w:sz="8" w:space="0"/>
              <w:right w:val="single" w:color="333333" w:sz="8" w:space="0"/>
            </w:tcBorders>
            <w:shd w:val="clear" w:color="000000" w:fill="FFFFFF"/>
            <w:noWrap w:val="0"/>
            <w:vAlign w:val="bottom"/>
          </w:tcPr>
          <w:p>
            <w:pPr>
              <w:widowControl/>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323.73</w:t>
            </w:r>
          </w:p>
        </w:tc>
      </w:tr>
    </w:tbl>
    <w:p>
      <w:pPr>
        <w:keepNext w:val="0"/>
        <w:keepLines w:val="0"/>
        <w:widowControl/>
        <w:suppressLineNumbers w:val="0"/>
        <w:jc w:val="center"/>
        <w:textAlignment w:val="center"/>
        <w:rPr>
          <w:rFonts w:hint="eastAsia"/>
          <w:bCs/>
          <w:szCs w:val="21"/>
        </w:rPr>
      </w:pPr>
    </w:p>
    <w:p>
      <w:pPr>
        <w:jc w:val="center"/>
        <w:rPr>
          <w:rFonts w:hint="eastAsia"/>
          <w:bCs/>
          <w:szCs w:val="21"/>
        </w:rPr>
      </w:pPr>
    </w:p>
    <w:p>
      <w:pPr>
        <w:pStyle w:val="3"/>
        <w:spacing w:before="120" w:after="120" w:line="240" w:lineRule="auto"/>
        <w:rPr>
          <w:rFonts w:hint="eastAsia" w:ascii="宋体" w:hAnsi="宋体"/>
          <w:b/>
          <w:sz w:val="30"/>
          <w:szCs w:val="30"/>
        </w:rPr>
      </w:pPr>
      <w:bookmarkStart w:id="32" w:name="_Toc8504"/>
      <w:bookmarkStart w:id="33" w:name="_Toc20776"/>
      <w:r>
        <w:rPr>
          <w:rFonts w:hint="eastAsia" w:ascii="宋体" w:hAnsi="宋体"/>
          <w:b/>
          <w:sz w:val="30"/>
          <w:szCs w:val="30"/>
        </w:rPr>
        <w:t>4.4 20</w:t>
      </w:r>
      <w:r>
        <w:rPr>
          <w:rFonts w:hint="eastAsia" w:ascii="宋体" w:hAnsi="宋体"/>
          <w:b/>
          <w:sz w:val="30"/>
          <w:szCs w:val="30"/>
          <w:lang w:val="en-US" w:eastAsia="zh-CN"/>
        </w:rPr>
        <w:t>20</w:t>
      </w:r>
      <w:r>
        <w:rPr>
          <w:rFonts w:hint="eastAsia" w:ascii="宋体" w:hAnsi="宋体"/>
          <w:b/>
          <w:sz w:val="30"/>
          <w:szCs w:val="30"/>
        </w:rPr>
        <w:t>年</w:t>
      </w:r>
      <w:r>
        <w:rPr>
          <w:rFonts w:hint="eastAsia" w:ascii="宋体" w:hAnsi="宋体"/>
          <w:b/>
          <w:sz w:val="30"/>
          <w:szCs w:val="30"/>
          <w:lang w:val="en-US" w:eastAsia="zh-CN"/>
        </w:rPr>
        <w:t>12</w:t>
      </w:r>
      <w:r>
        <w:rPr>
          <w:rFonts w:hint="eastAsia" w:ascii="宋体" w:hAnsi="宋体"/>
          <w:b/>
          <w:sz w:val="30"/>
          <w:szCs w:val="30"/>
        </w:rPr>
        <w:t>月份航空煤油进出口统计数据</w:t>
      </w:r>
      <w:bookmarkEnd w:id="32"/>
      <w:bookmarkEnd w:id="33"/>
    </w:p>
    <w:p>
      <w:pPr>
        <w:ind w:firstLine="420" w:firstLineChars="200"/>
        <w:jc w:val="left"/>
        <w:rPr>
          <w:rFonts w:hint="eastAsia" w:ascii="宋体" w:hAnsi="宋体"/>
        </w:rPr>
      </w:pPr>
      <w:r>
        <w:rPr>
          <w:rFonts w:hint="eastAsia" w:ascii="宋体" w:hAnsi="宋体"/>
        </w:rPr>
        <w:t>单位：</w:t>
      </w:r>
      <w:r>
        <w:rPr>
          <w:rFonts w:hint="eastAsia" w:ascii="宋体" w:hAnsi="宋体"/>
          <w:lang w:eastAsia="zh-CN"/>
        </w:rPr>
        <w:t>吨</w:t>
      </w:r>
      <w:r>
        <w:rPr>
          <w:rFonts w:hint="eastAsia" w:ascii="宋体" w:hAnsi="宋体"/>
        </w:rPr>
        <w:t>，美元</w:t>
      </w:r>
    </w:p>
    <w:p>
      <w:pPr>
        <w:ind w:firstLine="420" w:firstLineChars="200"/>
        <w:jc w:val="left"/>
        <w:rPr>
          <w:rFonts w:hint="eastAsia" w:ascii="宋体" w:hAnsi="宋体"/>
        </w:rPr>
      </w:pPr>
    </w:p>
    <w:bookmarkEnd w:id="29"/>
    <w:tbl>
      <w:tblPr>
        <w:tblStyle w:val="24"/>
        <w:tblW w:w="10140" w:type="dxa"/>
        <w:tblInd w:w="0" w:type="dxa"/>
        <w:shd w:val="clear" w:color="auto" w:fill="auto"/>
        <w:tblLayout w:type="fixed"/>
        <w:tblCellMar>
          <w:top w:w="0" w:type="dxa"/>
          <w:left w:w="0" w:type="dxa"/>
          <w:bottom w:w="0" w:type="dxa"/>
          <w:right w:w="0" w:type="dxa"/>
        </w:tblCellMar>
      </w:tblPr>
      <w:tblGrid>
        <w:gridCol w:w="5235"/>
        <w:gridCol w:w="4905"/>
      </w:tblGrid>
      <w:tr>
        <w:tblPrEx>
          <w:shd w:val="clear" w:color="auto" w:fill="auto"/>
          <w:tblCellMar>
            <w:top w:w="0" w:type="dxa"/>
            <w:left w:w="0" w:type="dxa"/>
            <w:bottom w:w="0" w:type="dxa"/>
            <w:right w:w="0" w:type="dxa"/>
          </w:tblCellMar>
        </w:tblPrEx>
        <w:trPr>
          <w:trHeight w:val="390" w:hRule="atLeast"/>
        </w:trPr>
        <w:tc>
          <w:tcPr>
            <w:tcW w:w="5235"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Style w:val="28"/>
                <w:rFonts w:hint="eastAsia" w:ascii="宋体" w:hAnsi="宋体" w:eastAsia="宋体" w:cs="宋体"/>
                <w:caps w:val="0"/>
                <w:color w:val="000000"/>
                <w:spacing w:val="0"/>
                <w:sz w:val="20"/>
                <w:szCs w:val="20"/>
              </w:rPr>
              <w:t>进口</w:t>
            </w:r>
          </w:p>
        </w:tc>
        <w:tc>
          <w:tcPr>
            <w:tcW w:w="4905" w:type="dxa"/>
            <w:tcBorders>
              <w:top w:val="nil"/>
              <w:left w:val="single" w:color="000000" w:sz="8" w:space="0"/>
              <w:bottom w:val="single" w:color="000000" w:sz="8" w:space="0"/>
              <w:right w:val="single" w:color="000000" w:sz="8" w:space="0"/>
            </w:tcBorders>
            <w:shd w:val="clear" w:color="auto" w:fill="00B0F0"/>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Style w:val="28"/>
                <w:rFonts w:hint="eastAsia" w:ascii="宋体" w:hAnsi="宋体" w:eastAsia="宋体" w:cs="宋体"/>
                <w:caps w:val="0"/>
                <w:color w:val="000000"/>
                <w:spacing w:val="0"/>
                <w:sz w:val="20"/>
                <w:szCs w:val="20"/>
              </w:rPr>
              <w:t>出口</w:t>
            </w:r>
          </w:p>
        </w:tc>
      </w:tr>
      <w:tr>
        <w:tblPrEx>
          <w:tblCellMar>
            <w:top w:w="0" w:type="dxa"/>
            <w:left w:w="0" w:type="dxa"/>
            <w:bottom w:w="0" w:type="dxa"/>
            <w:right w:w="0" w:type="dxa"/>
          </w:tblCellMar>
        </w:tblPrEx>
        <w:trPr>
          <w:trHeight w:val="390" w:hRule="atLeast"/>
        </w:trPr>
        <w:tc>
          <w:tcPr>
            <w:tcW w:w="523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12月进口量:239824.71（吨）</w:t>
            </w:r>
          </w:p>
        </w:tc>
        <w:tc>
          <w:tcPr>
            <w:tcW w:w="49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12月出口量:433403.17（吨）</w:t>
            </w:r>
          </w:p>
        </w:tc>
      </w:tr>
      <w:tr>
        <w:tblPrEx>
          <w:tblCellMar>
            <w:top w:w="0" w:type="dxa"/>
            <w:left w:w="0" w:type="dxa"/>
            <w:bottom w:w="0" w:type="dxa"/>
            <w:right w:w="0" w:type="dxa"/>
          </w:tblCellMar>
        </w:tblPrEx>
        <w:trPr>
          <w:trHeight w:val="390" w:hRule="atLeast"/>
        </w:trPr>
        <w:tc>
          <w:tcPr>
            <w:tcW w:w="523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累计进口量:2552554.347 (吨）</w:t>
            </w:r>
          </w:p>
        </w:tc>
        <w:tc>
          <w:tcPr>
            <w:tcW w:w="49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累计出口量:9976381.864（吨）</w:t>
            </w:r>
          </w:p>
        </w:tc>
      </w:tr>
      <w:tr>
        <w:tblPrEx>
          <w:tblCellMar>
            <w:top w:w="0" w:type="dxa"/>
            <w:left w:w="0" w:type="dxa"/>
            <w:bottom w:w="0" w:type="dxa"/>
            <w:right w:w="0" w:type="dxa"/>
          </w:tblCellMar>
        </w:tblPrEx>
        <w:trPr>
          <w:trHeight w:val="390" w:hRule="atLeast"/>
        </w:trPr>
        <w:tc>
          <w:tcPr>
            <w:tcW w:w="523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当月进口均价:2631.26（元/吨）</w:t>
            </w:r>
          </w:p>
        </w:tc>
        <w:tc>
          <w:tcPr>
            <w:tcW w:w="49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当月出口均价:2631.09（元/吨）</w:t>
            </w:r>
          </w:p>
        </w:tc>
      </w:tr>
      <w:tr>
        <w:tblPrEx>
          <w:tblCellMar>
            <w:top w:w="0" w:type="dxa"/>
            <w:left w:w="0" w:type="dxa"/>
            <w:bottom w:w="0" w:type="dxa"/>
            <w:right w:w="0" w:type="dxa"/>
          </w:tblCellMar>
        </w:tblPrEx>
        <w:trPr>
          <w:trHeight w:val="390" w:hRule="atLeast"/>
        </w:trPr>
        <w:tc>
          <w:tcPr>
            <w:tcW w:w="523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累计进口均价：2526.175（元/吨）</w:t>
            </w:r>
          </w:p>
        </w:tc>
        <w:tc>
          <w:tcPr>
            <w:tcW w:w="49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累计出口均价:2867.48（元/吨）</w:t>
            </w:r>
          </w:p>
        </w:tc>
      </w:tr>
      <w:tr>
        <w:tblPrEx>
          <w:tblCellMar>
            <w:top w:w="0" w:type="dxa"/>
            <w:left w:w="0" w:type="dxa"/>
            <w:bottom w:w="0" w:type="dxa"/>
            <w:right w:w="0" w:type="dxa"/>
          </w:tblCellMar>
        </w:tblPrEx>
        <w:trPr>
          <w:trHeight w:val="390" w:hRule="atLeast"/>
        </w:trPr>
        <w:tc>
          <w:tcPr>
            <w:tcW w:w="523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进口量环比:147.00%</w:t>
            </w:r>
          </w:p>
        </w:tc>
        <w:tc>
          <w:tcPr>
            <w:tcW w:w="49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出口量环比：-6.21%</w:t>
            </w:r>
          </w:p>
        </w:tc>
      </w:tr>
      <w:tr>
        <w:tblPrEx>
          <w:tblCellMar>
            <w:top w:w="0" w:type="dxa"/>
            <w:left w:w="0" w:type="dxa"/>
            <w:bottom w:w="0" w:type="dxa"/>
            <w:right w:w="0" w:type="dxa"/>
          </w:tblCellMar>
        </w:tblPrEx>
        <w:trPr>
          <w:trHeight w:val="390" w:hRule="atLeast"/>
        </w:trPr>
        <w:tc>
          <w:tcPr>
            <w:tcW w:w="523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进口量同比：-31.97%</w:t>
            </w:r>
          </w:p>
        </w:tc>
        <w:tc>
          <w:tcPr>
            <w:tcW w:w="49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出口量同比：-77.27%</w:t>
            </w:r>
          </w:p>
        </w:tc>
      </w:tr>
      <w:tr>
        <w:tblPrEx>
          <w:tblCellMar>
            <w:top w:w="0" w:type="dxa"/>
            <w:left w:w="0" w:type="dxa"/>
            <w:bottom w:w="0" w:type="dxa"/>
            <w:right w:w="0" w:type="dxa"/>
          </w:tblCellMar>
        </w:tblPrEx>
        <w:trPr>
          <w:trHeight w:val="390" w:hRule="atLeast"/>
        </w:trPr>
        <w:tc>
          <w:tcPr>
            <w:tcW w:w="523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累计进口量比去年同期：-18.47%</w:t>
            </w:r>
          </w:p>
        </w:tc>
        <w:tc>
          <w:tcPr>
            <w:tcW w:w="490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hAnsi="宋体" w:eastAsia="宋体" w:cs="宋体"/>
                <w:i w:val="0"/>
                <w:color w:val="000000"/>
                <w:sz w:val="20"/>
                <w:szCs w:val="20"/>
                <w:u w:val="none"/>
              </w:rPr>
            </w:pPr>
            <w:r>
              <w:rPr>
                <w:rFonts w:hint="eastAsia" w:ascii="宋体" w:hAnsi="宋体" w:eastAsia="宋体" w:cs="宋体"/>
                <w:caps w:val="0"/>
                <w:color w:val="000000"/>
                <w:spacing w:val="0"/>
                <w:sz w:val="20"/>
                <w:szCs w:val="20"/>
              </w:rPr>
              <w:t>累计出口量比去年同期：-36.47%</w:t>
            </w:r>
          </w:p>
        </w:tc>
      </w:tr>
    </w:tbl>
    <w:p/>
    <w:p/>
    <w:sectPr>
      <w:headerReference r:id="rId5" w:type="first"/>
      <w:headerReference r:id="rId3" w:type="default"/>
      <w:headerReference r:id="rId4" w:type="even"/>
      <w:pgSz w:w="11906" w:h="16838"/>
      <w:pgMar w:top="1416" w:right="1134" w:bottom="1440" w:left="1134" w:header="4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left="-359" w:leftChars="-17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5" name="WordPictureWatermark3"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3325" cy="10696575"/>
          <wp:effectExtent l="0" t="0" r="9525" b="9525"/>
          <wp:wrapNone/>
          <wp:docPr id="6" name="WordPictureWatermark2"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3325" cy="10696575"/>
          <wp:effectExtent l="0" t="0" r="9525" b="9525"/>
          <wp:wrapNone/>
          <wp:docPr id="4" name="WordPictureWatermark1" descr="周报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周报水印"/>
                  <pic:cNvPicPr>
                    <a:picLocks noChangeAspect="1"/>
                  </pic:cNvPicPr>
                </pic:nvPicPr>
                <pic:blipFill>
                  <a:blip r:embed="rId1"/>
                  <a:stretch>
                    <a:fillRect/>
                  </a:stretch>
                </pic:blipFill>
                <pic:spPr>
                  <a:xfrm>
                    <a:off x="0" y="0"/>
                    <a:ext cx="7553325" cy="106965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F4C3B"/>
    <w:multiLevelType w:val="singleLevel"/>
    <w:tmpl w:val="C05F4C3B"/>
    <w:lvl w:ilvl="0" w:tentative="0">
      <w:start w:val="2"/>
      <w:numFmt w:val="decimal"/>
      <w:suff w:val="nothing"/>
      <w:lvlText w:val="（%1）"/>
      <w:lvlJc w:val="left"/>
    </w:lvl>
  </w:abstractNum>
  <w:abstractNum w:abstractNumId="1">
    <w:nsid w:val="06709E88"/>
    <w:multiLevelType w:val="singleLevel"/>
    <w:tmpl w:val="06709E8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D5"/>
    <w:rsid w:val="00000001"/>
    <w:rsid w:val="00000E2B"/>
    <w:rsid w:val="00001EBA"/>
    <w:rsid w:val="00002437"/>
    <w:rsid w:val="00002997"/>
    <w:rsid w:val="00002F3E"/>
    <w:rsid w:val="00004542"/>
    <w:rsid w:val="00004A29"/>
    <w:rsid w:val="00005391"/>
    <w:rsid w:val="00005D8F"/>
    <w:rsid w:val="00005D97"/>
    <w:rsid w:val="000061A0"/>
    <w:rsid w:val="000062CE"/>
    <w:rsid w:val="0000681C"/>
    <w:rsid w:val="00006B29"/>
    <w:rsid w:val="00007094"/>
    <w:rsid w:val="00007B25"/>
    <w:rsid w:val="00007B73"/>
    <w:rsid w:val="000107BF"/>
    <w:rsid w:val="0001419C"/>
    <w:rsid w:val="00014957"/>
    <w:rsid w:val="00014C18"/>
    <w:rsid w:val="0001671E"/>
    <w:rsid w:val="000173C4"/>
    <w:rsid w:val="000178C3"/>
    <w:rsid w:val="00017CC7"/>
    <w:rsid w:val="0002004D"/>
    <w:rsid w:val="000200C7"/>
    <w:rsid w:val="00020D95"/>
    <w:rsid w:val="000211FB"/>
    <w:rsid w:val="0002143E"/>
    <w:rsid w:val="000214FF"/>
    <w:rsid w:val="00021DC4"/>
    <w:rsid w:val="00021E92"/>
    <w:rsid w:val="0002290F"/>
    <w:rsid w:val="00022911"/>
    <w:rsid w:val="00024B10"/>
    <w:rsid w:val="000258A5"/>
    <w:rsid w:val="00025BB2"/>
    <w:rsid w:val="000261E4"/>
    <w:rsid w:val="00026323"/>
    <w:rsid w:val="00026B40"/>
    <w:rsid w:val="0002776E"/>
    <w:rsid w:val="000278B2"/>
    <w:rsid w:val="00027D07"/>
    <w:rsid w:val="000307CA"/>
    <w:rsid w:val="00030D45"/>
    <w:rsid w:val="000311A2"/>
    <w:rsid w:val="0003292B"/>
    <w:rsid w:val="00032F7C"/>
    <w:rsid w:val="000333A9"/>
    <w:rsid w:val="00034091"/>
    <w:rsid w:val="0003487C"/>
    <w:rsid w:val="00034C76"/>
    <w:rsid w:val="00034D87"/>
    <w:rsid w:val="000350F8"/>
    <w:rsid w:val="000351B3"/>
    <w:rsid w:val="00035B2E"/>
    <w:rsid w:val="000365DA"/>
    <w:rsid w:val="0003678B"/>
    <w:rsid w:val="000371F1"/>
    <w:rsid w:val="00037335"/>
    <w:rsid w:val="000378D2"/>
    <w:rsid w:val="0003793F"/>
    <w:rsid w:val="00037BE1"/>
    <w:rsid w:val="0004014C"/>
    <w:rsid w:val="000408A0"/>
    <w:rsid w:val="00040979"/>
    <w:rsid w:val="00040C7D"/>
    <w:rsid w:val="00040E39"/>
    <w:rsid w:val="000414B3"/>
    <w:rsid w:val="00041567"/>
    <w:rsid w:val="00041645"/>
    <w:rsid w:val="0004193C"/>
    <w:rsid w:val="00042A15"/>
    <w:rsid w:val="0004317C"/>
    <w:rsid w:val="00044335"/>
    <w:rsid w:val="0004451D"/>
    <w:rsid w:val="000450D2"/>
    <w:rsid w:val="000455F4"/>
    <w:rsid w:val="00046E70"/>
    <w:rsid w:val="00047259"/>
    <w:rsid w:val="00047DBB"/>
    <w:rsid w:val="00050E51"/>
    <w:rsid w:val="00051443"/>
    <w:rsid w:val="00051A09"/>
    <w:rsid w:val="00051DD5"/>
    <w:rsid w:val="00051E83"/>
    <w:rsid w:val="00052AAE"/>
    <w:rsid w:val="000530F9"/>
    <w:rsid w:val="000533E0"/>
    <w:rsid w:val="00054176"/>
    <w:rsid w:val="00054429"/>
    <w:rsid w:val="00054B8C"/>
    <w:rsid w:val="00054FF9"/>
    <w:rsid w:val="000550CF"/>
    <w:rsid w:val="00055C14"/>
    <w:rsid w:val="00055D8E"/>
    <w:rsid w:val="00056B34"/>
    <w:rsid w:val="00056E02"/>
    <w:rsid w:val="0005709B"/>
    <w:rsid w:val="00057C7F"/>
    <w:rsid w:val="000600F1"/>
    <w:rsid w:val="0006025C"/>
    <w:rsid w:val="0006030A"/>
    <w:rsid w:val="00060CDF"/>
    <w:rsid w:val="00060FE3"/>
    <w:rsid w:val="000614AA"/>
    <w:rsid w:val="000616C7"/>
    <w:rsid w:val="000622A6"/>
    <w:rsid w:val="00063461"/>
    <w:rsid w:val="00063524"/>
    <w:rsid w:val="00063D65"/>
    <w:rsid w:val="000641DA"/>
    <w:rsid w:val="00064635"/>
    <w:rsid w:val="000647DD"/>
    <w:rsid w:val="000661BB"/>
    <w:rsid w:val="00067D25"/>
    <w:rsid w:val="00071AB9"/>
    <w:rsid w:val="00071D20"/>
    <w:rsid w:val="00072B8A"/>
    <w:rsid w:val="00072D55"/>
    <w:rsid w:val="00072FD1"/>
    <w:rsid w:val="000730CF"/>
    <w:rsid w:val="00073486"/>
    <w:rsid w:val="0007371F"/>
    <w:rsid w:val="00073A1E"/>
    <w:rsid w:val="000745EA"/>
    <w:rsid w:val="00076A59"/>
    <w:rsid w:val="00076D7A"/>
    <w:rsid w:val="000770E7"/>
    <w:rsid w:val="00080E3E"/>
    <w:rsid w:val="000816B9"/>
    <w:rsid w:val="000818F5"/>
    <w:rsid w:val="00081BB1"/>
    <w:rsid w:val="00082283"/>
    <w:rsid w:val="000829B8"/>
    <w:rsid w:val="00083416"/>
    <w:rsid w:val="000837CC"/>
    <w:rsid w:val="00083A7A"/>
    <w:rsid w:val="00084686"/>
    <w:rsid w:val="00084795"/>
    <w:rsid w:val="00086799"/>
    <w:rsid w:val="00087018"/>
    <w:rsid w:val="000873E9"/>
    <w:rsid w:val="00087A5E"/>
    <w:rsid w:val="00087FB0"/>
    <w:rsid w:val="00090691"/>
    <w:rsid w:val="000908E5"/>
    <w:rsid w:val="00090993"/>
    <w:rsid w:val="00090EB0"/>
    <w:rsid w:val="0009139C"/>
    <w:rsid w:val="000915F9"/>
    <w:rsid w:val="00092D67"/>
    <w:rsid w:val="0009306B"/>
    <w:rsid w:val="00094101"/>
    <w:rsid w:val="00094976"/>
    <w:rsid w:val="000950DB"/>
    <w:rsid w:val="00095556"/>
    <w:rsid w:val="0009706E"/>
    <w:rsid w:val="00097831"/>
    <w:rsid w:val="00097A8A"/>
    <w:rsid w:val="000A04CA"/>
    <w:rsid w:val="000A089A"/>
    <w:rsid w:val="000A08E0"/>
    <w:rsid w:val="000A1177"/>
    <w:rsid w:val="000A1814"/>
    <w:rsid w:val="000A1F70"/>
    <w:rsid w:val="000A2479"/>
    <w:rsid w:val="000A28C2"/>
    <w:rsid w:val="000A2A3A"/>
    <w:rsid w:val="000A34DE"/>
    <w:rsid w:val="000A35E6"/>
    <w:rsid w:val="000A35EB"/>
    <w:rsid w:val="000A420D"/>
    <w:rsid w:val="000A4ABE"/>
    <w:rsid w:val="000A4CA3"/>
    <w:rsid w:val="000A53C0"/>
    <w:rsid w:val="000A5A29"/>
    <w:rsid w:val="000A5D6A"/>
    <w:rsid w:val="000A6CD8"/>
    <w:rsid w:val="000A731B"/>
    <w:rsid w:val="000A7E49"/>
    <w:rsid w:val="000B0145"/>
    <w:rsid w:val="000B02C2"/>
    <w:rsid w:val="000B0464"/>
    <w:rsid w:val="000B07D8"/>
    <w:rsid w:val="000B117C"/>
    <w:rsid w:val="000B1354"/>
    <w:rsid w:val="000B18CA"/>
    <w:rsid w:val="000B1CBE"/>
    <w:rsid w:val="000B278F"/>
    <w:rsid w:val="000B2F60"/>
    <w:rsid w:val="000B3F65"/>
    <w:rsid w:val="000B438B"/>
    <w:rsid w:val="000B4A4B"/>
    <w:rsid w:val="000B4B63"/>
    <w:rsid w:val="000B577A"/>
    <w:rsid w:val="000B6E8C"/>
    <w:rsid w:val="000B6EF1"/>
    <w:rsid w:val="000C045B"/>
    <w:rsid w:val="000C0765"/>
    <w:rsid w:val="000C1522"/>
    <w:rsid w:val="000C23BE"/>
    <w:rsid w:val="000C2AF8"/>
    <w:rsid w:val="000C2C0D"/>
    <w:rsid w:val="000C390B"/>
    <w:rsid w:val="000C519B"/>
    <w:rsid w:val="000C7E9B"/>
    <w:rsid w:val="000D017E"/>
    <w:rsid w:val="000D1403"/>
    <w:rsid w:val="000D19C8"/>
    <w:rsid w:val="000D1EDF"/>
    <w:rsid w:val="000D23EE"/>
    <w:rsid w:val="000D2454"/>
    <w:rsid w:val="000D2F34"/>
    <w:rsid w:val="000D5070"/>
    <w:rsid w:val="000D54B6"/>
    <w:rsid w:val="000D5A72"/>
    <w:rsid w:val="000D606E"/>
    <w:rsid w:val="000D6CDE"/>
    <w:rsid w:val="000D77A0"/>
    <w:rsid w:val="000D78B6"/>
    <w:rsid w:val="000E02F8"/>
    <w:rsid w:val="000E08E9"/>
    <w:rsid w:val="000E09E1"/>
    <w:rsid w:val="000E0BE6"/>
    <w:rsid w:val="000E0C68"/>
    <w:rsid w:val="000E119C"/>
    <w:rsid w:val="000E11CC"/>
    <w:rsid w:val="000E2177"/>
    <w:rsid w:val="000E236C"/>
    <w:rsid w:val="000E2AB6"/>
    <w:rsid w:val="000E3068"/>
    <w:rsid w:val="000E3797"/>
    <w:rsid w:val="000E47BE"/>
    <w:rsid w:val="000E5148"/>
    <w:rsid w:val="000E6069"/>
    <w:rsid w:val="000E675A"/>
    <w:rsid w:val="000E6D52"/>
    <w:rsid w:val="000E6D82"/>
    <w:rsid w:val="000E6FF4"/>
    <w:rsid w:val="000E70FD"/>
    <w:rsid w:val="000E7B4B"/>
    <w:rsid w:val="000F0302"/>
    <w:rsid w:val="000F1424"/>
    <w:rsid w:val="000F18AD"/>
    <w:rsid w:val="000F22B3"/>
    <w:rsid w:val="000F26ED"/>
    <w:rsid w:val="000F28B0"/>
    <w:rsid w:val="000F3134"/>
    <w:rsid w:val="000F3569"/>
    <w:rsid w:val="000F35E1"/>
    <w:rsid w:val="000F3D99"/>
    <w:rsid w:val="000F4030"/>
    <w:rsid w:val="000F660F"/>
    <w:rsid w:val="000F68C8"/>
    <w:rsid w:val="000F756F"/>
    <w:rsid w:val="000F7799"/>
    <w:rsid w:val="000F7FC3"/>
    <w:rsid w:val="001000F4"/>
    <w:rsid w:val="001017C9"/>
    <w:rsid w:val="00101ECB"/>
    <w:rsid w:val="001020D5"/>
    <w:rsid w:val="00102A5C"/>
    <w:rsid w:val="001035B8"/>
    <w:rsid w:val="001036E7"/>
    <w:rsid w:val="00103E6C"/>
    <w:rsid w:val="00104105"/>
    <w:rsid w:val="001048FA"/>
    <w:rsid w:val="001057B4"/>
    <w:rsid w:val="00105C49"/>
    <w:rsid w:val="00106EF3"/>
    <w:rsid w:val="001070FC"/>
    <w:rsid w:val="00107AE3"/>
    <w:rsid w:val="00107B0B"/>
    <w:rsid w:val="00107E46"/>
    <w:rsid w:val="00110A50"/>
    <w:rsid w:val="00111114"/>
    <w:rsid w:val="00111756"/>
    <w:rsid w:val="00111A3D"/>
    <w:rsid w:val="00111D2D"/>
    <w:rsid w:val="00112543"/>
    <w:rsid w:val="0011275B"/>
    <w:rsid w:val="0011324A"/>
    <w:rsid w:val="00113675"/>
    <w:rsid w:val="00114954"/>
    <w:rsid w:val="00114A6C"/>
    <w:rsid w:val="001150AE"/>
    <w:rsid w:val="00115A3C"/>
    <w:rsid w:val="00115EFA"/>
    <w:rsid w:val="001172F7"/>
    <w:rsid w:val="00117BF6"/>
    <w:rsid w:val="001209FD"/>
    <w:rsid w:val="0012159B"/>
    <w:rsid w:val="00121C71"/>
    <w:rsid w:val="00122283"/>
    <w:rsid w:val="00122331"/>
    <w:rsid w:val="00122541"/>
    <w:rsid w:val="00122BC1"/>
    <w:rsid w:val="00122EB5"/>
    <w:rsid w:val="00123F25"/>
    <w:rsid w:val="00124010"/>
    <w:rsid w:val="00125FBE"/>
    <w:rsid w:val="00126307"/>
    <w:rsid w:val="00126DAE"/>
    <w:rsid w:val="00127938"/>
    <w:rsid w:val="00127F97"/>
    <w:rsid w:val="001304A1"/>
    <w:rsid w:val="00130E8D"/>
    <w:rsid w:val="00131D92"/>
    <w:rsid w:val="00131FF7"/>
    <w:rsid w:val="001325BA"/>
    <w:rsid w:val="0013325C"/>
    <w:rsid w:val="00133446"/>
    <w:rsid w:val="00133D58"/>
    <w:rsid w:val="00133E2E"/>
    <w:rsid w:val="00134A56"/>
    <w:rsid w:val="00134B33"/>
    <w:rsid w:val="00134D69"/>
    <w:rsid w:val="00135100"/>
    <w:rsid w:val="00135379"/>
    <w:rsid w:val="001355D3"/>
    <w:rsid w:val="0013634F"/>
    <w:rsid w:val="001363D5"/>
    <w:rsid w:val="001371D9"/>
    <w:rsid w:val="0013781A"/>
    <w:rsid w:val="00137F23"/>
    <w:rsid w:val="00140809"/>
    <w:rsid w:val="00141D19"/>
    <w:rsid w:val="00141F5D"/>
    <w:rsid w:val="001424DC"/>
    <w:rsid w:val="00142B27"/>
    <w:rsid w:val="00142B40"/>
    <w:rsid w:val="001439DC"/>
    <w:rsid w:val="00143B71"/>
    <w:rsid w:val="00144675"/>
    <w:rsid w:val="001447D7"/>
    <w:rsid w:val="00145608"/>
    <w:rsid w:val="001462C5"/>
    <w:rsid w:val="00146B81"/>
    <w:rsid w:val="00147639"/>
    <w:rsid w:val="0014780F"/>
    <w:rsid w:val="00150A9C"/>
    <w:rsid w:val="00150C89"/>
    <w:rsid w:val="00151179"/>
    <w:rsid w:val="0015132D"/>
    <w:rsid w:val="0015143A"/>
    <w:rsid w:val="00152074"/>
    <w:rsid w:val="00152F02"/>
    <w:rsid w:val="00153599"/>
    <w:rsid w:val="00153AAD"/>
    <w:rsid w:val="00153C29"/>
    <w:rsid w:val="001543B5"/>
    <w:rsid w:val="0015441A"/>
    <w:rsid w:val="0015450C"/>
    <w:rsid w:val="00156455"/>
    <w:rsid w:val="0015706A"/>
    <w:rsid w:val="001572FE"/>
    <w:rsid w:val="001577CB"/>
    <w:rsid w:val="00157805"/>
    <w:rsid w:val="001607B0"/>
    <w:rsid w:val="00160FE2"/>
    <w:rsid w:val="00161305"/>
    <w:rsid w:val="00161385"/>
    <w:rsid w:val="00162336"/>
    <w:rsid w:val="001628AC"/>
    <w:rsid w:val="001636A2"/>
    <w:rsid w:val="0016370D"/>
    <w:rsid w:val="00164043"/>
    <w:rsid w:val="00164712"/>
    <w:rsid w:val="001647F8"/>
    <w:rsid w:val="00164E56"/>
    <w:rsid w:val="0016504D"/>
    <w:rsid w:val="0016550B"/>
    <w:rsid w:val="00165658"/>
    <w:rsid w:val="00166055"/>
    <w:rsid w:val="001665E7"/>
    <w:rsid w:val="00166C96"/>
    <w:rsid w:val="00166FF0"/>
    <w:rsid w:val="00167F99"/>
    <w:rsid w:val="00170077"/>
    <w:rsid w:val="00170C4C"/>
    <w:rsid w:val="00171407"/>
    <w:rsid w:val="00171AA5"/>
    <w:rsid w:val="00171AD1"/>
    <w:rsid w:val="001730F6"/>
    <w:rsid w:val="001735AC"/>
    <w:rsid w:val="00173BD0"/>
    <w:rsid w:val="00175478"/>
    <w:rsid w:val="001756E8"/>
    <w:rsid w:val="001759C1"/>
    <w:rsid w:val="00175AF7"/>
    <w:rsid w:val="00176B82"/>
    <w:rsid w:val="00177443"/>
    <w:rsid w:val="00177B3C"/>
    <w:rsid w:val="00180049"/>
    <w:rsid w:val="001801E7"/>
    <w:rsid w:val="0018076A"/>
    <w:rsid w:val="00181417"/>
    <w:rsid w:val="00181F7D"/>
    <w:rsid w:val="00182970"/>
    <w:rsid w:val="00182C5C"/>
    <w:rsid w:val="00182FF9"/>
    <w:rsid w:val="00183E9B"/>
    <w:rsid w:val="00184879"/>
    <w:rsid w:val="00185521"/>
    <w:rsid w:val="00185DB1"/>
    <w:rsid w:val="00186131"/>
    <w:rsid w:val="00187F57"/>
    <w:rsid w:val="00187FFE"/>
    <w:rsid w:val="00190E5F"/>
    <w:rsid w:val="00191153"/>
    <w:rsid w:val="001913DE"/>
    <w:rsid w:val="001915C6"/>
    <w:rsid w:val="001917BD"/>
    <w:rsid w:val="0019180C"/>
    <w:rsid w:val="00191D20"/>
    <w:rsid w:val="00191DDC"/>
    <w:rsid w:val="00191FDA"/>
    <w:rsid w:val="00192E12"/>
    <w:rsid w:val="00192FAB"/>
    <w:rsid w:val="001933C2"/>
    <w:rsid w:val="00193E58"/>
    <w:rsid w:val="001943E0"/>
    <w:rsid w:val="00194C41"/>
    <w:rsid w:val="0019534C"/>
    <w:rsid w:val="001954C9"/>
    <w:rsid w:val="001963B6"/>
    <w:rsid w:val="00197544"/>
    <w:rsid w:val="00197BE6"/>
    <w:rsid w:val="00197CDD"/>
    <w:rsid w:val="001A1372"/>
    <w:rsid w:val="001A1DC2"/>
    <w:rsid w:val="001A2421"/>
    <w:rsid w:val="001A3469"/>
    <w:rsid w:val="001A38D6"/>
    <w:rsid w:val="001A3FCF"/>
    <w:rsid w:val="001A4131"/>
    <w:rsid w:val="001A41EB"/>
    <w:rsid w:val="001A4597"/>
    <w:rsid w:val="001A47B4"/>
    <w:rsid w:val="001A526F"/>
    <w:rsid w:val="001A5C33"/>
    <w:rsid w:val="001A63E5"/>
    <w:rsid w:val="001A6847"/>
    <w:rsid w:val="001A6A7A"/>
    <w:rsid w:val="001A6B24"/>
    <w:rsid w:val="001A7A90"/>
    <w:rsid w:val="001A7DA2"/>
    <w:rsid w:val="001B0470"/>
    <w:rsid w:val="001B13C9"/>
    <w:rsid w:val="001B146C"/>
    <w:rsid w:val="001B2164"/>
    <w:rsid w:val="001B21FA"/>
    <w:rsid w:val="001B2308"/>
    <w:rsid w:val="001B2348"/>
    <w:rsid w:val="001B2401"/>
    <w:rsid w:val="001B411B"/>
    <w:rsid w:val="001B4639"/>
    <w:rsid w:val="001B4C20"/>
    <w:rsid w:val="001B525E"/>
    <w:rsid w:val="001B57AE"/>
    <w:rsid w:val="001B5A2F"/>
    <w:rsid w:val="001B5A48"/>
    <w:rsid w:val="001B747D"/>
    <w:rsid w:val="001B7717"/>
    <w:rsid w:val="001C0088"/>
    <w:rsid w:val="001C070E"/>
    <w:rsid w:val="001C0993"/>
    <w:rsid w:val="001C0AFC"/>
    <w:rsid w:val="001C1004"/>
    <w:rsid w:val="001C17B3"/>
    <w:rsid w:val="001C1A48"/>
    <w:rsid w:val="001C1F33"/>
    <w:rsid w:val="001C31CB"/>
    <w:rsid w:val="001C34AF"/>
    <w:rsid w:val="001C43BC"/>
    <w:rsid w:val="001C4B99"/>
    <w:rsid w:val="001C5330"/>
    <w:rsid w:val="001C65CA"/>
    <w:rsid w:val="001C6E28"/>
    <w:rsid w:val="001C7020"/>
    <w:rsid w:val="001D1437"/>
    <w:rsid w:val="001D16CD"/>
    <w:rsid w:val="001D198D"/>
    <w:rsid w:val="001D1D16"/>
    <w:rsid w:val="001D1E9C"/>
    <w:rsid w:val="001D3A41"/>
    <w:rsid w:val="001D5E98"/>
    <w:rsid w:val="001D670F"/>
    <w:rsid w:val="001D6EAA"/>
    <w:rsid w:val="001D79D7"/>
    <w:rsid w:val="001E0203"/>
    <w:rsid w:val="001E1FED"/>
    <w:rsid w:val="001E22C5"/>
    <w:rsid w:val="001E2D18"/>
    <w:rsid w:val="001E372F"/>
    <w:rsid w:val="001E38F1"/>
    <w:rsid w:val="001E4640"/>
    <w:rsid w:val="001E4675"/>
    <w:rsid w:val="001E4C78"/>
    <w:rsid w:val="001E52D5"/>
    <w:rsid w:val="001E672C"/>
    <w:rsid w:val="001E696E"/>
    <w:rsid w:val="001E71E9"/>
    <w:rsid w:val="001E74A2"/>
    <w:rsid w:val="001E7C42"/>
    <w:rsid w:val="001E7E1D"/>
    <w:rsid w:val="001F027C"/>
    <w:rsid w:val="001F0F0B"/>
    <w:rsid w:val="001F11AD"/>
    <w:rsid w:val="001F14EB"/>
    <w:rsid w:val="001F1692"/>
    <w:rsid w:val="001F2362"/>
    <w:rsid w:val="001F2F77"/>
    <w:rsid w:val="001F34FE"/>
    <w:rsid w:val="001F37EE"/>
    <w:rsid w:val="001F4213"/>
    <w:rsid w:val="001F42E1"/>
    <w:rsid w:val="001F43B8"/>
    <w:rsid w:val="001F47B8"/>
    <w:rsid w:val="001F4E58"/>
    <w:rsid w:val="001F5358"/>
    <w:rsid w:val="001F5364"/>
    <w:rsid w:val="001F67B5"/>
    <w:rsid w:val="001F6ADF"/>
    <w:rsid w:val="001F6E69"/>
    <w:rsid w:val="001F77EC"/>
    <w:rsid w:val="001F787D"/>
    <w:rsid w:val="002003E3"/>
    <w:rsid w:val="00201242"/>
    <w:rsid w:val="002024E9"/>
    <w:rsid w:val="00202569"/>
    <w:rsid w:val="002029FE"/>
    <w:rsid w:val="00202F24"/>
    <w:rsid w:val="00202F56"/>
    <w:rsid w:val="0020334B"/>
    <w:rsid w:val="00203835"/>
    <w:rsid w:val="00203C18"/>
    <w:rsid w:val="00203DF4"/>
    <w:rsid w:val="0020429F"/>
    <w:rsid w:val="00204DEB"/>
    <w:rsid w:val="0020547E"/>
    <w:rsid w:val="002056E1"/>
    <w:rsid w:val="00205776"/>
    <w:rsid w:val="002061AA"/>
    <w:rsid w:val="00206217"/>
    <w:rsid w:val="00206961"/>
    <w:rsid w:val="00206C10"/>
    <w:rsid w:val="00206C94"/>
    <w:rsid w:val="002070CC"/>
    <w:rsid w:val="00207B54"/>
    <w:rsid w:val="0021005A"/>
    <w:rsid w:val="00210072"/>
    <w:rsid w:val="00211B52"/>
    <w:rsid w:val="00212027"/>
    <w:rsid w:val="00212CC1"/>
    <w:rsid w:val="002135EF"/>
    <w:rsid w:val="002142FE"/>
    <w:rsid w:val="0021554A"/>
    <w:rsid w:val="0021599C"/>
    <w:rsid w:val="00215EF0"/>
    <w:rsid w:val="00215FAC"/>
    <w:rsid w:val="00216EA1"/>
    <w:rsid w:val="00220932"/>
    <w:rsid w:val="00221323"/>
    <w:rsid w:val="0022135B"/>
    <w:rsid w:val="00221417"/>
    <w:rsid w:val="00221AE1"/>
    <w:rsid w:val="002228D8"/>
    <w:rsid w:val="00222DD4"/>
    <w:rsid w:val="00223EB5"/>
    <w:rsid w:val="0022465B"/>
    <w:rsid w:val="00224AA2"/>
    <w:rsid w:val="00224F32"/>
    <w:rsid w:val="00225411"/>
    <w:rsid w:val="00225AFC"/>
    <w:rsid w:val="0022625C"/>
    <w:rsid w:val="002263F5"/>
    <w:rsid w:val="00226DD7"/>
    <w:rsid w:val="0022737F"/>
    <w:rsid w:val="0022761E"/>
    <w:rsid w:val="0022783A"/>
    <w:rsid w:val="00227FA2"/>
    <w:rsid w:val="0023070F"/>
    <w:rsid w:val="00232EBE"/>
    <w:rsid w:val="0023343F"/>
    <w:rsid w:val="0023357D"/>
    <w:rsid w:val="00233D2E"/>
    <w:rsid w:val="002342FE"/>
    <w:rsid w:val="00234CBD"/>
    <w:rsid w:val="00235DEF"/>
    <w:rsid w:val="00236788"/>
    <w:rsid w:val="002373A1"/>
    <w:rsid w:val="002373B6"/>
    <w:rsid w:val="00237757"/>
    <w:rsid w:val="00237E28"/>
    <w:rsid w:val="002403AF"/>
    <w:rsid w:val="002407CB"/>
    <w:rsid w:val="0024194C"/>
    <w:rsid w:val="00241E99"/>
    <w:rsid w:val="002423BF"/>
    <w:rsid w:val="00242403"/>
    <w:rsid w:val="002424D9"/>
    <w:rsid w:val="00242629"/>
    <w:rsid w:val="00242908"/>
    <w:rsid w:val="00243C0D"/>
    <w:rsid w:val="0024452A"/>
    <w:rsid w:val="0024488C"/>
    <w:rsid w:val="0024498B"/>
    <w:rsid w:val="00245526"/>
    <w:rsid w:val="00246BAA"/>
    <w:rsid w:val="00247A6B"/>
    <w:rsid w:val="002501F7"/>
    <w:rsid w:val="0025061E"/>
    <w:rsid w:val="00250679"/>
    <w:rsid w:val="002508C0"/>
    <w:rsid w:val="00251CCD"/>
    <w:rsid w:val="0025213B"/>
    <w:rsid w:val="00252244"/>
    <w:rsid w:val="002527E4"/>
    <w:rsid w:val="002527F4"/>
    <w:rsid w:val="002531A3"/>
    <w:rsid w:val="002535DA"/>
    <w:rsid w:val="00253DA0"/>
    <w:rsid w:val="00254D9A"/>
    <w:rsid w:val="00254DD6"/>
    <w:rsid w:val="00255253"/>
    <w:rsid w:val="0025566E"/>
    <w:rsid w:val="00255876"/>
    <w:rsid w:val="00256A9F"/>
    <w:rsid w:val="00257852"/>
    <w:rsid w:val="00260B93"/>
    <w:rsid w:val="002611A8"/>
    <w:rsid w:val="002615CB"/>
    <w:rsid w:val="00261720"/>
    <w:rsid w:val="002621A1"/>
    <w:rsid w:val="002626CD"/>
    <w:rsid w:val="00262A7B"/>
    <w:rsid w:val="00263132"/>
    <w:rsid w:val="00263B51"/>
    <w:rsid w:val="00263D44"/>
    <w:rsid w:val="0026494F"/>
    <w:rsid w:val="00265630"/>
    <w:rsid w:val="00265B4A"/>
    <w:rsid w:val="00265D2E"/>
    <w:rsid w:val="0026611B"/>
    <w:rsid w:val="00266365"/>
    <w:rsid w:val="00266E24"/>
    <w:rsid w:val="00267928"/>
    <w:rsid w:val="00267EBD"/>
    <w:rsid w:val="00267F52"/>
    <w:rsid w:val="00272586"/>
    <w:rsid w:val="00272AEF"/>
    <w:rsid w:val="00272E81"/>
    <w:rsid w:val="002733D1"/>
    <w:rsid w:val="002735EA"/>
    <w:rsid w:val="0027399B"/>
    <w:rsid w:val="00273A6E"/>
    <w:rsid w:val="00275339"/>
    <w:rsid w:val="00276071"/>
    <w:rsid w:val="00276DAA"/>
    <w:rsid w:val="0027737D"/>
    <w:rsid w:val="00277E52"/>
    <w:rsid w:val="00277F10"/>
    <w:rsid w:val="00280CB2"/>
    <w:rsid w:val="002812B1"/>
    <w:rsid w:val="0028229A"/>
    <w:rsid w:val="00282B29"/>
    <w:rsid w:val="00282EBD"/>
    <w:rsid w:val="0028398A"/>
    <w:rsid w:val="00284E6E"/>
    <w:rsid w:val="002851EA"/>
    <w:rsid w:val="00286775"/>
    <w:rsid w:val="00290C35"/>
    <w:rsid w:val="0029197D"/>
    <w:rsid w:val="00292058"/>
    <w:rsid w:val="00292636"/>
    <w:rsid w:val="00292B6A"/>
    <w:rsid w:val="00292E46"/>
    <w:rsid w:val="0029415B"/>
    <w:rsid w:val="0029508C"/>
    <w:rsid w:val="0029513D"/>
    <w:rsid w:val="0029588A"/>
    <w:rsid w:val="00297057"/>
    <w:rsid w:val="00297D15"/>
    <w:rsid w:val="002A0087"/>
    <w:rsid w:val="002A0123"/>
    <w:rsid w:val="002A12B3"/>
    <w:rsid w:val="002A158F"/>
    <w:rsid w:val="002A1699"/>
    <w:rsid w:val="002A16C0"/>
    <w:rsid w:val="002A2D8F"/>
    <w:rsid w:val="002A30AB"/>
    <w:rsid w:val="002A30DC"/>
    <w:rsid w:val="002A3B17"/>
    <w:rsid w:val="002A428E"/>
    <w:rsid w:val="002A4B92"/>
    <w:rsid w:val="002A4C92"/>
    <w:rsid w:val="002A4EBE"/>
    <w:rsid w:val="002A5128"/>
    <w:rsid w:val="002A51CE"/>
    <w:rsid w:val="002A59DF"/>
    <w:rsid w:val="002A5E88"/>
    <w:rsid w:val="002A6036"/>
    <w:rsid w:val="002A60C7"/>
    <w:rsid w:val="002A60D7"/>
    <w:rsid w:val="002A625D"/>
    <w:rsid w:val="002A65A7"/>
    <w:rsid w:val="002A7311"/>
    <w:rsid w:val="002A7333"/>
    <w:rsid w:val="002A77CB"/>
    <w:rsid w:val="002A7980"/>
    <w:rsid w:val="002A7995"/>
    <w:rsid w:val="002A7B63"/>
    <w:rsid w:val="002A7E1F"/>
    <w:rsid w:val="002B1BFE"/>
    <w:rsid w:val="002B2062"/>
    <w:rsid w:val="002B24F8"/>
    <w:rsid w:val="002B2E00"/>
    <w:rsid w:val="002B3214"/>
    <w:rsid w:val="002B3526"/>
    <w:rsid w:val="002B3535"/>
    <w:rsid w:val="002B4454"/>
    <w:rsid w:val="002B4981"/>
    <w:rsid w:val="002B5689"/>
    <w:rsid w:val="002B57C4"/>
    <w:rsid w:val="002B6C9D"/>
    <w:rsid w:val="002B76B9"/>
    <w:rsid w:val="002B7713"/>
    <w:rsid w:val="002B7956"/>
    <w:rsid w:val="002B7ED1"/>
    <w:rsid w:val="002C042C"/>
    <w:rsid w:val="002C0504"/>
    <w:rsid w:val="002C209D"/>
    <w:rsid w:val="002C27D5"/>
    <w:rsid w:val="002C2A79"/>
    <w:rsid w:val="002C2D64"/>
    <w:rsid w:val="002C31F0"/>
    <w:rsid w:val="002C3A1E"/>
    <w:rsid w:val="002C3C8F"/>
    <w:rsid w:val="002C45B8"/>
    <w:rsid w:val="002C5251"/>
    <w:rsid w:val="002C5450"/>
    <w:rsid w:val="002C5765"/>
    <w:rsid w:val="002C60AF"/>
    <w:rsid w:val="002C60CC"/>
    <w:rsid w:val="002C6922"/>
    <w:rsid w:val="002C6D02"/>
    <w:rsid w:val="002D006F"/>
    <w:rsid w:val="002D00AF"/>
    <w:rsid w:val="002D0181"/>
    <w:rsid w:val="002D0C6C"/>
    <w:rsid w:val="002D278F"/>
    <w:rsid w:val="002D27E8"/>
    <w:rsid w:val="002D2976"/>
    <w:rsid w:val="002D2CC2"/>
    <w:rsid w:val="002D366A"/>
    <w:rsid w:val="002D3858"/>
    <w:rsid w:val="002D4536"/>
    <w:rsid w:val="002D48EA"/>
    <w:rsid w:val="002D4D82"/>
    <w:rsid w:val="002D4E5E"/>
    <w:rsid w:val="002D58F8"/>
    <w:rsid w:val="002D5C5E"/>
    <w:rsid w:val="002D6171"/>
    <w:rsid w:val="002D686D"/>
    <w:rsid w:val="002D6B3B"/>
    <w:rsid w:val="002D6EEB"/>
    <w:rsid w:val="002E0572"/>
    <w:rsid w:val="002E06B2"/>
    <w:rsid w:val="002E0830"/>
    <w:rsid w:val="002E08F0"/>
    <w:rsid w:val="002E0F08"/>
    <w:rsid w:val="002E16FA"/>
    <w:rsid w:val="002E190B"/>
    <w:rsid w:val="002E1BB4"/>
    <w:rsid w:val="002E2E2E"/>
    <w:rsid w:val="002E30A1"/>
    <w:rsid w:val="002E32FD"/>
    <w:rsid w:val="002E3B50"/>
    <w:rsid w:val="002E3B93"/>
    <w:rsid w:val="002E3E20"/>
    <w:rsid w:val="002E4814"/>
    <w:rsid w:val="002E5087"/>
    <w:rsid w:val="002E5878"/>
    <w:rsid w:val="002E6A7C"/>
    <w:rsid w:val="002E6F62"/>
    <w:rsid w:val="002E745C"/>
    <w:rsid w:val="002E7FE5"/>
    <w:rsid w:val="002F0632"/>
    <w:rsid w:val="002F0A70"/>
    <w:rsid w:val="002F0C77"/>
    <w:rsid w:val="002F1017"/>
    <w:rsid w:val="002F18DF"/>
    <w:rsid w:val="002F27B1"/>
    <w:rsid w:val="002F386F"/>
    <w:rsid w:val="002F38A6"/>
    <w:rsid w:val="002F3B28"/>
    <w:rsid w:val="002F4692"/>
    <w:rsid w:val="002F46BF"/>
    <w:rsid w:val="002F4BFE"/>
    <w:rsid w:val="002F547C"/>
    <w:rsid w:val="002F5524"/>
    <w:rsid w:val="002F5D9E"/>
    <w:rsid w:val="002F667D"/>
    <w:rsid w:val="002F6CBA"/>
    <w:rsid w:val="002F6EC6"/>
    <w:rsid w:val="002F6F59"/>
    <w:rsid w:val="002F7289"/>
    <w:rsid w:val="00300282"/>
    <w:rsid w:val="0030079C"/>
    <w:rsid w:val="00300A33"/>
    <w:rsid w:val="00300A7C"/>
    <w:rsid w:val="00300E10"/>
    <w:rsid w:val="00301517"/>
    <w:rsid w:val="00301F2C"/>
    <w:rsid w:val="00301F60"/>
    <w:rsid w:val="00301FF7"/>
    <w:rsid w:val="00302CDC"/>
    <w:rsid w:val="00302FEA"/>
    <w:rsid w:val="0030338B"/>
    <w:rsid w:val="00304253"/>
    <w:rsid w:val="00304A88"/>
    <w:rsid w:val="00305288"/>
    <w:rsid w:val="003052FD"/>
    <w:rsid w:val="0030593F"/>
    <w:rsid w:val="00305E34"/>
    <w:rsid w:val="00305F0E"/>
    <w:rsid w:val="00305FF5"/>
    <w:rsid w:val="003071C8"/>
    <w:rsid w:val="003106F6"/>
    <w:rsid w:val="00310B34"/>
    <w:rsid w:val="00310D4A"/>
    <w:rsid w:val="003115A0"/>
    <w:rsid w:val="003117A0"/>
    <w:rsid w:val="00311CC5"/>
    <w:rsid w:val="0031243B"/>
    <w:rsid w:val="00312B13"/>
    <w:rsid w:val="00312CD2"/>
    <w:rsid w:val="003133A1"/>
    <w:rsid w:val="00313DF6"/>
    <w:rsid w:val="00313F77"/>
    <w:rsid w:val="003156D8"/>
    <w:rsid w:val="00315D0E"/>
    <w:rsid w:val="00316111"/>
    <w:rsid w:val="00316725"/>
    <w:rsid w:val="00316CCF"/>
    <w:rsid w:val="00317903"/>
    <w:rsid w:val="00317AEC"/>
    <w:rsid w:val="00320584"/>
    <w:rsid w:val="00321097"/>
    <w:rsid w:val="00321472"/>
    <w:rsid w:val="00323CA8"/>
    <w:rsid w:val="00323F8A"/>
    <w:rsid w:val="0032434D"/>
    <w:rsid w:val="003245DA"/>
    <w:rsid w:val="00324BDF"/>
    <w:rsid w:val="00324DFC"/>
    <w:rsid w:val="003254E8"/>
    <w:rsid w:val="00325513"/>
    <w:rsid w:val="00325578"/>
    <w:rsid w:val="00325A4E"/>
    <w:rsid w:val="003267AF"/>
    <w:rsid w:val="003274F2"/>
    <w:rsid w:val="00327822"/>
    <w:rsid w:val="003279F1"/>
    <w:rsid w:val="00327E2A"/>
    <w:rsid w:val="003305E4"/>
    <w:rsid w:val="003309CA"/>
    <w:rsid w:val="00330CAB"/>
    <w:rsid w:val="003313D5"/>
    <w:rsid w:val="0033198D"/>
    <w:rsid w:val="003324A5"/>
    <w:rsid w:val="00332A57"/>
    <w:rsid w:val="00332DF5"/>
    <w:rsid w:val="00333305"/>
    <w:rsid w:val="0033382F"/>
    <w:rsid w:val="003339C7"/>
    <w:rsid w:val="00333EDA"/>
    <w:rsid w:val="00334612"/>
    <w:rsid w:val="003348AD"/>
    <w:rsid w:val="00334CCC"/>
    <w:rsid w:val="0033519C"/>
    <w:rsid w:val="00335497"/>
    <w:rsid w:val="0033582E"/>
    <w:rsid w:val="00335BC5"/>
    <w:rsid w:val="00335CDA"/>
    <w:rsid w:val="00336349"/>
    <w:rsid w:val="003370D4"/>
    <w:rsid w:val="0034056B"/>
    <w:rsid w:val="003405AD"/>
    <w:rsid w:val="003405F0"/>
    <w:rsid w:val="00341821"/>
    <w:rsid w:val="0034261C"/>
    <w:rsid w:val="00342712"/>
    <w:rsid w:val="0034271B"/>
    <w:rsid w:val="00342FCA"/>
    <w:rsid w:val="003433E8"/>
    <w:rsid w:val="003434DD"/>
    <w:rsid w:val="00343DD4"/>
    <w:rsid w:val="00344900"/>
    <w:rsid w:val="00344B61"/>
    <w:rsid w:val="0034742B"/>
    <w:rsid w:val="0034783C"/>
    <w:rsid w:val="0035030E"/>
    <w:rsid w:val="0035051A"/>
    <w:rsid w:val="00350625"/>
    <w:rsid w:val="0035137B"/>
    <w:rsid w:val="00351BE0"/>
    <w:rsid w:val="00351EE0"/>
    <w:rsid w:val="003526BC"/>
    <w:rsid w:val="00354001"/>
    <w:rsid w:val="0035450B"/>
    <w:rsid w:val="00356EB3"/>
    <w:rsid w:val="0035730D"/>
    <w:rsid w:val="003573DB"/>
    <w:rsid w:val="00357938"/>
    <w:rsid w:val="00357AF5"/>
    <w:rsid w:val="00361BDA"/>
    <w:rsid w:val="0036206C"/>
    <w:rsid w:val="003639E6"/>
    <w:rsid w:val="00364089"/>
    <w:rsid w:val="00364BC4"/>
    <w:rsid w:val="003652F6"/>
    <w:rsid w:val="003653FA"/>
    <w:rsid w:val="003663B3"/>
    <w:rsid w:val="00366549"/>
    <w:rsid w:val="00366E89"/>
    <w:rsid w:val="0036756A"/>
    <w:rsid w:val="00367969"/>
    <w:rsid w:val="00370129"/>
    <w:rsid w:val="003701E7"/>
    <w:rsid w:val="0037042C"/>
    <w:rsid w:val="003714A4"/>
    <w:rsid w:val="00371597"/>
    <w:rsid w:val="00371BCD"/>
    <w:rsid w:val="00371F45"/>
    <w:rsid w:val="00371FF1"/>
    <w:rsid w:val="0037349F"/>
    <w:rsid w:val="00374C12"/>
    <w:rsid w:val="00375319"/>
    <w:rsid w:val="003754DD"/>
    <w:rsid w:val="00375B5A"/>
    <w:rsid w:val="00376F8F"/>
    <w:rsid w:val="00377447"/>
    <w:rsid w:val="003775A4"/>
    <w:rsid w:val="003778FE"/>
    <w:rsid w:val="00377D04"/>
    <w:rsid w:val="00377E04"/>
    <w:rsid w:val="00380466"/>
    <w:rsid w:val="00380648"/>
    <w:rsid w:val="00380E21"/>
    <w:rsid w:val="0038138E"/>
    <w:rsid w:val="0038144A"/>
    <w:rsid w:val="0038195E"/>
    <w:rsid w:val="00382223"/>
    <w:rsid w:val="00382791"/>
    <w:rsid w:val="00382C31"/>
    <w:rsid w:val="00383349"/>
    <w:rsid w:val="003835FD"/>
    <w:rsid w:val="0038460C"/>
    <w:rsid w:val="0038537B"/>
    <w:rsid w:val="00385AE3"/>
    <w:rsid w:val="00385F56"/>
    <w:rsid w:val="00387503"/>
    <w:rsid w:val="00387719"/>
    <w:rsid w:val="00390A1C"/>
    <w:rsid w:val="003911DD"/>
    <w:rsid w:val="00391DFF"/>
    <w:rsid w:val="00391EF6"/>
    <w:rsid w:val="00391F06"/>
    <w:rsid w:val="0039273D"/>
    <w:rsid w:val="00392C23"/>
    <w:rsid w:val="00392E7D"/>
    <w:rsid w:val="0039323D"/>
    <w:rsid w:val="003933DB"/>
    <w:rsid w:val="003937FB"/>
    <w:rsid w:val="00393BD2"/>
    <w:rsid w:val="00394005"/>
    <w:rsid w:val="0039416D"/>
    <w:rsid w:val="003943F2"/>
    <w:rsid w:val="003946FA"/>
    <w:rsid w:val="00394DFC"/>
    <w:rsid w:val="00394F63"/>
    <w:rsid w:val="003950D0"/>
    <w:rsid w:val="003954E4"/>
    <w:rsid w:val="00395E8E"/>
    <w:rsid w:val="0039618E"/>
    <w:rsid w:val="00396246"/>
    <w:rsid w:val="003964A7"/>
    <w:rsid w:val="0039711A"/>
    <w:rsid w:val="003972F5"/>
    <w:rsid w:val="003A006B"/>
    <w:rsid w:val="003A0784"/>
    <w:rsid w:val="003A12BE"/>
    <w:rsid w:val="003A2AB5"/>
    <w:rsid w:val="003A2C91"/>
    <w:rsid w:val="003A2EB5"/>
    <w:rsid w:val="003A337E"/>
    <w:rsid w:val="003A34E0"/>
    <w:rsid w:val="003A3D68"/>
    <w:rsid w:val="003A44AA"/>
    <w:rsid w:val="003A46A1"/>
    <w:rsid w:val="003A4D02"/>
    <w:rsid w:val="003A5788"/>
    <w:rsid w:val="003A5B63"/>
    <w:rsid w:val="003A5C74"/>
    <w:rsid w:val="003A5D2E"/>
    <w:rsid w:val="003A659A"/>
    <w:rsid w:val="003A67CF"/>
    <w:rsid w:val="003A6D4D"/>
    <w:rsid w:val="003A72B1"/>
    <w:rsid w:val="003A77FC"/>
    <w:rsid w:val="003A7C83"/>
    <w:rsid w:val="003B0048"/>
    <w:rsid w:val="003B0B7F"/>
    <w:rsid w:val="003B18D8"/>
    <w:rsid w:val="003B1D97"/>
    <w:rsid w:val="003B1DE4"/>
    <w:rsid w:val="003B233B"/>
    <w:rsid w:val="003B373A"/>
    <w:rsid w:val="003B3908"/>
    <w:rsid w:val="003B4215"/>
    <w:rsid w:val="003B4CBF"/>
    <w:rsid w:val="003B530F"/>
    <w:rsid w:val="003B5406"/>
    <w:rsid w:val="003B5EA3"/>
    <w:rsid w:val="003B603A"/>
    <w:rsid w:val="003B624F"/>
    <w:rsid w:val="003B6467"/>
    <w:rsid w:val="003B6679"/>
    <w:rsid w:val="003B6EC9"/>
    <w:rsid w:val="003B6F27"/>
    <w:rsid w:val="003B6FA2"/>
    <w:rsid w:val="003B7202"/>
    <w:rsid w:val="003B73C7"/>
    <w:rsid w:val="003C00BF"/>
    <w:rsid w:val="003C06F6"/>
    <w:rsid w:val="003C13CE"/>
    <w:rsid w:val="003C210C"/>
    <w:rsid w:val="003C212E"/>
    <w:rsid w:val="003C2326"/>
    <w:rsid w:val="003C3161"/>
    <w:rsid w:val="003C337C"/>
    <w:rsid w:val="003C39BF"/>
    <w:rsid w:val="003C3F0F"/>
    <w:rsid w:val="003C461B"/>
    <w:rsid w:val="003C5915"/>
    <w:rsid w:val="003C5985"/>
    <w:rsid w:val="003C6072"/>
    <w:rsid w:val="003C74D4"/>
    <w:rsid w:val="003C7AC3"/>
    <w:rsid w:val="003C7C69"/>
    <w:rsid w:val="003C7DE2"/>
    <w:rsid w:val="003D0520"/>
    <w:rsid w:val="003D13DE"/>
    <w:rsid w:val="003D1554"/>
    <w:rsid w:val="003D1E6C"/>
    <w:rsid w:val="003D1FD6"/>
    <w:rsid w:val="003D238E"/>
    <w:rsid w:val="003D2C13"/>
    <w:rsid w:val="003D34DB"/>
    <w:rsid w:val="003D3C65"/>
    <w:rsid w:val="003D3E14"/>
    <w:rsid w:val="003D4281"/>
    <w:rsid w:val="003D4B61"/>
    <w:rsid w:val="003D4E3A"/>
    <w:rsid w:val="003D5062"/>
    <w:rsid w:val="003D5BF1"/>
    <w:rsid w:val="003D5F2E"/>
    <w:rsid w:val="003D5F51"/>
    <w:rsid w:val="003D6627"/>
    <w:rsid w:val="003D6748"/>
    <w:rsid w:val="003D6A27"/>
    <w:rsid w:val="003D6F30"/>
    <w:rsid w:val="003D7710"/>
    <w:rsid w:val="003E015D"/>
    <w:rsid w:val="003E018D"/>
    <w:rsid w:val="003E07FE"/>
    <w:rsid w:val="003E0FFE"/>
    <w:rsid w:val="003E107B"/>
    <w:rsid w:val="003E1909"/>
    <w:rsid w:val="003E22B3"/>
    <w:rsid w:val="003E2F41"/>
    <w:rsid w:val="003E3598"/>
    <w:rsid w:val="003E35E7"/>
    <w:rsid w:val="003E38F4"/>
    <w:rsid w:val="003E390D"/>
    <w:rsid w:val="003E4207"/>
    <w:rsid w:val="003E46D4"/>
    <w:rsid w:val="003E4D19"/>
    <w:rsid w:val="003E5070"/>
    <w:rsid w:val="003E52DF"/>
    <w:rsid w:val="003E5EBC"/>
    <w:rsid w:val="003E60C8"/>
    <w:rsid w:val="003E684C"/>
    <w:rsid w:val="003E6B32"/>
    <w:rsid w:val="003E7046"/>
    <w:rsid w:val="003E70F9"/>
    <w:rsid w:val="003E75FF"/>
    <w:rsid w:val="003E7AB0"/>
    <w:rsid w:val="003E7AF1"/>
    <w:rsid w:val="003E7D91"/>
    <w:rsid w:val="003F04A6"/>
    <w:rsid w:val="003F05A0"/>
    <w:rsid w:val="003F0F12"/>
    <w:rsid w:val="003F156A"/>
    <w:rsid w:val="003F17F8"/>
    <w:rsid w:val="003F38AD"/>
    <w:rsid w:val="003F4545"/>
    <w:rsid w:val="003F513F"/>
    <w:rsid w:val="003F5CDB"/>
    <w:rsid w:val="003F5D05"/>
    <w:rsid w:val="003F6451"/>
    <w:rsid w:val="003F7489"/>
    <w:rsid w:val="003F76F7"/>
    <w:rsid w:val="003F7868"/>
    <w:rsid w:val="003F79ED"/>
    <w:rsid w:val="00400594"/>
    <w:rsid w:val="00400BCB"/>
    <w:rsid w:val="004013C0"/>
    <w:rsid w:val="00401A6D"/>
    <w:rsid w:val="004030BE"/>
    <w:rsid w:val="00403B1A"/>
    <w:rsid w:val="00404452"/>
    <w:rsid w:val="0040472A"/>
    <w:rsid w:val="004052AE"/>
    <w:rsid w:val="0040555C"/>
    <w:rsid w:val="0040609C"/>
    <w:rsid w:val="00406D2B"/>
    <w:rsid w:val="00406E4C"/>
    <w:rsid w:val="0040714B"/>
    <w:rsid w:val="00410074"/>
    <w:rsid w:val="004104BB"/>
    <w:rsid w:val="00412829"/>
    <w:rsid w:val="00412C01"/>
    <w:rsid w:val="004131E5"/>
    <w:rsid w:val="004133B5"/>
    <w:rsid w:val="00414601"/>
    <w:rsid w:val="00414B8F"/>
    <w:rsid w:val="0041595D"/>
    <w:rsid w:val="004160A4"/>
    <w:rsid w:val="004168DA"/>
    <w:rsid w:val="00416D9B"/>
    <w:rsid w:val="00417224"/>
    <w:rsid w:val="0042136F"/>
    <w:rsid w:val="00421BFF"/>
    <w:rsid w:val="004226D4"/>
    <w:rsid w:val="004233D3"/>
    <w:rsid w:val="004237B9"/>
    <w:rsid w:val="0042479E"/>
    <w:rsid w:val="00424A28"/>
    <w:rsid w:val="00424F25"/>
    <w:rsid w:val="004251C6"/>
    <w:rsid w:val="00425F25"/>
    <w:rsid w:val="0042655B"/>
    <w:rsid w:val="00427072"/>
    <w:rsid w:val="00427809"/>
    <w:rsid w:val="00430537"/>
    <w:rsid w:val="00430538"/>
    <w:rsid w:val="004306BD"/>
    <w:rsid w:val="0043119E"/>
    <w:rsid w:val="00431290"/>
    <w:rsid w:val="0043484A"/>
    <w:rsid w:val="0043527C"/>
    <w:rsid w:val="004354C8"/>
    <w:rsid w:val="00436648"/>
    <w:rsid w:val="00436749"/>
    <w:rsid w:val="00436ACB"/>
    <w:rsid w:val="004377E6"/>
    <w:rsid w:val="00437F48"/>
    <w:rsid w:val="00440979"/>
    <w:rsid w:val="00440CC3"/>
    <w:rsid w:val="004416AB"/>
    <w:rsid w:val="00442589"/>
    <w:rsid w:val="00442FBD"/>
    <w:rsid w:val="0044324B"/>
    <w:rsid w:val="00443823"/>
    <w:rsid w:val="00443929"/>
    <w:rsid w:val="004439C4"/>
    <w:rsid w:val="004439C6"/>
    <w:rsid w:val="0044412E"/>
    <w:rsid w:val="00445441"/>
    <w:rsid w:val="00445515"/>
    <w:rsid w:val="004469BB"/>
    <w:rsid w:val="004469BE"/>
    <w:rsid w:val="00446B62"/>
    <w:rsid w:val="00447882"/>
    <w:rsid w:val="00447D23"/>
    <w:rsid w:val="00447F96"/>
    <w:rsid w:val="00450B6B"/>
    <w:rsid w:val="00450FF2"/>
    <w:rsid w:val="00451017"/>
    <w:rsid w:val="004515D5"/>
    <w:rsid w:val="0045187E"/>
    <w:rsid w:val="00451949"/>
    <w:rsid w:val="00451E7F"/>
    <w:rsid w:val="00452565"/>
    <w:rsid w:val="00452951"/>
    <w:rsid w:val="00452C43"/>
    <w:rsid w:val="00452DBE"/>
    <w:rsid w:val="00453180"/>
    <w:rsid w:val="0045404F"/>
    <w:rsid w:val="00454148"/>
    <w:rsid w:val="00454205"/>
    <w:rsid w:val="00454BAC"/>
    <w:rsid w:val="0045536E"/>
    <w:rsid w:val="00455473"/>
    <w:rsid w:val="0045549A"/>
    <w:rsid w:val="00456358"/>
    <w:rsid w:val="004569F2"/>
    <w:rsid w:val="00456BD3"/>
    <w:rsid w:val="00457020"/>
    <w:rsid w:val="00457425"/>
    <w:rsid w:val="00460813"/>
    <w:rsid w:val="00460AC3"/>
    <w:rsid w:val="004611A7"/>
    <w:rsid w:val="00461923"/>
    <w:rsid w:val="00462B87"/>
    <w:rsid w:val="00462DEC"/>
    <w:rsid w:val="0046346F"/>
    <w:rsid w:val="00463A45"/>
    <w:rsid w:val="004641E5"/>
    <w:rsid w:val="00464BC6"/>
    <w:rsid w:val="00465C1B"/>
    <w:rsid w:val="00465DC2"/>
    <w:rsid w:val="00466071"/>
    <w:rsid w:val="0046609A"/>
    <w:rsid w:val="00466C19"/>
    <w:rsid w:val="004672EA"/>
    <w:rsid w:val="004703A8"/>
    <w:rsid w:val="0047046D"/>
    <w:rsid w:val="004708F7"/>
    <w:rsid w:val="004709C0"/>
    <w:rsid w:val="00470BAC"/>
    <w:rsid w:val="0047119D"/>
    <w:rsid w:val="004716B8"/>
    <w:rsid w:val="0047190B"/>
    <w:rsid w:val="00471E7A"/>
    <w:rsid w:val="004729F2"/>
    <w:rsid w:val="00472C50"/>
    <w:rsid w:val="00472F8E"/>
    <w:rsid w:val="004731EE"/>
    <w:rsid w:val="0047346A"/>
    <w:rsid w:val="00473FF2"/>
    <w:rsid w:val="00474935"/>
    <w:rsid w:val="00474D28"/>
    <w:rsid w:val="00475271"/>
    <w:rsid w:val="00475414"/>
    <w:rsid w:val="00475442"/>
    <w:rsid w:val="004754B0"/>
    <w:rsid w:val="00475CC8"/>
    <w:rsid w:val="0047623D"/>
    <w:rsid w:val="0047642E"/>
    <w:rsid w:val="004764DD"/>
    <w:rsid w:val="004800D5"/>
    <w:rsid w:val="004805FB"/>
    <w:rsid w:val="00480DF9"/>
    <w:rsid w:val="00480F85"/>
    <w:rsid w:val="0048260A"/>
    <w:rsid w:val="00482B9B"/>
    <w:rsid w:val="00482D31"/>
    <w:rsid w:val="0048376C"/>
    <w:rsid w:val="004837D0"/>
    <w:rsid w:val="00483B7D"/>
    <w:rsid w:val="00483B9B"/>
    <w:rsid w:val="0048574E"/>
    <w:rsid w:val="00485776"/>
    <w:rsid w:val="00485BBB"/>
    <w:rsid w:val="004861E7"/>
    <w:rsid w:val="00486C93"/>
    <w:rsid w:val="00486C95"/>
    <w:rsid w:val="00487564"/>
    <w:rsid w:val="00487793"/>
    <w:rsid w:val="00487EB5"/>
    <w:rsid w:val="00490CFB"/>
    <w:rsid w:val="004913F5"/>
    <w:rsid w:val="0049155F"/>
    <w:rsid w:val="004918D0"/>
    <w:rsid w:val="0049194A"/>
    <w:rsid w:val="00491F0B"/>
    <w:rsid w:val="004922D2"/>
    <w:rsid w:val="004926C7"/>
    <w:rsid w:val="0049280B"/>
    <w:rsid w:val="00492CFE"/>
    <w:rsid w:val="00492E1F"/>
    <w:rsid w:val="004931AD"/>
    <w:rsid w:val="00493584"/>
    <w:rsid w:val="00493A5D"/>
    <w:rsid w:val="00493C9D"/>
    <w:rsid w:val="00493EBC"/>
    <w:rsid w:val="0049455E"/>
    <w:rsid w:val="0049464F"/>
    <w:rsid w:val="00495B3E"/>
    <w:rsid w:val="00496017"/>
    <w:rsid w:val="00497269"/>
    <w:rsid w:val="00497407"/>
    <w:rsid w:val="0049766C"/>
    <w:rsid w:val="004A0D73"/>
    <w:rsid w:val="004A1B89"/>
    <w:rsid w:val="004A2621"/>
    <w:rsid w:val="004A290C"/>
    <w:rsid w:val="004A42DE"/>
    <w:rsid w:val="004A42E2"/>
    <w:rsid w:val="004A5721"/>
    <w:rsid w:val="004A5B88"/>
    <w:rsid w:val="004A6339"/>
    <w:rsid w:val="004A6365"/>
    <w:rsid w:val="004A64DA"/>
    <w:rsid w:val="004A667C"/>
    <w:rsid w:val="004A674E"/>
    <w:rsid w:val="004A6B1E"/>
    <w:rsid w:val="004A6D64"/>
    <w:rsid w:val="004B05E2"/>
    <w:rsid w:val="004B0BDC"/>
    <w:rsid w:val="004B1866"/>
    <w:rsid w:val="004B1C15"/>
    <w:rsid w:val="004B3AD4"/>
    <w:rsid w:val="004B3D16"/>
    <w:rsid w:val="004B4050"/>
    <w:rsid w:val="004B4148"/>
    <w:rsid w:val="004B42AA"/>
    <w:rsid w:val="004B593B"/>
    <w:rsid w:val="004B5C4E"/>
    <w:rsid w:val="004B5F8B"/>
    <w:rsid w:val="004B66A5"/>
    <w:rsid w:val="004B6E4A"/>
    <w:rsid w:val="004B721B"/>
    <w:rsid w:val="004B72C7"/>
    <w:rsid w:val="004B77E4"/>
    <w:rsid w:val="004C0469"/>
    <w:rsid w:val="004C0839"/>
    <w:rsid w:val="004C0BC4"/>
    <w:rsid w:val="004C1032"/>
    <w:rsid w:val="004C1A16"/>
    <w:rsid w:val="004C25F8"/>
    <w:rsid w:val="004C2A38"/>
    <w:rsid w:val="004C3243"/>
    <w:rsid w:val="004C382A"/>
    <w:rsid w:val="004C43A2"/>
    <w:rsid w:val="004C4C11"/>
    <w:rsid w:val="004C4CEB"/>
    <w:rsid w:val="004C4D93"/>
    <w:rsid w:val="004C53BA"/>
    <w:rsid w:val="004C5BE3"/>
    <w:rsid w:val="004C5F61"/>
    <w:rsid w:val="004C6903"/>
    <w:rsid w:val="004C6FAD"/>
    <w:rsid w:val="004C7166"/>
    <w:rsid w:val="004C7AF1"/>
    <w:rsid w:val="004D0301"/>
    <w:rsid w:val="004D071A"/>
    <w:rsid w:val="004D076F"/>
    <w:rsid w:val="004D077D"/>
    <w:rsid w:val="004D07B0"/>
    <w:rsid w:val="004D1EB5"/>
    <w:rsid w:val="004D1F14"/>
    <w:rsid w:val="004D2598"/>
    <w:rsid w:val="004D2D9B"/>
    <w:rsid w:val="004D2DC4"/>
    <w:rsid w:val="004D39E6"/>
    <w:rsid w:val="004D3D0A"/>
    <w:rsid w:val="004D44B0"/>
    <w:rsid w:val="004D4A72"/>
    <w:rsid w:val="004D55EA"/>
    <w:rsid w:val="004D5B19"/>
    <w:rsid w:val="004D6BC3"/>
    <w:rsid w:val="004D7701"/>
    <w:rsid w:val="004D7737"/>
    <w:rsid w:val="004D7D9E"/>
    <w:rsid w:val="004D7E63"/>
    <w:rsid w:val="004E09A9"/>
    <w:rsid w:val="004E0EEC"/>
    <w:rsid w:val="004E2273"/>
    <w:rsid w:val="004E29C7"/>
    <w:rsid w:val="004E2BBF"/>
    <w:rsid w:val="004E31E5"/>
    <w:rsid w:val="004E37D2"/>
    <w:rsid w:val="004E3B62"/>
    <w:rsid w:val="004E3C66"/>
    <w:rsid w:val="004E4411"/>
    <w:rsid w:val="004E4E7F"/>
    <w:rsid w:val="004E4FED"/>
    <w:rsid w:val="004E5AD5"/>
    <w:rsid w:val="004E5E34"/>
    <w:rsid w:val="004E5FFC"/>
    <w:rsid w:val="004E63D0"/>
    <w:rsid w:val="004E65DC"/>
    <w:rsid w:val="004E70E7"/>
    <w:rsid w:val="004E72A1"/>
    <w:rsid w:val="004E7C24"/>
    <w:rsid w:val="004E7EEE"/>
    <w:rsid w:val="004F01E6"/>
    <w:rsid w:val="004F06E8"/>
    <w:rsid w:val="004F09D3"/>
    <w:rsid w:val="004F0CB4"/>
    <w:rsid w:val="004F0E4B"/>
    <w:rsid w:val="004F0F8F"/>
    <w:rsid w:val="004F11F9"/>
    <w:rsid w:val="004F1324"/>
    <w:rsid w:val="004F1675"/>
    <w:rsid w:val="004F1A20"/>
    <w:rsid w:val="004F1D82"/>
    <w:rsid w:val="004F2341"/>
    <w:rsid w:val="004F261F"/>
    <w:rsid w:val="004F539E"/>
    <w:rsid w:val="004F56B1"/>
    <w:rsid w:val="004F5B11"/>
    <w:rsid w:val="004F63DB"/>
    <w:rsid w:val="004F6BC7"/>
    <w:rsid w:val="004F7290"/>
    <w:rsid w:val="004F73F2"/>
    <w:rsid w:val="004F7B30"/>
    <w:rsid w:val="004F7F5E"/>
    <w:rsid w:val="0050028A"/>
    <w:rsid w:val="00500623"/>
    <w:rsid w:val="00500B3B"/>
    <w:rsid w:val="00501081"/>
    <w:rsid w:val="00501F00"/>
    <w:rsid w:val="00502E9E"/>
    <w:rsid w:val="00503F96"/>
    <w:rsid w:val="0050449B"/>
    <w:rsid w:val="00504831"/>
    <w:rsid w:val="00505322"/>
    <w:rsid w:val="005053AD"/>
    <w:rsid w:val="00505F56"/>
    <w:rsid w:val="0050646F"/>
    <w:rsid w:val="005101A0"/>
    <w:rsid w:val="00510B92"/>
    <w:rsid w:val="00511411"/>
    <w:rsid w:val="005115B2"/>
    <w:rsid w:val="00511FA7"/>
    <w:rsid w:val="0051279F"/>
    <w:rsid w:val="00512B9F"/>
    <w:rsid w:val="0051360F"/>
    <w:rsid w:val="00513C32"/>
    <w:rsid w:val="00514860"/>
    <w:rsid w:val="00514B57"/>
    <w:rsid w:val="00514D9B"/>
    <w:rsid w:val="0051502A"/>
    <w:rsid w:val="00515599"/>
    <w:rsid w:val="005156A0"/>
    <w:rsid w:val="00515E03"/>
    <w:rsid w:val="005163BE"/>
    <w:rsid w:val="00517DE0"/>
    <w:rsid w:val="00520516"/>
    <w:rsid w:val="0052056F"/>
    <w:rsid w:val="00520932"/>
    <w:rsid w:val="00520B83"/>
    <w:rsid w:val="00520C67"/>
    <w:rsid w:val="00520CAC"/>
    <w:rsid w:val="00520E60"/>
    <w:rsid w:val="00520F92"/>
    <w:rsid w:val="00521238"/>
    <w:rsid w:val="00521571"/>
    <w:rsid w:val="005218D5"/>
    <w:rsid w:val="005225DC"/>
    <w:rsid w:val="0052285D"/>
    <w:rsid w:val="00522ACF"/>
    <w:rsid w:val="00523338"/>
    <w:rsid w:val="005239DC"/>
    <w:rsid w:val="0052548C"/>
    <w:rsid w:val="005254BF"/>
    <w:rsid w:val="0052709E"/>
    <w:rsid w:val="00527A2A"/>
    <w:rsid w:val="00527B89"/>
    <w:rsid w:val="00527BAB"/>
    <w:rsid w:val="00527C63"/>
    <w:rsid w:val="0053071C"/>
    <w:rsid w:val="00530B09"/>
    <w:rsid w:val="005310D1"/>
    <w:rsid w:val="005322F7"/>
    <w:rsid w:val="005323C8"/>
    <w:rsid w:val="005326D6"/>
    <w:rsid w:val="00532C3A"/>
    <w:rsid w:val="0053379B"/>
    <w:rsid w:val="00533A75"/>
    <w:rsid w:val="00533B9C"/>
    <w:rsid w:val="005345F5"/>
    <w:rsid w:val="00534EF8"/>
    <w:rsid w:val="005353AE"/>
    <w:rsid w:val="00535D6D"/>
    <w:rsid w:val="005360D7"/>
    <w:rsid w:val="005366F6"/>
    <w:rsid w:val="00536AD6"/>
    <w:rsid w:val="00537BDA"/>
    <w:rsid w:val="005428AB"/>
    <w:rsid w:val="00542988"/>
    <w:rsid w:val="00544E2E"/>
    <w:rsid w:val="005451BA"/>
    <w:rsid w:val="0054587E"/>
    <w:rsid w:val="00545F9C"/>
    <w:rsid w:val="00546766"/>
    <w:rsid w:val="00547BE7"/>
    <w:rsid w:val="00550815"/>
    <w:rsid w:val="00552C99"/>
    <w:rsid w:val="005535FD"/>
    <w:rsid w:val="00553681"/>
    <w:rsid w:val="00553A2D"/>
    <w:rsid w:val="00553C76"/>
    <w:rsid w:val="005547CF"/>
    <w:rsid w:val="0055516D"/>
    <w:rsid w:val="005557C7"/>
    <w:rsid w:val="0055632C"/>
    <w:rsid w:val="00556E8F"/>
    <w:rsid w:val="00557EB9"/>
    <w:rsid w:val="00561A0A"/>
    <w:rsid w:val="00561A79"/>
    <w:rsid w:val="005625B1"/>
    <w:rsid w:val="00563190"/>
    <w:rsid w:val="00563EBF"/>
    <w:rsid w:val="00564AE1"/>
    <w:rsid w:val="00565674"/>
    <w:rsid w:val="00565857"/>
    <w:rsid w:val="00565A56"/>
    <w:rsid w:val="00565F4F"/>
    <w:rsid w:val="005662D2"/>
    <w:rsid w:val="005662E0"/>
    <w:rsid w:val="00566998"/>
    <w:rsid w:val="00567990"/>
    <w:rsid w:val="00567E7C"/>
    <w:rsid w:val="0057006A"/>
    <w:rsid w:val="0057047B"/>
    <w:rsid w:val="00570CEF"/>
    <w:rsid w:val="00571170"/>
    <w:rsid w:val="00571BC9"/>
    <w:rsid w:val="005727CF"/>
    <w:rsid w:val="005729CC"/>
    <w:rsid w:val="00572A1F"/>
    <w:rsid w:val="00572D36"/>
    <w:rsid w:val="00573220"/>
    <w:rsid w:val="00573718"/>
    <w:rsid w:val="005739B4"/>
    <w:rsid w:val="0057419E"/>
    <w:rsid w:val="0057516D"/>
    <w:rsid w:val="00575E05"/>
    <w:rsid w:val="005761F0"/>
    <w:rsid w:val="00576C7D"/>
    <w:rsid w:val="00576DAF"/>
    <w:rsid w:val="00577AA5"/>
    <w:rsid w:val="00577D7F"/>
    <w:rsid w:val="005804D2"/>
    <w:rsid w:val="0058055F"/>
    <w:rsid w:val="005809D9"/>
    <w:rsid w:val="00581580"/>
    <w:rsid w:val="0058183E"/>
    <w:rsid w:val="00581887"/>
    <w:rsid w:val="005818AD"/>
    <w:rsid w:val="00581DC7"/>
    <w:rsid w:val="00582218"/>
    <w:rsid w:val="00582CDE"/>
    <w:rsid w:val="005834C0"/>
    <w:rsid w:val="00583534"/>
    <w:rsid w:val="005843A0"/>
    <w:rsid w:val="00584960"/>
    <w:rsid w:val="00584C76"/>
    <w:rsid w:val="00584D6A"/>
    <w:rsid w:val="0058554C"/>
    <w:rsid w:val="00585712"/>
    <w:rsid w:val="00585B90"/>
    <w:rsid w:val="00585DCF"/>
    <w:rsid w:val="00585EB9"/>
    <w:rsid w:val="00586350"/>
    <w:rsid w:val="00586497"/>
    <w:rsid w:val="00586B26"/>
    <w:rsid w:val="00586CE5"/>
    <w:rsid w:val="00586F3B"/>
    <w:rsid w:val="00587098"/>
    <w:rsid w:val="00590650"/>
    <w:rsid w:val="00590DB3"/>
    <w:rsid w:val="00590E9C"/>
    <w:rsid w:val="005910EF"/>
    <w:rsid w:val="00591112"/>
    <w:rsid w:val="00591362"/>
    <w:rsid w:val="0059190A"/>
    <w:rsid w:val="00591C19"/>
    <w:rsid w:val="0059215C"/>
    <w:rsid w:val="00592487"/>
    <w:rsid w:val="00593AFC"/>
    <w:rsid w:val="00593F35"/>
    <w:rsid w:val="00594188"/>
    <w:rsid w:val="005945F8"/>
    <w:rsid w:val="00594F83"/>
    <w:rsid w:val="00595A81"/>
    <w:rsid w:val="00595B84"/>
    <w:rsid w:val="0059619C"/>
    <w:rsid w:val="00596386"/>
    <w:rsid w:val="00597161"/>
    <w:rsid w:val="005976C1"/>
    <w:rsid w:val="005976E9"/>
    <w:rsid w:val="00597ACB"/>
    <w:rsid w:val="00597F8C"/>
    <w:rsid w:val="005A0A9C"/>
    <w:rsid w:val="005A12B3"/>
    <w:rsid w:val="005A184E"/>
    <w:rsid w:val="005A19B4"/>
    <w:rsid w:val="005A2270"/>
    <w:rsid w:val="005A27F5"/>
    <w:rsid w:val="005A2C48"/>
    <w:rsid w:val="005A2DDE"/>
    <w:rsid w:val="005A354F"/>
    <w:rsid w:val="005A3579"/>
    <w:rsid w:val="005A3AB1"/>
    <w:rsid w:val="005A421D"/>
    <w:rsid w:val="005A4C17"/>
    <w:rsid w:val="005A5673"/>
    <w:rsid w:val="005A5D37"/>
    <w:rsid w:val="005A62C2"/>
    <w:rsid w:val="005A6858"/>
    <w:rsid w:val="005A78D5"/>
    <w:rsid w:val="005A798F"/>
    <w:rsid w:val="005B0197"/>
    <w:rsid w:val="005B0636"/>
    <w:rsid w:val="005B0FF6"/>
    <w:rsid w:val="005B2544"/>
    <w:rsid w:val="005B28A2"/>
    <w:rsid w:val="005B3E7B"/>
    <w:rsid w:val="005B41B0"/>
    <w:rsid w:val="005B4676"/>
    <w:rsid w:val="005B4840"/>
    <w:rsid w:val="005B4CB9"/>
    <w:rsid w:val="005B5254"/>
    <w:rsid w:val="005B5C9B"/>
    <w:rsid w:val="005B5F92"/>
    <w:rsid w:val="005B6554"/>
    <w:rsid w:val="005B6835"/>
    <w:rsid w:val="005C0407"/>
    <w:rsid w:val="005C053D"/>
    <w:rsid w:val="005C189F"/>
    <w:rsid w:val="005C1A3D"/>
    <w:rsid w:val="005C1D5C"/>
    <w:rsid w:val="005C2851"/>
    <w:rsid w:val="005C2B0C"/>
    <w:rsid w:val="005C3202"/>
    <w:rsid w:val="005C38B6"/>
    <w:rsid w:val="005C47D6"/>
    <w:rsid w:val="005C4C4A"/>
    <w:rsid w:val="005C5771"/>
    <w:rsid w:val="005C6239"/>
    <w:rsid w:val="005C6407"/>
    <w:rsid w:val="005C6470"/>
    <w:rsid w:val="005C68DC"/>
    <w:rsid w:val="005C7BD2"/>
    <w:rsid w:val="005C7D98"/>
    <w:rsid w:val="005D0660"/>
    <w:rsid w:val="005D068E"/>
    <w:rsid w:val="005D06C3"/>
    <w:rsid w:val="005D165B"/>
    <w:rsid w:val="005D27B3"/>
    <w:rsid w:val="005D2B43"/>
    <w:rsid w:val="005D4A40"/>
    <w:rsid w:val="005D4F10"/>
    <w:rsid w:val="005D4F84"/>
    <w:rsid w:val="005D576E"/>
    <w:rsid w:val="005D6180"/>
    <w:rsid w:val="005D68F1"/>
    <w:rsid w:val="005D6B73"/>
    <w:rsid w:val="005D7CC8"/>
    <w:rsid w:val="005E0510"/>
    <w:rsid w:val="005E140F"/>
    <w:rsid w:val="005E1609"/>
    <w:rsid w:val="005E22DF"/>
    <w:rsid w:val="005E2CE6"/>
    <w:rsid w:val="005E2CFD"/>
    <w:rsid w:val="005E33B9"/>
    <w:rsid w:val="005E33D7"/>
    <w:rsid w:val="005E46DA"/>
    <w:rsid w:val="005E4A30"/>
    <w:rsid w:val="005E576C"/>
    <w:rsid w:val="005E5CA5"/>
    <w:rsid w:val="005E6949"/>
    <w:rsid w:val="005E6AB8"/>
    <w:rsid w:val="005E6B3E"/>
    <w:rsid w:val="005E6F35"/>
    <w:rsid w:val="005E7605"/>
    <w:rsid w:val="005E7D38"/>
    <w:rsid w:val="005E7F0B"/>
    <w:rsid w:val="005F0F39"/>
    <w:rsid w:val="005F1E18"/>
    <w:rsid w:val="005F1E61"/>
    <w:rsid w:val="005F1F9D"/>
    <w:rsid w:val="005F2B8C"/>
    <w:rsid w:val="005F2C40"/>
    <w:rsid w:val="005F32D1"/>
    <w:rsid w:val="005F3560"/>
    <w:rsid w:val="005F36B1"/>
    <w:rsid w:val="005F4C26"/>
    <w:rsid w:val="005F5051"/>
    <w:rsid w:val="005F6117"/>
    <w:rsid w:val="005F634D"/>
    <w:rsid w:val="005F6897"/>
    <w:rsid w:val="005F69AE"/>
    <w:rsid w:val="005F7A11"/>
    <w:rsid w:val="005F7DB0"/>
    <w:rsid w:val="00600326"/>
    <w:rsid w:val="006006A1"/>
    <w:rsid w:val="00600946"/>
    <w:rsid w:val="00601207"/>
    <w:rsid w:val="00601387"/>
    <w:rsid w:val="00602648"/>
    <w:rsid w:val="00602B66"/>
    <w:rsid w:val="00602B8B"/>
    <w:rsid w:val="006039A1"/>
    <w:rsid w:val="006046CF"/>
    <w:rsid w:val="006047F1"/>
    <w:rsid w:val="00604BBC"/>
    <w:rsid w:val="00604EE5"/>
    <w:rsid w:val="00607076"/>
    <w:rsid w:val="00607305"/>
    <w:rsid w:val="006100BC"/>
    <w:rsid w:val="006101E5"/>
    <w:rsid w:val="00610204"/>
    <w:rsid w:val="00611188"/>
    <w:rsid w:val="0061196C"/>
    <w:rsid w:val="00611D69"/>
    <w:rsid w:val="0061231E"/>
    <w:rsid w:val="00612B4F"/>
    <w:rsid w:val="00612B7E"/>
    <w:rsid w:val="00612BB2"/>
    <w:rsid w:val="0061438A"/>
    <w:rsid w:val="0061480B"/>
    <w:rsid w:val="006149FE"/>
    <w:rsid w:val="00614F44"/>
    <w:rsid w:val="006150AC"/>
    <w:rsid w:val="006154A4"/>
    <w:rsid w:val="0061563D"/>
    <w:rsid w:val="0061579B"/>
    <w:rsid w:val="00615AFD"/>
    <w:rsid w:val="00615DCE"/>
    <w:rsid w:val="00615FD9"/>
    <w:rsid w:val="006164C8"/>
    <w:rsid w:val="00616596"/>
    <w:rsid w:val="00616B92"/>
    <w:rsid w:val="006176E1"/>
    <w:rsid w:val="00617EA8"/>
    <w:rsid w:val="0062011B"/>
    <w:rsid w:val="006212E0"/>
    <w:rsid w:val="00621613"/>
    <w:rsid w:val="00621A2A"/>
    <w:rsid w:val="00621B44"/>
    <w:rsid w:val="00622228"/>
    <w:rsid w:val="006224BC"/>
    <w:rsid w:val="00622DB1"/>
    <w:rsid w:val="006235DF"/>
    <w:rsid w:val="00623B8F"/>
    <w:rsid w:val="00623D03"/>
    <w:rsid w:val="006248C0"/>
    <w:rsid w:val="00624B71"/>
    <w:rsid w:val="00624D5E"/>
    <w:rsid w:val="00624DB9"/>
    <w:rsid w:val="006253C0"/>
    <w:rsid w:val="00625CAE"/>
    <w:rsid w:val="00625EB8"/>
    <w:rsid w:val="006262AF"/>
    <w:rsid w:val="00627CE1"/>
    <w:rsid w:val="00630742"/>
    <w:rsid w:val="006317DB"/>
    <w:rsid w:val="00631BAE"/>
    <w:rsid w:val="00631FD6"/>
    <w:rsid w:val="006320EA"/>
    <w:rsid w:val="00632302"/>
    <w:rsid w:val="0063245A"/>
    <w:rsid w:val="00633199"/>
    <w:rsid w:val="00633273"/>
    <w:rsid w:val="00633A9A"/>
    <w:rsid w:val="00633D9C"/>
    <w:rsid w:val="00633FE1"/>
    <w:rsid w:val="00634AF2"/>
    <w:rsid w:val="00635502"/>
    <w:rsid w:val="00635DB5"/>
    <w:rsid w:val="00636B1A"/>
    <w:rsid w:val="00636BE7"/>
    <w:rsid w:val="00636C92"/>
    <w:rsid w:val="006373AB"/>
    <w:rsid w:val="00637813"/>
    <w:rsid w:val="00637904"/>
    <w:rsid w:val="006408C3"/>
    <w:rsid w:val="006408E5"/>
    <w:rsid w:val="006409DB"/>
    <w:rsid w:val="006413A8"/>
    <w:rsid w:val="0064160E"/>
    <w:rsid w:val="00641B2E"/>
    <w:rsid w:val="00641C8D"/>
    <w:rsid w:val="006420C7"/>
    <w:rsid w:val="00642528"/>
    <w:rsid w:val="00642EFA"/>
    <w:rsid w:val="00642FB7"/>
    <w:rsid w:val="00643619"/>
    <w:rsid w:val="00645002"/>
    <w:rsid w:val="00645105"/>
    <w:rsid w:val="00646035"/>
    <w:rsid w:val="006467A8"/>
    <w:rsid w:val="0064773F"/>
    <w:rsid w:val="00647A2C"/>
    <w:rsid w:val="00650E66"/>
    <w:rsid w:val="00650F32"/>
    <w:rsid w:val="00651040"/>
    <w:rsid w:val="0065231A"/>
    <w:rsid w:val="006524AA"/>
    <w:rsid w:val="00652997"/>
    <w:rsid w:val="00653F22"/>
    <w:rsid w:val="00654872"/>
    <w:rsid w:val="00654D95"/>
    <w:rsid w:val="00655E3D"/>
    <w:rsid w:val="0065674E"/>
    <w:rsid w:val="00656816"/>
    <w:rsid w:val="00657771"/>
    <w:rsid w:val="006608A8"/>
    <w:rsid w:val="006611D6"/>
    <w:rsid w:val="006613E4"/>
    <w:rsid w:val="006618C2"/>
    <w:rsid w:val="00661C1B"/>
    <w:rsid w:val="006620CF"/>
    <w:rsid w:val="00662C46"/>
    <w:rsid w:val="00663054"/>
    <w:rsid w:val="006658DE"/>
    <w:rsid w:val="00665E82"/>
    <w:rsid w:val="0066627F"/>
    <w:rsid w:val="006667E7"/>
    <w:rsid w:val="00666B5D"/>
    <w:rsid w:val="0066749C"/>
    <w:rsid w:val="00670475"/>
    <w:rsid w:val="006708CB"/>
    <w:rsid w:val="00670E30"/>
    <w:rsid w:val="0067219A"/>
    <w:rsid w:val="00672415"/>
    <w:rsid w:val="00672EBD"/>
    <w:rsid w:val="0067339B"/>
    <w:rsid w:val="006736A7"/>
    <w:rsid w:val="006736F1"/>
    <w:rsid w:val="00673EB3"/>
    <w:rsid w:val="00673F84"/>
    <w:rsid w:val="0067431E"/>
    <w:rsid w:val="006747EA"/>
    <w:rsid w:val="00675184"/>
    <w:rsid w:val="00675297"/>
    <w:rsid w:val="006754B0"/>
    <w:rsid w:val="006757DB"/>
    <w:rsid w:val="00675BFE"/>
    <w:rsid w:val="006762AA"/>
    <w:rsid w:val="006762F8"/>
    <w:rsid w:val="006776FA"/>
    <w:rsid w:val="00677F28"/>
    <w:rsid w:val="00680136"/>
    <w:rsid w:val="0068064E"/>
    <w:rsid w:val="006807D2"/>
    <w:rsid w:val="00681153"/>
    <w:rsid w:val="00681231"/>
    <w:rsid w:val="0068175D"/>
    <w:rsid w:val="00683DE2"/>
    <w:rsid w:val="00683F6E"/>
    <w:rsid w:val="00684033"/>
    <w:rsid w:val="00684675"/>
    <w:rsid w:val="006847F8"/>
    <w:rsid w:val="006849DF"/>
    <w:rsid w:val="00684BFF"/>
    <w:rsid w:val="0068682D"/>
    <w:rsid w:val="006869D1"/>
    <w:rsid w:val="00687477"/>
    <w:rsid w:val="0069047D"/>
    <w:rsid w:val="00691123"/>
    <w:rsid w:val="0069154C"/>
    <w:rsid w:val="006917F3"/>
    <w:rsid w:val="0069260F"/>
    <w:rsid w:val="00693197"/>
    <w:rsid w:val="006937A1"/>
    <w:rsid w:val="00693E5F"/>
    <w:rsid w:val="00694DB0"/>
    <w:rsid w:val="00695BF3"/>
    <w:rsid w:val="00696AF3"/>
    <w:rsid w:val="0069704B"/>
    <w:rsid w:val="00697515"/>
    <w:rsid w:val="00697C71"/>
    <w:rsid w:val="006A033A"/>
    <w:rsid w:val="006A06B7"/>
    <w:rsid w:val="006A0B42"/>
    <w:rsid w:val="006A0BBF"/>
    <w:rsid w:val="006A0D8B"/>
    <w:rsid w:val="006A1417"/>
    <w:rsid w:val="006A1833"/>
    <w:rsid w:val="006A1E99"/>
    <w:rsid w:val="006A29A6"/>
    <w:rsid w:val="006A2AE5"/>
    <w:rsid w:val="006A2EDD"/>
    <w:rsid w:val="006A303C"/>
    <w:rsid w:val="006A3CB1"/>
    <w:rsid w:val="006A4276"/>
    <w:rsid w:val="006A4406"/>
    <w:rsid w:val="006A4410"/>
    <w:rsid w:val="006A4835"/>
    <w:rsid w:val="006A4D32"/>
    <w:rsid w:val="006A4DAC"/>
    <w:rsid w:val="006A4FF9"/>
    <w:rsid w:val="006A5789"/>
    <w:rsid w:val="006A5C9E"/>
    <w:rsid w:val="006A64E2"/>
    <w:rsid w:val="006A6B0C"/>
    <w:rsid w:val="006A6DFB"/>
    <w:rsid w:val="006A781F"/>
    <w:rsid w:val="006A7D4F"/>
    <w:rsid w:val="006A7F29"/>
    <w:rsid w:val="006B0476"/>
    <w:rsid w:val="006B089E"/>
    <w:rsid w:val="006B155C"/>
    <w:rsid w:val="006B1C7F"/>
    <w:rsid w:val="006B24C7"/>
    <w:rsid w:val="006B30B0"/>
    <w:rsid w:val="006B3453"/>
    <w:rsid w:val="006B3589"/>
    <w:rsid w:val="006B3B79"/>
    <w:rsid w:val="006B4358"/>
    <w:rsid w:val="006B44A7"/>
    <w:rsid w:val="006B44DB"/>
    <w:rsid w:val="006B4959"/>
    <w:rsid w:val="006B4D87"/>
    <w:rsid w:val="006B5227"/>
    <w:rsid w:val="006B5EFA"/>
    <w:rsid w:val="006B6BF2"/>
    <w:rsid w:val="006B6D08"/>
    <w:rsid w:val="006B713E"/>
    <w:rsid w:val="006B7441"/>
    <w:rsid w:val="006B76D2"/>
    <w:rsid w:val="006C04BA"/>
    <w:rsid w:val="006C07EA"/>
    <w:rsid w:val="006C0A0A"/>
    <w:rsid w:val="006C0B60"/>
    <w:rsid w:val="006C10D3"/>
    <w:rsid w:val="006C1401"/>
    <w:rsid w:val="006C1A76"/>
    <w:rsid w:val="006C2EE0"/>
    <w:rsid w:val="006C2EEC"/>
    <w:rsid w:val="006C3C5E"/>
    <w:rsid w:val="006C420A"/>
    <w:rsid w:val="006C6D35"/>
    <w:rsid w:val="006C7502"/>
    <w:rsid w:val="006C7CC0"/>
    <w:rsid w:val="006D01CE"/>
    <w:rsid w:val="006D1336"/>
    <w:rsid w:val="006D18EA"/>
    <w:rsid w:val="006D1E65"/>
    <w:rsid w:val="006D1ED8"/>
    <w:rsid w:val="006D2BAA"/>
    <w:rsid w:val="006D3000"/>
    <w:rsid w:val="006D36FF"/>
    <w:rsid w:val="006D3944"/>
    <w:rsid w:val="006D39CE"/>
    <w:rsid w:val="006D4241"/>
    <w:rsid w:val="006D5810"/>
    <w:rsid w:val="006D5E1E"/>
    <w:rsid w:val="006D6215"/>
    <w:rsid w:val="006D6C93"/>
    <w:rsid w:val="006D6D74"/>
    <w:rsid w:val="006D739A"/>
    <w:rsid w:val="006D789A"/>
    <w:rsid w:val="006E014F"/>
    <w:rsid w:val="006E01D5"/>
    <w:rsid w:val="006E06F8"/>
    <w:rsid w:val="006E08DA"/>
    <w:rsid w:val="006E0982"/>
    <w:rsid w:val="006E0DCA"/>
    <w:rsid w:val="006E1249"/>
    <w:rsid w:val="006E17AF"/>
    <w:rsid w:val="006E19DE"/>
    <w:rsid w:val="006E1B3B"/>
    <w:rsid w:val="006E4787"/>
    <w:rsid w:val="006E4C78"/>
    <w:rsid w:val="006E5115"/>
    <w:rsid w:val="006E676F"/>
    <w:rsid w:val="006E697F"/>
    <w:rsid w:val="006E7B30"/>
    <w:rsid w:val="006F14F2"/>
    <w:rsid w:val="006F15B5"/>
    <w:rsid w:val="006F1D17"/>
    <w:rsid w:val="006F2609"/>
    <w:rsid w:val="006F3079"/>
    <w:rsid w:val="006F336A"/>
    <w:rsid w:val="006F3F9B"/>
    <w:rsid w:val="006F4425"/>
    <w:rsid w:val="006F44D0"/>
    <w:rsid w:val="006F48B5"/>
    <w:rsid w:val="006F4A1D"/>
    <w:rsid w:val="006F4CE5"/>
    <w:rsid w:val="006F73FF"/>
    <w:rsid w:val="006F7EE7"/>
    <w:rsid w:val="00700060"/>
    <w:rsid w:val="00701F4D"/>
    <w:rsid w:val="0070217A"/>
    <w:rsid w:val="00702E61"/>
    <w:rsid w:val="00703940"/>
    <w:rsid w:val="00703B88"/>
    <w:rsid w:val="0070414A"/>
    <w:rsid w:val="007048E5"/>
    <w:rsid w:val="00704B15"/>
    <w:rsid w:val="00704E7D"/>
    <w:rsid w:val="00705069"/>
    <w:rsid w:val="00706E65"/>
    <w:rsid w:val="007070AF"/>
    <w:rsid w:val="00707470"/>
    <w:rsid w:val="00707B1F"/>
    <w:rsid w:val="00710370"/>
    <w:rsid w:val="00710766"/>
    <w:rsid w:val="00710A7B"/>
    <w:rsid w:val="00710C47"/>
    <w:rsid w:val="00711C9D"/>
    <w:rsid w:val="0071207F"/>
    <w:rsid w:val="00712239"/>
    <w:rsid w:val="007128E2"/>
    <w:rsid w:val="0071291E"/>
    <w:rsid w:val="007138C9"/>
    <w:rsid w:val="00713F28"/>
    <w:rsid w:val="00714371"/>
    <w:rsid w:val="00716949"/>
    <w:rsid w:val="00716E16"/>
    <w:rsid w:val="0071767F"/>
    <w:rsid w:val="00717D8A"/>
    <w:rsid w:val="00720190"/>
    <w:rsid w:val="0072164C"/>
    <w:rsid w:val="00721A12"/>
    <w:rsid w:val="00721F0A"/>
    <w:rsid w:val="0072259C"/>
    <w:rsid w:val="007230AB"/>
    <w:rsid w:val="007240F5"/>
    <w:rsid w:val="00724229"/>
    <w:rsid w:val="00724761"/>
    <w:rsid w:val="00724CF2"/>
    <w:rsid w:val="007263EF"/>
    <w:rsid w:val="00727157"/>
    <w:rsid w:val="00730AC7"/>
    <w:rsid w:val="00730EF0"/>
    <w:rsid w:val="007311A1"/>
    <w:rsid w:val="00731359"/>
    <w:rsid w:val="0073168D"/>
    <w:rsid w:val="00731DB5"/>
    <w:rsid w:val="00732178"/>
    <w:rsid w:val="0073338F"/>
    <w:rsid w:val="00733B6B"/>
    <w:rsid w:val="0073431B"/>
    <w:rsid w:val="0073434A"/>
    <w:rsid w:val="00734A45"/>
    <w:rsid w:val="00734CAE"/>
    <w:rsid w:val="00734D26"/>
    <w:rsid w:val="00735540"/>
    <w:rsid w:val="00735E5B"/>
    <w:rsid w:val="0074008D"/>
    <w:rsid w:val="007406A8"/>
    <w:rsid w:val="007407F7"/>
    <w:rsid w:val="0074106A"/>
    <w:rsid w:val="0074158B"/>
    <w:rsid w:val="007417CD"/>
    <w:rsid w:val="00741A29"/>
    <w:rsid w:val="00742328"/>
    <w:rsid w:val="0074260F"/>
    <w:rsid w:val="007426A3"/>
    <w:rsid w:val="00742BC8"/>
    <w:rsid w:val="00743D00"/>
    <w:rsid w:val="007447F0"/>
    <w:rsid w:val="00744C6B"/>
    <w:rsid w:val="00745529"/>
    <w:rsid w:val="00745622"/>
    <w:rsid w:val="00746440"/>
    <w:rsid w:val="00746ABA"/>
    <w:rsid w:val="0074774D"/>
    <w:rsid w:val="007478D2"/>
    <w:rsid w:val="00747A21"/>
    <w:rsid w:val="00747BC5"/>
    <w:rsid w:val="0075022D"/>
    <w:rsid w:val="0075081D"/>
    <w:rsid w:val="00750C94"/>
    <w:rsid w:val="00750FB9"/>
    <w:rsid w:val="007514BB"/>
    <w:rsid w:val="0075163E"/>
    <w:rsid w:val="007517C1"/>
    <w:rsid w:val="00751F53"/>
    <w:rsid w:val="00754CF0"/>
    <w:rsid w:val="00754ED0"/>
    <w:rsid w:val="00755667"/>
    <w:rsid w:val="00755988"/>
    <w:rsid w:val="00755A8C"/>
    <w:rsid w:val="00755D86"/>
    <w:rsid w:val="00756428"/>
    <w:rsid w:val="00756979"/>
    <w:rsid w:val="00757351"/>
    <w:rsid w:val="00760F8B"/>
    <w:rsid w:val="00761028"/>
    <w:rsid w:val="007611B8"/>
    <w:rsid w:val="007611CA"/>
    <w:rsid w:val="00761290"/>
    <w:rsid w:val="00761360"/>
    <w:rsid w:val="0076141C"/>
    <w:rsid w:val="00761639"/>
    <w:rsid w:val="00761653"/>
    <w:rsid w:val="0076205B"/>
    <w:rsid w:val="007626B9"/>
    <w:rsid w:val="00762AE5"/>
    <w:rsid w:val="00763553"/>
    <w:rsid w:val="007645F9"/>
    <w:rsid w:val="00764AA0"/>
    <w:rsid w:val="0076501B"/>
    <w:rsid w:val="007658A9"/>
    <w:rsid w:val="00765B67"/>
    <w:rsid w:val="00766425"/>
    <w:rsid w:val="007677FF"/>
    <w:rsid w:val="00767C20"/>
    <w:rsid w:val="00767E99"/>
    <w:rsid w:val="00767F5B"/>
    <w:rsid w:val="007707BD"/>
    <w:rsid w:val="0077083A"/>
    <w:rsid w:val="007713F2"/>
    <w:rsid w:val="007716AE"/>
    <w:rsid w:val="00772A62"/>
    <w:rsid w:val="00772F64"/>
    <w:rsid w:val="00773144"/>
    <w:rsid w:val="0077364D"/>
    <w:rsid w:val="00773CD7"/>
    <w:rsid w:val="007754F9"/>
    <w:rsid w:val="007764D8"/>
    <w:rsid w:val="0077669F"/>
    <w:rsid w:val="00777D74"/>
    <w:rsid w:val="00780157"/>
    <w:rsid w:val="00780444"/>
    <w:rsid w:val="007812C2"/>
    <w:rsid w:val="007817E4"/>
    <w:rsid w:val="00782879"/>
    <w:rsid w:val="007831D4"/>
    <w:rsid w:val="0078383A"/>
    <w:rsid w:val="00783C26"/>
    <w:rsid w:val="007842F2"/>
    <w:rsid w:val="00784A0C"/>
    <w:rsid w:val="00784CC3"/>
    <w:rsid w:val="00784F08"/>
    <w:rsid w:val="00785B52"/>
    <w:rsid w:val="007860AA"/>
    <w:rsid w:val="007865A7"/>
    <w:rsid w:val="0078666A"/>
    <w:rsid w:val="007868E5"/>
    <w:rsid w:val="00786ABE"/>
    <w:rsid w:val="00787641"/>
    <w:rsid w:val="0078794A"/>
    <w:rsid w:val="00787F6D"/>
    <w:rsid w:val="00790D21"/>
    <w:rsid w:val="007917DA"/>
    <w:rsid w:val="007918DE"/>
    <w:rsid w:val="0079259B"/>
    <w:rsid w:val="00792B29"/>
    <w:rsid w:val="007936A5"/>
    <w:rsid w:val="00793AE4"/>
    <w:rsid w:val="00793E70"/>
    <w:rsid w:val="00793F89"/>
    <w:rsid w:val="007941F7"/>
    <w:rsid w:val="007943CF"/>
    <w:rsid w:val="00794C71"/>
    <w:rsid w:val="00794F9F"/>
    <w:rsid w:val="00795402"/>
    <w:rsid w:val="00795705"/>
    <w:rsid w:val="007958C8"/>
    <w:rsid w:val="00795D2A"/>
    <w:rsid w:val="00795DF3"/>
    <w:rsid w:val="00796060"/>
    <w:rsid w:val="0079660A"/>
    <w:rsid w:val="007966FF"/>
    <w:rsid w:val="007968B8"/>
    <w:rsid w:val="00797383"/>
    <w:rsid w:val="00797390"/>
    <w:rsid w:val="0079762B"/>
    <w:rsid w:val="00797ED2"/>
    <w:rsid w:val="007A01BE"/>
    <w:rsid w:val="007A06E0"/>
    <w:rsid w:val="007A0E1C"/>
    <w:rsid w:val="007A0EC4"/>
    <w:rsid w:val="007A11E1"/>
    <w:rsid w:val="007A1E27"/>
    <w:rsid w:val="007A23A1"/>
    <w:rsid w:val="007A27D3"/>
    <w:rsid w:val="007A2C9E"/>
    <w:rsid w:val="007A35B5"/>
    <w:rsid w:val="007A3E60"/>
    <w:rsid w:val="007A432C"/>
    <w:rsid w:val="007A6763"/>
    <w:rsid w:val="007A78AE"/>
    <w:rsid w:val="007B0B49"/>
    <w:rsid w:val="007B1438"/>
    <w:rsid w:val="007B1771"/>
    <w:rsid w:val="007B1B91"/>
    <w:rsid w:val="007B2376"/>
    <w:rsid w:val="007B25FB"/>
    <w:rsid w:val="007B2C37"/>
    <w:rsid w:val="007B427E"/>
    <w:rsid w:val="007B4555"/>
    <w:rsid w:val="007B5518"/>
    <w:rsid w:val="007B559F"/>
    <w:rsid w:val="007B732F"/>
    <w:rsid w:val="007B75EE"/>
    <w:rsid w:val="007C005B"/>
    <w:rsid w:val="007C03C1"/>
    <w:rsid w:val="007C0676"/>
    <w:rsid w:val="007C0BB9"/>
    <w:rsid w:val="007C1B66"/>
    <w:rsid w:val="007C2641"/>
    <w:rsid w:val="007C2A95"/>
    <w:rsid w:val="007C4248"/>
    <w:rsid w:val="007C4CB5"/>
    <w:rsid w:val="007C5B5B"/>
    <w:rsid w:val="007C7338"/>
    <w:rsid w:val="007C7E54"/>
    <w:rsid w:val="007C7EA2"/>
    <w:rsid w:val="007D0B1F"/>
    <w:rsid w:val="007D1204"/>
    <w:rsid w:val="007D1707"/>
    <w:rsid w:val="007D2F75"/>
    <w:rsid w:val="007D38FE"/>
    <w:rsid w:val="007D3E10"/>
    <w:rsid w:val="007D414E"/>
    <w:rsid w:val="007D4C34"/>
    <w:rsid w:val="007D4F92"/>
    <w:rsid w:val="007D53CC"/>
    <w:rsid w:val="007D5569"/>
    <w:rsid w:val="007D5C25"/>
    <w:rsid w:val="007D6139"/>
    <w:rsid w:val="007D621E"/>
    <w:rsid w:val="007D6247"/>
    <w:rsid w:val="007D6323"/>
    <w:rsid w:val="007D665D"/>
    <w:rsid w:val="007D6F51"/>
    <w:rsid w:val="007D74BB"/>
    <w:rsid w:val="007D7A1D"/>
    <w:rsid w:val="007D7B47"/>
    <w:rsid w:val="007E0A3C"/>
    <w:rsid w:val="007E0B59"/>
    <w:rsid w:val="007E18F5"/>
    <w:rsid w:val="007E198D"/>
    <w:rsid w:val="007E1C35"/>
    <w:rsid w:val="007E1CC3"/>
    <w:rsid w:val="007E231D"/>
    <w:rsid w:val="007E24EA"/>
    <w:rsid w:val="007E2835"/>
    <w:rsid w:val="007E37EF"/>
    <w:rsid w:val="007E49DE"/>
    <w:rsid w:val="007E51AA"/>
    <w:rsid w:val="007E545F"/>
    <w:rsid w:val="007E616A"/>
    <w:rsid w:val="007E63C6"/>
    <w:rsid w:val="007E7489"/>
    <w:rsid w:val="007E775B"/>
    <w:rsid w:val="007F0B38"/>
    <w:rsid w:val="007F1CB3"/>
    <w:rsid w:val="007F24CF"/>
    <w:rsid w:val="007F2535"/>
    <w:rsid w:val="007F2801"/>
    <w:rsid w:val="007F2847"/>
    <w:rsid w:val="007F426C"/>
    <w:rsid w:val="007F467E"/>
    <w:rsid w:val="007F4932"/>
    <w:rsid w:val="007F4D6D"/>
    <w:rsid w:val="007F52A2"/>
    <w:rsid w:val="007F5320"/>
    <w:rsid w:val="007F5758"/>
    <w:rsid w:val="007F58E9"/>
    <w:rsid w:val="007F6093"/>
    <w:rsid w:val="007F6143"/>
    <w:rsid w:val="007F6492"/>
    <w:rsid w:val="007F6AD7"/>
    <w:rsid w:val="007F6BF4"/>
    <w:rsid w:val="0080007C"/>
    <w:rsid w:val="00800574"/>
    <w:rsid w:val="0080106C"/>
    <w:rsid w:val="00801360"/>
    <w:rsid w:val="008028C6"/>
    <w:rsid w:val="00802E28"/>
    <w:rsid w:val="00803329"/>
    <w:rsid w:val="00803996"/>
    <w:rsid w:val="00804620"/>
    <w:rsid w:val="00806231"/>
    <w:rsid w:val="00806703"/>
    <w:rsid w:val="00806C67"/>
    <w:rsid w:val="00807058"/>
    <w:rsid w:val="00807151"/>
    <w:rsid w:val="008079FE"/>
    <w:rsid w:val="008107EB"/>
    <w:rsid w:val="008110A3"/>
    <w:rsid w:val="0081145A"/>
    <w:rsid w:val="00811A00"/>
    <w:rsid w:val="00811EAE"/>
    <w:rsid w:val="008124F9"/>
    <w:rsid w:val="00812ADA"/>
    <w:rsid w:val="00814AF3"/>
    <w:rsid w:val="00814B9D"/>
    <w:rsid w:val="00814BBE"/>
    <w:rsid w:val="00814E40"/>
    <w:rsid w:val="00814F55"/>
    <w:rsid w:val="00814FF8"/>
    <w:rsid w:val="00815EF6"/>
    <w:rsid w:val="00815F97"/>
    <w:rsid w:val="00816210"/>
    <w:rsid w:val="00816427"/>
    <w:rsid w:val="008164ED"/>
    <w:rsid w:val="008201E4"/>
    <w:rsid w:val="00820671"/>
    <w:rsid w:val="00820A1D"/>
    <w:rsid w:val="008211BD"/>
    <w:rsid w:val="008223F0"/>
    <w:rsid w:val="0082277A"/>
    <w:rsid w:val="008227BD"/>
    <w:rsid w:val="00822AB6"/>
    <w:rsid w:val="00822CE4"/>
    <w:rsid w:val="00823125"/>
    <w:rsid w:val="008236B5"/>
    <w:rsid w:val="00823A9B"/>
    <w:rsid w:val="00824D59"/>
    <w:rsid w:val="00825137"/>
    <w:rsid w:val="008256C9"/>
    <w:rsid w:val="008275C3"/>
    <w:rsid w:val="008278E4"/>
    <w:rsid w:val="00830F8B"/>
    <w:rsid w:val="0083122B"/>
    <w:rsid w:val="008312EA"/>
    <w:rsid w:val="00831A18"/>
    <w:rsid w:val="00831DAE"/>
    <w:rsid w:val="008327CD"/>
    <w:rsid w:val="00832DEA"/>
    <w:rsid w:val="00833BBF"/>
    <w:rsid w:val="00833F9A"/>
    <w:rsid w:val="00835088"/>
    <w:rsid w:val="00835D2B"/>
    <w:rsid w:val="00837207"/>
    <w:rsid w:val="00837C1A"/>
    <w:rsid w:val="00837C3F"/>
    <w:rsid w:val="0084014D"/>
    <w:rsid w:val="008401B4"/>
    <w:rsid w:val="00840698"/>
    <w:rsid w:val="00841234"/>
    <w:rsid w:val="008412B5"/>
    <w:rsid w:val="00841302"/>
    <w:rsid w:val="00841319"/>
    <w:rsid w:val="00841FAF"/>
    <w:rsid w:val="0084354B"/>
    <w:rsid w:val="00843A76"/>
    <w:rsid w:val="00844053"/>
    <w:rsid w:val="0084411B"/>
    <w:rsid w:val="008442EF"/>
    <w:rsid w:val="008448A3"/>
    <w:rsid w:val="008449F3"/>
    <w:rsid w:val="00844CEA"/>
    <w:rsid w:val="00844F62"/>
    <w:rsid w:val="00845AEC"/>
    <w:rsid w:val="00845EA3"/>
    <w:rsid w:val="00845F97"/>
    <w:rsid w:val="0084755F"/>
    <w:rsid w:val="00847D04"/>
    <w:rsid w:val="0085029B"/>
    <w:rsid w:val="00850D40"/>
    <w:rsid w:val="00851A38"/>
    <w:rsid w:val="00851A9E"/>
    <w:rsid w:val="00851B7D"/>
    <w:rsid w:val="0085238D"/>
    <w:rsid w:val="00852DA6"/>
    <w:rsid w:val="00853157"/>
    <w:rsid w:val="00853463"/>
    <w:rsid w:val="00853513"/>
    <w:rsid w:val="00853930"/>
    <w:rsid w:val="00854645"/>
    <w:rsid w:val="00854955"/>
    <w:rsid w:val="00855FDE"/>
    <w:rsid w:val="0085616B"/>
    <w:rsid w:val="00856173"/>
    <w:rsid w:val="008564A7"/>
    <w:rsid w:val="00856B94"/>
    <w:rsid w:val="00856CF6"/>
    <w:rsid w:val="00857BAD"/>
    <w:rsid w:val="0086002E"/>
    <w:rsid w:val="0086036C"/>
    <w:rsid w:val="00860780"/>
    <w:rsid w:val="00860A23"/>
    <w:rsid w:val="00860BD3"/>
    <w:rsid w:val="00860C82"/>
    <w:rsid w:val="00860DFE"/>
    <w:rsid w:val="00861E05"/>
    <w:rsid w:val="0086222B"/>
    <w:rsid w:val="008622BD"/>
    <w:rsid w:val="008627CF"/>
    <w:rsid w:val="008628AC"/>
    <w:rsid w:val="008629EF"/>
    <w:rsid w:val="00862AD2"/>
    <w:rsid w:val="00863680"/>
    <w:rsid w:val="0086388F"/>
    <w:rsid w:val="00863F4A"/>
    <w:rsid w:val="00864784"/>
    <w:rsid w:val="00864C3E"/>
    <w:rsid w:val="008654AB"/>
    <w:rsid w:val="0086743C"/>
    <w:rsid w:val="00867521"/>
    <w:rsid w:val="00870409"/>
    <w:rsid w:val="008708B3"/>
    <w:rsid w:val="00870A9E"/>
    <w:rsid w:val="00871621"/>
    <w:rsid w:val="00871BCD"/>
    <w:rsid w:val="00871D74"/>
    <w:rsid w:val="00872D19"/>
    <w:rsid w:val="008730AB"/>
    <w:rsid w:val="0087390A"/>
    <w:rsid w:val="0087499D"/>
    <w:rsid w:val="008749E1"/>
    <w:rsid w:val="008750CD"/>
    <w:rsid w:val="00875338"/>
    <w:rsid w:val="0087544B"/>
    <w:rsid w:val="008755E5"/>
    <w:rsid w:val="0087578F"/>
    <w:rsid w:val="008773E4"/>
    <w:rsid w:val="00877DC1"/>
    <w:rsid w:val="00880721"/>
    <w:rsid w:val="00880C3C"/>
    <w:rsid w:val="00881174"/>
    <w:rsid w:val="00881481"/>
    <w:rsid w:val="00881BE0"/>
    <w:rsid w:val="0088297E"/>
    <w:rsid w:val="0088304E"/>
    <w:rsid w:val="00883383"/>
    <w:rsid w:val="008836F2"/>
    <w:rsid w:val="00883C40"/>
    <w:rsid w:val="00884153"/>
    <w:rsid w:val="00884852"/>
    <w:rsid w:val="00885C1A"/>
    <w:rsid w:val="00885F97"/>
    <w:rsid w:val="008868BC"/>
    <w:rsid w:val="00887018"/>
    <w:rsid w:val="0088708C"/>
    <w:rsid w:val="00887A99"/>
    <w:rsid w:val="00890064"/>
    <w:rsid w:val="008901D5"/>
    <w:rsid w:val="0089188A"/>
    <w:rsid w:val="00891FA0"/>
    <w:rsid w:val="00892219"/>
    <w:rsid w:val="008924CE"/>
    <w:rsid w:val="0089285B"/>
    <w:rsid w:val="00893BF1"/>
    <w:rsid w:val="00893CDC"/>
    <w:rsid w:val="00894FCC"/>
    <w:rsid w:val="0089560E"/>
    <w:rsid w:val="0089609C"/>
    <w:rsid w:val="0089646A"/>
    <w:rsid w:val="00896BBC"/>
    <w:rsid w:val="00896BD2"/>
    <w:rsid w:val="008970A4"/>
    <w:rsid w:val="00897B0C"/>
    <w:rsid w:val="00897B3E"/>
    <w:rsid w:val="008A0711"/>
    <w:rsid w:val="008A2075"/>
    <w:rsid w:val="008A28BC"/>
    <w:rsid w:val="008A29CA"/>
    <w:rsid w:val="008A3180"/>
    <w:rsid w:val="008A3A83"/>
    <w:rsid w:val="008A4257"/>
    <w:rsid w:val="008A4C0E"/>
    <w:rsid w:val="008A6029"/>
    <w:rsid w:val="008A68DD"/>
    <w:rsid w:val="008A722E"/>
    <w:rsid w:val="008B05CD"/>
    <w:rsid w:val="008B2438"/>
    <w:rsid w:val="008B2629"/>
    <w:rsid w:val="008B2EB7"/>
    <w:rsid w:val="008B3413"/>
    <w:rsid w:val="008B36D8"/>
    <w:rsid w:val="008B511C"/>
    <w:rsid w:val="008B5583"/>
    <w:rsid w:val="008B5885"/>
    <w:rsid w:val="008B5AF0"/>
    <w:rsid w:val="008B61D9"/>
    <w:rsid w:val="008B68F5"/>
    <w:rsid w:val="008B7302"/>
    <w:rsid w:val="008B73D6"/>
    <w:rsid w:val="008B7EB8"/>
    <w:rsid w:val="008B7FDA"/>
    <w:rsid w:val="008C03E3"/>
    <w:rsid w:val="008C08AF"/>
    <w:rsid w:val="008C0B41"/>
    <w:rsid w:val="008C0C7D"/>
    <w:rsid w:val="008C0D44"/>
    <w:rsid w:val="008C1880"/>
    <w:rsid w:val="008C18EA"/>
    <w:rsid w:val="008C18F6"/>
    <w:rsid w:val="008C1BAF"/>
    <w:rsid w:val="008C20C0"/>
    <w:rsid w:val="008C23EA"/>
    <w:rsid w:val="008C23F6"/>
    <w:rsid w:val="008C311C"/>
    <w:rsid w:val="008C3358"/>
    <w:rsid w:val="008C34C9"/>
    <w:rsid w:val="008C3539"/>
    <w:rsid w:val="008C3D1C"/>
    <w:rsid w:val="008C48AC"/>
    <w:rsid w:val="008C4BAC"/>
    <w:rsid w:val="008C53CA"/>
    <w:rsid w:val="008C56F0"/>
    <w:rsid w:val="008C588C"/>
    <w:rsid w:val="008C5B9A"/>
    <w:rsid w:val="008C5E6C"/>
    <w:rsid w:val="008C67E9"/>
    <w:rsid w:val="008C7B32"/>
    <w:rsid w:val="008C7B46"/>
    <w:rsid w:val="008C7FB7"/>
    <w:rsid w:val="008D11DA"/>
    <w:rsid w:val="008D137D"/>
    <w:rsid w:val="008D146E"/>
    <w:rsid w:val="008D1BB2"/>
    <w:rsid w:val="008D1F9D"/>
    <w:rsid w:val="008D1FD4"/>
    <w:rsid w:val="008D2D16"/>
    <w:rsid w:val="008D357A"/>
    <w:rsid w:val="008D5167"/>
    <w:rsid w:val="008D5199"/>
    <w:rsid w:val="008D5CD8"/>
    <w:rsid w:val="008D63B8"/>
    <w:rsid w:val="008D6BA1"/>
    <w:rsid w:val="008D6D00"/>
    <w:rsid w:val="008D7002"/>
    <w:rsid w:val="008D7235"/>
    <w:rsid w:val="008D7AF2"/>
    <w:rsid w:val="008D7CB1"/>
    <w:rsid w:val="008D7E73"/>
    <w:rsid w:val="008E07E0"/>
    <w:rsid w:val="008E1A2A"/>
    <w:rsid w:val="008E1D8C"/>
    <w:rsid w:val="008E237E"/>
    <w:rsid w:val="008E32DE"/>
    <w:rsid w:val="008E3753"/>
    <w:rsid w:val="008E37BB"/>
    <w:rsid w:val="008E3B2E"/>
    <w:rsid w:val="008E46B1"/>
    <w:rsid w:val="008E4A25"/>
    <w:rsid w:val="008E5728"/>
    <w:rsid w:val="008E64B1"/>
    <w:rsid w:val="008E66AD"/>
    <w:rsid w:val="008E756C"/>
    <w:rsid w:val="008E7CAB"/>
    <w:rsid w:val="008E7E4A"/>
    <w:rsid w:val="008F0237"/>
    <w:rsid w:val="008F0C46"/>
    <w:rsid w:val="008F0CA7"/>
    <w:rsid w:val="008F120E"/>
    <w:rsid w:val="008F125B"/>
    <w:rsid w:val="008F1546"/>
    <w:rsid w:val="008F15B0"/>
    <w:rsid w:val="008F16DA"/>
    <w:rsid w:val="008F1A77"/>
    <w:rsid w:val="008F1DA6"/>
    <w:rsid w:val="008F1E92"/>
    <w:rsid w:val="008F2E8E"/>
    <w:rsid w:val="008F2F67"/>
    <w:rsid w:val="008F3B87"/>
    <w:rsid w:val="008F41F5"/>
    <w:rsid w:val="008F49F3"/>
    <w:rsid w:val="008F4BBE"/>
    <w:rsid w:val="008F4CE1"/>
    <w:rsid w:val="008F57C3"/>
    <w:rsid w:val="008F5ABD"/>
    <w:rsid w:val="008F5D95"/>
    <w:rsid w:val="008F62F3"/>
    <w:rsid w:val="008F6643"/>
    <w:rsid w:val="008F694D"/>
    <w:rsid w:val="008F7980"/>
    <w:rsid w:val="009004EF"/>
    <w:rsid w:val="0090072A"/>
    <w:rsid w:val="00900783"/>
    <w:rsid w:val="00901997"/>
    <w:rsid w:val="00901BB1"/>
    <w:rsid w:val="00902314"/>
    <w:rsid w:val="0090239B"/>
    <w:rsid w:val="0090332B"/>
    <w:rsid w:val="009035EA"/>
    <w:rsid w:val="00903B5A"/>
    <w:rsid w:val="00903F8D"/>
    <w:rsid w:val="00904115"/>
    <w:rsid w:val="0090440C"/>
    <w:rsid w:val="009045E3"/>
    <w:rsid w:val="00904B4E"/>
    <w:rsid w:val="00904D75"/>
    <w:rsid w:val="00905040"/>
    <w:rsid w:val="00905BF5"/>
    <w:rsid w:val="00905F7F"/>
    <w:rsid w:val="00906742"/>
    <w:rsid w:val="00906862"/>
    <w:rsid w:val="00906B82"/>
    <w:rsid w:val="009074CD"/>
    <w:rsid w:val="00907D4F"/>
    <w:rsid w:val="00907D59"/>
    <w:rsid w:val="0091076A"/>
    <w:rsid w:val="009113BC"/>
    <w:rsid w:val="00911B32"/>
    <w:rsid w:val="00911B4F"/>
    <w:rsid w:val="00911F05"/>
    <w:rsid w:val="00912057"/>
    <w:rsid w:val="0091283E"/>
    <w:rsid w:val="00912EA4"/>
    <w:rsid w:val="00914D0D"/>
    <w:rsid w:val="009154C8"/>
    <w:rsid w:val="009154F9"/>
    <w:rsid w:val="0091578C"/>
    <w:rsid w:val="00916125"/>
    <w:rsid w:val="0091630F"/>
    <w:rsid w:val="00916689"/>
    <w:rsid w:val="009166D4"/>
    <w:rsid w:val="00916C29"/>
    <w:rsid w:val="009177F1"/>
    <w:rsid w:val="0092049E"/>
    <w:rsid w:val="00920516"/>
    <w:rsid w:val="0092087B"/>
    <w:rsid w:val="009219C3"/>
    <w:rsid w:val="009227E1"/>
    <w:rsid w:val="009233B5"/>
    <w:rsid w:val="00923B4A"/>
    <w:rsid w:val="00924147"/>
    <w:rsid w:val="00924443"/>
    <w:rsid w:val="009245E4"/>
    <w:rsid w:val="009246B0"/>
    <w:rsid w:val="009246DE"/>
    <w:rsid w:val="00925599"/>
    <w:rsid w:val="00925B51"/>
    <w:rsid w:val="0092601F"/>
    <w:rsid w:val="009261DE"/>
    <w:rsid w:val="009265AB"/>
    <w:rsid w:val="00926DF2"/>
    <w:rsid w:val="0092703D"/>
    <w:rsid w:val="0092716D"/>
    <w:rsid w:val="009271D8"/>
    <w:rsid w:val="009272C4"/>
    <w:rsid w:val="00930255"/>
    <w:rsid w:val="009306E9"/>
    <w:rsid w:val="0093085C"/>
    <w:rsid w:val="00930F25"/>
    <w:rsid w:val="00931A70"/>
    <w:rsid w:val="00932416"/>
    <w:rsid w:val="009325FD"/>
    <w:rsid w:val="00933092"/>
    <w:rsid w:val="009338D4"/>
    <w:rsid w:val="00934C7B"/>
    <w:rsid w:val="009359A5"/>
    <w:rsid w:val="00935ABC"/>
    <w:rsid w:val="00936165"/>
    <w:rsid w:val="009362B9"/>
    <w:rsid w:val="00936430"/>
    <w:rsid w:val="00936DA8"/>
    <w:rsid w:val="00937500"/>
    <w:rsid w:val="00937832"/>
    <w:rsid w:val="0094028C"/>
    <w:rsid w:val="00940CEA"/>
    <w:rsid w:val="00941D2B"/>
    <w:rsid w:val="00941EF8"/>
    <w:rsid w:val="00942694"/>
    <w:rsid w:val="00943321"/>
    <w:rsid w:val="009445E9"/>
    <w:rsid w:val="00944CDA"/>
    <w:rsid w:val="00944DC1"/>
    <w:rsid w:val="00944EB5"/>
    <w:rsid w:val="00944EF0"/>
    <w:rsid w:val="00945093"/>
    <w:rsid w:val="00945902"/>
    <w:rsid w:val="00945CA1"/>
    <w:rsid w:val="00945DFF"/>
    <w:rsid w:val="0094782C"/>
    <w:rsid w:val="00947853"/>
    <w:rsid w:val="00950B73"/>
    <w:rsid w:val="00951996"/>
    <w:rsid w:val="00951DBC"/>
    <w:rsid w:val="00952777"/>
    <w:rsid w:val="00953105"/>
    <w:rsid w:val="00953635"/>
    <w:rsid w:val="00953D08"/>
    <w:rsid w:val="009540CE"/>
    <w:rsid w:val="00954BDD"/>
    <w:rsid w:val="00955236"/>
    <w:rsid w:val="0095584A"/>
    <w:rsid w:val="00955B9F"/>
    <w:rsid w:val="00955CC7"/>
    <w:rsid w:val="00955D5F"/>
    <w:rsid w:val="009565A9"/>
    <w:rsid w:val="0095697E"/>
    <w:rsid w:val="00957032"/>
    <w:rsid w:val="00957365"/>
    <w:rsid w:val="009573CB"/>
    <w:rsid w:val="009604FC"/>
    <w:rsid w:val="009608E6"/>
    <w:rsid w:val="009616D4"/>
    <w:rsid w:val="00961A10"/>
    <w:rsid w:val="0096391E"/>
    <w:rsid w:val="00963CE4"/>
    <w:rsid w:val="009640DA"/>
    <w:rsid w:val="009643B3"/>
    <w:rsid w:val="00964936"/>
    <w:rsid w:val="00964999"/>
    <w:rsid w:val="00964C18"/>
    <w:rsid w:val="009653CE"/>
    <w:rsid w:val="00965F61"/>
    <w:rsid w:val="0096603D"/>
    <w:rsid w:val="00966B07"/>
    <w:rsid w:val="00966E3B"/>
    <w:rsid w:val="00967993"/>
    <w:rsid w:val="009705D6"/>
    <w:rsid w:val="00970F5A"/>
    <w:rsid w:val="009710B5"/>
    <w:rsid w:val="00972014"/>
    <w:rsid w:val="00972ABE"/>
    <w:rsid w:val="0097313C"/>
    <w:rsid w:val="009731EA"/>
    <w:rsid w:val="0097395A"/>
    <w:rsid w:val="00973ED2"/>
    <w:rsid w:val="0097430E"/>
    <w:rsid w:val="00974648"/>
    <w:rsid w:val="009748ED"/>
    <w:rsid w:val="009749B8"/>
    <w:rsid w:val="00974DD1"/>
    <w:rsid w:val="00974F8D"/>
    <w:rsid w:val="009756EF"/>
    <w:rsid w:val="009758F9"/>
    <w:rsid w:val="00975B0C"/>
    <w:rsid w:val="00975EBA"/>
    <w:rsid w:val="00976A66"/>
    <w:rsid w:val="00976DC1"/>
    <w:rsid w:val="00976F28"/>
    <w:rsid w:val="00977064"/>
    <w:rsid w:val="0097715A"/>
    <w:rsid w:val="009776B0"/>
    <w:rsid w:val="00977927"/>
    <w:rsid w:val="009800E4"/>
    <w:rsid w:val="00981538"/>
    <w:rsid w:val="00981B82"/>
    <w:rsid w:val="00982DCD"/>
    <w:rsid w:val="0098321F"/>
    <w:rsid w:val="009833F9"/>
    <w:rsid w:val="00983458"/>
    <w:rsid w:val="009837C3"/>
    <w:rsid w:val="00984C58"/>
    <w:rsid w:val="00985C27"/>
    <w:rsid w:val="0098618E"/>
    <w:rsid w:val="00986438"/>
    <w:rsid w:val="00986964"/>
    <w:rsid w:val="00986B6D"/>
    <w:rsid w:val="00986E33"/>
    <w:rsid w:val="00987722"/>
    <w:rsid w:val="009902AE"/>
    <w:rsid w:val="00990A45"/>
    <w:rsid w:val="00991B1E"/>
    <w:rsid w:val="009920A7"/>
    <w:rsid w:val="00992301"/>
    <w:rsid w:val="00992533"/>
    <w:rsid w:val="009928FB"/>
    <w:rsid w:val="00992985"/>
    <w:rsid w:val="00992E37"/>
    <w:rsid w:val="009930C5"/>
    <w:rsid w:val="009934B4"/>
    <w:rsid w:val="009936D0"/>
    <w:rsid w:val="0099378A"/>
    <w:rsid w:val="00993EC6"/>
    <w:rsid w:val="00994C05"/>
    <w:rsid w:val="00995281"/>
    <w:rsid w:val="009959F6"/>
    <w:rsid w:val="00995FA7"/>
    <w:rsid w:val="00996A9C"/>
    <w:rsid w:val="00996CD2"/>
    <w:rsid w:val="00996DD1"/>
    <w:rsid w:val="009A04E5"/>
    <w:rsid w:val="009A0A0D"/>
    <w:rsid w:val="009A0ACF"/>
    <w:rsid w:val="009A1365"/>
    <w:rsid w:val="009A19BE"/>
    <w:rsid w:val="009A1B8F"/>
    <w:rsid w:val="009A2CC0"/>
    <w:rsid w:val="009A4056"/>
    <w:rsid w:val="009A46B5"/>
    <w:rsid w:val="009A48EC"/>
    <w:rsid w:val="009A58B0"/>
    <w:rsid w:val="009A5EA8"/>
    <w:rsid w:val="009A5F71"/>
    <w:rsid w:val="009A6100"/>
    <w:rsid w:val="009A677E"/>
    <w:rsid w:val="009A6A93"/>
    <w:rsid w:val="009A70A4"/>
    <w:rsid w:val="009A75FD"/>
    <w:rsid w:val="009A7B5F"/>
    <w:rsid w:val="009A7DEA"/>
    <w:rsid w:val="009B0302"/>
    <w:rsid w:val="009B044C"/>
    <w:rsid w:val="009B04F2"/>
    <w:rsid w:val="009B05B5"/>
    <w:rsid w:val="009B06AF"/>
    <w:rsid w:val="009B0CCD"/>
    <w:rsid w:val="009B0E3A"/>
    <w:rsid w:val="009B1396"/>
    <w:rsid w:val="009B1D3A"/>
    <w:rsid w:val="009B1E85"/>
    <w:rsid w:val="009B1EC3"/>
    <w:rsid w:val="009B1EF0"/>
    <w:rsid w:val="009B2301"/>
    <w:rsid w:val="009B29C5"/>
    <w:rsid w:val="009B2D1C"/>
    <w:rsid w:val="009B327D"/>
    <w:rsid w:val="009B3349"/>
    <w:rsid w:val="009B33D4"/>
    <w:rsid w:val="009B395B"/>
    <w:rsid w:val="009B50A7"/>
    <w:rsid w:val="009B54CF"/>
    <w:rsid w:val="009B5F6D"/>
    <w:rsid w:val="009B60D8"/>
    <w:rsid w:val="009B7B17"/>
    <w:rsid w:val="009C084E"/>
    <w:rsid w:val="009C0996"/>
    <w:rsid w:val="009C0AA3"/>
    <w:rsid w:val="009C0BFE"/>
    <w:rsid w:val="009C0DA7"/>
    <w:rsid w:val="009C1655"/>
    <w:rsid w:val="009C191C"/>
    <w:rsid w:val="009C1A07"/>
    <w:rsid w:val="009C1FA6"/>
    <w:rsid w:val="009C270D"/>
    <w:rsid w:val="009C28CD"/>
    <w:rsid w:val="009C30E0"/>
    <w:rsid w:val="009C4131"/>
    <w:rsid w:val="009C4158"/>
    <w:rsid w:val="009C42B8"/>
    <w:rsid w:val="009C48C7"/>
    <w:rsid w:val="009C4A97"/>
    <w:rsid w:val="009C4DC4"/>
    <w:rsid w:val="009C4F95"/>
    <w:rsid w:val="009C5104"/>
    <w:rsid w:val="009C588F"/>
    <w:rsid w:val="009C58B9"/>
    <w:rsid w:val="009C6218"/>
    <w:rsid w:val="009C67E8"/>
    <w:rsid w:val="009C6DA5"/>
    <w:rsid w:val="009C7675"/>
    <w:rsid w:val="009C7778"/>
    <w:rsid w:val="009D0661"/>
    <w:rsid w:val="009D10E2"/>
    <w:rsid w:val="009D196D"/>
    <w:rsid w:val="009D19E4"/>
    <w:rsid w:val="009D243F"/>
    <w:rsid w:val="009D271F"/>
    <w:rsid w:val="009D2AAD"/>
    <w:rsid w:val="009D37F4"/>
    <w:rsid w:val="009D3D79"/>
    <w:rsid w:val="009D3FB6"/>
    <w:rsid w:val="009D43B6"/>
    <w:rsid w:val="009D4EE0"/>
    <w:rsid w:val="009D5FA8"/>
    <w:rsid w:val="009D636C"/>
    <w:rsid w:val="009D6503"/>
    <w:rsid w:val="009D6AE7"/>
    <w:rsid w:val="009D6DAC"/>
    <w:rsid w:val="009D71E0"/>
    <w:rsid w:val="009D724B"/>
    <w:rsid w:val="009D74E8"/>
    <w:rsid w:val="009D7B7D"/>
    <w:rsid w:val="009E0046"/>
    <w:rsid w:val="009E05AD"/>
    <w:rsid w:val="009E0870"/>
    <w:rsid w:val="009E15D0"/>
    <w:rsid w:val="009E1DEF"/>
    <w:rsid w:val="009E1F03"/>
    <w:rsid w:val="009E245C"/>
    <w:rsid w:val="009E2640"/>
    <w:rsid w:val="009E2A93"/>
    <w:rsid w:val="009E2F16"/>
    <w:rsid w:val="009E33E9"/>
    <w:rsid w:val="009E38CF"/>
    <w:rsid w:val="009E3BF8"/>
    <w:rsid w:val="009E549E"/>
    <w:rsid w:val="009E56FE"/>
    <w:rsid w:val="009E5A0B"/>
    <w:rsid w:val="009E5E18"/>
    <w:rsid w:val="009E6787"/>
    <w:rsid w:val="009E69AE"/>
    <w:rsid w:val="009F0EBB"/>
    <w:rsid w:val="009F1435"/>
    <w:rsid w:val="009F26D9"/>
    <w:rsid w:val="009F34E2"/>
    <w:rsid w:val="009F4E00"/>
    <w:rsid w:val="009F544E"/>
    <w:rsid w:val="009F5ADF"/>
    <w:rsid w:val="009F5EB3"/>
    <w:rsid w:val="009F6FF9"/>
    <w:rsid w:val="009F7D3C"/>
    <w:rsid w:val="00A001FD"/>
    <w:rsid w:val="00A009B5"/>
    <w:rsid w:val="00A01135"/>
    <w:rsid w:val="00A013B1"/>
    <w:rsid w:val="00A01AFE"/>
    <w:rsid w:val="00A01B19"/>
    <w:rsid w:val="00A01F00"/>
    <w:rsid w:val="00A029D6"/>
    <w:rsid w:val="00A03209"/>
    <w:rsid w:val="00A032E4"/>
    <w:rsid w:val="00A03371"/>
    <w:rsid w:val="00A03AE9"/>
    <w:rsid w:val="00A042B6"/>
    <w:rsid w:val="00A04B9E"/>
    <w:rsid w:val="00A04C16"/>
    <w:rsid w:val="00A04EEE"/>
    <w:rsid w:val="00A052C3"/>
    <w:rsid w:val="00A05CA0"/>
    <w:rsid w:val="00A05EE6"/>
    <w:rsid w:val="00A069EB"/>
    <w:rsid w:val="00A06D61"/>
    <w:rsid w:val="00A07305"/>
    <w:rsid w:val="00A073C2"/>
    <w:rsid w:val="00A074EC"/>
    <w:rsid w:val="00A07A77"/>
    <w:rsid w:val="00A07B06"/>
    <w:rsid w:val="00A07BDB"/>
    <w:rsid w:val="00A07C5F"/>
    <w:rsid w:val="00A10533"/>
    <w:rsid w:val="00A10867"/>
    <w:rsid w:val="00A112AF"/>
    <w:rsid w:val="00A119B0"/>
    <w:rsid w:val="00A130B5"/>
    <w:rsid w:val="00A13585"/>
    <w:rsid w:val="00A139CA"/>
    <w:rsid w:val="00A14334"/>
    <w:rsid w:val="00A1468D"/>
    <w:rsid w:val="00A14E32"/>
    <w:rsid w:val="00A155F4"/>
    <w:rsid w:val="00A15D61"/>
    <w:rsid w:val="00A172DC"/>
    <w:rsid w:val="00A20106"/>
    <w:rsid w:val="00A224E9"/>
    <w:rsid w:val="00A2260F"/>
    <w:rsid w:val="00A2270F"/>
    <w:rsid w:val="00A227E9"/>
    <w:rsid w:val="00A22903"/>
    <w:rsid w:val="00A22D94"/>
    <w:rsid w:val="00A22F56"/>
    <w:rsid w:val="00A2304D"/>
    <w:rsid w:val="00A2422E"/>
    <w:rsid w:val="00A24859"/>
    <w:rsid w:val="00A2499E"/>
    <w:rsid w:val="00A250D2"/>
    <w:rsid w:val="00A255EC"/>
    <w:rsid w:val="00A26055"/>
    <w:rsid w:val="00A263F3"/>
    <w:rsid w:val="00A268F3"/>
    <w:rsid w:val="00A26B38"/>
    <w:rsid w:val="00A27C20"/>
    <w:rsid w:val="00A3022A"/>
    <w:rsid w:val="00A30516"/>
    <w:rsid w:val="00A30E62"/>
    <w:rsid w:val="00A30FBE"/>
    <w:rsid w:val="00A31802"/>
    <w:rsid w:val="00A320C0"/>
    <w:rsid w:val="00A32F92"/>
    <w:rsid w:val="00A33231"/>
    <w:rsid w:val="00A3348E"/>
    <w:rsid w:val="00A3362A"/>
    <w:rsid w:val="00A33ABD"/>
    <w:rsid w:val="00A33C52"/>
    <w:rsid w:val="00A34B0C"/>
    <w:rsid w:val="00A3524D"/>
    <w:rsid w:val="00A358DA"/>
    <w:rsid w:val="00A35A30"/>
    <w:rsid w:val="00A35C1B"/>
    <w:rsid w:val="00A364A3"/>
    <w:rsid w:val="00A364BD"/>
    <w:rsid w:val="00A36553"/>
    <w:rsid w:val="00A36C25"/>
    <w:rsid w:val="00A379E0"/>
    <w:rsid w:val="00A37C1F"/>
    <w:rsid w:val="00A40405"/>
    <w:rsid w:val="00A41066"/>
    <w:rsid w:val="00A4113F"/>
    <w:rsid w:val="00A413EC"/>
    <w:rsid w:val="00A42F10"/>
    <w:rsid w:val="00A43217"/>
    <w:rsid w:val="00A443F8"/>
    <w:rsid w:val="00A446D8"/>
    <w:rsid w:val="00A447D4"/>
    <w:rsid w:val="00A44E89"/>
    <w:rsid w:val="00A4568E"/>
    <w:rsid w:val="00A46011"/>
    <w:rsid w:val="00A466DE"/>
    <w:rsid w:val="00A46C51"/>
    <w:rsid w:val="00A47048"/>
    <w:rsid w:val="00A4716C"/>
    <w:rsid w:val="00A4747B"/>
    <w:rsid w:val="00A475E7"/>
    <w:rsid w:val="00A476AF"/>
    <w:rsid w:val="00A47792"/>
    <w:rsid w:val="00A47F60"/>
    <w:rsid w:val="00A50FF4"/>
    <w:rsid w:val="00A51367"/>
    <w:rsid w:val="00A5144C"/>
    <w:rsid w:val="00A523A2"/>
    <w:rsid w:val="00A524A3"/>
    <w:rsid w:val="00A53176"/>
    <w:rsid w:val="00A53277"/>
    <w:rsid w:val="00A53305"/>
    <w:rsid w:val="00A5452D"/>
    <w:rsid w:val="00A545C3"/>
    <w:rsid w:val="00A549D6"/>
    <w:rsid w:val="00A5513F"/>
    <w:rsid w:val="00A55176"/>
    <w:rsid w:val="00A560CF"/>
    <w:rsid w:val="00A56185"/>
    <w:rsid w:val="00A56188"/>
    <w:rsid w:val="00A56733"/>
    <w:rsid w:val="00A570A3"/>
    <w:rsid w:val="00A570AF"/>
    <w:rsid w:val="00A57366"/>
    <w:rsid w:val="00A5763A"/>
    <w:rsid w:val="00A57955"/>
    <w:rsid w:val="00A57EC1"/>
    <w:rsid w:val="00A6035C"/>
    <w:rsid w:val="00A60702"/>
    <w:rsid w:val="00A608F2"/>
    <w:rsid w:val="00A60BD2"/>
    <w:rsid w:val="00A61503"/>
    <w:rsid w:val="00A61850"/>
    <w:rsid w:val="00A61E4E"/>
    <w:rsid w:val="00A623C2"/>
    <w:rsid w:val="00A62B6D"/>
    <w:rsid w:val="00A62C2A"/>
    <w:rsid w:val="00A62F63"/>
    <w:rsid w:val="00A63408"/>
    <w:rsid w:val="00A63D62"/>
    <w:rsid w:val="00A64214"/>
    <w:rsid w:val="00A64699"/>
    <w:rsid w:val="00A647FE"/>
    <w:rsid w:val="00A64E84"/>
    <w:rsid w:val="00A6584D"/>
    <w:rsid w:val="00A662D7"/>
    <w:rsid w:val="00A6653D"/>
    <w:rsid w:val="00A668E9"/>
    <w:rsid w:val="00A66A13"/>
    <w:rsid w:val="00A66D8D"/>
    <w:rsid w:val="00A66F81"/>
    <w:rsid w:val="00A67CBA"/>
    <w:rsid w:val="00A71AF3"/>
    <w:rsid w:val="00A72357"/>
    <w:rsid w:val="00A72489"/>
    <w:rsid w:val="00A73927"/>
    <w:rsid w:val="00A739F6"/>
    <w:rsid w:val="00A73AC2"/>
    <w:rsid w:val="00A741E6"/>
    <w:rsid w:val="00A74733"/>
    <w:rsid w:val="00A74B77"/>
    <w:rsid w:val="00A75048"/>
    <w:rsid w:val="00A75F68"/>
    <w:rsid w:val="00A76649"/>
    <w:rsid w:val="00A767D9"/>
    <w:rsid w:val="00A768A5"/>
    <w:rsid w:val="00A7732D"/>
    <w:rsid w:val="00A809F6"/>
    <w:rsid w:val="00A80FF4"/>
    <w:rsid w:val="00A81170"/>
    <w:rsid w:val="00A813F1"/>
    <w:rsid w:val="00A81862"/>
    <w:rsid w:val="00A8242F"/>
    <w:rsid w:val="00A824AE"/>
    <w:rsid w:val="00A82E11"/>
    <w:rsid w:val="00A840F8"/>
    <w:rsid w:val="00A84E61"/>
    <w:rsid w:val="00A84E8E"/>
    <w:rsid w:val="00A85354"/>
    <w:rsid w:val="00A8646D"/>
    <w:rsid w:val="00A870F9"/>
    <w:rsid w:val="00A87588"/>
    <w:rsid w:val="00A87A6C"/>
    <w:rsid w:val="00A87B76"/>
    <w:rsid w:val="00A9028C"/>
    <w:rsid w:val="00A9139E"/>
    <w:rsid w:val="00A915BB"/>
    <w:rsid w:val="00A91722"/>
    <w:rsid w:val="00A91A66"/>
    <w:rsid w:val="00A9243C"/>
    <w:rsid w:val="00A928C9"/>
    <w:rsid w:val="00A93074"/>
    <w:rsid w:val="00A93AAE"/>
    <w:rsid w:val="00A93D06"/>
    <w:rsid w:val="00A9462D"/>
    <w:rsid w:val="00A94D73"/>
    <w:rsid w:val="00A94E65"/>
    <w:rsid w:val="00A94EC5"/>
    <w:rsid w:val="00A95762"/>
    <w:rsid w:val="00A95A08"/>
    <w:rsid w:val="00A95F4E"/>
    <w:rsid w:val="00A96386"/>
    <w:rsid w:val="00A96938"/>
    <w:rsid w:val="00A97423"/>
    <w:rsid w:val="00A97ECD"/>
    <w:rsid w:val="00AA0083"/>
    <w:rsid w:val="00AA0A89"/>
    <w:rsid w:val="00AA0C5A"/>
    <w:rsid w:val="00AA1A68"/>
    <w:rsid w:val="00AA1A8E"/>
    <w:rsid w:val="00AA1B22"/>
    <w:rsid w:val="00AA1EC8"/>
    <w:rsid w:val="00AA2250"/>
    <w:rsid w:val="00AA2455"/>
    <w:rsid w:val="00AA2642"/>
    <w:rsid w:val="00AA28F2"/>
    <w:rsid w:val="00AA33E1"/>
    <w:rsid w:val="00AA3BB3"/>
    <w:rsid w:val="00AA3BF2"/>
    <w:rsid w:val="00AA41DD"/>
    <w:rsid w:val="00AA5A2C"/>
    <w:rsid w:val="00AA6C60"/>
    <w:rsid w:val="00AA750A"/>
    <w:rsid w:val="00AA79BB"/>
    <w:rsid w:val="00AB018D"/>
    <w:rsid w:val="00AB047E"/>
    <w:rsid w:val="00AB10B1"/>
    <w:rsid w:val="00AB11BF"/>
    <w:rsid w:val="00AB1597"/>
    <w:rsid w:val="00AB16E2"/>
    <w:rsid w:val="00AB1E81"/>
    <w:rsid w:val="00AB1FB2"/>
    <w:rsid w:val="00AB27BF"/>
    <w:rsid w:val="00AB2DDF"/>
    <w:rsid w:val="00AB2E83"/>
    <w:rsid w:val="00AB37A4"/>
    <w:rsid w:val="00AB450D"/>
    <w:rsid w:val="00AB4A56"/>
    <w:rsid w:val="00AB5405"/>
    <w:rsid w:val="00AB5FC6"/>
    <w:rsid w:val="00AB67C1"/>
    <w:rsid w:val="00AB6FCF"/>
    <w:rsid w:val="00AB772B"/>
    <w:rsid w:val="00AB787F"/>
    <w:rsid w:val="00AC1790"/>
    <w:rsid w:val="00AC250E"/>
    <w:rsid w:val="00AC32E2"/>
    <w:rsid w:val="00AC42E0"/>
    <w:rsid w:val="00AC45D6"/>
    <w:rsid w:val="00AC4B5C"/>
    <w:rsid w:val="00AC572E"/>
    <w:rsid w:val="00AC581E"/>
    <w:rsid w:val="00AC5BE5"/>
    <w:rsid w:val="00AC5D44"/>
    <w:rsid w:val="00AC63DE"/>
    <w:rsid w:val="00AC6AD9"/>
    <w:rsid w:val="00AC6D18"/>
    <w:rsid w:val="00AC7824"/>
    <w:rsid w:val="00AC78D8"/>
    <w:rsid w:val="00AD0718"/>
    <w:rsid w:val="00AD09CC"/>
    <w:rsid w:val="00AD11FE"/>
    <w:rsid w:val="00AD1ACB"/>
    <w:rsid w:val="00AD1B0B"/>
    <w:rsid w:val="00AD2731"/>
    <w:rsid w:val="00AD2CD9"/>
    <w:rsid w:val="00AD3C19"/>
    <w:rsid w:val="00AD61C9"/>
    <w:rsid w:val="00AD6AF9"/>
    <w:rsid w:val="00AD6E00"/>
    <w:rsid w:val="00AD7600"/>
    <w:rsid w:val="00AD7B6E"/>
    <w:rsid w:val="00AD7EF2"/>
    <w:rsid w:val="00AD7EF3"/>
    <w:rsid w:val="00AE0B03"/>
    <w:rsid w:val="00AE0F55"/>
    <w:rsid w:val="00AE107F"/>
    <w:rsid w:val="00AE1867"/>
    <w:rsid w:val="00AE186A"/>
    <w:rsid w:val="00AE1891"/>
    <w:rsid w:val="00AE228D"/>
    <w:rsid w:val="00AE27AE"/>
    <w:rsid w:val="00AE3241"/>
    <w:rsid w:val="00AE3ECA"/>
    <w:rsid w:val="00AE5066"/>
    <w:rsid w:val="00AE621E"/>
    <w:rsid w:val="00AE6687"/>
    <w:rsid w:val="00AE68CE"/>
    <w:rsid w:val="00AE6D1D"/>
    <w:rsid w:val="00AE7429"/>
    <w:rsid w:val="00AE7690"/>
    <w:rsid w:val="00AE76C2"/>
    <w:rsid w:val="00AE76CB"/>
    <w:rsid w:val="00AE7C6B"/>
    <w:rsid w:val="00AE7F0B"/>
    <w:rsid w:val="00AF0141"/>
    <w:rsid w:val="00AF109C"/>
    <w:rsid w:val="00AF2752"/>
    <w:rsid w:val="00AF2FF1"/>
    <w:rsid w:val="00AF3C62"/>
    <w:rsid w:val="00AF44D5"/>
    <w:rsid w:val="00AF47B0"/>
    <w:rsid w:val="00AF4F05"/>
    <w:rsid w:val="00AF5EDB"/>
    <w:rsid w:val="00AF7992"/>
    <w:rsid w:val="00AF7B10"/>
    <w:rsid w:val="00AF7E4F"/>
    <w:rsid w:val="00B00C61"/>
    <w:rsid w:val="00B00CF7"/>
    <w:rsid w:val="00B01744"/>
    <w:rsid w:val="00B0214C"/>
    <w:rsid w:val="00B0255D"/>
    <w:rsid w:val="00B0280D"/>
    <w:rsid w:val="00B02D4B"/>
    <w:rsid w:val="00B02D57"/>
    <w:rsid w:val="00B03A82"/>
    <w:rsid w:val="00B03CCE"/>
    <w:rsid w:val="00B03D36"/>
    <w:rsid w:val="00B04211"/>
    <w:rsid w:val="00B0434F"/>
    <w:rsid w:val="00B047C4"/>
    <w:rsid w:val="00B0508E"/>
    <w:rsid w:val="00B0566C"/>
    <w:rsid w:val="00B0622E"/>
    <w:rsid w:val="00B07256"/>
    <w:rsid w:val="00B0764C"/>
    <w:rsid w:val="00B0772D"/>
    <w:rsid w:val="00B07819"/>
    <w:rsid w:val="00B103DC"/>
    <w:rsid w:val="00B1048B"/>
    <w:rsid w:val="00B110F2"/>
    <w:rsid w:val="00B11880"/>
    <w:rsid w:val="00B119FD"/>
    <w:rsid w:val="00B12DB9"/>
    <w:rsid w:val="00B13A71"/>
    <w:rsid w:val="00B13C2F"/>
    <w:rsid w:val="00B14336"/>
    <w:rsid w:val="00B14BED"/>
    <w:rsid w:val="00B15196"/>
    <w:rsid w:val="00B157A0"/>
    <w:rsid w:val="00B17289"/>
    <w:rsid w:val="00B17DB9"/>
    <w:rsid w:val="00B17E52"/>
    <w:rsid w:val="00B20614"/>
    <w:rsid w:val="00B206C7"/>
    <w:rsid w:val="00B20948"/>
    <w:rsid w:val="00B209AF"/>
    <w:rsid w:val="00B20E4C"/>
    <w:rsid w:val="00B21357"/>
    <w:rsid w:val="00B22C20"/>
    <w:rsid w:val="00B23088"/>
    <w:rsid w:val="00B23109"/>
    <w:rsid w:val="00B24EE2"/>
    <w:rsid w:val="00B27407"/>
    <w:rsid w:val="00B27ADC"/>
    <w:rsid w:val="00B302DF"/>
    <w:rsid w:val="00B30528"/>
    <w:rsid w:val="00B30DDC"/>
    <w:rsid w:val="00B3231A"/>
    <w:rsid w:val="00B32FC8"/>
    <w:rsid w:val="00B34FE2"/>
    <w:rsid w:val="00B35B85"/>
    <w:rsid w:val="00B35C4B"/>
    <w:rsid w:val="00B3634B"/>
    <w:rsid w:val="00B365B9"/>
    <w:rsid w:val="00B366BE"/>
    <w:rsid w:val="00B36A9F"/>
    <w:rsid w:val="00B40205"/>
    <w:rsid w:val="00B4072C"/>
    <w:rsid w:val="00B40908"/>
    <w:rsid w:val="00B413EA"/>
    <w:rsid w:val="00B41D7C"/>
    <w:rsid w:val="00B4354A"/>
    <w:rsid w:val="00B46BC4"/>
    <w:rsid w:val="00B47094"/>
    <w:rsid w:val="00B5011C"/>
    <w:rsid w:val="00B50358"/>
    <w:rsid w:val="00B5049F"/>
    <w:rsid w:val="00B517E9"/>
    <w:rsid w:val="00B52833"/>
    <w:rsid w:val="00B528B4"/>
    <w:rsid w:val="00B52A09"/>
    <w:rsid w:val="00B52DC8"/>
    <w:rsid w:val="00B54389"/>
    <w:rsid w:val="00B545E1"/>
    <w:rsid w:val="00B54675"/>
    <w:rsid w:val="00B5467F"/>
    <w:rsid w:val="00B55391"/>
    <w:rsid w:val="00B5724A"/>
    <w:rsid w:val="00B578C7"/>
    <w:rsid w:val="00B60FA0"/>
    <w:rsid w:val="00B61351"/>
    <w:rsid w:val="00B618FE"/>
    <w:rsid w:val="00B625F2"/>
    <w:rsid w:val="00B642E1"/>
    <w:rsid w:val="00B642E7"/>
    <w:rsid w:val="00B64F83"/>
    <w:rsid w:val="00B657A5"/>
    <w:rsid w:val="00B659DC"/>
    <w:rsid w:val="00B66282"/>
    <w:rsid w:val="00B67BB9"/>
    <w:rsid w:val="00B70708"/>
    <w:rsid w:val="00B70A86"/>
    <w:rsid w:val="00B70CB5"/>
    <w:rsid w:val="00B70FF1"/>
    <w:rsid w:val="00B71743"/>
    <w:rsid w:val="00B71804"/>
    <w:rsid w:val="00B71909"/>
    <w:rsid w:val="00B71DFC"/>
    <w:rsid w:val="00B72717"/>
    <w:rsid w:val="00B72948"/>
    <w:rsid w:val="00B730AE"/>
    <w:rsid w:val="00B739F2"/>
    <w:rsid w:val="00B7409A"/>
    <w:rsid w:val="00B745BC"/>
    <w:rsid w:val="00B76295"/>
    <w:rsid w:val="00B76880"/>
    <w:rsid w:val="00B770C0"/>
    <w:rsid w:val="00B772B0"/>
    <w:rsid w:val="00B7753D"/>
    <w:rsid w:val="00B777AB"/>
    <w:rsid w:val="00B77E84"/>
    <w:rsid w:val="00B77F89"/>
    <w:rsid w:val="00B80960"/>
    <w:rsid w:val="00B81B3B"/>
    <w:rsid w:val="00B81DDC"/>
    <w:rsid w:val="00B82CEB"/>
    <w:rsid w:val="00B82FBF"/>
    <w:rsid w:val="00B831AB"/>
    <w:rsid w:val="00B83636"/>
    <w:rsid w:val="00B837FA"/>
    <w:rsid w:val="00B83E9B"/>
    <w:rsid w:val="00B841CB"/>
    <w:rsid w:val="00B85093"/>
    <w:rsid w:val="00B8558F"/>
    <w:rsid w:val="00B855B6"/>
    <w:rsid w:val="00B865F4"/>
    <w:rsid w:val="00B867B0"/>
    <w:rsid w:val="00B86B34"/>
    <w:rsid w:val="00B8721A"/>
    <w:rsid w:val="00B9094E"/>
    <w:rsid w:val="00B919DC"/>
    <w:rsid w:val="00B9224A"/>
    <w:rsid w:val="00B9296B"/>
    <w:rsid w:val="00B93DA5"/>
    <w:rsid w:val="00B94081"/>
    <w:rsid w:val="00B940E8"/>
    <w:rsid w:val="00B94400"/>
    <w:rsid w:val="00B94BC0"/>
    <w:rsid w:val="00B95D9B"/>
    <w:rsid w:val="00B964FD"/>
    <w:rsid w:val="00B96A93"/>
    <w:rsid w:val="00B96EA9"/>
    <w:rsid w:val="00B96ECD"/>
    <w:rsid w:val="00BA0122"/>
    <w:rsid w:val="00BA030B"/>
    <w:rsid w:val="00BA03B6"/>
    <w:rsid w:val="00BA0A5D"/>
    <w:rsid w:val="00BA1586"/>
    <w:rsid w:val="00BA1603"/>
    <w:rsid w:val="00BA1B5A"/>
    <w:rsid w:val="00BA20AD"/>
    <w:rsid w:val="00BA2320"/>
    <w:rsid w:val="00BA29C4"/>
    <w:rsid w:val="00BA2F6B"/>
    <w:rsid w:val="00BA3095"/>
    <w:rsid w:val="00BA3950"/>
    <w:rsid w:val="00BA3CAC"/>
    <w:rsid w:val="00BA4886"/>
    <w:rsid w:val="00BA4C31"/>
    <w:rsid w:val="00BA57F5"/>
    <w:rsid w:val="00BA5A43"/>
    <w:rsid w:val="00BA5AA1"/>
    <w:rsid w:val="00BA5D2C"/>
    <w:rsid w:val="00BA6946"/>
    <w:rsid w:val="00BA6CCC"/>
    <w:rsid w:val="00BA6D35"/>
    <w:rsid w:val="00BA6DD9"/>
    <w:rsid w:val="00BA74BD"/>
    <w:rsid w:val="00BA7850"/>
    <w:rsid w:val="00BB00D4"/>
    <w:rsid w:val="00BB019E"/>
    <w:rsid w:val="00BB0A80"/>
    <w:rsid w:val="00BB0ECA"/>
    <w:rsid w:val="00BB1737"/>
    <w:rsid w:val="00BB1DD2"/>
    <w:rsid w:val="00BB2030"/>
    <w:rsid w:val="00BB219A"/>
    <w:rsid w:val="00BB26B0"/>
    <w:rsid w:val="00BB273C"/>
    <w:rsid w:val="00BB277F"/>
    <w:rsid w:val="00BB2CC6"/>
    <w:rsid w:val="00BB2DD7"/>
    <w:rsid w:val="00BB36A4"/>
    <w:rsid w:val="00BB3917"/>
    <w:rsid w:val="00BB3E09"/>
    <w:rsid w:val="00BB4281"/>
    <w:rsid w:val="00BB42F3"/>
    <w:rsid w:val="00BB430C"/>
    <w:rsid w:val="00BB4E02"/>
    <w:rsid w:val="00BB6055"/>
    <w:rsid w:val="00BB6274"/>
    <w:rsid w:val="00BB7463"/>
    <w:rsid w:val="00BC0161"/>
    <w:rsid w:val="00BC08BD"/>
    <w:rsid w:val="00BC0A1B"/>
    <w:rsid w:val="00BC0A65"/>
    <w:rsid w:val="00BC1466"/>
    <w:rsid w:val="00BC1602"/>
    <w:rsid w:val="00BC18F4"/>
    <w:rsid w:val="00BC1F20"/>
    <w:rsid w:val="00BC2E87"/>
    <w:rsid w:val="00BC3B5E"/>
    <w:rsid w:val="00BC3D0A"/>
    <w:rsid w:val="00BC4028"/>
    <w:rsid w:val="00BC43C1"/>
    <w:rsid w:val="00BC4551"/>
    <w:rsid w:val="00BC4DB1"/>
    <w:rsid w:val="00BC54BE"/>
    <w:rsid w:val="00BC5A70"/>
    <w:rsid w:val="00BC62E8"/>
    <w:rsid w:val="00BC69DA"/>
    <w:rsid w:val="00BC6FAB"/>
    <w:rsid w:val="00BC70A1"/>
    <w:rsid w:val="00BC70B3"/>
    <w:rsid w:val="00BC70C1"/>
    <w:rsid w:val="00BC77E4"/>
    <w:rsid w:val="00BC7FAF"/>
    <w:rsid w:val="00BD0258"/>
    <w:rsid w:val="00BD0389"/>
    <w:rsid w:val="00BD03E3"/>
    <w:rsid w:val="00BD07DC"/>
    <w:rsid w:val="00BD086F"/>
    <w:rsid w:val="00BD1277"/>
    <w:rsid w:val="00BD12CC"/>
    <w:rsid w:val="00BD12F0"/>
    <w:rsid w:val="00BD1515"/>
    <w:rsid w:val="00BD1C8F"/>
    <w:rsid w:val="00BD2299"/>
    <w:rsid w:val="00BD25E5"/>
    <w:rsid w:val="00BD29F2"/>
    <w:rsid w:val="00BD2ED9"/>
    <w:rsid w:val="00BD2F09"/>
    <w:rsid w:val="00BD316E"/>
    <w:rsid w:val="00BD3F2C"/>
    <w:rsid w:val="00BD43EB"/>
    <w:rsid w:val="00BD4846"/>
    <w:rsid w:val="00BD49FC"/>
    <w:rsid w:val="00BD527F"/>
    <w:rsid w:val="00BD5DF8"/>
    <w:rsid w:val="00BD6849"/>
    <w:rsid w:val="00BD7054"/>
    <w:rsid w:val="00BD7797"/>
    <w:rsid w:val="00BD7C93"/>
    <w:rsid w:val="00BD7D06"/>
    <w:rsid w:val="00BD7D6A"/>
    <w:rsid w:val="00BE226D"/>
    <w:rsid w:val="00BE23EE"/>
    <w:rsid w:val="00BE24CF"/>
    <w:rsid w:val="00BE2839"/>
    <w:rsid w:val="00BE29EB"/>
    <w:rsid w:val="00BE3469"/>
    <w:rsid w:val="00BE3509"/>
    <w:rsid w:val="00BE3FC2"/>
    <w:rsid w:val="00BE4A0F"/>
    <w:rsid w:val="00BE53D2"/>
    <w:rsid w:val="00BE5BE2"/>
    <w:rsid w:val="00BE6002"/>
    <w:rsid w:val="00BE615C"/>
    <w:rsid w:val="00BE6BDC"/>
    <w:rsid w:val="00BE7049"/>
    <w:rsid w:val="00BE78F0"/>
    <w:rsid w:val="00BF00F3"/>
    <w:rsid w:val="00BF012A"/>
    <w:rsid w:val="00BF0BA1"/>
    <w:rsid w:val="00BF0FF6"/>
    <w:rsid w:val="00BF13C8"/>
    <w:rsid w:val="00BF1706"/>
    <w:rsid w:val="00BF17C6"/>
    <w:rsid w:val="00BF22D9"/>
    <w:rsid w:val="00BF29B2"/>
    <w:rsid w:val="00BF5E08"/>
    <w:rsid w:val="00BF62E6"/>
    <w:rsid w:val="00BF638B"/>
    <w:rsid w:val="00BF63FD"/>
    <w:rsid w:val="00BF689A"/>
    <w:rsid w:val="00BF6CBA"/>
    <w:rsid w:val="00BF6CF7"/>
    <w:rsid w:val="00BF7689"/>
    <w:rsid w:val="00BF7722"/>
    <w:rsid w:val="00C000F2"/>
    <w:rsid w:val="00C00990"/>
    <w:rsid w:val="00C00BAF"/>
    <w:rsid w:val="00C00FA5"/>
    <w:rsid w:val="00C01452"/>
    <w:rsid w:val="00C01B35"/>
    <w:rsid w:val="00C02195"/>
    <w:rsid w:val="00C02397"/>
    <w:rsid w:val="00C02ACF"/>
    <w:rsid w:val="00C02C33"/>
    <w:rsid w:val="00C0316E"/>
    <w:rsid w:val="00C0560C"/>
    <w:rsid w:val="00C0673A"/>
    <w:rsid w:val="00C06E5D"/>
    <w:rsid w:val="00C06F21"/>
    <w:rsid w:val="00C07236"/>
    <w:rsid w:val="00C0781D"/>
    <w:rsid w:val="00C07843"/>
    <w:rsid w:val="00C07AAF"/>
    <w:rsid w:val="00C07B9E"/>
    <w:rsid w:val="00C07C5C"/>
    <w:rsid w:val="00C1064D"/>
    <w:rsid w:val="00C106A3"/>
    <w:rsid w:val="00C10B2C"/>
    <w:rsid w:val="00C1104A"/>
    <w:rsid w:val="00C11082"/>
    <w:rsid w:val="00C114AD"/>
    <w:rsid w:val="00C114B4"/>
    <w:rsid w:val="00C116B1"/>
    <w:rsid w:val="00C1182D"/>
    <w:rsid w:val="00C119BC"/>
    <w:rsid w:val="00C121E8"/>
    <w:rsid w:val="00C127F5"/>
    <w:rsid w:val="00C12EBA"/>
    <w:rsid w:val="00C13A0C"/>
    <w:rsid w:val="00C13B34"/>
    <w:rsid w:val="00C1438D"/>
    <w:rsid w:val="00C14897"/>
    <w:rsid w:val="00C156D3"/>
    <w:rsid w:val="00C166E7"/>
    <w:rsid w:val="00C16B62"/>
    <w:rsid w:val="00C175D7"/>
    <w:rsid w:val="00C17600"/>
    <w:rsid w:val="00C17E38"/>
    <w:rsid w:val="00C2010C"/>
    <w:rsid w:val="00C2017D"/>
    <w:rsid w:val="00C20639"/>
    <w:rsid w:val="00C237BE"/>
    <w:rsid w:val="00C23EEF"/>
    <w:rsid w:val="00C24412"/>
    <w:rsid w:val="00C254DF"/>
    <w:rsid w:val="00C25911"/>
    <w:rsid w:val="00C25BC8"/>
    <w:rsid w:val="00C260C2"/>
    <w:rsid w:val="00C2634F"/>
    <w:rsid w:val="00C26D23"/>
    <w:rsid w:val="00C272FF"/>
    <w:rsid w:val="00C276BB"/>
    <w:rsid w:val="00C27D6B"/>
    <w:rsid w:val="00C27DE2"/>
    <w:rsid w:val="00C30677"/>
    <w:rsid w:val="00C31011"/>
    <w:rsid w:val="00C31A6B"/>
    <w:rsid w:val="00C31A7E"/>
    <w:rsid w:val="00C31B13"/>
    <w:rsid w:val="00C331FC"/>
    <w:rsid w:val="00C33729"/>
    <w:rsid w:val="00C3402B"/>
    <w:rsid w:val="00C3419D"/>
    <w:rsid w:val="00C34541"/>
    <w:rsid w:val="00C3501D"/>
    <w:rsid w:val="00C364E2"/>
    <w:rsid w:val="00C372CE"/>
    <w:rsid w:val="00C378FC"/>
    <w:rsid w:val="00C37EE0"/>
    <w:rsid w:val="00C401A4"/>
    <w:rsid w:val="00C404FA"/>
    <w:rsid w:val="00C4053D"/>
    <w:rsid w:val="00C407AC"/>
    <w:rsid w:val="00C407FB"/>
    <w:rsid w:val="00C40875"/>
    <w:rsid w:val="00C40C16"/>
    <w:rsid w:val="00C40C6E"/>
    <w:rsid w:val="00C41319"/>
    <w:rsid w:val="00C418E8"/>
    <w:rsid w:val="00C41C39"/>
    <w:rsid w:val="00C41D71"/>
    <w:rsid w:val="00C4235F"/>
    <w:rsid w:val="00C43ACE"/>
    <w:rsid w:val="00C44B08"/>
    <w:rsid w:val="00C4511A"/>
    <w:rsid w:val="00C4520B"/>
    <w:rsid w:val="00C452E1"/>
    <w:rsid w:val="00C46618"/>
    <w:rsid w:val="00C46DD2"/>
    <w:rsid w:val="00C470BC"/>
    <w:rsid w:val="00C50314"/>
    <w:rsid w:val="00C50E0E"/>
    <w:rsid w:val="00C50E54"/>
    <w:rsid w:val="00C51CBE"/>
    <w:rsid w:val="00C53736"/>
    <w:rsid w:val="00C5377D"/>
    <w:rsid w:val="00C5385C"/>
    <w:rsid w:val="00C548A9"/>
    <w:rsid w:val="00C54E9D"/>
    <w:rsid w:val="00C54F26"/>
    <w:rsid w:val="00C55858"/>
    <w:rsid w:val="00C55ABE"/>
    <w:rsid w:val="00C55D60"/>
    <w:rsid w:val="00C56289"/>
    <w:rsid w:val="00C56748"/>
    <w:rsid w:val="00C571BA"/>
    <w:rsid w:val="00C574F3"/>
    <w:rsid w:val="00C57CDD"/>
    <w:rsid w:val="00C57CF6"/>
    <w:rsid w:val="00C601B1"/>
    <w:rsid w:val="00C6037C"/>
    <w:rsid w:val="00C6094B"/>
    <w:rsid w:val="00C60F65"/>
    <w:rsid w:val="00C61355"/>
    <w:rsid w:val="00C6160B"/>
    <w:rsid w:val="00C61646"/>
    <w:rsid w:val="00C617D8"/>
    <w:rsid w:val="00C6236D"/>
    <w:rsid w:val="00C63568"/>
    <w:rsid w:val="00C63AB0"/>
    <w:rsid w:val="00C64121"/>
    <w:rsid w:val="00C64554"/>
    <w:rsid w:val="00C65974"/>
    <w:rsid w:val="00C65AFD"/>
    <w:rsid w:val="00C661B7"/>
    <w:rsid w:val="00C6625C"/>
    <w:rsid w:val="00C665E8"/>
    <w:rsid w:val="00C66922"/>
    <w:rsid w:val="00C70468"/>
    <w:rsid w:val="00C704A5"/>
    <w:rsid w:val="00C708C9"/>
    <w:rsid w:val="00C71866"/>
    <w:rsid w:val="00C728E2"/>
    <w:rsid w:val="00C7304E"/>
    <w:rsid w:val="00C733B0"/>
    <w:rsid w:val="00C73757"/>
    <w:rsid w:val="00C74656"/>
    <w:rsid w:val="00C74680"/>
    <w:rsid w:val="00C747CE"/>
    <w:rsid w:val="00C74B80"/>
    <w:rsid w:val="00C7539D"/>
    <w:rsid w:val="00C7663D"/>
    <w:rsid w:val="00C7769C"/>
    <w:rsid w:val="00C77BA4"/>
    <w:rsid w:val="00C802E3"/>
    <w:rsid w:val="00C805FE"/>
    <w:rsid w:val="00C808F1"/>
    <w:rsid w:val="00C80E3F"/>
    <w:rsid w:val="00C81651"/>
    <w:rsid w:val="00C82D97"/>
    <w:rsid w:val="00C836A8"/>
    <w:rsid w:val="00C83DA7"/>
    <w:rsid w:val="00C84023"/>
    <w:rsid w:val="00C84D5E"/>
    <w:rsid w:val="00C867A2"/>
    <w:rsid w:val="00C86995"/>
    <w:rsid w:val="00C8722D"/>
    <w:rsid w:val="00C8744F"/>
    <w:rsid w:val="00C87475"/>
    <w:rsid w:val="00C878DA"/>
    <w:rsid w:val="00C879DB"/>
    <w:rsid w:val="00C87B31"/>
    <w:rsid w:val="00C90FE4"/>
    <w:rsid w:val="00C9100A"/>
    <w:rsid w:val="00C9130E"/>
    <w:rsid w:val="00C91F2C"/>
    <w:rsid w:val="00C9229C"/>
    <w:rsid w:val="00C9389F"/>
    <w:rsid w:val="00C957CD"/>
    <w:rsid w:val="00C960B9"/>
    <w:rsid w:val="00CA0423"/>
    <w:rsid w:val="00CA1AA5"/>
    <w:rsid w:val="00CA1CB0"/>
    <w:rsid w:val="00CA32B7"/>
    <w:rsid w:val="00CA3355"/>
    <w:rsid w:val="00CA3A4E"/>
    <w:rsid w:val="00CA3ADB"/>
    <w:rsid w:val="00CA3C0E"/>
    <w:rsid w:val="00CA40C0"/>
    <w:rsid w:val="00CA43B5"/>
    <w:rsid w:val="00CA4CE5"/>
    <w:rsid w:val="00CA5178"/>
    <w:rsid w:val="00CA621E"/>
    <w:rsid w:val="00CB0780"/>
    <w:rsid w:val="00CB07A1"/>
    <w:rsid w:val="00CB086D"/>
    <w:rsid w:val="00CB0D4A"/>
    <w:rsid w:val="00CB1B5A"/>
    <w:rsid w:val="00CB2240"/>
    <w:rsid w:val="00CB2427"/>
    <w:rsid w:val="00CB2452"/>
    <w:rsid w:val="00CB24C9"/>
    <w:rsid w:val="00CB307A"/>
    <w:rsid w:val="00CB3223"/>
    <w:rsid w:val="00CB3D3D"/>
    <w:rsid w:val="00CB40A5"/>
    <w:rsid w:val="00CB46D8"/>
    <w:rsid w:val="00CB4932"/>
    <w:rsid w:val="00CB49BA"/>
    <w:rsid w:val="00CB49D7"/>
    <w:rsid w:val="00CB4B99"/>
    <w:rsid w:val="00CB58AA"/>
    <w:rsid w:val="00CB5983"/>
    <w:rsid w:val="00CB598D"/>
    <w:rsid w:val="00CB623B"/>
    <w:rsid w:val="00CB6515"/>
    <w:rsid w:val="00CB690F"/>
    <w:rsid w:val="00CB6C7C"/>
    <w:rsid w:val="00CB7401"/>
    <w:rsid w:val="00CB779A"/>
    <w:rsid w:val="00CB79DD"/>
    <w:rsid w:val="00CC0546"/>
    <w:rsid w:val="00CC06C3"/>
    <w:rsid w:val="00CC0D29"/>
    <w:rsid w:val="00CC208F"/>
    <w:rsid w:val="00CC22F5"/>
    <w:rsid w:val="00CC2F85"/>
    <w:rsid w:val="00CC341F"/>
    <w:rsid w:val="00CC35F3"/>
    <w:rsid w:val="00CC3B25"/>
    <w:rsid w:val="00CC3E5C"/>
    <w:rsid w:val="00CC4386"/>
    <w:rsid w:val="00CC4C1E"/>
    <w:rsid w:val="00CC4E36"/>
    <w:rsid w:val="00CC50CE"/>
    <w:rsid w:val="00CC5132"/>
    <w:rsid w:val="00CC52BA"/>
    <w:rsid w:val="00CC53FC"/>
    <w:rsid w:val="00CC555A"/>
    <w:rsid w:val="00CC55EF"/>
    <w:rsid w:val="00CC5991"/>
    <w:rsid w:val="00CC66EE"/>
    <w:rsid w:val="00CC6FC6"/>
    <w:rsid w:val="00CC77EE"/>
    <w:rsid w:val="00CC7C47"/>
    <w:rsid w:val="00CC7DCC"/>
    <w:rsid w:val="00CC7FEA"/>
    <w:rsid w:val="00CD03BC"/>
    <w:rsid w:val="00CD0A0A"/>
    <w:rsid w:val="00CD256F"/>
    <w:rsid w:val="00CD361D"/>
    <w:rsid w:val="00CD3692"/>
    <w:rsid w:val="00CD44E8"/>
    <w:rsid w:val="00CD4E6F"/>
    <w:rsid w:val="00CD5028"/>
    <w:rsid w:val="00CD652B"/>
    <w:rsid w:val="00CD6A92"/>
    <w:rsid w:val="00CD7621"/>
    <w:rsid w:val="00CD7769"/>
    <w:rsid w:val="00CE085C"/>
    <w:rsid w:val="00CE0C09"/>
    <w:rsid w:val="00CE0CE1"/>
    <w:rsid w:val="00CE0DBD"/>
    <w:rsid w:val="00CE1C02"/>
    <w:rsid w:val="00CE2AC4"/>
    <w:rsid w:val="00CE3456"/>
    <w:rsid w:val="00CE355F"/>
    <w:rsid w:val="00CE37E2"/>
    <w:rsid w:val="00CE3AD4"/>
    <w:rsid w:val="00CE4CA9"/>
    <w:rsid w:val="00CE594E"/>
    <w:rsid w:val="00CE66C3"/>
    <w:rsid w:val="00CE6878"/>
    <w:rsid w:val="00CE75EA"/>
    <w:rsid w:val="00CE7D06"/>
    <w:rsid w:val="00CF0CCE"/>
    <w:rsid w:val="00CF288E"/>
    <w:rsid w:val="00CF3B36"/>
    <w:rsid w:val="00CF3C59"/>
    <w:rsid w:val="00CF459F"/>
    <w:rsid w:val="00CF47D1"/>
    <w:rsid w:val="00CF4C31"/>
    <w:rsid w:val="00CF56EA"/>
    <w:rsid w:val="00CF5D78"/>
    <w:rsid w:val="00CF6396"/>
    <w:rsid w:val="00CF6C30"/>
    <w:rsid w:val="00CF6DB2"/>
    <w:rsid w:val="00CF6EF2"/>
    <w:rsid w:val="00CF788A"/>
    <w:rsid w:val="00CF7D67"/>
    <w:rsid w:val="00D01BDB"/>
    <w:rsid w:val="00D01C91"/>
    <w:rsid w:val="00D023E7"/>
    <w:rsid w:val="00D02A02"/>
    <w:rsid w:val="00D038E6"/>
    <w:rsid w:val="00D03C3B"/>
    <w:rsid w:val="00D04529"/>
    <w:rsid w:val="00D045DA"/>
    <w:rsid w:val="00D04E96"/>
    <w:rsid w:val="00D055EC"/>
    <w:rsid w:val="00D06017"/>
    <w:rsid w:val="00D068A4"/>
    <w:rsid w:val="00D07533"/>
    <w:rsid w:val="00D07DC6"/>
    <w:rsid w:val="00D10650"/>
    <w:rsid w:val="00D10906"/>
    <w:rsid w:val="00D11370"/>
    <w:rsid w:val="00D115E3"/>
    <w:rsid w:val="00D1175F"/>
    <w:rsid w:val="00D11F22"/>
    <w:rsid w:val="00D12369"/>
    <w:rsid w:val="00D12771"/>
    <w:rsid w:val="00D129B1"/>
    <w:rsid w:val="00D12F9D"/>
    <w:rsid w:val="00D1362F"/>
    <w:rsid w:val="00D13964"/>
    <w:rsid w:val="00D13F57"/>
    <w:rsid w:val="00D14443"/>
    <w:rsid w:val="00D14813"/>
    <w:rsid w:val="00D156F0"/>
    <w:rsid w:val="00D15724"/>
    <w:rsid w:val="00D158F3"/>
    <w:rsid w:val="00D15D7F"/>
    <w:rsid w:val="00D16469"/>
    <w:rsid w:val="00D1664E"/>
    <w:rsid w:val="00D16E95"/>
    <w:rsid w:val="00D20242"/>
    <w:rsid w:val="00D2070C"/>
    <w:rsid w:val="00D207C8"/>
    <w:rsid w:val="00D20B88"/>
    <w:rsid w:val="00D2185F"/>
    <w:rsid w:val="00D21A83"/>
    <w:rsid w:val="00D221B1"/>
    <w:rsid w:val="00D2245F"/>
    <w:rsid w:val="00D22A10"/>
    <w:rsid w:val="00D22A8F"/>
    <w:rsid w:val="00D2301C"/>
    <w:rsid w:val="00D23892"/>
    <w:rsid w:val="00D2468C"/>
    <w:rsid w:val="00D250C5"/>
    <w:rsid w:val="00D2545F"/>
    <w:rsid w:val="00D269A4"/>
    <w:rsid w:val="00D26BFC"/>
    <w:rsid w:val="00D2711F"/>
    <w:rsid w:val="00D27173"/>
    <w:rsid w:val="00D2753D"/>
    <w:rsid w:val="00D27967"/>
    <w:rsid w:val="00D27E7E"/>
    <w:rsid w:val="00D30314"/>
    <w:rsid w:val="00D312CD"/>
    <w:rsid w:val="00D31B94"/>
    <w:rsid w:val="00D31DFD"/>
    <w:rsid w:val="00D321E0"/>
    <w:rsid w:val="00D32538"/>
    <w:rsid w:val="00D32569"/>
    <w:rsid w:val="00D32C9F"/>
    <w:rsid w:val="00D32FD7"/>
    <w:rsid w:val="00D33199"/>
    <w:rsid w:val="00D3391F"/>
    <w:rsid w:val="00D34B2C"/>
    <w:rsid w:val="00D34BDC"/>
    <w:rsid w:val="00D35236"/>
    <w:rsid w:val="00D3558E"/>
    <w:rsid w:val="00D3559D"/>
    <w:rsid w:val="00D35E69"/>
    <w:rsid w:val="00D35FA9"/>
    <w:rsid w:val="00D36290"/>
    <w:rsid w:val="00D3633C"/>
    <w:rsid w:val="00D36734"/>
    <w:rsid w:val="00D36ABE"/>
    <w:rsid w:val="00D3783D"/>
    <w:rsid w:val="00D37C6D"/>
    <w:rsid w:val="00D4010E"/>
    <w:rsid w:val="00D40927"/>
    <w:rsid w:val="00D40B78"/>
    <w:rsid w:val="00D42DCC"/>
    <w:rsid w:val="00D42DFC"/>
    <w:rsid w:val="00D43D98"/>
    <w:rsid w:val="00D43E0E"/>
    <w:rsid w:val="00D443FC"/>
    <w:rsid w:val="00D4441C"/>
    <w:rsid w:val="00D4453A"/>
    <w:rsid w:val="00D47B01"/>
    <w:rsid w:val="00D511DB"/>
    <w:rsid w:val="00D52720"/>
    <w:rsid w:val="00D53631"/>
    <w:rsid w:val="00D53FDC"/>
    <w:rsid w:val="00D54702"/>
    <w:rsid w:val="00D5492A"/>
    <w:rsid w:val="00D54F5A"/>
    <w:rsid w:val="00D560C8"/>
    <w:rsid w:val="00D562FA"/>
    <w:rsid w:val="00D568BC"/>
    <w:rsid w:val="00D56BA7"/>
    <w:rsid w:val="00D57566"/>
    <w:rsid w:val="00D600FB"/>
    <w:rsid w:val="00D60273"/>
    <w:rsid w:val="00D6036F"/>
    <w:rsid w:val="00D604E0"/>
    <w:rsid w:val="00D6081F"/>
    <w:rsid w:val="00D60F88"/>
    <w:rsid w:val="00D61D07"/>
    <w:rsid w:val="00D61F21"/>
    <w:rsid w:val="00D625B7"/>
    <w:rsid w:val="00D62701"/>
    <w:rsid w:val="00D62839"/>
    <w:rsid w:val="00D62A19"/>
    <w:rsid w:val="00D62B02"/>
    <w:rsid w:val="00D62CD0"/>
    <w:rsid w:val="00D6397A"/>
    <w:rsid w:val="00D63C46"/>
    <w:rsid w:val="00D6400A"/>
    <w:rsid w:val="00D64977"/>
    <w:rsid w:val="00D65155"/>
    <w:rsid w:val="00D651A3"/>
    <w:rsid w:val="00D65241"/>
    <w:rsid w:val="00D656E5"/>
    <w:rsid w:val="00D660A8"/>
    <w:rsid w:val="00D66254"/>
    <w:rsid w:val="00D6644E"/>
    <w:rsid w:val="00D664C3"/>
    <w:rsid w:val="00D66C8F"/>
    <w:rsid w:val="00D675D7"/>
    <w:rsid w:val="00D676AE"/>
    <w:rsid w:val="00D67819"/>
    <w:rsid w:val="00D67E48"/>
    <w:rsid w:val="00D67ED1"/>
    <w:rsid w:val="00D707DF"/>
    <w:rsid w:val="00D711B9"/>
    <w:rsid w:val="00D71ADF"/>
    <w:rsid w:val="00D720C0"/>
    <w:rsid w:val="00D72E4E"/>
    <w:rsid w:val="00D74BE3"/>
    <w:rsid w:val="00D76336"/>
    <w:rsid w:val="00D768D7"/>
    <w:rsid w:val="00D77554"/>
    <w:rsid w:val="00D81B47"/>
    <w:rsid w:val="00D825DF"/>
    <w:rsid w:val="00D83223"/>
    <w:rsid w:val="00D83354"/>
    <w:rsid w:val="00D838FA"/>
    <w:rsid w:val="00D84C52"/>
    <w:rsid w:val="00D85203"/>
    <w:rsid w:val="00D85571"/>
    <w:rsid w:val="00D85825"/>
    <w:rsid w:val="00D85919"/>
    <w:rsid w:val="00D85A86"/>
    <w:rsid w:val="00D86621"/>
    <w:rsid w:val="00D87F65"/>
    <w:rsid w:val="00D902EB"/>
    <w:rsid w:val="00D909A0"/>
    <w:rsid w:val="00D91909"/>
    <w:rsid w:val="00D91DBF"/>
    <w:rsid w:val="00D91FAE"/>
    <w:rsid w:val="00D93269"/>
    <w:rsid w:val="00D93B4F"/>
    <w:rsid w:val="00D942C2"/>
    <w:rsid w:val="00D9446F"/>
    <w:rsid w:val="00D9449A"/>
    <w:rsid w:val="00D94A05"/>
    <w:rsid w:val="00D9582F"/>
    <w:rsid w:val="00D95881"/>
    <w:rsid w:val="00D95930"/>
    <w:rsid w:val="00D9612A"/>
    <w:rsid w:val="00D961D5"/>
    <w:rsid w:val="00D9655C"/>
    <w:rsid w:val="00D96769"/>
    <w:rsid w:val="00D97937"/>
    <w:rsid w:val="00D97A63"/>
    <w:rsid w:val="00DA01F8"/>
    <w:rsid w:val="00DA1013"/>
    <w:rsid w:val="00DA176A"/>
    <w:rsid w:val="00DA205B"/>
    <w:rsid w:val="00DA2325"/>
    <w:rsid w:val="00DA2C13"/>
    <w:rsid w:val="00DA3441"/>
    <w:rsid w:val="00DA3E0F"/>
    <w:rsid w:val="00DA4733"/>
    <w:rsid w:val="00DA4E41"/>
    <w:rsid w:val="00DA5106"/>
    <w:rsid w:val="00DA62F6"/>
    <w:rsid w:val="00DA6CFD"/>
    <w:rsid w:val="00DA7335"/>
    <w:rsid w:val="00DA7EDB"/>
    <w:rsid w:val="00DB02D3"/>
    <w:rsid w:val="00DB097E"/>
    <w:rsid w:val="00DB12EF"/>
    <w:rsid w:val="00DB175A"/>
    <w:rsid w:val="00DB31C6"/>
    <w:rsid w:val="00DB31F3"/>
    <w:rsid w:val="00DB5627"/>
    <w:rsid w:val="00DB60F7"/>
    <w:rsid w:val="00DB60FC"/>
    <w:rsid w:val="00DB6C5C"/>
    <w:rsid w:val="00DC03DC"/>
    <w:rsid w:val="00DC0887"/>
    <w:rsid w:val="00DC11C7"/>
    <w:rsid w:val="00DC1354"/>
    <w:rsid w:val="00DC1457"/>
    <w:rsid w:val="00DC1D9D"/>
    <w:rsid w:val="00DC1DB1"/>
    <w:rsid w:val="00DC1FC9"/>
    <w:rsid w:val="00DC2397"/>
    <w:rsid w:val="00DC2C0B"/>
    <w:rsid w:val="00DC2EE4"/>
    <w:rsid w:val="00DC2F53"/>
    <w:rsid w:val="00DC3499"/>
    <w:rsid w:val="00DC3754"/>
    <w:rsid w:val="00DC37C9"/>
    <w:rsid w:val="00DC391E"/>
    <w:rsid w:val="00DC4E22"/>
    <w:rsid w:val="00DC5383"/>
    <w:rsid w:val="00DC5B1B"/>
    <w:rsid w:val="00DC721C"/>
    <w:rsid w:val="00DD03C4"/>
    <w:rsid w:val="00DD110D"/>
    <w:rsid w:val="00DD20D4"/>
    <w:rsid w:val="00DD2C8F"/>
    <w:rsid w:val="00DD2DFC"/>
    <w:rsid w:val="00DD2E1D"/>
    <w:rsid w:val="00DD30AD"/>
    <w:rsid w:val="00DD3CD5"/>
    <w:rsid w:val="00DD42B4"/>
    <w:rsid w:val="00DD48C0"/>
    <w:rsid w:val="00DD49B1"/>
    <w:rsid w:val="00DD516C"/>
    <w:rsid w:val="00DD516F"/>
    <w:rsid w:val="00DD53DC"/>
    <w:rsid w:val="00DD5699"/>
    <w:rsid w:val="00DD59F8"/>
    <w:rsid w:val="00DD5B78"/>
    <w:rsid w:val="00DD5EEE"/>
    <w:rsid w:val="00DD5F2E"/>
    <w:rsid w:val="00DD6266"/>
    <w:rsid w:val="00DD6CCB"/>
    <w:rsid w:val="00DD747A"/>
    <w:rsid w:val="00DD7EFF"/>
    <w:rsid w:val="00DE0025"/>
    <w:rsid w:val="00DE05AE"/>
    <w:rsid w:val="00DE0C0B"/>
    <w:rsid w:val="00DE0F08"/>
    <w:rsid w:val="00DE13D8"/>
    <w:rsid w:val="00DE18A1"/>
    <w:rsid w:val="00DE2092"/>
    <w:rsid w:val="00DE2B5D"/>
    <w:rsid w:val="00DE3546"/>
    <w:rsid w:val="00DE363F"/>
    <w:rsid w:val="00DE3865"/>
    <w:rsid w:val="00DE40F8"/>
    <w:rsid w:val="00DE4172"/>
    <w:rsid w:val="00DE473E"/>
    <w:rsid w:val="00DE4CAA"/>
    <w:rsid w:val="00DE59AC"/>
    <w:rsid w:val="00DE5A55"/>
    <w:rsid w:val="00DE5C18"/>
    <w:rsid w:val="00DE6217"/>
    <w:rsid w:val="00DE799E"/>
    <w:rsid w:val="00DE7B46"/>
    <w:rsid w:val="00DE7FA7"/>
    <w:rsid w:val="00DF016A"/>
    <w:rsid w:val="00DF21BF"/>
    <w:rsid w:val="00DF3894"/>
    <w:rsid w:val="00DF3BBE"/>
    <w:rsid w:val="00DF4251"/>
    <w:rsid w:val="00DF4722"/>
    <w:rsid w:val="00DF4A10"/>
    <w:rsid w:val="00DF4D83"/>
    <w:rsid w:val="00DF5961"/>
    <w:rsid w:val="00DF5B62"/>
    <w:rsid w:val="00DF5F48"/>
    <w:rsid w:val="00DF61C3"/>
    <w:rsid w:val="00E00221"/>
    <w:rsid w:val="00E002CE"/>
    <w:rsid w:val="00E003EE"/>
    <w:rsid w:val="00E00560"/>
    <w:rsid w:val="00E00601"/>
    <w:rsid w:val="00E00F30"/>
    <w:rsid w:val="00E016DA"/>
    <w:rsid w:val="00E02C37"/>
    <w:rsid w:val="00E02EBE"/>
    <w:rsid w:val="00E0328A"/>
    <w:rsid w:val="00E037D9"/>
    <w:rsid w:val="00E03A0F"/>
    <w:rsid w:val="00E040C2"/>
    <w:rsid w:val="00E04F1A"/>
    <w:rsid w:val="00E05EFE"/>
    <w:rsid w:val="00E06A52"/>
    <w:rsid w:val="00E06B1C"/>
    <w:rsid w:val="00E06C6C"/>
    <w:rsid w:val="00E07058"/>
    <w:rsid w:val="00E0716A"/>
    <w:rsid w:val="00E1108C"/>
    <w:rsid w:val="00E1124E"/>
    <w:rsid w:val="00E11B15"/>
    <w:rsid w:val="00E11C71"/>
    <w:rsid w:val="00E14195"/>
    <w:rsid w:val="00E145BA"/>
    <w:rsid w:val="00E14610"/>
    <w:rsid w:val="00E14A16"/>
    <w:rsid w:val="00E15146"/>
    <w:rsid w:val="00E15AFF"/>
    <w:rsid w:val="00E15F1E"/>
    <w:rsid w:val="00E17209"/>
    <w:rsid w:val="00E1724E"/>
    <w:rsid w:val="00E1761A"/>
    <w:rsid w:val="00E176E3"/>
    <w:rsid w:val="00E20089"/>
    <w:rsid w:val="00E2055E"/>
    <w:rsid w:val="00E206DE"/>
    <w:rsid w:val="00E223E5"/>
    <w:rsid w:val="00E227B8"/>
    <w:rsid w:val="00E22B13"/>
    <w:rsid w:val="00E22CEC"/>
    <w:rsid w:val="00E23D54"/>
    <w:rsid w:val="00E23EC8"/>
    <w:rsid w:val="00E23F81"/>
    <w:rsid w:val="00E24100"/>
    <w:rsid w:val="00E241CD"/>
    <w:rsid w:val="00E244D0"/>
    <w:rsid w:val="00E24803"/>
    <w:rsid w:val="00E25FF5"/>
    <w:rsid w:val="00E26799"/>
    <w:rsid w:val="00E26B03"/>
    <w:rsid w:val="00E26F72"/>
    <w:rsid w:val="00E271CD"/>
    <w:rsid w:val="00E277EF"/>
    <w:rsid w:val="00E27DE4"/>
    <w:rsid w:val="00E27F4F"/>
    <w:rsid w:val="00E30660"/>
    <w:rsid w:val="00E31540"/>
    <w:rsid w:val="00E319A2"/>
    <w:rsid w:val="00E31BE5"/>
    <w:rsid w:val="00E31D89"/>
    <w:rsid w:val="00E31FA6"/>
    <w:rsid w:val="00E32261"/>
    <w:rsid w:val="00E32484"/>
    <w:rsid w:val="00E329D9"/>
    <w:rsid w:val="00E32EAE"/>
    <w:rsid w:val="00E338AD"/>
    <w:rsid w:val="00E3393B"/>
    <w:rsid w:val="00E33E49"/>
    <w:rsid w:val="00E34227"/>
    <w:rsid w:val="00E34E3B"/>
    <w:rsid w:val="00E3597F"/>
    <w:rsid w:val="00E35E4D"/>
    <w:rsid w:val="00E3798B"/>
    <w:rsid w:val="00E37AD8"/>
    <w:rsid w:val="00E4049C"/>
    <w:rsid w:val="00E404C1"/>
    <w:rsid w:val="00E41B0C"/>
    <w:rsid w:val="00E4292A"/>
    <w:rsid w:val="00E42B14"/>
    <w:rsid w:val="00E43CD9"/>
    <w:rsid w:val="00E44CFC"/>
    <w:rsid w:val="00E45170"/>
    <w:rsid w:val="00E4552D"/>
    <w:rsid w:val="00E45F96"/>
    <w:rsid w:val="00E462FF"/>
    <w:rsid w:val="00E501AA"/>
    <w:rsid w:val="00E51022"/>
    <w:rsid w:val="00E51763"/>
    <w:rsid w:val="00E5185B"/>
    <w:rsid w:val="00E51944"/>
    <w:rsid w:val="00E51CCC"/>
    <w:rsid w:val="00E527BA"/>
    <w:rsid w:val="00E52C9A"/>
    <w:rsid w:val="00E53CD8"/>
    <w:rsid w:val="00E53F40"/>
    <w:rsid w:val="00E54498"/>
    <w:rsid w:val="00E55454"/>
    <w:rsid w:val="00E55CDF"/>
    <w:rsid w:val="00E55E88"/>
    <w:rsid w:val="00E56BD7"/>
    <w:rsid w:val="00E56F9C"/>
    <w:rsid w:val="00E57223"/>
    <w:rsid w:val="00E61626"/>
    <w:rsid w:val="00E617C4"/>
    <w:rsid w:val="00E62FB8"/>
    <w:rsid w:val="00E633E8"/>
    <w:rsid w:val="00E6457B"/>
    <w:rsid w:val="00E64851"/>
    <w:rsid w:val="00E65014"/>
    <w:rsid w:val="00E66EDD"/>
    <w:rsid w:val="00E6767D"/>
    <w:rsid w:val="00E6776F"/>
    <w:rsid w:val="00E6782D"/>
    <w:rsid w:val="00E70043"/>
    <w:rsid w:val="00E70265"/>
    <w:rsid w:val="00E70D26"/>
    <w:rsid w:val="00E7120A"/>
    <w:rsid w:val="00E7159C"/>
    <w:rsid w:val="00E72552"/>
    <w:rsid w:val="00E72801"/>
    <w:rsid w:val="00E72B2E"/>
    <w:rsid w:val="00E735E5"/>
    <w:rsid w:val="00E738C4"/>
    <w:rsid w:val="00E73C14"/>
    <w:rsid w:val="00E742B6"/>
    <w:rsid w:val="00E74529"/>
    <w:rsid w:val="00E750A9"/>
    <w:rsid w:val="00E752B6"/>
    <w:rsid w:val="00E7636F"/>
    <w:rsid w:val="00E76DFD"/>
    <w:rsid w:val="00E80294"/>
    <w:rsid w:val="00E805DB"/>
    <w:rsid w:val="00E810B5"/>
    <w:rsid w:val="00E812E1"/>
    <w:rsid w:val="00E81878"/>
    <w:rsid w:val="00E81E33"/>
    <w:rsid w:val="00E820A8"/>
    <w:rsid w:val="00E83348"/>
    <w:rsid w:val="00E83397"/>
    <w:rsid w:val="00E837CB"/>
    <w:rsid w:val="00E83B3F"/>
    <w:rsid w:val="00E83D16"/>
    <w:rsid w:val="00E8453D"/>
    <w:rsid w:val="00E849E5"/>
    <w:rsid w:val="00E84B7F"/>
    <w:rsid w:val="00E86328"/>
    <w:rsid w:val="00E86D5B"/>
    <w:rsid w:val="00E8761E"/>
    <w:rsid w:val="00E90935"/>
    <w:rsid w:val="00E90A34"/>
    <w:rsid w:val="00E90D70"/>
    <w:rsid w:val="00E918B4"/>
    <w:rsid w:val="00E92BF1"/>
    <w:rsid w:val="00E92E70"/>
    <w:rsid w:val="00E93753"/>
    <w:rsid w:val="00E93BCE"/>
    <w:rsid w:val="00E94C12"/>
    <w:rsid w:val="00E94D17"/>
    <w:rsid w:val="00E95475"/>
    <w:rsid w:val="00E9601E"/>
    <w:rsid w:val="00E96266"/>
    <w:rsid w:val="00E96A36"/>
    <w:rsid w:val="00E970AF"/>
    <w:rsid w:val="00E973BE"/>
    <w:rsid w:val="00E97D4C"/>
    <w:rsid w:val="00E97FBA"/>
    <w:rsid w:val="00EA0154"/>
    <w:rsid w:val="00EA0470"/>
    <w:rsid w:val="00EA0896"/>
    <w:rsid w:val="00EA08F0"/>
    <w:rsid w:val="00EA1178"/>
    <w:rsid w:val="00EA19F6"/>
    <w:rsid w:val="00EA1BFA"/>
    <w:rsid w:val="00EA23AC"/>
    <w:rsid w:val="00EA278C"/>
    <w:rsid w:val="00EA2B3B"/>
    <w:rsid w:val="00EA3260"/>
    <w:rsid w:val="00EA3EB2"/>
    <w:rsid w:val="00EA431E"/>
    <w:rsid w:val="00EA4685"/>
    <w:rsid w:val="00EA4B21"/>
    <w:rsid w:val="00EA5C7B"/>
    <w:rsid w:val="00EA60F8"/>
    <w:rsid w:val="00EA6946"/>
    <w:rsid w:val="00EA69FD"/>
    <w:rsid w:val="00EA6A36"/>
    <w:rsid w:val="00EA6A47"/>
    <w:rsid w:val="00EA6C1C"/>
    <w:rsid w:val="00EA6D86"/>
    <w:rsid w:val="00EA7716"/>
    <w:rsid w:val="00EA7D0F"/>
    <w:rsid w:val="00EB01A0"/>
    <w:rsid w:val="00EB0229"/>
    <w:rsid w:val="00EB02E8"/>
    <w:rsid w:val="00EB1103"/>
    <w:rsid w:val="00EB12E9"/>
    <w:rsid w:val="00EB28FE"/>
    <w:rsid w:val="00EB3627"/>
    <w:rsid w:val="00EB381D"/>
    <w:rsid w:val="00EB3AAC"/>
    <w:rsid w:val="00EB3E77"/>
    <w:rsid w:val="00EB4397"/>
    <w:rsid w:val="00EB4829"/>
    <w:rsid w:val="00EB4A10"/>
    <w:rsid w:val="00EB4DCE"/>
    <w:rsid w:val="00EB4E46"/>
    <w:rsid w:val="00EB4F5A"/>
    <w:rsid w:val="00EB5ABC"/>
    <w:rsid w:val="00EB5CCA"/>
    <w:rsid w:val="00EB64E9"/>
    <w:rsid w:val="00EB68F9"/>
    <w:rsid w:val="00EB6922"/>
    <w:rsid w:val="00EB73A3"/>
    <w:rsid w:val="00EB7488"/>
    <w:rsid w:val="00EB7A52"/>
    <w:rsid w:val="00EC07A8"/>
    <w:rsid w:val="00EC0A8F"/>
    <w:rsid w:val="00EC1A51"/>
    <w:rsid w:val="00EC1EEE"/>
    <w:rsid w:val="00EC41E9"/>
    <w:rsid w:val="00EC4310"/>
    <w:rsid w:val="00EC4B36"/>
    <w:rsid w:val="00EC4CEE"/>
    <w:rsid w:val="00EC5344"/>
    <w:rsid w:val="00EC5A71"/>
    <w:rsid w:val="00EC5D6C"/>
    <w:rsid w:val="00EC5F66"/>
    <w:rsid w:val="00EC6952"/>
    <w:rsid w:val="00EC6CA0"/>
    <w:rsid w:val="00EC7769"/>
    <w:rsid w:val="00ED0093"/>
    <w:rsid w:val="00ED023D"/>
    <w:rsid w:val="00ED155B"/>
    <w:rsid w:val="00ED15E5"/>
    <w:rsid w:val="00ED25D4"/>
    <w:rsid w:val="00ED2800"/>
    <w:rsid w:val="00ED2905"/>
    <w:rsid w:val="00ED2C35"/>
    <w:rsid w:val="00ED2E55"/>
    <w:rsid w:val="00ED3183"/>
    <w:rsid w:val="00ED34D9"/>
    <w:rsid w:val="00ED3E59"/>
    <w:rsid w:val="00ED3E6A"/>
    <w:rsid w:val="00ED40F1"/>
    <w:rsid w:val="00ED43EF"/>
    <w:rsid w:val="00ED4AC3"/>
    <w:rsid w:val="00ED4D1C"/>
    <w:rsid w:val="00ED4F15"/>
    <w:rsid w:val="00ED4F6A"/>
    <w:rsid w:val="00ED5021"/>
    <w:rsid w:val="00ED5C48"/>
    <w:rsid w:val="00ED6079"/>
    <w:rsid w:val="00ED6107"/>
    <w:rsid w:val="00ED6264"/>
    <w:rsid w:val="00ED6655"/>
    <w:rsid w:val="00ED6C6B"/>
    <w:rsid w:val="00ED6F2A"/>
    <w:rsid w:val="00ED71E9"/>
    <w:rsid w:val="00ED7213"/>
    <w:rsid w:val="00EE0343"/>
    <w:rsid w:val="00EE0B26"/>
    <w:rsid w:val="00EE108E"/>
    <w:rsid w:val="00EE1198"/>
    <w:rsid w:val="00EE291C"/>
    <w:rsid w:val="00EE4120"/>
    <w:rsid w:val="00EE58E9"/>
    <w:rsid w:val="00EE5B83"/>
    <w:rsid w:val="00EE620F"/>
    <w:rsid w:val="00EE634E"/>
    <w:rsid w:val="00EE653C"/>
    <w:rsid w:val="00EE65A2"/>
    <w:rsid w:val="00EE689C"/>
    <w:rsid w:val="00EE69FB"/>
    <w:rsid w:val="00EE6CA1"/>
    <w:rsid w:val="00EE7531"/>
    <w:rsid w:val="00EE78BA"/>
    <w:rsid w:val="00EF046F"/>
    <w:rsid w:val="00EF09B5"/>
    <w:rsid w:val="00EF15DC"/>
    <w:rsid w:val="00EF1EE6"/>
    <w:rsid w:val="00EF2094"/>
    <w:rsid w:val="00EF242B"/>
    <w:rsid w:val="00EF2A6E"/>
    <w:rsid w:val="00EF3314"/>
    <w:rsid w:val="00EF399C"/>
    <w:rsid w:val="00EF39F5"/>
    <w:rsid w:val="00EF3A52"/>
    <w:rsid w:val="00EF3F23"/>
    <w:rsid w:val="00EF408F"/>
    <w:rsid w:val="00EF4644"/>
    <w:rsid w:val="00EF578D"/>
    <w:rsid w:val="00EF5C7C"/>
    <w:rsid w:val="00EF6874"/>
    <w:rsid w:val="00EF6F14"/>
    <w:rsid w:val="00EF71CD"/>
    <w:rsid w:val="00EF727B"/>
    <w:rsid w:val="00EF7B7B"/>
    <w:rsid w:val="00F005EC"/>
    <w:rsid w:val="00F0061F"/>
    <w:rsid w:val="00F00737"/>
    <w:rsid w:val="00F00AD0"/>
    <w:rsid w:val="00F018F5"/>
    <w:rsid w:val="00F028DE"/>
    <w:rsid w:val="00F02DA1"/>
    <w:rsid w:val="00F02E5E"/>
    <w:rsid w:val="00F034D7"/>
    <w:rsid w:val="00F035B3"/>
    <w:rsid w:val="00F0368E"/>
    <w:rsid w:val="00F03BCA"/>
    <w:rsid w:val="00F03E23"/>
    <w:rsid w:val="00F03EEB"/>
    <w:rsid w:val="00F03F7B"/>
    <w:rsid w:val="00F04245"/>
    <w:rsid w:val="00F05393"/>
    <w:rsid w:val="00F05D74"/>
    <w:rsid w:val="00F06386"/>
    <w:rsid w:val="00F06E42"/>
    <w:rsid w:val="00F10EFA"/>
    <w:rsid w:val="00F11011"/>
    <w:rsid w:val="00F1105B"/>
    <w:rsid w:val="00F1117B"/>
    <w:rsid w:val="00F11701"/>
    <w:rsid w:val="00F1238D"/>
    <w:rsid w:val="00F12767"/>
    <w:rsid w:val="00F12C7C"/>
    <w:rsid w:val="00F12FD4"/>
    <w:rsid w:val="00F130A0"/>
    <w:rsid w:val="00F13B4C"/>
    <w:rsid w:val="00F14C6C"/>
    <w:rsid w:val="00F14E11"/>
    <w:rsid w:val="00F15B8D"/>
    <w:rsid w:val="00F1660C"/>
    <w:rsid w:val="00F16F93"/>
    <w:rsid w:val="00F172BB"/>
    <w:rsid w:val="00F1755E"/>
    <w:rsid w:val="00F17E39"/>
    <w:rsid w:val="00F2017D"/>
    <w:rsid w:val="00F20DE2"/>
    <w:rsid w:val="00F21142"/>
    <w:rsid w:val="00F21E03"/>
    <w:rsid w:val="00F21FD1"/>
    <w:rsid w:val="00F2290A"/>
    <w:rsid w:val="00F22959"/>
    <w:rsid w:val="00F22E9D"/>
    <w:rsid w:val="00F233CF"/>
    <w:rsid w:val="00F2385D"/>
    <w:rsid w:val="00F239D4"/>
    <w:rsid w:val="00F241B3"/>
    <w:rsid w:val="00F24BAB"/>
    <w:rsid w:val="00F24BC1"/>
    <w:rsid w:val="00F254BA"/>
    <w:rsid w:val="00F25545"/>
    <w:rsid w:val="00F257C7"/>
    <w:rsid w:val="00F2607C"/>
    <w:rsid w:val="00F2634B"/>
    <w:rsid w:val="00F267FC"/>
    <w:rsid w:val="00F26CED"/>
    <w:rsid w:val="00F26E1E"/>
    <w:rsid w:val="00F2706B"/>
    <w:rsid w:val="00F273A9"/>
    <w:rsid w:val="00F27C4A"/>
    <w:rsid w:val="00F27EBA"/>
    <w:rsid w:val="00F300AB"/>
    <w:rsid w:val="00F302A0"/>
    <w:rsid w:val="00F30C5B"/>
    <w:rsid w:val="00F315AC"/>
    <w:rsid w:val="00F3331D"/>
    <w:rsid w:val="00F338CA"/>
    <w:rsid w:val="00F33982"/>
    <w:rsid w:val="00F3551F"/>
    <w:rsid w:val="00F35A94"/>
    <w:rsid w:val="00F35C83"/>
    <w:rsid w:val="00F35DE2"/>
    <w:rsid w:val="00F36230"/>
    <w:rsid w:val="00F379B9"/>
    <w:rsid w:val="00F41B91"/>
    <w:rsid w:val="00F41C9C"/>
    <w:rsid w:val="00F45B06"/>
    <w:rsid w:val="00F45E4C"/>
    <w:rsid w:val="00F45F30"/>
    <w:rsid w:val="00F468CE"/>
    <w:rsid w:val="00F46BE8"/>
    <w:rsid w:val="00F50974"/>
    <w:rsid w:val="00F514C0"/>
    <w:rsid w:val="00F52364"/>
    <w:rsid w:val="00F525ED"/>
    <w:rsid w:val="00F52A58"/>
    <w:rsid w:val="00F52D85"/>
    <w:rsid w:val="00F53498"/>
    <w:rsid w:val="00F5487F"/>
    <w:rsid w:val="00F5489C"/>
    <w:rsid w:val="00F54951"/>
    <w:rsid w:val="00F54A14"/>
    <w:rsid w:val="00F54BAA"/>
    <w:rsid w:val="00F54CD5"/>
    <w:rsid w:val="00F54EF2"/>
    <w:rsid w:val="00F555B2"/>
    <w:rsid w:val="00F571B6"/>
    <w:rsid w:val="00F57F64"/>
    <w:rsid w:val="00F60086"/>
    <w:rsid w:val="00F6062B"/>
    <w:rsid w:val="00F60F70"/>
    <w:rsid w:val="00F61AA2"/>
    <w:rsid w:val="00F621EA"/>
    <w:rsid w:val="00F623CF"/>
    <w:rsid w:val="00F62585"/>
    <w:rsid w:val="00F628E5"/>
    <w:rsid w:val="00F629BD"/>
    <w:rsid w:val="00F62CC6"/>
    <w:rsid w:val="00F6313F"/>
    <w:rsid w:val="00F63521"/>
    <w:rsid w:val="00F64882"/>
    <w:rsid w:val="00F6522E"/>
    <w:rsid w:val="00F6587A"/>
    <w:rsid w:val="00F65AC5"/>
    <w:rsid w:val="00F6701B"/>
    <w:rsid w:val="00F67217"/>
    <w:rsid w:val="00F677C0"/>
    <w:rsid w:val="00F6795D"/>
    <w:rsid w:val="00F702B6"/>
    <w:rsid w:val="00F70EA7"/>
    <w:rsid w:val="00F714D8"/>
    <w:rsid w:val="00F71A6D"/>
    <w:rsid w:val="00F71D27"/>
    <w:rsid w:val="00F71E1B"/>
    <w:rsid w:val="00F72736"/>
    <w:rsid w:val="00F72AEA"/>
    <w:rsid w:val="00F7341A"/>
    <w:rsid w:val="00F736D8"/>
    <w:rsid w:val="00F7497A"/>
    <w:rsid w:val="00F751B0"/>
    <w:rsid w:val="00F766B0"/>
    <w:rsid w:val="00F76E39"/>
    <w:rsid w:val="00F77E8D"/>
    <w:rsid w:val="00F80E03"/>
    <w:rsid w:val="00F810F9"/>
    <w:rsid w:val="00F81C5B"/>
    <w:rsid w:val="00F822F6"/>
    <w:rsid w:val="00F824E8"/>
    <w:rsid w:val="00F82BA6"/>
    <w:rsid w:val="00F83582"/>
    <w:rsid w:val="00F8375B"/>
    <w:rsid w:val="00F83789"/>
    <w:rsid w:val="00F83948"/>
    <w:rsid w:val="00F83A69"/>
    <w:rsid w:val="00F83E08"/>
    <w:rsid w:val="00F8422C"/>
    <w:rsid w:val="00F84AB4"/>
    <w:rsid w:val="00F85FD3"/>
    <w:rsid w:val="00F86009"/>
    <w:rsid w:val="00F8648E"/>
    <w:rsid w:val="00F867E7"/>
    <w:rsid w:val="00F8691E"/>
    <w:rsid w:val="00F87003"/>
    <w:rsid w:val="00F909DC"/>
    <w:rsid w:val="00F90C74"/>
    <w:rsid w:val="00F90DF1"/>
    <w:rsid w:val="00F914F0"/>
    <w:rsid w:val="00F91502"/>
    <w:rsid w:val="00F91587"/>
    <w:rsid w:val="00F91C42"/>
    <w:rsid w:val="00F9229A"/>
    <w:rsid w:val="00F925B9"/>
    <w:rsid w:val="00F925BA"/>
    <w:rsid w:val="00F927C0"/>
    <w:rsid w:val="00F943ED"/>
    <w:rsid w:val="00F94764"/>
    <w:rsid w:val="00F947CE"/>
    <w:rsid w:val="00F95528"/>
    <w:rsid w:val="00F95DEE"/>
    <w:rsid w:val="00F96877"/>
    <w:rsid w:val="00F96D82"/>
    <w:rsid w:val="00F96DEE"/>
    <w:rsid w:val="00FA0187"/>
    <w:rsid w:val="00FA04B5"/>
    <w:rsid w:val="00FA0F8F"/>
    <w:rsid w:val="00FA152D"/>
    <w:rsid w:val="00FA1FCB"/>
    <w:rsid w:val="00FA26F4"/>
    <w:rsid w:val="00FA2733"/>
    <w:rsid w:val="00FA2741"/>
    <w:rsid w:val="00FA27B9"/>
    <w:rsid w:val="00FA27BD"/>
    <w:rsid w:val="00FA2D45"/>
    <w:rsid w:val="00FA3F94"/>
    <w:rsid w:val="00FA48D5"/>
    <w:rsid w:val="00FA4BC5"/>
    <w:rsid w:val="00FA528B"/>
    <w:rsid w:val="00FA59B9"/>
    <w:rsid w:val="00FA5D4F"/>
    <w:rsid w:val="00FA62F8"/>
    <w:rsid w:val="00FA6887"/>
    <w:rsid w:val="00FA693A"/>
    <w:rsid w:val="00FA6ACA"/>
    <w:rsid w:val="00FA6BE2"/>
    <w:rsid w:val="00FA7341"/>
    <w:rsid w:val="00FA7B83"/>
    <w:rsid w:val="00FA7F60"/>
    <w:rsid w:val="00FB0080"/>
    <w:rsid w:val="00FB0490"/>
    <w:rsid w:val="00FB07F9"/>
    <w:rsid w:val="00FB11BC"/>
    <w:rsid w:val="00FB18A0"/>
    <w:rsid w:val="00FB192B"/>
    <w:rsid w:val="00FB212E"/>
    <w:rsid w:val="00FB2EA9"/>
    <w:rsid w:val="00FB33A0"/>
    <w:rsid w:val="00FB343D"/>
    <w:rsid w:val="00FB3707"/>
    <w:rsid w:val="00FB4B4C"/>
    <w:rsid w:val="00FB4D14"/>
    <w:rsid w:val="00FB53D2"/>
    <w:rsid w:val="00FB6179"/>
    <w:rsid w:val="00FB693D"/>
    <w:rsid w:val="00FB6D8D"/>
    <w:rsid w:val="00FB7D40"/>
    <w:rsid w:val="00FB7F9A"/>
    <w:rsid w:val="00FC0542"/>
    <w:rsid w:val="00FC06EA"/>
    <w:rsid w:val="00FC0839"/>
    <w:rsid w:val="00FC0858"/>
    <w:rsid w:val="00FC1924"/>
    <w:rsid w:val="00FC1A0A"/>
    <w:rsid w:val="00FC2438"/>
    <w:rsid w:val="00FC285D"/>
    <w:rsid w:val="00FC2F46"/>
    <w:rsid w:val="00FC361F"/>
    <w:rsid w:val="00FC5144"/>
    <w:rsid w:val="00FC62A4"/>
    <w:rsid w:val="00FC6B61"/>
    <w:rsid w:val="00FC6D92"/>
    <w:rsid w:val="00FC7045"/>
    <w:rsid w:val="00FC77B3"/>
    <w:rsid w:val="00FC77F6"/>
    <w:rsid w:val="00FC7936"/>
    <w:rsid w:val="00FD09D6"/>
    <w:rsid w:val="00FD0B73"/>
    <w:rsid w:val="00FD19C8"/>
    <w:rsid w:val="00FD1FC4"/>
    <w:rsid w:val="00FD230B"/>
    <w:rsid w:val="00FD261B"/>
    <w:rsid w:val="00FD27CC"/>
    <w:rsid w:val="00FD2A25"/>
    <w:rsid w:val="00FD333B"/>
    <w:rsid w:val="00FD4755"/>
    <w:rsid w:val="00FD4F44"/>
    <w:rsid w:val="00FD5071"/>
    <w:rsid w:val="00FD50E1"/>
    <w:rsid w:val="00FD5359"/>
    <w:rsid w:val="00FD5A56"/>
    <w:rsid w:val="00FD5C0D"/>
    <w:rsid w:val="00FD66FD"/>
    <w:rsid w:val="00FD7030"/>
    <w:rsid w:val="00FD72DE"/>
    <w:rsid w:val="00FD75A2"/>
    <w:rsid w:val="00FD7AB5"/>
    <w:rsid w:val="00FE1AFF"/>
    <w:rsid w:val="00FE1DDF"/>
    <w:rsid w:val="00FE2000"/>
    <w:rsid w:val="00FE2017"/>
    <w:rsid w:val="00FE2BFF"/>
    <w:rsid w:val="00FE2CFF"/>
    <w:rsid w:val="00FE3590"/>
    <w:rsid w:val="00FE374B"/>
    <w:rsid w:val="00FE3920"/>
    <w:rsid w:val="00FE3BA2"/>
    <w:rsid w:val="00FE5416"/>
    <w:rsid w:val="00FE54F7"/>
    <w:rsid w:val="00FE5523"/>
    <w:rsid w:val="00FE58C0"/>
    <w:rsid w:val="00FE5E72"/>
    <w:rsid w:val="00FE6255"/>
    <w:rsid w:val="00FE7EE0"/>
    <w:rsid w:val="00FF0218"/>
    <w:rsid w:val="00FF0493"/>
    <w:rsid w:val="00FF0881"/>
    <w:rsid w:val="00FF0F14"/>
    <w:rsid w:val="00FF1550"/>
    <w:rsid w:val="00FF235C"/>
    <w:rsid w:val="00FF282D"/>
    <w:rsid w:val="00FF2986"/>
    <w:rsid w:val="00FF2C45"/>
    <w:rsid w:val="00FF36A6"/>
    <w:rsid w:val="00FF37DB"/>
    <w:rsid w:val="00FF4130"/>
    <w:rsid w:val="00FF42EF"/>
    <w:rsid w:val="00FF4BAC"/>
    <w:rsid w:val="00FF4FD3"/>
    <w:rsid w:val="00FF5294"/>
    <w:rsid w:val="00FF578F"/>
    <w:rsid w:val="00FF5794"/>
    <w:rsid w:val="00FF5D16"/>
    <w:rsid w:val="00FF75DA"/>
    <w:rsid w:val="00FF7A37"/>
    <w:rsid w:val="00FF7F72"/>
    <w:rsid w:val="010000CE"/>
    <w:rsid w:val="010570E4"/>
    <w:rsid w:val="01533173"/>
    <w:rsid w:val="0174199B"/>
    <w:rsid w:val="018C042F"/>
    <w:rsid w:val="019139BB"/>
    <w:rsid w:val="01A95B6A"/>
    <w:rsid w:val="01BD1D63"/>
    <w:rsid w:val="01ED4894"/>
    <w:rsid w:val="01F27845"/>
    <w:rsid w:val="01FE2CFE"/>
    <w:rsid w:val="02353D60"/>
    <w:rsid w:val="02526173"/>
    <w:rsid w:val="029A6142"/>
    <w:rsid w:val="029A6633"/>
    <w:rsid w:val="029F2908"/>
    <w:rsid w:val="02AC60AA"/>
    <w:rsid w:val="02B87E06"/>
    <w:rsid w:val="02CC135E"/>
    <w:rsid w:val="02CD4EB7"/>
    <w:rsid w:val="02D71373"/>
    <w:rsid w:val="02D85611"/>
    <w:rsid w:val="02E90170"/>
    <w:rsid w:val="02FE589D"/>
    <w:rsid w:val="031824AB"/>
    <w:rsid w:val="031B1C80"/>
    <w:rsid w:val="03211A1D"/>
    <w:rsid w:val="0324523D"/>
    <w:rsid w:val="03331E75"/>
    <w:rsid w:val="034407FB"/>
    <w:rsid w:val="034F6246"/>
    <w:rsid w:val="03562125"/>
    <w:rsid w:val="035F2635"/>
    <w:rsid w:val="036D5E24"/>
    <w:rsid w:val="037413B6"/>
    <w:rsid w:val="03A57F11"/>
    <w:rsid w:val="03A93E53"/>
    <w:rsid w:val="03C71B14"/>
    <w:rsid w:val="03C968EE"/>
    <w:rsid w:val="03EC30D3"/>
    <w:rsid w:val="040707FC"/>
    <w:rsid w:val="042972F1"/>
    <w:rsid w:val="042B4FB5"/>
    <w:rsid w:val="04331F6D"/>
    <w:rsid w:val="044D6C9D"/>
    <w:rsid w:val="044E5434"/>
    <w:rsid w:val="045E1E00"/>
    <w:rsid w:val="04684ED7"/>
    <w:rsid w:val="047A62BA"/>
    <w:rsid w:val="048101D3"/>
    <w:rsid w:val="048C7CAA"/>
    <w:rsid w:val="04987F00"/>
    <w:rsid w:val="04A45D71"/>
    <w:rsid w:val="04B04E89"/>
    <w:rsid w:val="04BF7371"/>
    <w:rsid w:val="04C829A7"/>
    <w:rsid w:val="04E22C17"/>
    <w:rsid w:val="04EE66C3"/>
    <w:rsid w:val="04F36106"/>
    <w:rsid w:val="04F4133B"/>
    <w:rsid w:val="05021B01"/>
    <w:rsid w:val="051E18E1"/>
    <w:rsid w:val="05292B71"/>
    <w:rsid w:val="052C0D66"/>
    <w:rsid w:val="052F18F0"/>
    <w:rsid w:val="05314FD7"/>
    <w:rsid w:val="0538191C"/>
    <w:rsid w:val="053B1A3D"/>
    <w:rsid w:val="05500555"/>
    <w:rsid w:val="0558720E"/>
    <w:rsid w:val="057F2A2A"/>
    <w:rsid w:val="05894C8A"/>
    <w:rsid w:val="05920A6B"/>
    <w:rsid w:val="05993019"/>
    <w:rsid w:val="05A63D05"/>
    <w:rsid w:val="05AA3E69"/>
    <w:rsid w:val="05C01E8E"/>
    <w:rsid w:val="05D0127E"/>
    <w:rsid w:val="05D36477"/>
    <w:rsid w:val="05D708A6"/>
    <w:rsid w:val="05F5542B"/>
    <w:rsid w:val="06002DF6"/>
    <w:rsid w:val="06153E6E"/>
    <w:rsid w:val="0618444D"/>
    <w:rsid w:val="06254A25"/>
    <w:rsid w:val="062A6CB4"/>
    <w:rsid w:val="06300679"/>
    <w:rsid w:val="063E0E8C"/>
    <w:rsid w:val="06471306"/>
    <w:rsid w:val="06762765"/>
    <w:rsid w:val="067746D4"/>
    <w:rsid w:val="067D4056"/>
    <w:rsid w:val="069C6A8D"/>
    <w:rsid w:val="069D265D"/>
    <w:rsid w:val="06AC42A7"/>
    <w:rsid w:val="06B474E1"/>
    <w:rsid w:val="06B9287B"/>
    <w:rsid w:val="06DA3028"/>
    <w:rsid w:val="06E3294D"/>
    <w:rsid w:val="06F31CB3"/>
    <w:rsid w:val="06F93008"/>
    <w:rsid w:val="0718687A"/>
    <w:rsid w:val="071A60E7"/>
    <w:rsid w:val="071C4EDC"/>
    <w:rsid w:val="071D082B"/>
    <w:rsid w:val="07243E5A"/>
    <w:rsid w:val="07252677"/>
    <w:rsid w:val="07272AF3"/>
    <w:rsid w:val="0759111C"/>
    <w:rsid w:val="07594F06"/>
    <w:rsid w:val="076C6634"/>
    <w:rsid w:val="07743510"/>
    <w:rsid w:val="07820AB4"/>
    <w:rsid w:val="07836EEE"/>
    <w:rsid w:val="07906BB7"/>
    <w:rsid w:val="079B346A"/>
    <w:rsid w:val="079D7717"/>
    <w:rsid w:val="07B872E0"/>
    <w:rsid w:val="07B939E0"/>
    <w:rsid w:val="07CC2D78"/>
    <w:rsid w:val="07CC4016"/>
    <w:rsid w:val="07D15C8A"/>
    <w:rsid w:val="07E05AA3"/>
    <w:rsid w:val="07E76A1F"/>
    <w:rsid w:val="07F17792"/>
    <w:rsid w:val="080158C0"/>
    <w:rsid w:val="0809715C"/>
    <w:rsid w:val="080A4814"/>
    <w:rsid w:val="0817293A"/>
    <w:rsid w:val="0820276D"/>
    <w:rsid w:val="082F1BCD"/>
    <w:rsid w:val="08573B5A"/>
    <w:rsid w:val="086F6B65"/>
    <w:rsid w:val="08A4401C"/>
    <w:rsid w:val="08A55AD2"/>
    <w:rsid w:val="08CA207E"/>
    <w:rsid w:val="08CD17C0"/>
    <w:rsid w:val="08DE60ED"/>
    <w:rsid w:val="08E21688"/>
    <w:rsid w:val="08E35E15"/>
    <w:rsid w:val="08EE777D"/>
    <w:rsid w:val="0918731F"/>
    <w:rsid w:val="091D1431"/>
    <w:rsid w:val="09223CDC"/>
    <w:rsid w:val="09371EEF"/>
    <w:rsid w:val="093F6B95"/>
    <w:rsid w:val="09524755"/>
    <w:rsid w:val="095B63CA"/>
    <w:rsid w:val="09701692"/>
    <w:rsid w:val="09717916"/>
    <w:rsid w:val="09816B1A"/>
    <w:rsid w:val="098251C0"/>
    <w:rsid w:val="0984738F"/>
    <w:rsid w:val="09853CE2"/>
    <w:rsid w:val="098C4592"/>
    <w:rsid w:val="098C467A"/>
    <w:rsid w:val="09915D75"/>
    <w:rsid w:val="0996332C"/>
    <w:rsid w:val="09BE1AF4"/>
    <w:rsid w:val="09C26D2C"/>
    <w:rsid w:val="09E0028A"/>
    <w:rsid w:val="09E31010"/>
    <w:rsid w:val="09ED009F"/>
    <w:rsid w:val="09F11ACB"/>
    <w:rsid w:val="09FB6243"/>
    <w:rsid w:val="0A047BEC"/>
    <w:rsid w:val="0A06506B"/>
    <w:rsid w:val="0A0A6618"/>
    <w:rsid w:val="0A1527C8"/>
    <w:rsid w:val="0A207C84"/>
    <w:rsid w:val="0A29795D"/>
    <w:rsid w:val="0A2A7E86"/>
    <w:rsid w:val="0A2D68BE"/>
    <w:rsid w:val="0A3C22BA"/>
    <w:rsid w:val="0A3D34F3"/>
    <w:rsid w:val="0A3F54A5"/>
    <w:rsid w:val="0A557C07"/>
    <w:rsid w:val="0A5B4AF5"/>
    <w:rsid w:val="0A75433E"/>
    <w:rsid w:val="0A796F7C"/>
    <w:rsid w:val="0A7B7455"/>
    <w:rsid w:val="0A951C4F"/>
    <w:rsid w:val="0AA33DAF"/>
    <w:rsid w:val="0AB608CB"/>
    <w:rsid w:val="0AC60296"/>
    <w:rsid w:val="0AD32487"/>
    <w:rsid w:val="0AD50553"/>
    <w:rsid w:val="0ADB26A0"/>
    <w:rsid w:val="0AE31AD5"/>
    <w:rsid w:val="0B017D09"/>
    <w:rsid w:val="0B0715B1"/>
    <w:rsid w:val="0B0F0B26"/>
    <w:rsid w:val="0B2C39A7"/>
    <w:rsid w:val="0B400CB2"/>
    <w:rsid w:val="0B421176"/>
    <w:rsid w:val="0B4B49C1"/>
    <w:rsid w:val="0B5D43F5"/>
    <w:rsid w:val="0B721C38"/>
    <w:rsid w:val="0B860805"/>
    <w:rsid w:val="0B945C54"/>
    <w:rsid w:val="0BA91AA1"/>
    <w:rsid w:val="0BB16187"/>
    <w:rsid w:val="0BCB6AF2"/>
    <w:rsid w:val="0BCE6861"/>
    <w:rsid w:val="0BDC4FBC"/>
    <w:rsid w:val="0BDF0A5F"/>
    <w:rsid w:val="0C08318F"/>
    <w:rsid w:val="0C1C163D"/>
    <w:rsid w:val="0C1E7ABD"/>
    <w:rsid w:val="0C206584"/>
    <w:rsid w:val="0C212EC8"/>
    <w:rsid w:val="0C2444B3"/>
    <w:rsid w:val="0C270CC3"/>
    <w:rsid w:val="0C3E0441"/>
    <w:rsid w:val="0C586B50"/>
    <w:rsid w:val="0C586E44"/>
    <w:rsid w:val="0C7F402D"/>
    <w:rsid w:val="0C822A19"/>
    <w:rsid w:val="0C930A24"/>
    <w:rsid w:val="0C9F5640"/>
    <w:rsid w:val="0CAA3B04"/>
    <w:rsid w:val="0CB81916"/>
    <w:rsid w:val="0CD123E3"/>
    <w:rsid w:val="0CE32FB8"/>
    <w:rsid w:val="0CE44838"/>
    <w:rsid w:val="0D206C21"/>
    <w:rsid w:val="0D731CA1"/>
    <w:rsid w:val="0D735A75"/>
    <w:rsid w:val="0D775B07"/>
    <w:rsid w:val="0D8323A4"/>
    <w:rsid w:val="0D893BAC"/>
    <w:rsid w:val="0D952410"/>
    <w:rsid w:val="0D9F3354"/>
    <w:rsid w:val="0DA370DA"/>
    <w:rsid w:val="0DA7099A"/>
    <w:rsid w:val="0DB01CE1"/>
    <w:rsid w:val="0DBA1705"/>
    <w:rsid w:val="0DC46B30"/>
    <w:rsid w:val="0DC9706D"/>
    <w:rsid w:val="0DD115AA"/>
    <w:rsid w:val="0DD27705"/>
    <w:rsid w:val="0DEA06F6"/>
    <w:rsid w:val="0DEA1ECA"/>
    <w:rsid w:val="0E01030B"/>
    <w:rsid w:val="0E04318C"/>
    <w:rsid w:val="0E222066"/>
    <w:rsid w:val="0E274301"/>
    <w:rsid w:val="0E31785B"/>
    <w:rsid w:val="0E357D47"/>
    <w:rsid w:val="0E5C0982"/>
    <w:rsid w:val="0E730195"/>
    <w:rsid w:val="0E7675E6"/>
    <w:rsid w:val="0E803657"/>
    <w:rsid w:val="0E8B35C9"/>
    <w:rsid w:val="0E9742FB"/>
    <w:rsid w:val="0E9E354A"/>
    <w:rsid w:val="0EAF107B"/>
    <w:rsid w:val="0EB4347F"/>
    <w:rsid w:val="0EBE27AA"/>
    <w:rsid w:val="0EC1627E"/>
    <w:rsid w:val="0ED36950"/>
    <w:rsid w:val="0EE30B65"/>
    <w:rsid w:val="0EED0FC5"/>
    <w:rsid w:val="0EF07619"/>
    <w:rsid w:val="0EF248CA"/>
    <w:rsid w:val="0EFB4176"/>
    <w:rsid w:val="0F034AA6"/>
    <w:rsid w:val="0F08360E"/>
    <w:rsid w:val="0F125E7D"/>
    <w:rsid w:val="0F1F0D30"/>
    <w:rsid w:val="0F26373F"/>
    <w:rsid w:val="0F446A41"/>
    <w:rsid w:val="0F4A18F4"/>
    <w:rsid w:val="0F5808CC"/>
    <w:rsid w:val="0F666559"/>
    <w:rsid w:val="0F6B3E79"/>
    <w:rsid w:val="0F790BDF"/>
    <w:rsid w:val="0F7D42FE"/>
    <w:rsid w:val="0F820E85"/>
    <w:rsid w:val="0F895A00"/>
    <w:rsid w:val="0F8A41FA"/>
    <w:rsid w:val="0F962DED"/>
    <w:rsid w:val="0F9B4E2A"/>
    <w:rsid w:val="0FA45D17"/>
    <w:rsid w:val="0FB045CC"/>
    <w:rsid w:val="0FC910AB"/>
    <w:rsid w:val="0FCA36AC"/>
    <w:rsid w:val="0FD23F99"/>
    <w:rsid w:val="0FE34C1B"/>
    <w:rsid w:val="0FE35E2C"/>
    <w:rsid w:val="0FEF79AA"/>
    <w:rsid w:val="101B677C"/>
    <w:rsid w:val="101C7D06"/>
    <w:rsid w:val="101F6270"/>
    <w:rsid w:val="1024515A"/>
    <w:rsid w:val="1037062C"/>
    <w:rsid w:val="1046198D"/>
    <w:rsid w:val="104E6FC1"/>
    <w:rsid w:val="105F3A71"/>
    <w:rsid w:val="106D475B"/>
    <w:rsid w:val="108362B8"/>
    <w:rsid w:val="108C4660"/>
    <w:rsid w:val="10957382"/>
    <w:rsid w:val="10BA0A0E"/>
    <w:rsid w:val="10CE39DE"/>
    <w:rsid w:val="10FA6B68"/>
    <w:rsid w:val="10FF5E5F"/>
    <w:rsid w:val="11190B98"/>
    <w:rsid w:val="11247901"/>
    <w:rsid w:val="11365062"/>
    <w:rsid w:val="11422692"/>
    <w:rsid w:val="11590029"/>
    <w:rsid w:val="117F7F48"/>
    <w:rsid w:val="11CA3B0B"/>
    <w:rsid w:val="11F843DE"/>
    <w:rsid w:val="121446A8"/>
    <w:rsid w:val="12320E5B"/>
    <w:rsid w:val="124E5846"/>
    <w:rsid w:val="1265739D"/>
    <w:rsid w:val="12662947"/>
    <w:rsid w:val="126A28BA"/>
    <w:rsid w:val="127E2138"/>
    <w:rsid w:val="128771AE"/>
    <w:rsid w:val="12A84E60"/>
    <w:rsid w:val="12B66FEE"/>
    <w:rsid w:val="12BE2ADE"/>
    <w:rsid w:val="12D52D83"/>
    <w:rsid w:val="12D61BB4"/>
    <w:rsid w:val="12D8263D"/>
    <w:rsid w:val="12F6517F"/>
    <w:rsid w:val="13086577"/>
    <w:rsid w:val="130B16E4"/>
    <w:rsid w:val="13267B35"/>
    <w:rsid w:val="134A6D86"/>
    <w:rsid w:val="13594CF7"/>
    <w:rsid w:val="135A728A"/>
    <w:rsid w:val="1367698A"/>
    <w:rsid w:val="13772D89"/>
    <w:rsid w:val="138744BB"/>
    <w:rsid w:val="13AA18EC"/>
    <w:rsid w:val="13B45FC3"/>
    <w:rsid w:val="13C924DB"/>
    <w:rsid w:val="13DB164D"/>
    <w:rsid w:val="13E7373B"/>
    <w:rsid w:val="13EC16FF"/>
    <w:rsid w:val="13F712B9"/>
    <w:rsid w:val="13FE142E"/>
    <w:rsid w:val="14176463"/>
    <w:rsid w:val="144B6D3F"/>
    <w:rsid w:val="14522844"/>
    <w:rsid w:val="14546EAA"/>
    <w:rsid w:val="147759A4"/>
    <w:rsid w:val="147A75E5"/>
    <w:rsid w:val="14997CF1"/>
    <w:rsid w:val="149C7CF0"/>
    <w:rsid w:val="14BC21CE"/>
    <w:rsid w:val="14BE2339"/>
    <w:rsid w:val="14BF4DCE"/>
    <w:rsid w:val="14CD3607"/>
    <w:rsid w:val="14D14395"/>
    <w:rsid w:val="14D56BF6"/>
    <w:rsid w:val="14E36C24"/>
    <w:rsid w:val="14F32D76"/>
    <w:rsid w:val="14F4153D"/>
    <w:rsid w:val="14F5216B"/>
    <w:rsid w:val="14FE7778"/>
    <w:rsid w:val="15060A70"/>
    <w:rsid w:val="151733B8"/>
    <w:rsid w:val="151A00D9"/>
    <w:rsid w:val="151B73F8"/>
    <w:rsid w:val="15211EFF"/>
    <w:rsid w:val="152D4EB7"/>
    <w:rsid w:val="15353F74"/>
    <w:rsid w:val="153A274D"/>
    <w:rsid w:val="154B5C10"/>
    <w:rsid w:val="154F205D"/>
    <w:rsid w:val="15615E0F"/>
    <w:rsid w:val="156D2843"/>
    <w:rsid w:val="15701AB8"/>
    <w:rsid w:val="15786279"/>
    <w:rsid w:val="15892652"/>
    <w:rsid w:val="159001BC"/>
    <w:rsid w:val="15965FE2"/>
    <w:rsid w:val="15AA23F1"/>
    <w:rsid w:val="15B1437C"/>
    <w:rsid w:val="15B939D5"/>
    <w:rsid w:val="15D83B2E"/>
    <w:rsid w:val="15DD70EA"/>
    <w:rsid w:val="15E11AB3"/>
    <w:rsid w:val="15E25134"/>
    <w:rsid w:val="15E8785D"/>
    <w:rsid w:val="160025BB"/>
    <w:rsid w:val="16113EF1"/>
    <w:rsid w:val="16116F4B"/>
    <w:rsid w:val="161D05B7"/>
    <w:rsid w:val="162E280E"/>
    <w:rsid w:val="16357D2B"/>
    <w:rsid w:val="164206BE"/>
    <w:rsid w:val="16446BD7"/>
    <w:rsid w:val="16600954"/>
    <w:rsid w:val="166969D8"/>
    <w:rsid w:val="16734EEE"/>
    <w:rsid w:val="1691331C"/>
    <w:rsid w:val="169572E4"/>
    <w:rsid w:val="16B0271F"/>
    <w:rsid w:val="16CB2046"/>
    <w:rsid w:val="16D82413"/>
    <w:rsid w:val="16DC7206"/>
    <w:rsid w:val="16E22B33"/>
    <w:rsid w:val="16EF1899"/>
    <w:rsid w:val="16F85570"/>
    <w:rsid w:val="16FA58EE"/>
    <w:rsid w:val="17116BE2"/>
    <w:rsid w:val="17194D7A"/>
    <w:rsid w:val="172078E9"/>
    <w:rsid w:val="172D12A6"/>
    <w:rsid w:val="17350283"/>
    <w:rsid w:val="173C1948"/>
    <w:rsid w:val="173F54B5"/>
    <w:rsid w:val="17464B66"/>
    <w:rsid w:val="175B5D81"/>
    <w:rsid w:val="17652D76"/>
    <w:rsid w:val="177742FF"/>
    <w:rsid w:val="177778D5"/>
    <w:rsid w:val="177C4324"/>
    <w:rsid w:val="179E41EC"/>
    <w:rsid w:val="17BD7A6D"/>
    <w:rsid w:val="17FE3268"/>
    <w:rsid w:val="18296936"/>
    <w:rsid w:val="182A5943"/>
    <w:rsid w:val="186022DC"/>
    <w:rsid w:val="186453BA"/>
    <w:rsid w:val="18704C74"/>
    <w:rsid w:val="187F1331"/>
    <w:rsid w:val="18AD026B"/>
    <w:rsid w:val="18B70A2B"/>
    <w:rsid w:val="18CA2202"/>
    <w:rsid w:val="18CA4E8D"/>
    <w:rsid w:val="18FC46F8"/>
    <w:rsid w:val="190E26FF"/>
    <w:rsid w:val="191B1724"/>
    <w:rsid w:val="19254E9B"/>
    <w:rsid w:val="19383C89"/>
    <w:rsid w:val="194573ED"/>
    <w:rsid w:val="195D29F2"/>
    <w:rsid w:val="196272D4"/>
    <w:rsid w:val="196465FF"/>
    <w:rsid w:val="196B6E10"/>
    <w:rsid w:val="198154A5"/>
    <w:rsid w:val="19850C75"/>
    <w:rsid w:val="19856830"/>
    <w:rsid w:val="198A3D94"/>
    <w:rsid w:val="198F27F8"/>
    <w:rsid w:val="199C5ECD"/>
    <w:rsid w:val="19B1121F"/>
    <w:rsid w:val="19E14ABD"/>
    <w:rsid w:val="19F07148"/>
    <w:rsid w:val="1A031971"/>
    <w:rsid w:val="1A051BC1"/>
    <w:rsid w:val="1A055302"/>
    <w:rsid w:val="1A11011E"/>
    <w:rsid w:val="1A110D84"/>
    <w:rsid w:val="1A2B0F11"/>
    <w:rsid w:val="1A2C43DF"/>
    <w:rsid w:val="1A372CD4"/>
    <w:rsid w:val="1A555BDB"/>
    <w:rsid w:val="1A660755"/>
    <w:rsid w:val="1A703BC4"/>
    <w:rsid w:val="1A7262E8"/>
    <w:rsid w:val="1A882B3D"/>
    <w:rsid w:val="1A896854"/>
    <w:rsid w:val="1A964171"/>
    <w:rsid w:val="1AB162F9"/>
    <w:rsid w:val="1ABE2D20"/>
    <w:rsid w:val="1ACC4B7F"/>
    <w:rsid w:val="1AD34CD1"/>
    <w:rsid w:val="1AD417D6"/>
    <w:rsid w:val="1AE72378"/>
    <w:rsid w:val="1AE7665A"/>
    <w:rsid w:val="1AF74A59"/>
    <w:rsid w:val="1B111CB0"/>
    <w:rsid w:val="1B393D9E"/>
    <w:rsid w:val="1B3F0566"/>
    <w:rsid w:val="1B5A0EC6"/>
    <w:rsid w:val="1B5C3BD7"/>
    <w:rsid w:val="1B5F0C8F"/>
    <w:rsid w:val="1B743284"/>
    <w:rsid w:val="1B816F9A"/>
    <w:rsid w:val="1B8175D6"/>
    <w:rsid w:val="1B9C1B61"/>
    <w:rsid w:val="1BB46A20"/>
    <w:rsid w:val="1BB93222"/>
    <w:rsid w:val="1BBD6973"/>
    <w:rsid w:val="1BE24098"/>
    <w:rsid w:val="1BE81B85"/>
    <w:rsid w:val="1BF27AE1"/>
    <w:rsid w:val="1BFE2971"/>
    <w:rsid w:val="1C01336C"/>
    <w:rsid w:val="1C021382"/>
    <w:rsid w:val="1C081DD0"/>
    <w:rsid w:val="1C1669BA"/>
    <w:rsid w:val="1C1C3102"/>
    <w:rsid w:val="1C2230E8"/>
    <w:rsid w:val="1C251540"/>
    <w:rsid w:val="1C2E2C8D"/>
    <w:rsid w:val="1C6973CC"/>
    <w:rsid w:val="1C6C7614"/>
    <w:rsid w:val="1C795B0B"/>
    <w:rsid w:val="1CB31F52"/>
    <w:rsid w:val="1CC609D9"/>
    <w:rsid w:val="1CDC7753"/>
    <w:rsid w:val="1CE6684D"/>
    <w:rsid w:val="1CEC4A0D"/>
    <w:rsid w:val="1D1712A0"/>
    <w:rsid w:val="1D2B7B9F"/>
    <w:rsid w:val="1D305274"/>
    <w:rsid w:val="1D3F5714"/>
    <w:rsid w:val="1D466011"/>
    <w:rsid w:val="1D487015"/>
    <w:rsid w:val="1D5133E5"/>
    <w:rsid w:val="1D547E28"/>
    <w:rsid w:val="1D5B57EE"/>
    <w:rsid w:val="1D606070"/>
    <w:rsid w:val="1D655DB6"/>
    <w:rsid w:val="1D980258"/>
    <w:rsid w:val="1D9C1F14"/>
    <w:rsid w:val="1DB113DA"/>
    <w:rsid w:val="1DFB4E0B"/>
    <w:rsid w:val="1E196DA1"/>
    <w:rsid w:val="1E2278F4"/>
    <w:rsid w:val="1E4062B7"/>
    <w:rsid w:val="1E450B99"/>
    <w:rsid w:val="1E4D2825"/>
    <w:rsid w:val="1E5542CC"/>
    <w:rsid w:val="1E64791C"/>
    <w:rsid w:val="1E6D6ABE"/>
    <w:rsid w:val="1E755624"/>
    <w:rsid w:val="1E8C73FA"/>
    <w:rsid w:val="1E9E3D33"/>
    <w:rsid w:val="1EAA616E"/>
    <w:rsid w:val="1EB15364"/>
    <w:rsid w:val="1EB20356"/>
    <w:rsid w:val="1EBE2AB5"/>
    <w:rsid w:val="1EC81089"/>
    <w:rsid w:val="1EDD703F"/>
    <w:rsid w:val="1F092A2D"/>
    <w:rsid w:val="1F1162FE"/>
    <w:rsid w:val="1F1C0B32"/>
    <w:rsid w:val="1F352B32"/>
    <w:rsid w:val="1F4A096C"/>
    <w:rsid w:val="1F5A5945"/>
    <w:rsid w:val="1F6B3A34"/>
    <w:rsid w:val="1F751CBE"/>
    <w:rsid w:val="1F7D6B10"/>
    <w:rsid w:val="1F963D6D"/>
    <w:rsid w:val="1F98363F"/>
    <w:rsid w:val="1FA70F8C"/>
    <w:rsid w:val="1FBF488C"/>
    <w:rsid w:val="1FC55B54"/>
    <w:rsid w:val="1FCD7450"/>
    <w:rsid w:val="1FCD7675"/>
    <w:rsid w:val="1FD377B1"/>
    <w:rsid w:val="1FDC18BC"/>
    <w:rsid w:val="1FEB4C55"/>
    <w:rsid w:val="1FEF77E1"/>
    <w:rsid w:val="1FFC155B"/>
    <w:rsid w:val="20010BD0"/>
    <w:rsid w:val="200B266C"/>
    <w:rsid w:val="20137C9A"/>
    <w:rsid w:val="20261774"/>
    <w:rsid w:val="202A3AEF"/>
    <w:rsid w:val="203A4D2E"/>
    <w:rsid w:val="204030A0"/>
    <w:rsid w:val="205B78B2"/>
    <w:rsid w:val="205C4184"/>
    <w:rsid w:val="206558CE"/>
    <w:rsid w:val="206901B1"/>
    <w:rsid w:val="206B1575"/>
    <w:rsid w:val="2078018B"/>
    <w:rsid w:val="209323D8"/>
    <w:rsid w:val="209327AA"/>
    <w:rsid w:val="20AD55FF"/>
    <w:rsid w:val="20C12FDC"/>
    <w:rsid w:val="20C55A62"/>
    <w:rsid w:val="20EA7590"/>
    <w:rsid w:val="211001E9"/>
    <w:rsid w:val="21147D43"/>
    <w:rsid w:val="2119067D"/>
    <w:rsid w:val="211F5020"/>
    <w:rsid w:val="21216F1B"/>
    <w:rsid w:val="2123407B"/>
    <w:rsid w:val="21320B64"/>
    <w:rsid w:val="21370E12"/>
    <w:rsid w:val="21432F9F"/>
    <w:rsid w:val="214F55E4"/>
    <w:rsid w:val="215A4604"/>
    <w:rsid w:val="217C7ED4"/>
    <w:rsid w:val="21862B07"/>
    <w:rsid w:val="218A1EF5"/>
    <w:rsid w:val="21973788"/>
    <w:rsid w:val="219A3406"/>
    <w:rsid w:val="21A70D61"/>
    <w:rsid w:val="21B2244C"/>
    <w:rsid w:val="21C30EF9"/>
    <w:rsid w:val="21CB7C2D"/>
    <w:rsid w:val="21D956E3"/>
    <w:rsid w:val="21E74352"/>
    <w:rsid w:val="21EF7C0A"/>
    <w:rsid w:val="221551D8"/>
    <w:rsid w:val="224441F7"/>
    <w:rsid w:val="224E7428"/>
    <w:rsid w:val="2261560B"/>
    <w:rsid w:val="227918A6"/>
    <w:rsid w:val="22944164"/>
    <w:rsid w:val="229674ED"/>
    <w:rsid w:val="22AC485D"/>
    <w:rsid w:val="22BB509A"/>
    <w:rsid w:val="22D174A6"/>
    <w:rsid w:val="22D2551D"/>
    <w:rsid w:val="22E67532"/>
    <w:rsid w:val="230F16FC"/>
    <w:rsid w:val="231C2E7E"/>
    <w:rsid w:val="232A4048"/>
    <w:rsid w:val="233344E4"/>
    <w:rsid w:val="2337735C"/>
    <w:rsid w:val="23384D61"/>
    <w:rsid w:val="23392A7A"/>
    <w:rsid w:val="235336A2"/>
    <w:rsid w:val="236765E1"/>
    <w:rsid w:val="23817C48"/>
    <w:rsid w:val="23850BE5"/>
    <w:rsid w:val="238E2690"/>
    <w:rsid w:val="239015CD"/>
    <w:rsid w:val="23B946BE"/>
    <w:rsid w:val="23C01773"/>
    <w:rsid w:val="23EF13A7"/>
    <w:rsid w:val="23F7720B"/>
    <w:rsid w:val="24086432"/>
    <w:rsid w:val="240F1052"/>
    <w:rsid w:val="242A187D"/>
    <w:rsid w:val="24310987"/>
    <w:rsid w:val="24322A62"/>
    <w:rsid w:val="244A14DB"/>
    <w:rsid w:val="24554136"/>
    <w:rsid w:val="245C2B3F"/>
    <w:rsid w:val="24836E94"/>
    <w:rsid w:val="24867974"/>
    <w:rsid w:val="248945E2"/>
    <w:rsid w:val="24974A9D"/>
    <w:rsid w:val="24990AB6"/>
    <w:rsid w:val="24A21A55"/>
    <w:rsid w:val="24BC74B9"/>
    <w:rsid w:val="24BE33B8"/>
    <w:rsid w:val="24CA200A"/>
    <w:rsid w:val="24E234FE"/>
    <w:rsid w:val="24F86BA3"/>
    <w:rsid w:val="250D3E66"/>
    <w:rsid w:val="252754C5"/>
    <w:rsid w:val="252D0E2C"/>
    <w:rsid w:val="252D3F69"/>
    <w:rsid w:val="253C0FBD"/>
    <w:rsid w:val="2547370A"/>
    <w:rsid w:val="25585795"/>
    <w:rsid w:val="25740BBD"/>
    <w:rsid w:val="25955E96"/>
    <w:rsid w:val="259B6E31"/>
    <w:rsid w:val="259E33E1"/>
    <w:rsid w:val="25A07C39"/>
    <w:rsid w:val="25AF1FA5"/>
    <w:rsid w:val="25B677AD"/>
    <w:rsid w:val="25B904A8"/>
    <w:rsid w:val="25D93662"/>
    <w:rsid w:val="25E06259"/>
    <w:rsid w:val="25FD0304"/>
    <w:rsid w:val="2606044C"/>
    <w:rsid w:val="26090E12"/>
    <w:rsid w:val="261447E7"/>
    <w:rsid w:val="26162D47"/>
    <w:rsid w:val="26313BB1"/>
    <w:rsid w:val="26417898"/>
    <w:rsid w:val="26442276"/>
    <w:rsid w:val="26444B63"/>
    <w:rsid w:val="264D7096"/>
    <w:rsid w:val="26552532"/>
    <w:rsid w:val="26671EE8"/>
    <w:rsid w:val="2692422E"/>
    <w:rsid w:val="269F6889"/>
    <w:rsid w:val="26AD0D8B"/>
    <w:rsid w:val="26C17431"/>
    <w:rsid w:val="26C27EC9"/>
    <w:rsid w:val="26C545A4"/>
    <w:rsid w:val="26C94300"/>
    <w:rsid w:val="26DF7D7C"/>
    <w:rsid w:val="26EE1723"/>
    <w:rsid w:val="26F154C7"/>
    <w:rsid w:val="26FD7030"/>
    <w:rsid w:val="27007370"/>
    <w:rsid w:val="27080E2E"/>
    <w:rsid w:val="270D21C6"/>
    <w:rsid w:val="270D2595"/>
    <w:rsid w:val="27251F41"/>
    <w:rsid w:val="273301A4"/>
    <w:rsid w:val="277F5A23"/>
    <w:rsid w:val="279E36DD"/>
    <w:rsid w:val="27A7464B"/>
    <w:rsid w:val="27EA2797"/>
    <w:rsid w:val="28011EB5"/>
    <w:rsid w:val="28092464"/>
    <w:rsid w:val="2810409B"/>
    <w:rsid w:val="282013B4"/>
    <w:rsid w:val="282B47A7"/>
    <w:rsid w:val="282C5A3A"/>
    <w:rsid w:val="283F32F7"/>
    <w:rsid w:val="2855423F"/>
    <w:rsid w:val="285E5BE3"/>
    <w:rsid w:val="28611CC2"/>
    <w:rsid w:val="286D2B55"/>
    <w:rsid w:val="28721E59"/>
    <w:rsid w:val="28892109"/>
    <w:rsid w:val="289430A0"/>
    <w:rsid w:val="289A1AAA"/>
    <w:rsid w:val="28A325B7"/>
    <w:rsid w:val="28AB052C"/>
    <w:rsid w:val="28B71571"/>
    <w:rsid w:val="28BA104F"/>
    <w:rsid w:val="28C132F2"/>
    <w:rsid w:val="28D133DE"/>
    <w:rsid w:val="28D37B64"/>
    <w:rsid w:val="28EF11D1"/>
    <w:rsid w:val="290566C3"/>
    <w:rsid w:val="295C2D51"/>
    <w:rsid w:val="29A81CD2"/>
    <w:rsid w:val="29A90232"/>
    <w:rsid w:val="29A92B3A"/>
    <w:rsid w:val="29C804D1"/>
    <w:rsid w:val="29CB1410"/>
    <w:rsid w:val="29D617AC"/>
    <w:rsid w:val="29D84ABC"/>
    <w:rsid w:val="29F5410D"/>
    <w:rsid w:val="2A091D0A"/>
    <w:rsid w:val="2A0D39C3"/>
    <w:rsid w:val="2A1503FE"/>
    <w:rsid w:val="2A194990"/>
    <w:rsid w:val="2A215E5E"/>
    <w:rsid w:val="2A252C4C"/>
    <w:rsid w:val="2A305C24"/>
    <w:rsid w:val="2A3E7B5A"/>
    <w:rsid w:val="2A516BAC"/>
    <w:rsid w:val="2A6B55C6"/>
    <w:rsid w:val="2A8475EE"/>
    <w:rsid w:val="2A951C8C"/>
    <w:rsid w:val="2A953E86"/>
    <w:rsid w:val="2A9B26F1"/>
    <w:rsid w:val="2AA81E53"/>
    <w:rsid w:val="2AA82B74"/>
    <w:rsid w:val="2AB25451"/>
    <w:rsid w:val="2AC063B7"/>
    <w:rsid w:val="2ACB5B48"/>
    <w:rsid w:val="2ACD0874"/>
    <w:rsid w:val="2AD267B8"/>
    <w:rsid w:val="2AD8059C"/>
    <w:rsid w:val="2B0A5818"/>
    <w:rsid w:val="2B0D737C"/>
    <w:rsid w:val="2B0F004D"/>
    <w:rsid w:val="2B154A20"/>
    <w:rsid w:val="2B1B5BFD"/>
    <w:rsid w:val="2B380E7B"/>
    <w:rsid w:val="2B574357"/>
    <w:rsid w:val="2B5F5BE1"/>
    <w:rsid w:val="2B6638DE"/>
    <w:rsid w:val="2B7B4586"/>
    <w:rsid w:val="2B843D59"/>
    <w:rsid w:val="2B84406F"/>
    <w:rsid w:val="2B8B518F"/>
    <w:rsid w:val="2B8F58E2"/>
    <w:rsid w:val="2BA07FAD"/>
    <w:rsid w:val="2BBF0DDA"/>
    <w:rsid w:val="2BE5055C"/>
    <w:rsid w:val="2BED5A7C"/>
    <w:rsid w:val="2BF858F4"/>
    <w:rsid w:val="2BFC3C2B"/>
    <w:rsid w:val="2BFC6315"/>
    <w:rsid w:val="2BFD5564"/>
    <w:rsid w:val="2C054251"/>
    <w:rsid w:val="2C2E0403"/>
    <w:rsid w:val="2C4C1107"/>
    <w:rsid w:val="2C7C5CC5"/>
    <w:rsid w:val="2C811341"/>
    <w:rsid w:val="2C823F4E"/>
    <w:rsid w:val="2C9D3080"/>
    <w:rsid w:val="2CAD067B"/>
    <w:rsid w:val="2CBD69A8"/>
    <w:rsid w:val="2CFD0FC0"/>
    <w:rsid w:val="2D050EBF"/>
    <w:rsid w:val="2D2009C3"/>
    <w:rsid w:val="2D2A25A1"/>
    <w:rsid w:val="2D2A51E4"/>
    <w:rsid w:val="2D3059BC"/>
    <w:rsid w:val="2D4D17E5"/>
    <w:rsid w:val="2D6F58D8"/>
    <w:rsid w:val="2D892B5C"/>
    <w:rsid w:val="2DAF27D1"/>
    <w:rsid w:val="2DB328B9"/>
    <w:rsid w:val="2DC6450C"/>
    <w:rsid w:val="2DD85082"/>
    <w:rsid w:val="2DE11692"/>
    <w:rsid w:val="2DF24F64"/>
    <w:rsid w:val="2DF5641D"/>
    <w:rsid w:val="2DF644E3"/>
    <w:rsid w:val="2E0D40F5"/>
    <w:rsid w:val="2E2F56E6"/>
    <w:rsid w:val="2E4A7323"/>
    <w:rsid w:val="2E682AAC"/>
    <w:rsid w:val="2E6D230F"/>
    <w:rsid w:val="2E7D543E"/>
    <w:rsid w:val="2E8C2DE3"/>
    <w:rsid w:val="2E942C46"/>
    <w:rsid w:val="2E98229F"/>
    <w:rsid w:val="2EA56E95"/>
    <w:rsid w:val="2EA673C9"/>
    <w:rsid w:val="2EAF1D1D"/>
    <w:rsid w:val="2EC0096E"/>
    <w:rsid w:val="2ECA710C"/>
    <w:rsid w:val="2ED4404D"/>
    <w:rsid w:val="2ED50475"/>
    <w:rsid w:val="2EE365C8"/>
    <w:rsid w:val="2F090AB4"/>
    <w:rsid w:val="2F13732E"/>
    <w:rsid w:val="2F2F2D16"/>
    <w:rsid w:val="2F336BA3"/>
    <w:rsid w:val="2F5621A6"/>
    <w:rsid w:val="2F66411F"/>
    <w:rsid w:val="2F9E2267"/>
    <w:rsid w:val="2FA5716E"/>
    <w:rsid w:val="2FB44AC5"/>
    <w:rsid w:val="2FB91769"/>
    <w:rsid w:val="2FBE7D06"/>
    <w:rsid w:val="2FCD4219"/>
    <w:rsid w:val="2FD85581"/>
    <w:rsid w:val="2FE37EAB"/>
    <w:rsid w:val="2FE513F6"/>
    <w:rsid w:val="2FE91ED2"/>
    <w:rsid w:val="2FEC28E9"/>
    <w:rsid w:val="2FF22D62"/>
    <w:rsid w:val="30037E76"/>
    <w:rsid w:val="300B0CEC"/>
    <w:rsid w:val="30173C95"/>
    <w:rsid w:val="301B31E2"/>
    <w:rsid w:val="302909D7"/>
    <w:rsid w:val="30320AA9"/>
    <w:rsid w:val="30427218"/>
    <w:rsid w:val="3055125A"/>
    <w:rsid w:val="30664FDE"/>
    <w:rsid w:val="309E4811"/>
    <w:rsid w:val="30A00CB5"/>
    <w:rsid w:val="30AF5F22"/>
    <w:rsid w:val="30C14186"/>
    <w:rsid w:val="30D71496"/>
    <w:rsid w:val="30DC0703"/>
    <w:rsid w:val="30E73B0D"/>
    <w:rsid w:val="30F74C53"/>
    <w:rsid w:val="30FC61C2"/>
    <w:rsid w:val="30FD55E0"/>
    <w:rsid w:val="31030DD2"/>
    <w:rsid w:val="310F6F60"/>
    <w:rsid w:val="311333E6"/>
    <w:rsid w:val="311467EF"/>
    <w:rsid w:val="31162712"/>
    <w:rsid w:val="311A24D7"/>
    <w:rsid w:val="31363ABC"/>
    <w:rsid w:val="314614BA"/>
    <w:rsid w:val="31490B7D"/>
    <w:rsid w:val="3153679E"/>
    <w:rsid w:val="315F2471"/>
    <w:rsid w:val="3177458F"/>
    <w:rsid w:val="3189708E"/>
    <w:rsid w:val="318B1F3D"/>
    <w:rsid w:val="3193741E"/>
    <w:rsid w:val="319434F7"/>
    <w:rsid w:val="31994D00"/>
    <w:rsid w:val="31A65E57"/>
    <w:rsid w:val="31AD16EF"/>
    <w:rsid w:val="31AE660C"/>
    <w:rsid w:val="31B05A1F"/>
    <w:rsid w:val="31B17EF2"/>
    <w:rsid w:val="31E155AC"/>
    <w:rsid w:val="31E361FB"/>
    <w:rsid w:val="31FC35FB"/>
    <w:rsid w:val="32010D04"/>
    <w:rsid w:val="3202665F"/>
    <w:rsid w:val="320A7836"/>
    <w:rsid w:val="323C3FDE"/>
    <w:rsid w:val="324163CA"/>
    <w:rsid w:val="32574FD8"/>
    <w:rsid w:val="325C547C"/>
    <w:rsid w:val="32646DB1"/>
    <w:rsid w:val="326C29F6"/>
    <w:rsid w:val="327C3888"/>
    <w:rsid w:val="329338D7"/>
    <w:rsid w:val="32945DAC"/>
    <w:rsid w:val="329B3155"/>
    <w:rsid w:val="329C631F"/>
    <w:rsid w:val="32A24DE0"/>
    <w:rsid w:val="32AB0897"/>
    <w:rsid w:val="32AE266E"/>
    <w:rsid w:val="32CB3A84"/>
    <w:rsid w:val="32CE45BC"/>
    <w:rsid w:val="32D9201A"/>
    <w:rsid w:val="32E42D0F"/>
    <w:rsid w:val="32E779A4"/>
    <w:rsid w:val="330D4D94"/>
    <w:rsid w:val="33435E16"/>
    <w:rsid w:val="335F11B3"/>
    <w:rsid w:val="337B12FB"/>
    <w:rsid w:val="33846435"/>
    <w:rsid w:val="339C5454"/>
    <w:rsid w:val="33A258FF"/>
    <w:rsid w:val="33D354DF"/>
    <w:rsid w:val="33DD1D83"/>
    <w:rsid w:val="33FC5F9C"/>
    <w:rsid w:val="34005D95"/>
    <w:rsid w:val="340370F4"/>
    <w:rsid w:val="34173060"/>
    <w:rsid w:val="342451AA"/>
    <w:rsid w:val="3425323C"/>
    <w:rsid w:val="342E5EA7"/>
    <w:rsid w:val="343E0BAC"/>
    <w:rsid w:val="34474FF1"/>
    <w:rsid w:val="344B3651"/>
    <w:rsid w:val="34555269"/>
    <w:rsid w:val="346B6657"/>
    <w:rsid w:val="34827541"/>
    <w:rsid w:val="34B63281"/>
    <w:rsid w:val="34C105B0"/>
    <w:rsid w:val="34CA39B2"/>
    <w:rsid w:val="34D564C3"/>
    <w:rsid w:val="34DC79C0"/>
    <w:rsid w:val="34E32E56"/>
    <w:rsid w:val="34EC4B86"/>
    <w:rsid w:val="351321CB"/>
    <w:rsid w:val="35367A72"/>
    <w:rsid w:val="355171EC"/>
    <w:rsid w:val="355E299F"/>
    <w:rsid w:val="355E6D49"/>
    <w:rsid w:val="35671EE7"/>
    <w:rsid w:val="3572663B"/>
    <w:rsid w:val="357D4C50"/>
    <w:rsid w:val="3591419B"/>
    <w:rsid w:val="35925B04"/>
    <w:rsid w:val="35963717"/>
    <w:rsid w:val="35AF3549"/>
    <w:rsid w:val="35CA49CB"/>
    <w:rsid w:val="35DA5213"/>
    <w:rsid w:val="35EE7B1B"/>
    <w:rsid w:val="35F65FAD"/>
    <w:rsid w:val="36202050"/>
    <w:rsid w:val="364A7C84"/>
    <w:rsid w:val="36605016"/>
    <w:rsid w:val="366B7A53"/>
    <w:rsid w:val="366D649A"/>
    <w:rsid w:val="368259EE"/>
    <w:rsid w:val="3689301E"/>
    <w:rsid w:val="369C7E5C"/>
    <w:rsid w:val="36A22949"/>
    <w:rsid w:val="36B523AB"/>
    <w:rsid w:val="36C76D40"/>
    <w:rsid w:val="36F44E23"/>
    <w:rsid w:val="371D2966"/>
    <w:rsid w:val="373062E8"/>
    <w:rsid w:val="375C1AC9"/>
    <w:rsid w:val="37770231"/>
    <w:rsid w:val="37785098"/>
    <w:rsid w:val="377E7331"/>
    <w:rsid w:val="379038C8"/>
    <w:rsid w:val="379B1E6C"/>
    <w:rsid w:val="379D002A"/>
    <w:rsid w:val="37A6234C"/>
    <w:rsid w:val="37A907BA"/>
    <w:rsid w:val="37AF1535"/>
    <w:rsid w:val="37CA63F2"/>
    <w:rsid w:val="37CB57CA"/>
    <w:rsid w:val="37D337D1"/>
    <w:rsid w:val="37DD56C2"/>
    <w:rsid w:val="37DE20F8"/>
    <w:rsid w:val="37F16302"/>
    <w:rsid w:val="38253136"/>
    <w:rsid w:val="38372548"/>
    <w:rsid w:val="384570A4"/>
    <w:rsid w:val="38467A04"/>
    <w:rsid w:val="38781C56"/>
    <w:rsid w:val="38A140CE"/>
    <w:rsid w:val="38B54C1A"/>
    <w:rsid w:val="38C30240"/>
    <w:rsid w:val="38CF65F7"/>
    <w:rsid w:val="38D113BF"/>
    <w:rsid w:val="38D30895"/>
    <w:rsid w:val="38D5511D"/>
    <w:rsid w:val="38DB4DD5"/>
    <w:rsid w:val="38E95212"/>
    <w:rsid w:val="38F3691D"/>
    <w:rsid w:val="3909408E"/>
    <w:rsid w:val="391C1C7A"/>
    <w:rsid w:val="39465968"/>
    <w:rsid w:val="394D1A3B"/>
    <w:rsid w:val="394F4D33"/>
    <w:rsid w:val="39600E80"/>
    <w:rsid w:val="39803383"/>
    <w:rsid w:val="399A429F"/>
    <w:rsid w:val="399B72BC"/>
    <w:rsid w:val="39A73391"/>
    <w:rsid w:val="39A95A0D"/>
    <w:rsid w:val="39E779C9"/>
    <w:rsid w:val="3A01261A"/>
    <w:rsid w:val="3A1A4CEB"/>
    <w:rsid w:val="3A204DEA"/>
    <w:rsid w:val="3A247020"/>
    <w:rsid w:val="3A34341C"/>
    <w:rsid w:val="3A366570"/>
    <w:rsid w:val="3A41027E"/>
    <w:rsid w:val="3A446ABC"/>
    <w:rsid w:val="3A481E25"/>
    <w:rsid w:val="3A4F03E3"/>
    <w:rsid w:val="3A562007"/>
    <w:rsid w:val="3A632ED3"/>
    <w:rsid w:val="3A693A23"/>
    <w:rsid w:val="3A6F255F"/>
    <w:rsid w:val="3A6F6832"/>
    <w:rsid w:val="3A7431F4"/>
    <w:rsid w:val="3A90237F"/>
    <w:rsid w:val="3B002E8F"/>
    <w:rsid w:val="3B0A7991"/>
    <w:rsid w:val="3B100A85"/>
    <w:rsid w:val="3B107BEE"/>
    <w:rsid w:val="3B18283A"/>
    <w:rsid w:val="3B336F2F"/>
    <w:rsid w:val="3B567019"/>
    <w:rsid w:val="3B5C777B"/>
    <w:rsid w:val="3B691338"/>
    <w:rsid w:val="3B6B36CF"/>
    <w:rsid w:val="3B96787F"/>
    <w:rsid w:val="3BA60160"/>
    <w:rsid w:val="3BB46CD1"/>
    <w:rsid w:val="3BB6128D"/>
    <w:rsid w:val="3BD11411"/>
    <w:rsid w:val="3BD837A5"/>
    <w:rsid w:val="3BE05196"/>
    <w:rsid w:val="3BED4242"/>
    <w:rsid w:val="3C173EBE"/>
    <w:rsid w:val="3C317DDD"/>
    <w:rsid w:val="3C336F35"/>
    <w:rsid w:val="3C3D3F09"/>
    <w:rsid w:val="3C457CDF"/>
    <w:rsid w:val="3C61573F"/>
    <w:rsid w:val="3C742BEB"/>
    <w:rsid w:val="3C744F7F"/>
    <w:rsid w:val="3C857740"/>
    <w:rsid w:val="3C8E02B7"/>
    <w:rsid w:val="3CA732CA"/>
    <w:rsid w:val="3CB004C5"/>
    <w:rsid w:val="3CB35047"/>
    <w:rsid w:val="3CB47F7E"/>
    <w:rsid w:val="3CB603EF"/>
    <w:rsid w:val="3CD82621"/>
    <w:rsid w:val="3CDD69B2"/>
    <w:rsid w:val="3CEA693F"/>
    <w:rsid w:val="3CEF1648"/>
    <w:rsid w:val="3D0D0F5F"/>
    <w:rsid w:val="3D0D55A5"/>
    <w:rsid w:val="3D187CD8"/>
    <w:rsid w:val="3D324998"/>
    <w:rsid w:val="3D354C10"/>
    <w:rsid w:val="3D475AFB"/>
    <w:rsid w:val="3D4C43AF"/>
    <w:rsid w:val="3D502422"/>
    <w:rsid w:val="3D5275CE"/>
    <w:rsid w:val="3D5404DD"/>
    <w:rsid w:val="3D5941EB"/>
    <w:rsid w:val="3D6341E4"/>
    <w:rsid w:val="3D6A48AA"/>
    <w:rsid w:val="3D6D23E3"/>
    <w:rsid w:val="3D7C1281"/>
    <w:rsid w:val="3D8D1DDC"/>
    <w:rsid w:val="3D995C7E"/>
    <w:rsid w:val="3DCE2E82"/>
    <w:rsid w:val="3DD2333F"/>
    <w:rsid w:val="3DEC316F"/>
    <w:rsid w:val="3E000E38"/>
    <w:rsid w:val="3E037731"/>
    <w:rsid w:val="3E0F09D9"/>
    <w:rsid w:val="3E1646C1"/>
    <w:rsid w:val="3E247488"/>
    <w:rsid w:val="3E305EE4"/>
    <w:rsid w:val="3E360DF6"/>
    <w:rsid w:val="3E3D25F5"/>
    <w:rsid w:val="3E4E6762"/>
    <w:rsid w:val="3E5F5CBB"/>
    <w:rsid w:val="3E70166E"/>
    <w:rsid w:val="3E752011"/>
    <w:rsid w:val="3E8270FA"/>
    <w:rsid w:val="3E8E2505"/>
    <w:rsid w:val="3E8F0C9A"/>
    <w:rsid w:val="3E9953AC"/>
    <w:rsid w:val="3E9D3F84"/>
    <w:rsid w:val="3E9F3605"/>
    <w:rsid w:val="3EAF142E"/>
    <w:rsid w:val="3EB41061"/>
    <w:rsid w:val="3EEC1C8D"/>
    <w:rsid w:val="3EF15A07"/>
    <w:rsid w:val="3EFC4AE4"/>
    <w:rsid w:val="3F0C0C5D"/>
    <w:rsid w:val="3F310E2B"/>
    <w:rsid w:val="3F3E5B85"/>
    <w:rsid w:val="3F4D19AF"/>
    <w:rsid w:val="3F691A99"/>
    <w:rsid w:val="3F837DDF"/>
    <w:rsid w:val="3F901403"/>
    <w:rsid w:val="3FA21405"/>
    <w:rsid w:val="3FA96E5D"/>
    <w:rsid w:val="3FC04528"/>
    <w:rsid w:val="3FCB012B"/>
    <w:rsid w:val="3FD27B2E"/>
    <w:rsid w:val="3FEE1DE8"/>
    <w:rsid w:val="3FFE5EFF"/>
    <w:rsid w:val="40171145"/>
    <w:rsid w:val="402104DC"/>
    <w:rsid w:val="402D3537"/>
    <w:rsid w:val="40480E8F"/>
    <w:rsid w:val="40662C29"/>
    <w:rsid w:val="40742438"/>
    <w:rsid w:val="40791098"/>
    <w:rsid w:val="40932E75"/>
    <w:rsid w:val="40A70377"/>
    <w:rsid w:val="40BC5D67"/>
    <w:rsid w:val="40CC7CA3"/>
    <w:rsid w:val="40D775A2"/>
    <w:rsid w:val="40DC23A0"/>
    <w:rsid w:val="40EE33BE"/>
    <w:rsid w:val="40F61783"/>
    <w:rsid w:val="4100601D"/>
    <w:rsid w:val="410D75D5"/>
    <w:rsid w:val="411A76EB"/>
    <w:rsid w:val="411E3000"/>
    <w:rsid w:val="41402C24"/>
    <w:rsid w:val="414E7345"/>
    <w:rsid w:val="41546D3E"/>
    <w:rsid w:val="41591FEE"/>
    <w:rsid w:val="41696F7F"/>
    <w:rsid w:val="417240B9"/>
    <w:rsid w:val="417C0D06"/>
    <w:rsid w:val="418B25AA"/>
    <w:rsid w:val="418D33B3"/>
    <w:rsid w:val="418E56CE"/>
    <w:rsid w:val="41925E9B"/>
    <w:rsid w:val="419B1BC4"/>
    <w:rsid w:val="419D5169"/>
    <w:rsid w:val="419D7C05"/>
    <w:rsid w:val="41A46863"/>
    <w:rsid w:val="41A739EA"/>
    <w:rsid w:val="41B3371C"/>
    <w:rsid w:val="41B4302C"/>
    <w:rsid w:val="41CC67E1"/>
    <w:rsid w:val="41DA3C01"/>
    <w:rsid w:val="41E3266D"/>
    <w:rsid w:val="41E5665C"/>
    <w:rsid w:val="41E70FD1"/>
    <w:rsid w:val="41F604FA"/>
    <w:rsid w:val="41FE6085"/>
    <w:rsid w:val="42013C9E"/>
    <w:rsid w:val="420F24CA"/>
    <w:rsid w:val="421C0994"/>
    <w:rsid w:val="424F02B6"/>
    <w:rsid w:val="42523372"/>
    <w:rsid w:val="42672C44"/>
    <w:rsid w:val="42683145"/>
    <w:rsid w:val="427133C0"/>
    <w:rsid w:val="42715180"/>
    <w:rsid w:val="4277762F"/>
    <w:rsid w:val="429D7D7D"/>
    <w:rsid w:val="42B06FDD"/>
    <w:rsid w:val="42B23DF0"/>
    <w:rsid w:val="42B45768"/>
    <w:rsid w:val="42DD7341"/>
    <w:rsid w:val="42E637C3"/>
    <w:rsid w:val="42FD1410"/>
    <w:rsid w:val="430C488E"/>
    <w:rsid w:val="43184FA0"/>
    <w:rsid w:val="431F563A"/>
    <w:rsid w:val="432151DF"/>
    <w:rsid w:val="432A3E0D"/>
    <w:rsid w:val="432D0CD2"/>
    <w:rsid w:val="4338356A"/>
    <w:rsid w:val="433E24EE"/>
    <w:rsid w:val="43412F21"/>
    <w:rsid w:val="4348259E"/>
    <w:rsid w:val="434C0977"/>
    <w:rsid w:val="434D5EB2"/>
    <w:rsid w:val="43604502"/>
    <w:rsid w:val="43705840"/>
    <w:rsid w:val="437E6752"/>
    <w:rsid w:val="43803823"/>
    <w:rsid w:val="438D2FF7"/>
    <w:rsid w:val="43AF6845"/>
    <w:rsid w:val="43CC31B4"/>
    <w:rsid w:val="43CC79E5"/>
    <w:rsid w:val="43D44FF8"/>
    <w:rsid w:val="441557E3"/>
    <w:rsid w:val="44226F3F"/>
    <w:rsid w:val="4425659D"/>
    <w:rsid w:val="44286453"/>
    <w:rsid w:val="44371554"/>
    <w:rsid w:val="444B4817"/>
    <w:rsid w:val="444C54FC"/>
    <w:rsid w:val="44615639"/>
    <w:rsid w:val="44762FC6"/>
    <w:rsid w:val="44807EEA"/>
    <w:rsid w:val="4488431A"/>
    <w:rsid w:val="448F5706"/>
    <w:rsid w:val="44944331"/>
    <w:rsid w:val="449A539D"/>
    <w:rsid w:val="44A538D4"/>
    <w:rsid w:val="44B05905"/>
    <w:rsid w:val="44B67F0B"/>
    <w:rsid w:val="44BB1103"/>
    <w:rsid w:val="44E81308"/>
    <w:rsid w:val="451317C4"/>
    <w:rsid w:val="45146D13"/>
    <w:rsid w:val="45252A65"/>
    <w:rsid w:val="45575AD5"/>
    <w:rsid w:val="455907EE"/>
    <w:rsid w:val="457E0115"/>
    <w:rsid w:val="459B774E"/>
    <w:rsid w:val="45B72AB1"/>
    <w:rsid w:val="45BA079F"/>
    <w:rsid w:val="45CC0EF3"/>
    <w:rsid w:val="45CF5AD4"/>
    <w:rsid w:val="45D61E17"/>
    <w:rsid w:val="45DD06D9"/>
    <w:rsid w:val="460D21F2"/>
    <w:rsid w:val="460E0469"/>
    <w:rsid w:val="460E0A15"/>
    <w:rsid w:val="461909E8"/>
    <w:rsid w:val="462E79C9"/>
    <w:rsid w:val="4635298E"/>
    <w:rsid w:val="46355D58"/>
    <w:rsid w:val="463C04FA"/>
    <w:rsid w:val="464050BB"/>
    <w:rsid w:val="46405C21"/>
    <w:rsid w:val="466B6702"/>
    <w:rsid w:val="466F037A"/>
    <w:rsid w:val="467737E1"/>
    <w:rsid w:val="467C180C"/>
    <w:rsid w:val="468B577B"/>
    <w:rsid w:val="46A075FA"/>
    <w:rsid w:val="46A359DC"/>
    <w:rsid w:val="46A54FB3"/>
    <w:rsid w:val="46D040D1"/>
    <w:rsid w:val="46D47B0B"/>
    <w:rsid w:val="46D7121E"/>
    <w:rsid w:val="46E07671"/>
    <w:rsid w:val="46F84FBA"/>
    <w:rsid w:val="46FF57CE"/>
    <w:rsid w:val="47154F60"/>
    <w:rsid w:val="47162E3C"/>
    <w:rsid w:val="47476572"/>
    <w:rsid w:val="47700BCB"/>
    <w:rsid w:val="47732DB6"/>
    <w:rsid w:val="47B41393"/>
    <w:rsid w:val="47B94CE5"/>
    <w:rsid w:val="47C254B8"/>
    <w:rsid w:val="47DF082A"/>
    <w:rsid w:val="47EB5003"/>
    <w:rsid w:val="48081128"/>
    <w:rsid w:val="480D3EC3"/>
    <w:rsid w:val="48144FED"/>
    <w:rsid w:val="482B26B0"/>
    <w:rsid w:val="483A31DC"/>
    <w:rsid w:val="48440530"/>
    <w:rsid w:val="484715CC"/>
    <w:rsid w:val="485D616F"/>
    <w:rsid w:val="4873370F"/>
    <w:rsid w:val="48942C25"/>
    <w:rsid w:val="4898666C"/>
    <w:rsid w:val="489B75DE"/>
    <w:rsid w:val="489F44D2"/>
    <w:rsid w:val="48A82C22"/>
    <w:rsid w:val="48AB4379"/>
    <w:rsid w:val="48B5305A"/>
    <w:rsid w:val="48B63FE7"/>
    <w:rsid w:val="48C71061"/>
    <w:rsid w:val="48CC7D6E"/>
    <w:rsid w:val="48DD5408"/>
    <w:rsid w:val="48EB5A5C"/>
    <w:rsid w:val="490B579F"/>
    <w:rsid w:val="491F0291"/>
    <w:rsid w:val="4920208E"/>
    <w:rsid w:val="492A1C6E"/>
    <w:rsid w:val="492C7D33"/>
    <w:rsid w:val="493A79B5"/>
    <w:rsid w:val="49575C03"/>
    <w:rsid w:val="495E78EB"/>
    <w:rsid w:val="4969605D"/>
    <w:rsid w:val="496D1F2A"/>
    <w:rsid w:val="4974087A"/>
    <w:rsid w:val="497A3E68"/>
    <w:rsid w:val="497C7394"/>
    <w:rsid w:val="498A3B85"/>
    <w:rsid w:val="498B65AB"/>
    <w:rsid w:val="49AE3287"/>
    <w:rsid w:val="49C65C46"/>
    <w:rsid w:val="49D021B0"/>
    <w:rsid w:val="49D61F4B"/>
    <w:rsid w:val="49D7375C"/>
    <w:rsid w:val="49E81BC9"/>
    <w:rsid w:val="49EC64E1"/>
    <w:rsid w:val="4A11668C"/>
    <w:rsid w:val="4A3546EB"/>
    <w:rsid w:val="4A443774"/>
    <w:rsid w:val="4A4A48A6"/>
    <w:rsid w:val="4A524812"/>
    <w:rsid w:val="4A526073"/>
    <w:rsid w:val="4A56215E"/>
    <w:rsid w:val="4A5D4A40"/>
    <w:rsid w:val="4A63534F"/>
    <w:rsid w:val="4A6C1B50"/>
    <w:rsid w:val="4A7E40F2"/>
    <w:rsid w:val="4A8561F1"/>
    <w:rsid w:val="4A943BC6"/>
    <w:rsid w:val="4A977A4A"/>
    <w:rsid w:val="4AA30352"/>
    <w:rsid w:val="4AAF17A9"/>
    <w:rsid w:val="4ABA7840"/>
    <w:rsid w:val="4AE623A4"/>
    <w:rsid w:val="4AE74F60"/>
    <w:rsid w:val="4AFF5CC6"/>
    <w:rsid w:val="4B1D3A51"/>
    <w:rsid w:val="4B280F1E"/>
    <w:rsid w:val="4B2B3281"/>
    <w:rsid w:val="4B3D4E30"/>
    <w:rsid w:val="4B411E5A"/>
    <w:rsid w:val="4B413D26"/>
    <w:rsid w:val="4B6B6050"/>
    <w:rsid w:val="4B8B446D"/>
    <w:rsid w:val="4BA324C2"/>
    <w:rsid w:val="4BB317A2"/>
    <w:rsid w:val="4BC27F8D"/>
    <w:rsid w:val="4BC97047"/>
    <w:rsid w:val="4BCC6CCE"/>
    <w:rsid w:val="4BE44E6C"/>
    <w:rsid w:val="4BF446B8"/>
    <w:rsid w:val="4C003E2A"/>
    <w:rsid w:val="4C061338"/>
    <w:rsid w:val="4C061EF7"/>
    <w:rsid w:val="4C497215"/>
    <w:rsid w:val="4C4F5F99"/>
    <w:rsid w:val="4C5474C5"/>
    <w:rsid w:val="4C5D0817"/>
    <w:rsid w:val="4C5E08E0"/>
    <w:rsid w:val="4C7C64A4"/>
    <w:rsid w:val="4CBF4AE9"/>
    <w:rsid w:val="4CCA7CF8"/>
    <w:rsid w:val="4CCC299D"/>
    <w:rsid w:val="4D0A349B"/>
    <w:rsid w:val="4D0D2E78"/>
    <w:rsid w:val="4D0F04ED"/>
    <w:rsid w:val="4D164C7E"/>
    <w:rsid w:val="4D384A7C"/>
    <w:rsid w:val="4D3A0411"/>
    <w:rsid w:val="4D427C91"/>
    <w:rsid w:val="4D7706F2"/>
    <w:rsid w:val="4D845711"/>
    <w:rsid w:val="4D8A02B7"/>
    <w:rsid w:val="4DBE12C2"/>
    <w:rsid w:val="4DCE6ED3"/>
    <w:rsid w:val="4DF46CF3"/>
    <w:rsid w:val="4E095444"/>
    <w:rsid w:val="4E0E40E2"/>
    <w:rsid w:val="4E333BBB"/>
    <w:rsid w:val="4E4E04E5"/>
    <w:rsid w:val="4E665F7B"/>
    <w:rsid w:val="4E6A06E9"/>
    <w:rsid w:val="4E715DB2"/>
    <w:rsid w:val="4E776B87"/>
    <w:rsid w:val="4E8E5857"/>
    <w:rsid w:val="4EC206BE"/>
    <w:rsid w:val="4EC46EFB"/>
    <w:rsid w:val="4EC7194E"/>
    <w:rsid w:val="4EC951FF"/>
    <w:rsid w:val="4ED04B02"/>
    <w:rsid w:val="4ED346CC"/>
    <w:rsid w:val="4EDD6EFA"/>
    <w:rsid w:val="4EE96853"/>
    <w:rsid w:val="4F105F02"/>
    <w:rsid w:val="4F121BEA"/>
    <w:rsid w:val="4F172396"/>
    <w:rsid w:val="4F1D4181"/>
    <w:rsid w:val="4F3F03C1"/>
    <w:rsid w:val="4F4C2971"/>
    <w:rsid w:val="4F566ACF"/>
    <w:rsid w:val="4F704BBC"/>
    <w:rsid w:val="4F8028EE"/>
    <w:rsid w:val="4F8435B4"/>
    <w:rsid w:val="4F8C7DDC"/>
    <w:rsid w:val="4FAD0DF7"/>
    <w:rsid w:val="4FBC1F04"/>
    <w:rsid w:val="4FBD361C"/>
    <w:rsid w:val="4FBE1CEA"/>
    <w:rsid w:val="4FC15F00"/>
    <w:rsid w:val="4FF17370"/>
    <w:rsid w:val="4FF77C61"/>
    <w:rsid w:val="50037C0C"/>
    <w:rsid w:val="500F51F9"/>
    <w:rsid w:val="50200CEA"/>
    <w:rsid w:val="502A7546"/>
    <w:rsid w:val="502E1CFA"/>
    <w:rsid w:val="50371519"/>
    <w:rsid w:val="503D6ACE"/>
    <w:rsid w:val="50447CE3"/>
    <w:rsid w:val="504570EB"/>
    <w:rsid w:val="505A0A75"/>
    <w:rsid w:val="505B05E7"/>
    <w:rsid w:val="50753DB9"/>
    <w:rsid w:val="509E2BD3"/>
    <w:rsid w:val="50C04426"/>
    <w:rsid w:val="50C7518D"/>
    <w:rsid w:val="50C95413"/>
    <w:rsid w:val="50CA58C9"/>
    <w:rsid w:val="50ED0D36"/>
    <w:rsid w:val="50F462DA"/>
    <w:rsid w:val="510B317F"/>
    <w:rsid w:val="51130AD6"/>
    <w:rsid w:val="51147068"/>
    <w:rsid w:val="511B4097"/>
    <w:rsid w:val="51216FB7"/>
    <w:rsid w:val="512452DA"/>
    <w:rsid w:val="5125611E"/>
    <w:rsid w:val="512E023D"/>
    <w:rsid w:val="513764DE"/>
    <w:rsid w:val="514C3C7B"/>
    <w:rsid w:val="515029F4"/>
    <w:rsid w:val="515B22B5"/>
    <w:rsid w:val="51777BA1"/>
    <w:rsid w:val="517A1ADB"/>
    <w:rsid w:val="517C1302"/>
    <w:rsid w:val="51901189"/>
    <w:rsid w:val="51952A88"/>
    <w:rsid w:val="51B23F17"/>
    <w:rsid w:val="51B661F2"/>
    <w:rsid w:val="51BB2EED"/>
    <w:rsid w:val="51E51BA8"/>
    <w:rsid w:val="51EE27E3"/>
    <w:rsid w:val="52040DD8"/>
    <w:rsid w:val="52101F45"/>
    <w:rsid w:val="52125E5B"/>
    <w:rsid w:val="5213342A"/>
    <w:rsid w:val="52163344"/>
    <w:rsid w:val="52217FFE"/>
    <w:rsid w:val="5234477C"/>
    <w:rsid w:val="52475C9F"/>
    <w:rsid w:val="52515077"/>
    <w:rsid w:val="52806E8B"/>
    <w:rsid w:val="52A84489"/>
    <w:rsid w:val="52B118DE"/>
    <w:rsid w:val="52B80D5E"/>
    <w:rsid w:val="52BF77E0"/>
    <w:rsid w:val="52C52078"/>
    <w:rsid w:val="52CB6EC0"/>
    <w:rsid w:val="52D061DA"/>
    <w:rsid w:val="52D211F8"/>
    <w:rsid w:val="52F26F28"/>
    <w:rsid w:val="53031E61"/>
    <w:rsid w:val="5315442E"/>
    <w:rsid w:val="533907AA"/>
    <w:rsid w:val="5341530E"/>
    <w:rsid w:val="534326DA"/>
    <w:rsid w:val="53434396"/>
    <w:rsid w:val="534D112E"/>
    <w:rsid w:val="535F15E8"/>
    <w:rsid w:val="53654967"/>
    <w:rsid w:val="53761C93"/>
    <w:rsid w:val="537B0A8C"/>
    <w:rsid w:val="538B1A6A"/>
    <w:rsid w:val="5393301A"/>
    <w:rsid w:val="53971518"/>
    <w:rsid w:val="5399073D"/>
    <w:rsid w:val="539E3677"/>
    <w:rsid w:val="53A84C2D"/>
    <w:rsid w:val="53AB2CD5"/>
    <w:rsid w:val="53AF23D8"/>
    <w:rsid w:val="53B31343"/>
    <w:rsid w:val="53B91D8C"/>
    <w:rsid w:val="53CA7A82"/>
    <w:rsid w:val="53CE2D5A"/>
    <w:rsid w:val="53D82514"/>
    <w:rsid w:val="53E56E6E"/>
    <w:rsid w:val="53EB2495"/>
    <w:rsid w:val="53F17662"/>
    <w:rsid w:val="54010C17"/>
    <w:rsid w:val="540366C1"/>
    <w:rsid w:val="540522B5"/>
    <w:rsid w:val="542406F9"/>
    <w:rsid w:val="542C2C82"/>
    <w:rsid w:val="543F012A"/>
    <w:rsid w:val="546136C7"/>
    <w:rsid w:val="54635F00"/>
    <w:rsid w:val="54661F54"/>
    <w:rsid w:val="546C3F2D"/>
    <w:rsid w:val="547F46DA"/>
    <w:rsid w:val="54944893"/>
    <w:rsid w:val="549F75FE"/>
    <w:rsid w:val="54A51CC5"/>
    <w:rsid w:val="54AF6C60"/>
    <w:rsid w:val="54B52F94"/>
    <w:rsid w:val="54BD36E4"/>
    <w:rsid w:val="54DD78BD"/>
    <w:rsid w:val="54E06144"/>
    <w:rsid w:val="54F52367"/>
    <w:rsid w:val="550A393D"/>
    <w:rsid w:val="555E54FB"/>
    <w:rsid w:val="556D2811"/>
    <w:rsid w:val="55767F46"/>
    <w:rsid w:val="55CE1AD5"/>
    <w:rsid w:val="55ED37B8"/>
    <w:rsid w:val="55F04C52"/>
    <w:rsid w:val="55F35D23"/>
    <w:rsid w:val="56281CBC"/>
    <w:rsid w:val="56333685"/>
    <w:rsid w:val="56540424"/>
    <w:rsid w:val="567466BA"/>
    <w:rsid w:val="567B7B50"/>
    <w:rsid w:val="568F0DF7"/>
    <w:rsid w:val="56A332D5"/>
    <w:rsid w:val="56AD59C6"/>
    <w:rsid w:val="56B85F25"/>
    <w:rsid w:val="56C325A5"/>
    <w:rsid w:val="56C4174F"/>
    <w:rsid w:val="56E326CF"/>
    <w:rsid w:val="56E709F8"/>
    <w:rsid w:val="56F10A56"/>
    <w:rsid w:val="56FB32FA"/>
    <w:rsid w:val="570703AF"/>
    <w:rsid w:val="572D602C"/>
    <w:rsid w:val="573221A2"/>
    <w:rsid w:val="57364D30"/>
    <w:rsid w:val="573D71D1"/>
    <w:rsid w:val="57574216"/>
    <w:rsid w:val="57636B03"/>
    <w:rsid w:val="57A21363"/>
    <w:rsid w:val="57A54C20"/>
    <w:rsid w:val="57A71406"/>
    <w:rsid w:val="57B06D46"/>
    <w:rsid w:val="57B937A9"/>
    <w:rsid w:val="57BB4E50"/>
    <w:rsid w:val="57C34B39"/>
    <w:rsid w:val="57C94F80"/>
    <w:rsid w:val="57DE1F69"/>
    <w:rsid w:val="57E116B4"/>
    <w:rsid w:val="580C0140"/>
    <w:rsid w:val="580F431F"/>
    <w:rsid w:val="587B6F7C"/>
    <w:rsid w:val="588D5412"/>
    <w:rsid w:val="58A22BE9"/>
    <w:rsid w:val="58BD6FD7"/>
    <w:rsid w:val="58C72E10"/>
    <w:rsid w:val="58DB6137"/>
    <w:rsid w:val="58E44026"/>
    <w:rsid w:val="58E67C57"/>
    <w:rsid w:val="58E94F10"/>
    <w:rsid w:val="58F965E6"/>
    <w:rsid w:val="58FA15B8"/>
    <w:rsid w:val="58FF06B6"/>
    <w:rsid w:val="59046596"/>
    <w:rsid w:val="591C3F4A"/>
    <w:rsid w:val="591F1CBF"/>
    <w:rsid w:val="593E6CC6"/>
    <w:rsid w:val="59404EE0"/>
    <w:rsid w:val="594B0A62"/>
    <w:rsid w:val="594E1B0E"/>
    <w:rsid w:val="594F32F2"/>
    <w:rsid w:val="595461B1"/>
    <w:rsid w:val="59591BB8"/>
    <w:rsid w:val="595C743E"/>
    <w:rsid w:val="595E1551"/>
    <w:rsid w:val="59760077"/>
    <w:rsid w:val="59820786"/>
    <w:rsid w:val="59A774F2"/>
    <w:rsid w:val="59AD15AB"/>
    <w:rsid w:val="59CE313C"/>
    <w:rsid w:val="59E474BD"/>
    <w:rsid w:val="59E869EC"/>
    <w:rsid w:val="59FC6B89"/>
    <w:rsid w:val="5A143012"/>
    <w:rsid w:val="5A261D0E"/>
    <w:rsid w:val="5A2907FC"/>
    <w:rsid w:val="5A2E6A84"/>
    <w:rsid w:val="5A412A61"/>
    <w:rsid w:val="5A4752E2"/>
    <w:rsid w:val="5A527BDD"/>
    <w:rsid w:val="5A7D1253"/>
    <w:rsid w:val="5A905E59"/>
    <w:rsid w:val="5A9311E7"/>
    <w:rsid w:val="5AA72593"/>
    <w:rsid w:val="5AA9358C"/>
    <w:rsid w:val="5AD0373D"/>
    <w:rsid w:val="5AF46A20"/>
    <w:rsid w:val="5AF81B7B"/>
    <w:rsid w:val="5AF86253"/>
    <w:rsid w:val="5AFB1569"/>
    <w:rsid w:val="5B047A73"/>
    <w:rsid w:val="5B081862"/>
    <w:rsid w:val="5B0A0B9B"/>
    <w:rsid w:val="5B1140FC"/>
    <w:rsid w:val="5B1C3DCA"/>
    <w:rsid w:val="5B1F176B"/>
    <w:rsid w:val="5B24355B"/>
    <w:rsid w:val="5B2D01BB"/>
    <w:rsid w:val="5B340596"/>
    <w:rsid w:val="5B3F26B3"/>
    <w:rsid w:val="5B467F94"/>
    <w:rsid w:val="5B491028"/>
    <w:rsid w:val="5B4B70AC"/>
    <w:rsid w:val="5B850F8B"/>
    <w:rsid w:val="5B8A7522"/>
    <w:rsid w:val="5B946B5D"/>
    <w:rsid w:val="5BA53E1C"/>
    <w:rsid w:val="5BA92AAB"/>
    <w:rsid w:val="5BB41290"/>
    <w:rsid w:val="5BC50503"/>
    <w:rsid w:val="5BCC4827"/>
    <w:rsid w:val="5BCD464A"/>
    <w:rsid w:val="5BF50EB6"/>
    <w:rsid w:val="5BF92128"/>
    <w:rsid w:val="5BFA7DB5"/>
    <w:rsid w:val="5BFB1F01"/>
    <w:rsid w:val="5C075DA6"/>
    <w:rsid w:val="5C1D7D30"/>
    <w:rsid w:val="5C275BD4"/>
    <w:rsid w:val="5C491EC9"/>
    <w:rsid w:val="5C5028D7"/>
    <w:rsid w:val="5C6D1904"/>
    <w:rsid w:val="5C703E21"/>
    <w:rsid w:val="5C7370A0"/>
    <w:rsid w:val="5C790A6A"/>
    <w:rsid w:val="5C81109C"/>
    <w:rsid w:val="5C9E10E9"/>
    <w:rsid w:val="5C9E40DE"/>
    <w:rsid w:val="5CA11D7F"/>
    <w:rsid w:val="5CAF4CE5"/>
    <w:rsid w:val="5CB22033"/>
    <w:rsid w:val="5CC927D0"/>
    <w:rsid w:val="5CDA6371"/>
    <w:rsid w:val="5CF30224"/>
    <w:rsid w:val="5CFC64A7"/>
    <w:rsid w:val="5D1516BF"/>
    <w:rsid w:val="5D1569ED"/>
    <w:rsid w:val="5D1A5C10"/>
    <w:rsid w:val="5D1B2A4F"/>
    <w:rsid w:val="5D2E6665"/>
    <w:rsid w:val="5D4F34F7"/>
    <w:rsid w:val="5D521435"/>
    <w:rsid w:val="5D623C65"/>
    <w:rsid w:val="5D7636FE"/>
    <w:rsid w:val="5D7F7A77"/>
    <w:rsid w:val="5D810CA8"/>
    <w:rsid w:val="5D8C1819"/>
    <w:rsid w:val="5DC477E0"/>
    <w:rsid w:val="5DD05318"/>
    <w:rsid w:val="5DE97207"/>
    <w:rsid w:val="5DEF6C2B"/>
    <w:rsid w:val="5DF22741"/>
    <w:rsid w:val="5DFE50F6"/>
    <w:rsid w:val="5E026A9A"/>
    <w:rsid w:val="5E123553"/>
    <w:rsid w:val="5E186B89"/>
    <w:rsid w:val="5E2D7C7A"/>
    <w:rsid w:val="5E4E3F80"/>
    <w:rsid w:val="5E5F4BD4"/>
    <w:rsid w:val="5E852B0D"/>
    <w:rsid w:val="5E8A7777"/>
    <w:rsid w:val="5E932264"/>
    <w:rsid w:val="5EA1268E"/>
    <w:rsid w:val="5ED20F44"/>
    <w:rsid w:val="5EE7073E"/>
    <w:rsid w:val="5EEC61AE"/>
    <w:rsid w:val="5EF67A22"/>
    <w:rsid w:val="5EFB4ED5"/>
    <w:rsid w:val="5F123BC6"/>
    <w:rsid w:val="5F184877"/>
    <w:rsid w:val="5F1A7A37"/>
    <w:rsid w:val="5F2E3F46"/>
    <w:rsid w:val="5F406402"/>
    <w:rsid w:val="5F474C09"/>
    <w:rsid w:val="5F475D4B"/>
    <w:rsid w:val="5F63419E"/>
    <w:rsid w:val="5F6B086B"/>
    <w:rsid w:val="5F736746"/>
    <w:rsid w:val="5F7B52AA"/>
    <w:rsid w:val="5F880842"/>
    <w:rsid w:val="5FC1728F"/>
    <w:rsid w:val="5FD95A66"/>
    <w:rsid w:val="5FDF7A00"/>
    <w:rsid w:val="5FE12AC5"/>
    <w:rsid w:val="5FF309C7"/>
    <w:rsid w:val="5FFC4765"/>
    <w:rsid w:val="60046C0F"/>
    <w:rsid w:val="600E4F7F"/>
    <w:rsid w:val="60131685"/>
    <w:rsid w:val="601327BB"/>
    <w:rsid w:val="60245068"/>
    <w:rsid w:val="60255BE3"/>
    <w:rsid w:val="602717FC"/>
    <w:rsid w:val="602A62F8"/>
    <w:rsid w:val="602C01A9"/>
    <w:rsid w:val="603B1B21"/>
    <w:rsid w:val="603F44BF"/>
    <w:rsid w:val="60504051"/>
    <w:rsid w:val="607F2EF2"/>
    <w:rsid w:val="60842FF2"/>
    <w:rsid w:val="60AF5E00"/>
    <w:rsid w:val="60B1155A"/>
    <w:rsid w:val="60B54161"/>
    <w:rsid w:val="60D43BFA"/>
    <w:rsid w:val="60E142BE"/>
    <w:rsid w:val="60E16AB6"/>
    <w:rsid w:val="60E40C2C"/>
    <w:rsid w:val="60F32CD5"/>
    <w:rsid w:val="60FB6994"/>
    <w:rsid w:val="610D2A7D"/>
    <w:rsid w:val="61111BF1"/>
    <w:rsid w:val="61175A9A"/>
    <w:rsid w:val="612129FE"/>
    <w:rsid w:val="61375BEC"/>
    <w:rsid w:val="614A2305"/>
    <w:rsid w:val="614E4437"/>
    <w:rsid w:val="615F1F60"/>
    <w:rsid w:val="6182631E"/>
    <w:rsid w:val="61AF5CD6"/>
    <w:rsid w:val="61BC217C"/>
    <w:rsid w:val="61D9772A"/>
    <w:rsid w:val="61DA1B5D"/>
    <w:rsid w:val="61DB33CF"/>
    <w:rsid w:val="61EF0933"/>
    <w:rsid w:val="61F2327B"/>
    <w:rsid w:val="61F64176"/>
    <w:rsid w:val="61F6471A"/>
    <w:rsid w:val="62413765"/>
    <w:rsid w:val="625A4915"/>
    <w:rsid w:val="625E2011"/>
    <w:rsid w:val="626E5BD1"/>
    <w:rsid w:val="627803DA"/>
    <w:rsid w:val="627966B2"/>
    <w:rsid w:val="62921FA4"/>
    <w:rsid w:val="62A06349"/>
    <w:rsid w:val="62BF1D8B"/>
    <w:rsid w:val="62C83DFB"/>
    <w:rsid w:val="62CB6DF0"/>
    <w:rsid w:val="62DC2379"/>
    <w:rsid w:val="62EF16C5"/>
    <w:rsid w:val="62FA52C3"/>
    <w:rsid w:val="63077DCD"/>
    <w:rsid w:val="630C3818"/>
    <w:rsid w:val="63196725"/>
    <w:rsid w:val="631F3FB6"/>
    <w:rsid w:val="63307428"/>
    <w:rsid w:val="63356B20"/>
    <w:rsid w:val="633B4FC0"/>
    <w:rsid w:val="6349142A"/>
    <w:rsid w:val="634B7547"/>
    <w:rsid w:val="63647D08"/>
    <w:rsid w:val="637B37CB"/>
    <w:rsid w:val="637E69F6"/>
    <w:rsid w:val="63B47AD6"/>
    <w:rsid w:val="63B55E70"/>
    <w:rsid w:val="63BD1F88"/>
    <w:rsid w:val="63D07482"/>
    <w:rsid w:val="63E85719"/>
    <w:rsid w:val="63F34E27"/>
    <w:rsid w:val="63FD53D7"/>
    <w:rsid w:val="640D3774"/>
    <w:rsid w:val="64190D1A"/>
    <w:rsid w:val="642E2D6E"/>
    <w:rsid w:val="642F141D"/>
    <w:rsid w:val="64387FCB"/>
    <w:rsid w:val="6439179D"/>
    <w:rsid w:val="643A7D3D"/>
    <w:rsid w:val="644845EE"/>
    <w:rsid w:val="64494CF7"/>
    <w:rsid w:val="644C43F2"/>
    <w:rsid w:val="645E071A"/>
    <w:rsid w:val="64611864"/>
    <w:rsid w:val="6465357A"/>
    <w:rsid w:val="64704226"/>
    <w:rsid w:val="64730B58"/>
    <w:rsid w:val="647E3F09"/>
    <w:rsid w:val="64870014"/>
    <w:rsid w:val="64B42AB0"/>
    <w:rsid w:val="64B76AA3"/>
    <w:rsid w:val="64C61C82"/>
    <w:rsid w:val="64D124DB"/>
    <w:rsid w:val="64EB099D"/>
    <w:rsid w:val="65012AAF"/>
    <w:rsid w:val="65233DA8"/>
    <w:rsid w:val="652860EC"/>
    <w:rsid w:val="652A1A84"/>
    <w:rsid w:val="652A5D21"/>
    <w:rsid w:val="65480BBE"/>
    <w:rsid w:val="6550438A"/>
    <w:rsid w:val="6554639C"/>
    <w:rsid w:val="65687D20"/>
    <w:rsid w:val="657B264C"/>
    <w:rsid w:val="657C3759"/>
    <w:rsid w:val="659052F9"/>
    <w:rsid w:val="65933B3C"/>
    <w:rsid w:val="65AE026A"/>
    <w:rsid w:val="65B955CA"/>
    <w:rsid w:val="65BE6C54"/>
    <w:rsid w:val="65CC3546"/>
    <w:rsid w:val="65CE71FF"/>
    <w:rsid w:val="65EE73B7"/>
    <w:rsid w:val="66087C36"/>
    <w:rsid w:val="660A413F"/>
    <w:rsid w:val="661A0E12"/>
    <w:rsid w:val="66214D7C"/>
    <w:rsid w:val="6624580B"/>
    <w:rsid w:val="6625001A"/>
    <w:rsid w:val="662A15EB"/>
    <w:rsid w:val="66356B67"/>
    <w:rsid w:val="665078F8"/>
    <w:rsid w:val="66760042"/>
    <w:rsid w:val="667B6C3F"/>
    <w:rsid w:val="66933BD2"/>
    <w:rsid w:val="66B40E42"/>
    <w:rsid w:val="66B56D61"/>
    <w:rsid w:val="66B56D68"/>
    <w:rsid w:val="66DA6071"/>
    <w:rsid w:val="66E9392A"/>
    <w:rsid w:val="66EA1480"/>
    <w:rsid w:val="67056631"/>
    <w:rsid w:val="6745249B"/>
    <w:rsid w:val="674672D3"/>
    <w:rsid w:val="676E6425"/>
    <w:rsid w:val="67770DB9"/>
    <w:rsid w:val="67776ADD"/>
    <w:rsid w:val="6779797F"/>
    <w:rsid w:val="6789047F"/>
    <w:rsid w:val="67A27AF8"/>
    <w:rsid w:val="67A720F6"/>
    <w:rsid w:val="67AC1398"/>
    <w:rsid w:val="67E7540E"/>
    <w:rsid w:val="67EA1736"/>
    <w:rsid w:val="67F509D9"/>
    <w:rsid w:val="67FC02AC"/>
    <w:rsid w:val="68006207"/>
    <w:rsid w:val="68070E08"/>
    <w:rsid w:val="680E4CA4"/>
    <w:rsid w:val="682D2C3F"/>
    <w:rsid w:val="682D432C"/>
    <w:rsid w:val="68382592"/>
    <w:rsid w:val="684159B8"/>
    <w:rsid w:val="684A32DA"/>
    <w:rsid w:val="684F053A"/>
    <w:rsid w:val="68524FFC"/>
    <w:rsid w:val="686541B5"/>
    <w:rsid w:val="68777EDD"/>
    <w:rsid w:val="68784674"/>
    <w:rsid w:val="687C00C8"/>
    <w:rsid w:val="687C4042"/>
    <w:rsid w:val="68A742AD"/>
    <w:rsid w:val="68B71B00"/>
    <w:rsid w:val="68B87F12"/>
    <w:rsid w:val="68C25CFA"/>
    <w:rsid w:val="68C731B8"/>
    <w:rsid w:val="68D536DE"/>
    <w:rsid w:val="68E62895"/>
    <w:rsid w:val="69044A5D"/>
    <w:rsid w:val="691052CA"/>
    <w:rsid w:val="69194464"/>
    <w:rsid w:val="691D05F7"/>
    <w:rsid w:val="69256624"/>
    <w:rsid w:val="69312B59"/>
    <w:rsid w:val="69446209"/>
    <w:rsid w:val="694E271E"/>
    <w:rsid w:val="69534859"/>
    <w:rsid w:val="69726337"/>
    <w:rsid w:val="69787B08"/>
    <w:rsid w:val="698B1B24"/>
    <w:rsid w:val="6994580C"/>
    <w:rsid w:val="69A66C99"/>
    <w:rsid w:val="69B75241"/>
    <w:rsid w:val="69BB0755"/>
    <w:rsid w:val="69CD6D6F"/>
    <w:rsid w:val="69FB0A5B"/>
    <w:rsid w:val="6A0D79AA"/>
    <w:rsid w:val="6A115C81"/>
    <w:rsid w:val="6A162FAD"/>
    <w:rsid w:val="6A165F97"/>
    <w:rsid w:val="6A22015C"/>
    <w:rsid w:val="6A6E45DE"/>
    <w:rsid w:val="6A7A60F7"/>
    <w:rsid w:val="6A7E417E"/>
    <w:rsid w:val="6A9C36E2"/>
    <w:rsid w:val="6AAC2E76"/>
    <w:rsid w:val="6AB90DA9"/>
    <w:rsid w:val="6AD73CE6"/>
    <w:rsid w:val="6AE03E44"/>
    <w:rsid w:val="6AEE1969"/>
    <w:rsid w:val="6AF4494F"/>
    <w:rsid w:val="6B0A125F"/>
    <w:rsid w:val="6B1834FD"/>
    <w:rsid w:val="6B23484A"/>
    <w:rsid w:val="6B30457A"/>
    <w:rsid w:val="6B3B1CB3"/>
    <w:rsid w:val="6B43702A"/>
    <w:rsid w:val="6B446AE6"/>
    <w:rsid w:val="6B524C27"/>
    <w:rsid w:val="6B5A1EC9"/>
    <w:rsid w:val="6B7308B4"/>
    <w:rsid w:val="6B744505"/>
    <w:rsid w:val="6B7B26EC"/>
    <w:rsid w:val="6B990784"/>
    <w:rsid w:val="6BA2498F"/>
    <w:rsid w:val="6BB93C93"/>
    <w:rsid w:val="6BBC51E6"/>
    <w:rsid w:val="6BBF609A"/>
    <w:rsid w:val="6BC012E3"/>
    <w:rsid w:val="6BCA0F7D"/>
    <w:rsid w:val="6BDE4DDD"/>
    <w:rsid w:val="6BE07242"/>
    <w:rsid w:val="6BE5514A"/>
    <w:rsid w:val="6BE82C3E"/>
    <w:rsid w:val="6BE972DB"/>
    <w:rsid w:val="6BFE0452"/>
    <w:rsid w:val="6C0F2440"/>
    <w:rsid w:val="6C176418"/>
    <w:rsid w:val="6C247F63"/>
    <w:rsid w:val="6C392A9F"/>
    <w:rsid w:val="6C452784"/>
    <w:rsid w:val="6C4D097B"/>
    <w:rsid w:val="6C524744"/>
    <w:rsid w:val="6C531367"/>
    <w:rsid w:val="6C5973BD"/>
    <w:rsid w:val="6C5F452A"/>
    <w:rsid w:val="6C762792"/>
    <w:rsid w:val="6C7D1213"/>
    <w:rsid w:val="6C801375"/>
    <w:rsid w:val="6C822E35"/>
    <w:rsid w:val="6CA31B9D"/>
    <w:rsid w:val="6CA714E6"/>
    <w:rsid w:val="6CEF6EBD"/>
    <w:rsid w:val="6CF01C95"/>
    <w:rsid w:val="6CF542B7"/>
    <w:rsid w:val="6CFA3A07"/>
    <w:rsid w:val="6D0071CD"/>
    <w:rsid w:val="6D18295E"/>
    <w:rsid w:val="6D1A13F6"/>
    <w:rsid w:val="6D1F12FA"/>
    <w:rsid w:val="6D206AE2"/>
    <w:rsid w:val="6D497025"/>
    <w:rsid w:val="6D5941BB"/>
    <w:rsid w:val="6D5B0CBD"/>
    <w:rsid w:val="6D6D33F8"/>
    <w:rsid w:val="6D6F3AB1"/>
    <w:rsid w:val="6D73256C"/>
    <w:rsid w:val="6D760430"/>
    <w:rsid w:val="6D8A08D8"/>
    <w:rsid w:val="6D9541F5"/>
    <w:rsid w:val="6D961017"/>
    <w:rsid w:val="6DBF3CF2"/>
    <w:rsid w:val="6DCD4F84"/>
    <w:rsid w:val="6DCE3EDB"/>
    <w:rsid w:val="6DD23F1E"/>
    <w:rsid w:val="6DD4500A"/>
    <w:rsid w:val="6DDB4275"/>
    <w:rsid w:val="6DEE2081"/>
    <w:rsid w:val="6E0135EB"/>
    <w:rsid w:val="6E0A26D3"/>
    <w:rsid w:val="6E1B7D7D"/>
    <w:rsid w:val="6E210E7D"/>
    <w:rsid w:val="6E336938"/>
    <w:rsid w:val="6E360304"/>
    <w:rsid w:val="6E4C0EF4"/>
    <w:rsid w:val="6E4E028C"/>
    <w:rsid w:val="6E565A56"/>
    <w:rsid w:val="6E5C1E9E"/>
    <w:rsid w:val="6E5D68D3"/>
    <w:rsid w:val="6E682450"/>
    <w:rsid w:val="6E6A511F"/>
    <w:rsid w:val="6E720DA7"/>
    <w:rsid w:val="6E7251F0"/>
    <w:rsid w:val="6E757524"/>
    <w:rsid w:val="6E7934F3"/>
    <w:rsid w:val="6E9C5623"/>
    <w:rsid w:val="6E9E05A5"/>
    <w:rsid w:val="6EAD6286"/>
    <w:rsid w:val="6EB24C59"/>
    <w:rsid w:val="6EBD3CCD"/>
    <w:rsid w:val="6EC9468F"/>
    <w:rsid w:val="6ECD60E1"/>
    <w:rsid w:val="6EDB6C60"/>
    <w:rsid w:val="6EE64158"/>
    <w:rsid w:val="6F0F28B8"/>
    <w:rsid w:val="6F2428C0"/>
    <w:rsid w:val="6F350CF1"/>
    <w:rsid w:val="6F3A17D7"/>
    <w:rsid w:val="6F433285"/>
    <w:rsid w:val="6F591B5D"/>
    <w:rsid w:val="6F7E65DB"/>
    <w:rsid w:val="6F7F6D3A"/>
    <w:rsid w:val="6F8D476D"/>
    <w:rsid w:val="6F9016E6"/>
    <w:rsid w:val="6F981073"/>
    <w:rsid w:val="6FA172A4"/>
    <w:rsid w:val="6FE07DD0"/>
    <w:rsid w:val="6FEC6F26"/>
    <w:rsid w:val="6FF72D78"/>
    <w:rsid w:val="6FFF65EB"/>
    <w:rsid w:val="702D3A00"/>
    <w:rsid w:val="70341230"/>
    <w:rsid w:val="70342FAD"/>
    <w:rsid w:val="7034472B"/>
    <w:rsid w:val="705A14E5"/>
    <w:rsid w:val="705A4D1B"/>
    <w:rsid w:val="705F37D3"/>
    <w:rsid w:val="708B108A"/>
    <w:rsid w:val="709143C4"/>
    <w:rsid w:val="70930271"/>
    <w:rsid w:val="70DB5146"/>
    <w:rsid w:val="70E51B6F"/>
    <w:rsid w:val="70E561EA"/>
    <w:rsid w:val="70FA4092"/>
    <w:rsid w:val="70FC3C7A"/>
    <w:rsid w:val="71075B1A"/>
    <w:rsid w:val="710E7F44"/>
    <w:rsid w:val="71193089"/>
    <w:rsid w:val="71211292"/>
    <w:rsid w:val="71243B68"/>
    <w:rsid w:val="712776C4"/>
    <w:rsid w:val="714344B4"/>
    <w:rsid w:val="71654226"/>
    <w:rsid w:val="7181738B"/>
    <w:rsid w:val="71820038"/>
    <w:rsid w:val="71860B86"/>
    <w:rsid w:val="718B1478"/>
    <w:rsid w:val="71990145"/>
    <w:rsid w:val="719E164B"/>
    <w:rsid w:val="71A6693A"/>
    <w:rsid w:val="71AD6080"/>
    <w:rsid w:val="71BB33A2"/>
    <w:rsid w:val="71C01671"/>
    <w:rsid w:val="71C12788"/>
    <w:rsid w:val="71C90ED8"/>
    <w:rsid w:val="71D72430"/>
    <w:rsid w:val="71E12038"/>
    <w:rsid w:val="720A6753"/>
    <w:rsid w:val="720F4AFB"/>
    <w:rsid w:val="72112B83"/>
    <w:rsid w:val="72143F3C"/>
    <w:rsid w:val="721F61D9"/>
    <w:rsid w:val="72356373"/>
    <w:rsid w:val="723D42BE"/>
    <w:rsid w:val="72412901"/>
    <w:rsid w:val="72553DBC"/>
    <w:rsid w:val="72777556"/>
    <w:rsid w:val="72887B37"/>
    <w:rsid w:val="72910320"/>
    <w:rsid w:val="72A53302"/>
    <w:rsid w:val="72B3410C"/>
    <w:rsid w:val="72BD6DA9"/>
    <w:rsid w:val="72CB01B8"/>
    <w:rsid w:val="72CB5E1F"/>
    <w:rsid w:val="72D95B00"/>
    <w:rsid w:val="72F66709"/>
    <w:rsid w:val="730554B3"/>
    <w:rsid w:val="73092FAA"/>
    <w:rsid w:val="73272012"/>
    <w:rsid w:val="732C3102"/>
    <w:rsid w:val="73413694"/>
    <w:rsid w:val="734608F5"/>
    <w:rsid w:val="7365663A"/>
    <w:rsid w:val="736D4BAC"/>
    <w:rsid w:val="736F1AFC"/>
    <w:rsid w:val="739B5B15"/>
    <w:rsid w:val="73A37548"/>
    <w:rsid w:val="73B36872"/>
    <w:rsid w:val="73BA58B5"/>
    <w:rsid w:val="73C76141"/>
    <w:rsid w:val="73CA3FB8"/>
    <w:rsid w:val="73E63732"/>
    <w:rsid w:val="73EC345F"/>
    <w:rsid w:val="73F34510"/>
    <w:rsid w:val="73FD1118"/>
    <w:rsid w:val="74090510"/>
    <w:rsid w:val="740E2D2D"/>
    <w:rsid w:val="7410282D"/>
    <w:rsid w:val="741752A2"/>
    <w:rsid w:val="74223A5C"/>
    <w:rsid w:val="742661E9"/>
    <w:rsid w:val="746075B0"/>
    <w:rsid w:val="746B6757"/>
    <w:rsid w:val="74780C44"/>
    <w:rsid w:val="7479294A"/>
    <w:rsid w:val="747B5C9D"/>
    <w:rsid w:val="747F1177"/>
    <w:rsid w:val="748028C0"/>
    <w:rsid w:val="748431AE"/>
    <w:rsid w:val="74A471EE"/>
    <w:rsid w:val="74AB58BC"/>
    <w:rsid w:val="74C111AB"/>
    <w:rsid w:val="74C768EE"/>
    <w:rsid w:val="74CA493F"/>
    <w:rsid w:val="74E97F38"/>
    <w:rsid w:val="74ED6920"/>
    <w:rsid w:val="74F13E40"/>
    <w:rsid w:val="750B1697"/>
    <w:rsid w:val="7525120A"/>
    <w:rsid w:val="752A3F7B"/>
    <w:rsid w:val="7533655A"/>
    <w:rsid w:val="754222FC"/>
    <w:rsid w:val="75444F15"/>
    <w:rsid w:val="75485488"/>
    <w:rsid w:val="75692896"/>
    <w:rsid w:val="75733C39"/>
    <w:rsid w:val="758516A2"/>
    <w:rsid w:val="759A2104"/>
    <w:rsid w:val="75B35E00"/>
    <w:rsid w:val="75CD1343"/>
    <w:rsid w:val="75EB2F64"/>
    <w:rsid w:val="75F04A64"/>
    <w:rsid w:val="7609404D"/>
    <w:rsid w:val="760F1847"/>
    <w:rsid w:val="76192C32"/>
    <w:rsid w:val="761D1573"/>
    <w:rsid w:val="761F64EF"/>
    <w:rsid w:val="76281DF8"/>
    <w:rsid w:val="763929C4"/>
    <w:rsid w:val="765B6CE9"/>
    <w:rsid w:val="765D3DA8"/>
    <w:rsid w:val="766740C2"/>
    <w:rsid w:val="766852F0"/>
    <w:rsid w:val="766A6521"/>
    <w:rsid w:val="766C7968"/>
    <w:rsid w:val="766E7DAC"/>
    <w:rsid w:val="7675564C"/>
    <w:rsid w:val="76936F16"/>
    <w:rsid w:val="76993FC0"/>
    <w:rsid w:val="76A10D28"/>
    <w:rsid w:val="76A64EB2"/>
    <w:rsid w:val="76BC1014"/>
    <w:rsid w:val="77025DC3"/>
    <w:rsid w:val="772354E1"/>
    <w:rsid w:val="77276E30"/>
    <w:rsid w:val="772C68C6"/>
    <w:rsid w:val="773E0DC5"/>
    <w:rsid w:val="77594BC8"/>
    <w:rsid w:val="77652DD1"/>
    <w:rsid w:val="776C53FF"/>
    <w:rsid w:val="776E3681"/>
    <w:rsid w:val="777E5705"/>
    <w:rsid w:val="7781654E"/>
    <w:rsid w:val="77881C4F"/>
    <w:rsid w:val="779231D8"/>
    <w:rsid w:val="77A618BC"/>
    <w:rsid w:val="77B92312"/>
    <w:rsid w:val="77CC68FE"/>
    <w:rsid w:val="77DE5CDB"/>
    <w:rsid w:val="77F67883"/>
    <w:rsid w:val="7827423F"/>
    <w:rsid w:val="78341E10"/>
    <w:rsid w:val="783719D4"/>
    <w:rsid w:val="78386307"/>
    <w:rsid w:val="783A63BE"/>
    <w:rsid w:val="78493B6B"/>
    <w:rsid w:val="7850391E"/>
    <w:rsid w:val="78586B5B"/>
    <w:rsid w:val="78597E32"/>
    <w:rsid w:val="78703EBE"/>
    <w:rsid w:val="78805A36"/>
    <w:rsid w:val="78830880"/>
    <w:rsid w:val="78970F49"/>
    <w:rsid w:val="78A51D8F"/>
    <w:rsid w:val="78AE0946"/>
    <w:rsid w:val="78D02D1A"/>
    <w:rsid w:val="78D1727E"/>
    <w:rsid w:val="78D17516"/>
    <w:rsid w:val="78D96E40"/>
    <w:rsid w:val="78FE038B"/>
    <w:rsid w:val="7911644D"/>
    <w:rsid w:val="791E0B4D"/>
    <w:rsid w:val="792078D7"/>
    <w:rsid w:val="79331EC1"/>
    <w:rsid w:val="79404911"/>
    <w:rsid w:val="794D0D3C"/>
    <w:rsid w:val="7967360B"/>
    <w:rsid w:val="79781473"/>
    <w:rsid w:val="7986601A"/>
    <w:rsid w:val="79905EB8"/>
    <w:rsid w:val="7993616D"/>
    <w:rsid w:val="799D69BF"/>
    <w:rsid w:val="799F3A31"/>
    <w:rsid w:val="79AE14B2"/>
    <w:rsid w:val="79B1687C"/>
    <w:rsid w:val="79B22738"/>
    <w:rsid w:val="79CE4B72"/>
    <w:rsid w:val="79FE0269"/>
    <w:rsid w:val="7A055366"/>
    <w:rsid w:val="7A292C38"/>
    <w:rsid w:val="7A49541C"/>
    <w:rsid w:val="7A5E6715"/>
    <w:rsid w:val="7A5F22B4"/>
    <w:rsid w:val="7A680094"/>
    <w:rsid w:val="7A7508D5"/>
    <w:rsid w:val="7A80455C"/>
    <w:rsid w:val="7A81102C"/>
    <w:rsid w:val="7A8D6BBC"/>
    <w:rsid w:val="7AA37ECA"/>
    <w:rsid w:val="7AB16073"/>
    <w:rsid w:val="7ABB5514"/>
    <w:rsid w:val="7AC2458A"/>
    <w:rsid w:val="7ADE3222"/>
    <w:rsid w:val="7AF037CB"/>
    <w:rsid w:val="7AF04DB0"/>
    <w:rsid w:val="7AFA759D"/>
    <w:rsid w:val="7B0D28AD"/>
    <w:rsid w:val="7B133363"/>
    <w:rsid w:val="7B1C1737"/>
    <w:rsid w:val="7B2F5379"/>
    <w:rsid w:val="7B322761"/>
    <w:rsid w:val="7B3C2640"/>
    <w:rsid w:val="7B41164E"/>
    <w:rsid w:val="7B4443D1"/>
    <w:rsid w:val="7BA76397"/>
    <w:rsid w:val="7BB151FD"/>
    <w:rsid w:val="7BB43296"/>
    <w:rsid w:val="7BBE12F2"/>
    <w:rsid w:val="7BDE6C84"/>
    <w:rsid w:val="7BE07A81"/>
    <w:rsid w:val="7BE81B8B"/>
    <w:rsid w:val="7BE97D38"/>
    <w:rsid w:val="7BED162A"/>
    <w:rsid w:val="7BF01170"/>
    <w:rsid w:val="7C272B3E"/>
    <w:rsid w:val="7C471D4F"/>
    <w:rsid w:val="7C573A0C"/>
    <w:rsid w:val="7C5A71C2"/>
    <w:rsid w:val="7C615DCB"/>
    <w:rsid w:val="7C7A6596"/>
    <w:rsid w:val="7CA76A22"/>
    <w:rsid w:val="7CB167D6"/>
    <w:rsid w:val="7CCC4E54"/>
    <w:rsid w:val="7CEB2ACD"/>
    <w:rsid w:val="7CEF6F65"/>
    <w:rsid w:val="7CF41D8D"/>
    <w:rsid w:val="7D0E7370"/>
    <w:rsid w:val="7D2745EF"/>
    <w:rsid w:val="7D2D2CA0"/>
    <w:rsid w:val="7D5607A5"/>
    <w:rsid w:val="7D5C29E8"/>
    <w:rsid w:val="7D6C69AF"/>
    <w:rsid w:val="7D7A7BC6"/>
    <w:rsid w:val="7D995EB0"/>
    <w:rsid w:val="7DBB08B6"/>
    <w:rsid w:val="7DBC7173"/>
    <w:rsid w:val="7DC815C9"/>
    <w:rsid w:val="7DD90B59"/>
    <w:rsid w:val="7DEF15A6"/>
    <w:rsid w:val="7DFC511B"/>
    <w:rsid w:val="7E0565F6"/>
    <w:rsid w:val="7E221AFC"/>
    <w:rsid w:val="7E2A514E"/>
    <w:rsid w:val="7E2C4E20"/>
    <w:rsid w:val="7E2D20BE"/>
    <w:rsid w:val="7E35355F"/>
    <w:rsid w:val="7E4306A6"/>
    <w:rsid w:val="7E5733E1"/>
    <w:rsid w:val="7E660C33"/>
    <w:rsid w:val="7E6637F7"/>
    <w:rsid w:val="7E707801"/>
    <w:rsid w:val="7E733B66"/>
    <w:rsid w:val="7E8A121F"/>
    <w:rsid w:val="7EA36680"/>
    <w:rsid w:val="7EAA0237"/>
    <w:rsid w:val="7EC12AAE"/>
    <w:rsid w:val="7EC52141"/>
    <w:rsid w:val="7EC73D34"/>
    <w:rsid w:val="7ED12FEE"/>
    <w:rsid w:val="7EFD03F7"/>
    <w:rsid w:val="7F1648D6"/>
    <w:rsid w:val="7F1A7CDF"/>
    <w:rsid w:val="7F21639D"/>
    <w:rsid w:val="7F23784E"/>
    <w:rsid w:val="7F3A0E31"/>
    <w:rsid w:val="7F442E56"/>
    <w:rsid w:val="7F457080"/>
    <w:rsid w:val="7F4734EB"/>
    <w:rsid w:val="7F486BDC"/>
    <w:rsid w:val="7F493BBB"/>
    <w:rsid w:val="7F4C71A0"/>
    <w:rsid w:val="7F5124CE"/>
    <w:rsid w:val="7F5653E5"/>
    <w:rsid w:val="7F6347A3"/>
    <w:rsid w:val="7F6F44D4"/>
    <w:rsid w:val="7F7B4335"/>
    <w:rsid w:val="7F8805ED"/>
    <w:rsid w:val="7FA3192C"/>
    <w:rsid w:val="7FAB42E7"/>
    <w:rsid w:val="7FB745D2"/>
    <w:rsid w:val="7FC4182D"/>
    <w:rsid w:val="7FC44AED"/>
    <w:rsid w:val="7FC459AC"/>
    <w:rsid w:val="7FD55C75"/>
    <w:rsid w:val="7FF3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Cs/>
      <w:kern w:val="44"/>
      <w:sz w:val="30"/>
      <w:szCs w:val="44"/>
    </w:rPr>
  </w:style>
  <w:style w:type="paragraph" w:styleId="3">
    <w:name w:val="heading 2"/>
    <w:basedOn w:val="1"/>
    <w:next w:val="1"/>
    <w:link w:val="43"/>
    <w:qFormat/>
    <w:uiPriority w:val="0"/>
    <w:pPr>
      <w:keepNext/>
      <w:keepLines/>
      <w:spacing w:before="260" w:after="260" w:line="415" w:lineRule="auto"/>
      <w:outlineLvl w:val="1"/>
    </w:pPr>
    <w:rPr>
      <w:rFonts w:ascii="Arial" w:hAnsi="Arial"/>
      <w:bCs/>
      <w:sz w:val="28"/>
      <w:szCs w:val="32"/>
    </w:rPr>
  </w:style>
  <w:style w:type="paragraph" w:styleId="4">
    <w:name w:val="heading 3"/>
    <w:basedOn w:val="1"/>
    <w:next w:val="1"/>
    <w:link w:val="46"/>
    <w:qFormat/>
    <w:uiPriority w:val="0"/>
    <w:pPr>
      <w:keepNext/>
      <w:keepLines/>
      <w:spacing w:before="260" w:after="260" w:line="416" w:lineRule="auto"/>
      <w:outlineLvl w:val="2"/>
    </w:pPr>
    <w:rPr>
      <w:bCs/>
      <w:sz w:val="24"/>
      <w:szCs w:val="32"/>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260"/>
      <w:jc w:val="left"/>
    </w:pPr>
    <w:rPr>
      <w:sz w:val="18"/>
      <w:szCs w:val="18"/>
    </w:rPr>
  </w:style>
  <w:style w:type="paragraph" w:styleId="6">
    <w:name w:val="Document Map"/>
    <w:basedOn w:val="1"/>
    <w:qFormat/>
    <w:uiPriority w:val="0"/>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5"/>
    <w:basedOn w:val="1"/>
    <w:next w:val="1"/>
    <w:semiHidden/>
    <w:qFormat/>
    <w:uiPriority w:val="0"/>
    <w:pPr>
      <w:ind w:left="840"/>
      <w:jc w:val="left"/>
    </w:pPr>
    <w:rPr>
      <w:sz w:val="18"/>
      <w:szCs w:val="18"/>
    </w:rPr>
  </w:style>
  <w:style w:type="paragraph" w:styleId="9">
    <w:name w:val="toc 3"/>
    <w:basedOn w:val="1"/>
    <w:next w:val="1"/>
    <w:semiHidden/>
    <w:qFormat/>
    <w:uiPriority w:val="0"/>
    <w:pPr>
      <w:ind w:left="840" w:leftChars="400"/>
    </w:pPr>
  </w:style>
  <w:style w:type="paragraph" w:styleId="10">
    <w:name w:val="toc 8"/>
    <w:basedOn w:val="1"/>
    <w:next w:val="1"/>
    <w:semiHidden/>
    <w:qFormat/>
    <w:uiPriority w:val="0"/>
    <w:pPr>
      <w:ind w:left="1470"/>
      <w:jc w:val="left"/>
    </w:pPr>
    <w:rPr>
      <w:sz w:val="18"/>
      <w:szCs w:val="18"/>
    </w:rPr>
  </w:style>
  <w:style w:type="paragraph" w:styleId="11">
    <w:name w:val="Date"/>
    <w:basedOn w:val="1"/>
    <w:next w:val="1"/>
    <w:qFormat/>
    <w:uiPriority w:val="0"/>
    <w:pPr>
      <w:ind w:left="100" w:leftChars="2500"/>
    </w:pPr>
    <w:rPr>
      <w:rFonts w:ascii="宋体"/>
      <w:kern w:val="0"/>
      <w:sz w:val="20"/>
      <w:szCs w:val="20"/>
      <w:lang w:val="zh-CN"/>
    </w:rPr>
  </w:style>
  <w:style w:type="paragraph" w:styleId="12">
    <w:name w:val="Body Text Indent 2"/>
    <w:basedOn w:val="1"/>
    <w:qFormat/>
    <w:uiPriority w:val="0"/>
    <w:pPr>
      <w:tabs>
        <w:tab w:val="left" w:pos="2520"/>
      </w:tabs>
      <w:ind w:firstLine="435"/>
    </w:pPr>
  </w:style>
  <w:style w:type="paragraph" w:styleId="13">
    <w:name w:val="Balloon Text"/>
    <w:basedOn w:val="1"/>
    <w:link w:val="40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170"/>
      </w:tabs>
      <w:spacing w:before="120" w:after="120"/>
      <w:jc w:val="left"/>
    </w:pPr>
    <w:rPr>
      <w:rFonts w:ascii="宋体" w:hAnsi="宋体"/>
      <w:b/>
      <w:bCs/>
      <w:caps/>
      <w:color w:val="000080"/>
      <w:sz w:val="20"/>
      <w:szCs w:val="20"/>
    </w:rPr>
  </w:style>
  <w:style w:type="paragraph" w:styleId="17">
    <w:name w:val="toc 4"/>
    <w:basedOn w:val="1"/>
    <w:next w:val="1"/>
    <w:semiHidden/>
    <w:qFormat/>
    <w:uiPriority w:val="0"/>
    <w:pPr>
      <w:ind w:left="630"/>
      <w:jc w:val="left"/>
    </w:pPr>
    <w:rPr>
      <w:sz w:val="18"/>
      <w:szCs w:val="18"/>
    </w:rPr>
  </w:style>
  <w:style w:type="paragraph" w:styleId="18">
    <w:name w:val="toc 6"/>
    <w:basedOn w:val="1"/>
    <w:next w:val="1"/>
    <w:semiHidden/>
    <w:qFormat/>
    <w:uiPriority w:val="0"/>
    <w:pPr>
      <w:ind w:left="1050"/>
      <w:jc w:val="left"/>
    </w:pPr>
    <w:rPr>
      <w:sz w:val="18"/>
      <w:szCs w:val="18"/>
    </w:rPr>
  </w:style>
  <w:style w:type="paragraph" w:styleId="19">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20">
    <w:name w:val="toc 2"/>
    <w:basedOn w:val="1"/>
    <w:next w:val="1"/>
    <w:qFormat/>
    <w:uiPriority w:val="39"/>
    <w:pPr>
      <w:tabs>
        <w:tab w:val="right" w:leader="dot" w:pos="9170"/>
      </w:tabs>
      <w:spacing w:line="360" w:lineRule="auto"/>
      <w:ind w:left="210"/>
      <w:jc w:val="left"/>
    </w:pPr>
    <w:rPr>
      <w:smallCaps/>
      <w:color w:val="FF0000"/>
      <w:sz w:val="20"/>
      <w:szCs w:val="20"/>
    </w:rPr>
  </w:style>
  <w:style w:type="paragraph" w:styleId="21">
    <w:name w:val="toc 9"/>
    <w:basedOn w:val="1"/>
    <w:next w:val="1"/>
    <w:semiHidden/>
    <w:qFormat/>
    <w:uiPriority w:val="0"/>
    <w:pPr>
      <w:ind w:left="1680"/>
      <w:jc w:val="left"/>
    </w:pPr>
    <w:rPr>
      <w:sz w:val="18"/>
      <w:szCs w:val="1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23">
    <w:name w:val="Normal (Web)"/>
    <w:basedOn w:val="1"/>
    <w:link w:val="50"/>
    <w:qFormat/>
    <w:uiPriority w:val="99"/>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99"/>
    <w:rPr>
      <w:color w:val="800080"/>
      <w:u w:val="single"/>
    </w:rPr>
  </w:style>
  <w:style w:type="character" w:styleId="31">
    <w:name w:val="Hyperlink"/>
    <w:qFormat/>
    <w:uiPriority w:val="99"/>
    <w:rPr>
      <w:color w:val="0000FF"/>
      <w:u w:val="single"/>
    </w:rPr>
  </w:style>
  <w:style w:type="character" w:customStyle="1" w:styleId="32">
    <w:name w:val="font31"/>
    <w:qFormat/>
    <w:uiPriority w:val="0"/>
    <w:rPr>
      <w:rFonts w:hint="eastAsia" w:ascii="宋体" w:hAnsi="宋体" w:eastAsia="宋体" w:cs="宋体"/>
      <w:color w:val="000000"/>
      <w:sz w:val="20"/>
      <w:szCs w:val="20"/>
      <w:u w:val="none"/>
    </w:rPr>
  </w:style>
  <w:style w:type="character" w:customStyle="1" w:styleId="33">
    <w:name w:val="font41"/>
    <w:qFormat/>
    <w:uiPriority w:val="0"/>
    <w:rPr>
      <w:rFonts w:ascii="MS Gothic" w:hAnsi="MS Gothic" w:eastAsia="MS Gothic" w:cs="MS Gothic"/>
      <w:color w:val="000000"/>
      <w:sz w:val="20"/>
      <w:szCs w:val="20"/>
      <w:u w:val="none"/>
    </w:rPr>
  </w:style>
  <w:style w:type="character" w:customStyle="1" w:styleId="34">
    <w:name w:val="普通 (Web) Char Char1"/>
    <w:qFormat/>
    <w:locked/>
    <w:uiPriority w:val="0"/>
    <w:rPr>
      <w:rFonts w:ascii="宋体" w:hAnsi="宋体" w:eastAsia="宋体" w:cs="宋体"/>
      <w:sz w:val="24"/>
      <w:szCs w:val="24"/>
      <w:lang w:val="en-US" w:eastAsia="zh-CN" w:bidi="ar-SA"/>
    </w:rPr>
  </w:style>
  <w:style w:type="character" w:customStyle="1" w:styleId="35">
    <w:name w:val="f41"/>
    <w:qFormat/>
    <w:uiPriority w:val="0"/>
    <w:rPr>
      <w:rFonts w:hint="eastAsia" w:ascii="宋体" w:hAnsi="宋体" w:eastAsia="宋体"/>
      <w:sz w:val="18"/>
      <w:szCs w:val="18"/>
    </w:rPr>
  </w:style>
  <w:style w:type="character" w:customStyle="1" w:styleId="36">
    <w:name w:val="f21"/>
    <w:qFormat/>
    <w:uiPriority w:val="0"/>
    <w:rPr>
      <w:rFonts w:hint="eastAsia" w:ascii="宋体" w:hAnsi="宋体" w:eastAsia="宋体"/>
      <w:sz w:val="21"/>
      <w:szCs w:val="21"/>
    </w:rPr>
  </w:style>
  <w:style w:type="character" w:customStyle="1" w:styleId="37">
    <w:name w:val="showtext"/>
    <w:basedOn w:val="27"/>
    <w:qFormat/>
    <w:uiPriority w:val="0"/>
  </w:style>
  <w:style w:type="character" w:customStyle="1" w:styleId="38">
    <w:name w:val="标题 2 Char"/>
    <w:qFormat/>
    <w:uiPriority w:val="0"/>
    <w:rPr>
      <w:rFonts w:ascii="Arial" w:hAnsi="Arial" w:eastAsia="黑体"/>
      <w:b/>
      <w:bCs/>
      <w:kern w:val="2"/>
      <w:sz w:val="32"/>
      <w:szCs w:val="32"/>
      <w:lang w:val="en-US" w:eastAsia="zh-CN" w:bidi="ar-SA"/>
    </w:rPr>
  </w:style>
  <w:style w:type="character" w:customStyle="1" w:styleId="39">
    <w:name w:val="f31"/>
    <w:qFormat/>
    <w:uiPriority w:val="0"/>
    <w:rPr>
      <w:rFonts w:hint="default" w:ascii="ˎ̥" w:hAnsi="ˎ̥"/>
      <w:color w:val="999999"/>
      <w:sz w:val="16"/>
      <w:szCs w:val="16"/>
    </w:rPr>
  </w:style>
  <w:style w:type="character" w:customStyle="1" w:styleId="40">
    <w:name w:val="style171"/>
    <w:qFormat/>
    <w:uiPriority w:val="0"/>
    <w:rPr>
      <w:sz w:val="21"/>
      <w:szCs w:val="21"/>
    </w:rPr>
  </w:style>
  <w:style w:type="character" w:customStyle="1" w:styleId="41">
    <w:name w:val="标题 3 Char1"/>
    <w:qFormat/>
    <w:uiPriority w:val="0"/>
    <w:rPr>
      <w:rFonts w:eastAsia="宋体"/>
      <w:b/>
      <w:bCs/>
      <w:kern w:val="2"/>
      <w:sz w:val="32"/>
      <w:szCs w:val="32"/>
      <w:lang w:val="en-US" w:eastAsia="zh-CN" w:bidi="ar-SA"/>
    </w:rPr>
  </w:style>
  <w:style w:type="character" w:customStyle="1" w:styleId="42">
    <w:name w:val="普通 (Web) Char Char"/>
    <w:qFormat/>
    <w:locked/>
    <w:uiPriority w:val="0"/>
    <w:rPr>
      <w:rFonts w:ascii="宋体" w:hAnsi="宋体" w:eastAsia="宋体" w:cs="宋体"/>
      <w:sz w:val="24"/>
      <w:szCs w:val="24"/>
      <w:lang w:val="en-US" w:eastAsia="zh-CN" w:bidi="ar-SA"/>
    </w:rPr>
  </w:style>
  <w:style w:type="character" w:customStyle="1" w:styleId="43">
    <w:name w:val="标题 2 Char1"/>
    <w:link w:val="3"/>
    <w:qFormat/>
    <w:uiPriority w:val="0"/>
    <w:rPr>
      <w:rFonts w:ascii="Arial" w:hAnsi="Arial" w:eastAsia="宋体"/>
      <w:bCs/>
      <w:kern w:val="2"/>
      <w:sz w:val="28"/>
      <w:szCs w:val="32"/>
      <w:lang w:val="en-US" w:eastAsia="zh-CN" w:bidi="ar-SA"/>
    </w:rPr>
  </w:style>
  <w:style w:type="character" w:customStyle="1" w:styleId="44">
    <w:name w:val="style161"/>
    <w:qFormat/>
    <w:uiPriority w:val="0"/>
    <w:rPr>
      <w:sz w:val="24"/>
      <w:szCs w:val="24"/>
    </w:rPr>
  </w:style>
  <w:style w:type="character" w:customStyle="1" w:styleId="45">
    <w:name w:val="标题 3 Char"/>
    <w:qFormat/>
    <w:uiPriority w:val="0"/>
    <w:rPr>
      <w:rFonts w:eastAsia="宋体"/>
      <w:b/>
      <w:bCs/>
      <w:kern w:val="2"/>
      <w:sz w:val="32"/>
      <w:szCs w:val="32"/>
      <w:lang w:val="en-US" w:eastAsia="zh-CN" w:bidi="ar-SA"/>
    </w:rPr>
  </w:style>
  <w:style w:type="character" w:customStyle="1" w:styleId="46">
    <w:name w:val="标题 3 Char2"/>
    <w:link w:val="4"/>
    <w:qFormat/>
    <w:uiPriority w:val="0"/>
    <w:rPr>
      <w:rFonts w:eastAsia="宋体"/>
      <w:bCs/>
      <w:kern w:val="2"/>
      <w:sz w:val="24"/>
      <w:szCs w:val="32"/>
      <w:lang w:val="en-US" w:eastAsia="zh-CN" w:bidi="ar-SA"/>
    </w:rPr>
  </w:style>
  <w:style w:type="character" w:customStyle="1" w:styleId="47">
    <w:name w:val="Heading 1 Char"/>
    <w:qFormat/>
    <w:locked/>
    <w:uiPriority w:val="0"/>
    <w:rPr>
      <w:rFonts w:ascii="Calibri" w:hAnsi="Calibri" w:eastAsia="宋体"/>
      <w:b/>
      <w:bCs/>
      <w:kern w:val="44"/>
      <w:sz w:val="44"/>
      <w:szCs w:val="44"/>
      <w:lang w:val="en-US" w:eastAsia="zh-CN" w:bidi="ar-SA"/>
    </w:rPr>
  </w:style>
  <w:style w:type="character" w:customStyle="1" w:styleId="48">
    <w:name w:val="apple-converted-space"/>
    <w:basedOn w:val="27"/>
    <w:qFormat/>
    <w:uiPriority w:val="0"/>
  </w:style>
  <w:style w:type="character" w:customStyle="1" w:styleId="49">
    <w:name w:val="标题 1 Char"/>
    <w:link w:val="2"/>
    <w:qFormat/>
    <w:uiPriority w:val="0"/>
    <w:rPr>
      <w:bCs/>
      <w:kern w:val="44"/>
      <w:sz w:val="30"/>
      <w:szCs w:val="44"/>
    </w:rPr>
  </w:style>
  <w:style w:type="character" w:customStyle="1" w:styleId="50">
    <w:name w:val="普通(网站) Char"/>
    <w:link w:val="23"/>
    <w:qFormat/>
    <w:locked/>
    <w:uiPriority w:val="0"/>
    <w:rPr>
      <w:rFonts w:ascii="宋体" w:hAnsi="宋体" w:eastAsia="宋体" w:cs="宋体"/>
      <w:sz w:val="24"/>
      <w:szCs w:val="24"/>
      <w:lang w:val="en-US" w:eastAsia="zh-CN" w:bidi="ar-SA"/>
    </w:rPr>
  </w:style>
  <w:style w:type="paragraph" w:customStyle="1" w:styleId="5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2">
    <w:name w:val="TOC Heading"/>
    <w:basedOn w:val="2"/>
    <w:next w:val="1"/>
    <w:qFormat/>
    <w:uiPriority w:val="39"/>
    <w:pPr>
      <w:widowControl/>
      <w:spacing w:before="480" w:after="0" w:line="276" w:lineRule="auto"/>
      <w:jc w:val="left"/>
      <w:outlineLvl w:val="9"/>
    </w:pPr>
    <w:rPr>
      <w:rFonts w:ascii="Cambria" w:hAnsi="Cambria"/>
      <w:b/>
      <w:color w:val="365F91"/>
      <w:kern w:val="0"/>
      <w:sz w:val="28"/>
      <w:szCs w:val="28"/>
    </w:rPr>
  </w:style>
  <w:style w:type="paragraph" w:customStyle="1" w:styleId="53">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5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56">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5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58">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59">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
    <w:name w:val="table302"/>
    <w:basedOn w:val="1"/>
    <w:qFormat/>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62">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6">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67">
    <w:name w:val="font11"/>
    <w:basedOn w:val="1"/>
    <w:qFormat/>
    <w:uiPriority w:val="0"/>
    <w:pPr>
      <w:widowControl/>
      <w:spacing w:before="100" w:beforeAutospacing="1" w:after="100" w:afterAutospacing="1"/>
      <w:jc w:val="left"/>
    </w:pPr>
    <w:rPr>
      <w:b/>
      <w:bCs/>
      <w:color w:val="FFFFFF"/>
      <w:kern w:val="0"/>
      <w:sz w:val="18"/>
      <w:szCs w:val="18"/>
    </w:rPr>
  </w:style>
  <w:style w:type="paragraph" w:customStyle="1" w:styleId="68">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69">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0">
    <w:name w:val="xl93"/>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7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74">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6">
    <w:name w:val="font9"/>
    <w:basedOn w:val="1"/>
    <w:qFormat/>
    <w:uiPriority w:val="0"/>
    <w:pPr>
      <w:widowControl/>
      <w:spacing w:before="100" w:beforeAutospacing="1" w:after="100" w:afterAutospacing="1"/>
      <w:jc w:val="left"/>
    </w:pPr>
    <w:rPr>
      <w:kern w:val="0"/>
      <w:sz w:val="20"/>
      <w:szCs w:val="20"/>
    </w:rPr>
  </w:style>
  <w:style w:type="paragraph" w:customStyle="1" w:styleId="77">
    <w:name w:val="stedit"/>
    <w:basedOn w:val="1"/>
    <w:qFormat/>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7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1">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2">
    <w:name w:val="font10"/>
    <w:basedOn w:val="1"/>
    <w:qFormat/>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8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84">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8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89">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0">
    <w:name w:val="f8"/>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9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3">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9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7">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8">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99">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4">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6">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0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0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1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1">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12">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3">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4">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6">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1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18">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2">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23">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5">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28">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2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3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1">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2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3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7">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3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0">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1">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143">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44">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5">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4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
    <w:name w:val="f7"/>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50">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2">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5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54">
    <w:name w:val="xl94"/>
    <w:basedOn w:val="1"/>
    <w:qFormat/>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6">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57">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5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62">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3">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4">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16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7">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8">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1">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7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7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7">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7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7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0">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18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2">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4">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5">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86">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89">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90">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9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2">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3">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196">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7">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8">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199">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1">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02">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0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6">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08">
    <w:name w:val="fgj02"/>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20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1">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3">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5">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1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17">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8">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23">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4">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28">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22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0">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2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23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37">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239">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2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5">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46">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4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48">
    <w:name w:val="xl44"/>
    <w:basedOn w:val="1"/>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249">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50">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5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3">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4">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5">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6">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7">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25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59">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260">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3">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4">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8">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6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72">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3">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4">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75">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278">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27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1">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2">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3">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2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5">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6">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7">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88">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89">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0">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291">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292">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4">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29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29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7">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8">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299">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300">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01">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2">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0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4">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0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30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0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0">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11">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3">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1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7">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8">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1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0">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1">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22">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3">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4">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25">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27">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29">
    <w:name w:val="f2"/>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33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1">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2">
    <w:name w:val="unnamed1"/>
    <w:basedOn w:val="1"/>
    <w:qFormat/>
    <w:uiPriority w:val="0"/>
    <w:pPr>
      <w:widowControl/>
      <w:spacing w:line="330" w:lineRule="atLeast"/>
      <w:jc w:val="left"/>
    </w:pPr>
    <w:rPr>
      <w:rFonts w:ascii="宋体" w:hAnsi="宋体" w:cs="宋体"/>
      <w:kern w:val="0"/>
      <w:szCs w:val="21"/>
    </w:rPr>
  </w:style>
  <w:style w:type="paragraph" w:customStyle="1" w:styleId="3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35">
    <w:name w:val="xl11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33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3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38">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33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0">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34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6">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34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4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35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5">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6">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7">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5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359">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2">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36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4">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3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7">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68">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6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2">
    <w:name w:val="xl7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37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7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7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7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77">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37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379">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80">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2">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3">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384">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6">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3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38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0">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1">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93">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4">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ahoma" w:hAnsi="Tahoma" w:cs="Tahoma"/>
      <w:kern w:val="0"/>
      <w:sz w:val="24"/>
    </w:rPr>
  </w:style>
  <w:style w:type="paragraph" w:customStyle="1" w:styleId="39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7">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399">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宋体" w:hAnsi="宋体" w:cs="宋体"/>
      <w:color w:val="000000"/>
      <w:kern w:val="0"/>
      <w:sz w:val="24"/>
    </w:rPr>
  </w:style>
  <w:style w:type="paragraph" w:customStyle="1" w:styleId="40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1">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402">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03">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40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0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rPr>
  </w:style>
  <w:style w:type="paragraph" w:customStyle="1" w:styleId="406">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character" w:customStyle="1" w:styleId="407">
    <w:name w:val="批注框文本 Char"/>
    <w:basedOn w:val="27"/>
    <w:link w:val="13"/>
    <w:qFormat/>
    <w:uiPriority w:val="0"/>
    <w:rPr>
      <w:kern w:val="2"/>
      <w:sz w:val="18"/>
      <w:szCs w:val="18"/>
    </w:rPr>
  </w:style>
  <w:style w:type="character" w:customStyle="1" w:styleId="408">
    <w:name w:val="font01"/>
    <w:basedOn w:val="27"/>
    <w:qFormat/>
    <w:uiPriority w:val="0"/>
    <w:rPr>
      <w:rFonts w:ascii="Tahoma" w:hAnsi="Tahoma" w:eastAsia="Tahoma" w:cs="Tahoma"/>
      <w:color w:val="000000"/>
      <w:sz w:val="18"/>
      <w:szCs w:val="18"/>
      <w:u w:val="none"/>
    </w:rPr>
  </w:style>
  <w:style w:type="character" w:customStyle="1" w:styleId="409">
    <w:name w:val="font51"/>
    <w:basedOn w:val="27"/>
    <w:qFormat/>
    <w:uiPriority w:val="0"/>
    <w:rPr>
      <w:rFonts w:ascii="Tahoma" w:hAnsi="Tahoma" w:eastAsia="Tahoma" w:cs="Tahoma"/>
      <w:color w:val="000000"/>
      <w:sz w:val="18"/>
      <w:szCs w:val="18"/>
      <w:u w:val="none"/>
    </w:rPr>
  </w:style>
  <w:style w:type="character" w:customStyle="1" w:styleId="410">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4005</Words>
  <Characters>22834</Characters>
  <Lines>190</Lines>
  <Paragraphs>53</Paragraphs>
  <TotalTime>2</TotalTime>
  <ScaleCrop>false</ScaleCrop>
  <LinksUpToDate>false</LinksUpToDate>
  <CharactersWithSpaces>26786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MC SYSTEM</dc:creator>
  <cp:lastModifiedBy>Administrator</cp:lastModifiedBy>
  <dcterms:modified xsi:type="dcterms:W3CDTF">2021-03-25T07:52:58Z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2052-11.1.0.9208</vt:lpwstr>
  </property>
  <property fmtid="{D5CDD505-2E9C-101B-9397-08002B2CF9AE}" pid="4" name="ICV">
    <vt:lpwstr>D366F8CEF0B34B9A839F473A36DCA92E</vt:lpwstr>
  </property>
</Properties>
</file>