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-741045</wp:posOffset>
            </wp:positionH>
            <wp:positionV relativeFrom="paragraph">
              <wp:posOffset>-943610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10190043"/>
                            <w:bookmarkStart w:id="23" w:name="_Toc511290048"/>
                            <w:bookmarkStart w:id="24" w:name="_Toc533083465"/>
                            <w:bookmarkStart w:id="25" w:name="_Toc513728505"/>
                            <w:bookmarkStart w:id="26" w:name="_Toc533674480"/>
                            <w:bookmarkStart w:id="27" w:name="_Toc525913129"/>
                            <w:bookmarkStart w:id="28" w:name="_Toc511397199"/>
                            <w:bookmarkStart w:id="29" w:name="_Toc505347182"/>
                            <w:bookmarkStart w:id="30" w:name="_Toc525309223"/>
                            <w:bookmarkStart w:id="31" w:name="_Toc504744209"/>
                            <w:bookmarkStart w:id="32" w:name="_Toc517965461"/>
                            <w:bookmarkStart w:id="33" w:name="_Toc528936986"/>
                            <w:bookmarkStart w:id="34" w:name="_Toc530751847"/>
                            <w:bookmarkStart w:id="35" w:name="_Toc519842315"/>
                            <w:bookmarkStart w:id="36" w:name="_Toc512606000"/>
                            <w:bookmarkStart w:id="37" w:name="_Toc510190825"/>
                            <w:bookmarkStart w:id="38" w:name="_Toc512001762"/>
                            <w:bookmarkStart w:id="39" w:name="_Toc508960595"/>
                            <w:bookmarkStart w:id="40" w:name="_Toc512521225"/>
                            <w:bookmarkStart w:id="41" w:name="_Toc523991798"/>
                            <w:bookmarkStart w:id="42" w:name="_Toc515612471"/>
                            <w:bookmarkStart w:id="43" w:name="_Toc533168359"/>
                            <w:bookmarkStart w:id="44" w:name="_Toc515611913"/>
                            <w:bookmarkStart w:id="45" w:name="_Toc530149342"/>
                            <w:bookmarkStart w:id="46" w:name="_Toc531854138"/>
                            <w:bookmarkStart w:id="47" w:name="_Toc527123553"/>
                            <w:bookmarkStart w:id="48" w:name="_Toc520366056"/>
                            <w:bookmarkStart w:id="49" w:name="_Toc1132017"/>
                            <w:bookmarkStart w:id="50" w:name="_Toc519258206"/>
                            <w:bookmarkStart w:id="51" w:name="_Toc528222492"/>
                            <w:bookmarkStart w:id="52" w:name="_Toc524334722"/>
                            <w:bookmarkStart w:id="53" w:name="_Toc504123327"/>
                            <w:bookmarkStart w:id="54" w:name="_Toc522285450"/>
                            <w:bookmarkStart w:id="55" w:name="_Toc532566849"/>
                            <w:bookmarkStart w:id="56" w:name="_Toc510166278"/>
                            <w:bookmarkStart w:id="57" w:name="_Toc521053860"/>
                            <w:bookmarkStart w:id="58" w:name="_Toc519865236"/>
                            <w:bookmarkStart w:id="59" w:name="_Toc527035872"/>
                            <w:bookmarkStart w:id="60" w:name="_Toc521586415"/>
                            <w:bookmarkStart w:id="61" w:name="_Toc513211123"/>
                            <w:bookmarkStart w:id="62" w:name="_Toc518650435"/>
                            <w:bookmarkStart w:id="63" w:name="_Toc527037029"/>
                            <w:bookmarkStart w:id="64" w:name="_Toc531358358"/>
                            <w:bookmarkStart w:id="65" w:name="_Toc523494890"/>
                            <w:bookmarkStart w:id="66" w:name="_Toc520452528"/>
                            <w:bookmarkStart w:id="67" w:name="_Toc508369676"/>
                            <w:bookmarkStart w:id="68" w:name="_Toc511375612"/>
                            <w:bookmarkStart w:id="69" w:name="_Toc515027608"/>
                            <w:bookmarkStart w:id="70" w:name="_Toc522179796"/>
                            <w:bookmarkStart w:id="71" w:name="_Toc509574325"/>
                            <w:bookmarkStart w:id="72" w:name="_Toc504057445"/>
                            <w:bookmarkStart w:id="73" w:name="_Toc504140101"/>
                            <w:bookmarkStart w:id="74" w:name="_Toc521075423"/>
                            <w:bookmarkStart w:id="75" w:name="_Toc531943255"/>
                            <w:bookmarkStart w:id="76" w:name="_Toc516237036"/>
                            <w:bookmarkStart w:id="77" w:name="_Toc513816736"/>
                            <w:bookmarkStart w:id="78" w:name="_Toc519147013"/>
                            <w:bookmarkStart w:id="79" w:name="_Toc530728485"/>
                            <w:bookmarkStart w:id="80" w:name="_Toc512520694"/>
                            <w:bookmarkStart w:id="81" w:name="_Toc511898980"/>
                            <w:bookmarkStart w:id="82" w:name="_Toc505947794"/>
                            <w:bookmarkStart w:id="83" w:name="_Toc514921969"/>
                            <w:bookmarkStart w:id="84" w:name="_Toc520381693"/>
                            <w:bookmarkStart w:id="85" w:name="_Toc507769000"/>
                            <w:bookmarkStart w:id="86" w:name="_Toc513118842"/>
                            <w:bookmarkStart w:id="87" w:name="_Toc522890290"/>
                            <w:bookmarkStart w:id="88" w:name="_Toc521679472"/>
                            <w:bookmarkStart w:id="89" w:name="_Toc531271720"/>
                            <w:bookmarkStart w:id="90" w:name="_Toc509582478"/>
                            <w:bookmarkStart w:id="91" w:name="_Toc529541800"/>
                            <w:bookmarkStart w:id="92" w:name="_Toc513123883"/>
                            <w:bookmarkStart w:id="93" w:name="_Toc518051249"/>
                            <w:bookmarkStart w:id="94" w:name="_Toc528913994"/>
                            <w:bookmarkStart w:id="95" w:name="_Toc530057359"/>
                            <w:bookmarkStart w:id="96" w:name="_Toc507665368"/>
                            <w:bookmarkStart w:id="97" w:name="_Toc513728611"/>
                            <w:bookmarkStart w:id="98" w:name="_Toc521051959"/>
                            <w:bookmarkStart w:id="99" w:name="_Toc517448405"/>
                            <w:bookmarkStart w:id="100" w:name="_Toc485828984"/>
                            <w:bookmarkStart w:id="101" w:name="_Toc516819989"/>
                            <w:bookmarkStart w:id="102" w:name="_Toc515633934"/>
                            <w:bookmarkStart w:id="103" w:name="_Toc524704217"/>
                            <w:bookmarkStart w:id="104" w:name="_Toc504651767"/>
                            <w:bookmarkStart w:id="105" w:name="_Toc505261402"/>
                            <w:bookmarkStart w:id="106" w:name="_Toc508975637"/>
                            <w:bookmarkStart w:id="107" w:name="_Toc514329181"/>
                            <w:bookmarkStart w:id="108" w:name="_Toc527728174"/>
                            <w:bookmarkStart w:id="109" w:name="_Toc508267081"/>
                            <w:bookmarkStart w:id="110" w:name="_Toc533777202"/>
                            <w:bookmarkStart w:id="111" w:name="_Toc534383436"/>
                            <w:bookmarkStart w:id="112" w:name="_Toc518548545"/>
                            <w:bookmarkStart w:id="113" w:name="_Toc529455508"/>
                            <w:bookmarkStart w:id="114" w:name="_Toc528332594"/>
                            <w:bookmarkStart w:id="115" w:name="_Toc518651973"/>
                            <w:bookmarkStart w:id="116" w:name="_Toc523381108"/>
                            <w:bookmarkStart w:id="117" w:name="_Toc516841874"/>
                            <w:bookmarkStart w:id="118" w:name="_Toc533167784"/>
                            <w:bookmarkStart w:id="119" w:name="_Toc527640818"/>
                            <w:bookmarkStart w:id="120" w:name="_Toc530147840"/>
                            <w:bookmarkStart w:id="121" w:name="_Toc514422624"/>
                            <w:bookmarkStart w:id="122" w:name="_Toc51742783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1.3.5</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fill on="f" focussize="0,0"/>
                <v:stroke on="f"/>
                <v:imagedata o:title=""/>
                <o:lock v:ext="edit" aspectratio="f"/>
                <v:textbox>
                  <w:txbxContent>
                    <w:p>
                      <w:pPr>
                        <w:pStyle w:val="2"/>
                        <w:rPr>
                          <w:rFonts w:hint="default" w:eastAsia="黑体" w:cs="Times New Roman"/>
                          <w:lang w:val="en-US" w:eastAsia="zh-CN"/>
                        </w:rPr>
                      </w:pPr>
                      <w:bookmarkStart w:id="22" w:name="_Toc510190043"/>
                      <w:bookmarkStart w:id="23" w:name="_Toc511290048"/>
                      <w:bookmarkStart w:id="24" w:name="_Toc533083465"/>
                      <w:bookmarkStart w:id="25" w:name="_Toc513728505"/>
                      <w:bookmarkStart w:id="26" w:name="_Toc533674480"/>
                      <w:bookmarkStart w:id="27" w:name="_Toc525913129"/>
                      <w:bookmarkStart w:id="28" w:name="_Toc511397199"/>
                      <w:bookmarkStart w:id="29" w:name="_Toc505347182"/>
                      <w:bookmarkStart w:id="30" w:name="_Toc525309223"/>
                      <w:bookmarkStart w:id="31" w:name="_Toc504744209"/>
                      <w:bookmarkStart w:id="32" w:name="_Toc517965461"/>
                      <w:bookmarkStart w:id="33" w:name="_Toc528936986"/>
                      <w:bookmarkStart w:id="34" w:name="_Toc530751847"/>
                      <w:bookmarkStart w:id="35" w:name="_Toc519842315"/>
                      <w:bookmarkStart w:id="36" w:name="_Toc512606000"/>
                      <w:bookmarkStart w:id="37" w:name="_Toc510190825"/>
                      <w:bookmarkStart w:id="38" w:name="_Toc512001762"/>
                      <w:bookmarkStart w:id="39" w:name="_Toc508960595"/>
                      <w:bookmarkStart w:id="40" w:name="_Toc512521225"/>
                      <w:bookmarkStart w:id="41" w:name="_Toc523991798"/>
                      <w:bookmarkStart w:id="42" w:name="_Toc515612471"/>
                      <w:bookmarkStart w:id="43" w:name="_Toc533168359"/>
                      <w:bookmarkStart w:id="44" w:name="_Toc515611913"/>
                      <w:bookmarkStart w:id="45" w:name="_Toc530149342"/>
                      <w:bookmarkStart w:id="46" w:name="_Toc531854138"/>
                      <w:bookmarkStart w:id="47" w:name="_Toc527123553"/>
                      <w:bookmarkStart w:id="48" w:name="_Toc520366056"/>
                      <w:bookmarkStart w:id="49" w:name="_Toc1132017"/>
                      <w:bookmarkStart w:id="50" w:name="_Toc519258206"/>
                      <w:bookmarkStart w:id="51" w:name="_Toc528222492"/>
                      <w:bookmarkStart w:id="52" w:name="_Toc524334722"/>
                      <w:bookmarkStart w:id="53" w:name="_Toc504123327"/>
                      <w:bookmarkStart w:id="54" w:name="_Toc522285450"/>
                      <w:bookmarkStart w:id="55" w:name="_Toc532566849"/>
                      <w:bookmarkStart w:id="56" w:name="_Toc510166278"/>
                      <w:bookmarkStart w:id="57" w:name="_Toc521053860"/>
                      <w:bookmarkStart w:id="58" w:name="_Toc519865236"/>
                      <w:bookmarkStart w:id="59" w:name="_Toc527035872"/>
                      <w:bookmarkStart w:id="60" w:name="_Toc521586415"/>
                      <w:bookmarkStart w:id="61" w:name="_Toc513211123"/>
                      <w:bookmarkStart w:id="62" w:name="_Toc518650435"/>
                      <w:bookmarkStart w:id="63" w:name="_Toc527037029"/>
                      <w:bookmarkStart w:id="64" w:name="_Toc531358358"/>
                      <w:bookmarkStart w:id="65" w:name="_Toc523494890"/>
                      <w:bookmarkStart w:id="66" w:name="_Toc520452528"/>
                      <w:bookmarkStart w:id="67" w:name="_Toc508369676"/>
                      <w:bookmarkStart w:id="68" w:name="_Toc511375612"/>
                      <w:bookmarkStart w:id="69" w:name="_Toc515027608"/>
                      <w:bookmarkStart w:id="70" w:name="_Toc522179796"/>
                      <w:bookmarkStart w:id="71" w:name="_Toc509574325"/>
                      <w:bookmarkStart w:id="72" w:name="_Toc504057445"/>
                      <w:bookmarkStart w:id="73" w:name="_Toc504140101"/>
                      <w:bookmarkStart w:id="74" w:name="_Toc521075423"/>
                      <w:bookmarkStart w:id="75" w:name="_Toc531943255"/>
                      <w:bookmarkStart w:id="76" w:name="_Toc516237036"/>
                      <w:bookmarkStart w:id="77" w:name="_Toc513816736"/>
                      <w:bookmarkStart w:id="78" w:name="_Toc519147013"/>
                      <w:bookmarkStart w:id="79" w:name="_Toc530728485"/>
                      <w:bookmarkStart w:id="80" w:name="_Toc512520694"/>
                      <w:bookmarkStart w:id="81" w:name="_Toc511898980"/>
                      <w:bookmarkStart w:id="82" w:name="_Toc505947794"/>
                      <w:bookmarkStart w:id="83" w:name="_Toc514921969"/>
                      <w:bookmarkStart w:id="84" w:name="_Toc520381693"/>
                      <w:bookmarkStart w:id="85" w:name="_Toc507769000"/>
                      <w:bookmarkStart w:id="86" w:name="_Toc513118842"/>
                      <w:bookmarkStart w:id="87" w:name="_Toc522890290"/>
                      <w:bookmarkStart w:id="88" w:name="_Toc521679472"/>
                      <w:bookmarkStart w:id="89" w:name="_Toc531271720"/>
                      <w:bookmarkStart w:id="90" w:name="_Toc509582478"/>
                      <w:bookmarkStart w:id="91" w:name="_Toc529541800"/>
                      <w:bookmarkStart w:id="92" w:name="_Toc513123883"/>
                      <w:bookmarkStart w:id="93" w:name="_Toc518051249"/>
                      <w:bookmarkStart w:id="94" w:name="_Toc528913994"/>
                      <w:bookmarkStart w:id="95" w:name="_Toc530057359"/>
                      <w:bookmarkStart w:id="96" w:name="_Toc507665368"/>
                      <w:bookmarkStart w:id="97" w:name="_Toc513728611"/>
                      <w:bookmarkStart w:id="98" w:name="_Toc521051959"/>
                      <w:bookmarkStart w:id="99" w:name="_Toc517448405"/>
                      <w:bookmarkStart w:id="100" w:name="_Toc485828984"/>
                      <w:bookmarkStart w:id="101" w:name="_Toc516819989"/>
                      <w:bookmarkStart w:id="102" w:name="_Toc515633934"/>
                      <w:bookmarkStart w:id="103" w:name="_Toc524704217"/>
                      <w:bookmarkStart w:id="104" w:name="_Toc504651767"/>
                      <w:bookmarkStart w:id="105" w:name="_Toc505261402"/>
                      <w:bookmarkStart w:id="106" w:name="_Toc508975637"/>
                      <w:bookmarkStart w:id="107" w:name="_Toc514329181"/>
                      <w:bookmarkStart w:id="108" w:name="_Toc527728174"/>
                      <w:bookmarkStart w:id="109" w:name="_Toc508267081"/>
                      <w:bookmarkStart w:id="110" w:name="_Toc533777202"/>
                      <w:bookmarkStart w:id="111" w:name="_Toc534383436"/>
                      <w:bookmarkStart w:id="112" w:name="_Toc518548545"/>
                      <w:bookmarkStart w:id="113" w:name="_Toc529455508"/>
                      <w:bookmarkStart w:id="114" w:name="_Toc528332594"/>
                      <w:bookmarkStart w:id="115" w:name="_Toc518651973"/>
                      <w:bookmarkStart w:id="116" w:name="_Toc523381108"/>
                      <w:bookmarkStart w:id="117" w:name="_Toc516841874"/>
                      <w:bookmarkStart w:id="118" w:name="_Toc533167784"/>
                      <w:bookmarkStart w:id="119" w:name="_Toc527640818"/>
                      <w:bookmarkStart w:id="120" w:name="_Toc530147840"/>
                      <w:bookmarkStart w:id="121" w:name="_Toc514422624"/>
                      <w:bookmarkStart w:id="122" w:name="_Toc51742783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1.3.5</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_Toc30022 </w:instrText>
      </w:r>
      <w:r>
        <w:rPr>
          <w:kern w:val="0"/>
          <w:szCs w:val="30"/>
        </w:rPr>
        <w:fldChar w:fldCharType="separate"/>
      </w:r>
      <w:r>
        <w:rPr>
          <w:rFonts w:hint="eastAsia" w:cs="黑体"/>
        </w:rPr>
        <w:t>一、小金属一周</w:t>
      </w:r>
      <w:bookmarkStart w:id="123" w:name="_GoBack"/>
      <w:bookmarkEnd w:id="123"/>
      <w:r>
        <w:rPr>
          <w:rFonts w:hint="eastAsia" w:cs="黑体"/>
        </w:rPr>
        <w:t>评述</w:t>
      </w:r>
      <w:r>
        <w:tab/>
      </w:r>
      <w:r>
        <w:fldChar w:fldCharType="begin"/>
      </w:r>
      <w:r>
        <w:instrText xml:space="preserve"> PAGEREF _Toc30022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_Toc28959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电解锰价小幅下跌 二硒市场交投活跃</w:t>
      </w:r>
      <w:r>
        <w:tab/>
      </w:r>
      <w:r>
        <w:fldChar w:fldCharType="begin"/>
      </w:r>
      <w:r>
        <w:instrText xml:space="preserve"> PAGEREF _Toc28959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_Toc28372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Cs/>
          <w:kern w:val="0"/>
          <w:szCs w:val="32"/>
          <w:lang w:val="en-US" w:eastAsia="zh-CN" w:bidi="ar-SA"/>
        </w:rPr>
        <w:t>铋锭</w:t>
      </w:r>
      <w:r>
        <w:rPr>
          <w:rFonts w:hint="eastAsia" w:cs="Calibri"/>
          <w:bCs/>
          <w:kern w:val="0"/>
          <w:szCs w:val="32"/>
          <w:lang w:val="en-US" w:eastAsia="zh-CN" w:bidi="ar-SA"/>
        </w:rPr>
        <w:t>市场价格持续上涨</w:t>
      </w:r>
      <w:r>
        <w:tab/>
      </w:r>
      <w:r>
        <w:fldChar w:fldCharType="begin"/>
      </w:r>
      <w:r>
        <w:instrText xml:space="preserve"> PAGEREF _Toc28372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_Toc13354 </w:instrText>
      </w:r>
      <w:r>
        <w:fldChar w:fldCharType="separate"/>
      </w:r>
      <w:r>
        <w:rPr>
          <w:rFonts w:hint="eastAsia"/>
          <w:kern w:val="0"/>
        </w:rPr>
        <w:t>3</w:t>
      </w:r>
      <w:r>
        <w:rPr>
          <w:rFonts w:hint="eastAsia"/>
          <w:kern w:val="0"/>
          <w:lang w:eastAsia="zh-CN"/>
        </w:rPr>
        <w:t>、</w:t>
      </w:r>
      <w:r>
        <w:rPr>
          <w:rFonts w:hint="eastAsia"/>
          <w:kern w:val="0"/>
        </w:rPr>
        <w:t>铟评论：</w:t>
      </w:r>
      <w:r>
        <w:rPr>
          <w:rFonts w:hint="eastAsia"/>
          <w:kern w:val="0"/>
          <w:lang w:eastAsia="zh-CN"/>
        </w:rPr>
        <w:t>铟锭价格持续上调 消费商按需采购</w:t>
      </w:r>
      <w:r>
        <w:tab/>
      </w:r>
      <w:r>
        <w:fldChar w:fldCharType="begin"/>
      </w:r>
      <w:r>
        <w:instrText xml:space="preserve"> PAGEREF _Toc13354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_Toc12860 </w:instrText>
      </w:r>
      <w:r>
        <w:fldChar w:fldCharType="separate"/>
      </w:r>
      <w:r>
        <w:rPr>
          <w:kern w:val="0"/>
        </w:rPr>
        <w:t>4</w:t>
      </w:r>
      <w:r>
        <w:rPr>
          <w:rFonts w:hint="eastAsia" w:cs="宋体"/>
          <w:kern w:val="0"/>
        </w:rPr>
        <w:t>、碲评论：</w:t>
      </w:r>
      <w:r>
        <w:rPr>
          <w:rFonts w:hint="default" w:cs="宋体"/>
          <w:kern w:val="0"/>
          <w:lang w:val="en-US" w:eastAsia="zh-CN"/>
        </w:rPr>
        <w:t>国内碲锭市场需求相对清淡</w:t>
      </w:r>
      <w:r>
        <w:tab/>
      </w:r>
      <w:r>
        <w:fldChar w:fldCharType="begin"/>
      </w:r>
      <w:r>
        <w:instrText xml:space="preserve"> PAGEREF _Toc12860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_Toc29046 </w:instrText>
      </w:r>
      <w:r>
        <w:fldChar w:fldCharType="separate"/>
      </w:r>
      <w:r>
        <w:rPr>
          <w:rFonts w:hint="eastAsia" w:cs="黑体"/>
        </w:rPr>
        <w:t>二、价格行情</w:t>
      </w:r>
      <w:r>
        <w:tab/>
      </w:r>
      <w:r>
        <w:fldChar w:fldCharType="begin"/>
      </w:r>
      <w:r>
        <w:instrText xml:space="preserve"> PAGEREF _Toc29046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_Toc23655 </w:instrText>
      </w:r>
      <w:r>
        <w:fldChar w:fldCharType="separate"/>
      </w:r>
      <w:r>
        <w:rPr>
          <w:kern w:val="0"/>
        </w:rPr>
        <w:t>1</w:t>
      </w:r>
      <w:r>
        <w:rPr>
          <w:rFonts w:hint="eastAsia"/>
          <w:kern w:val="0"/>
        </w:rPr>
        <w:t>、国际价格</w:t>
      </w:r>
      <w:r>
        <w:tab/>
      </w:r>
      <w:r>
        <w:fldChar w:fldCharType="begin"/>
      </w:r>
      <w:r>
        <w:instrText xml:space="preserve"> PAGEREF _Toc23655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_Toc25319 </w:instrText>
      </w:r>
      <w:r>
        <w:fldChar w:fldCharType="separate"/>
      </w:r>
      <w:r>
        <w:rPr>
          <w:kern w:val="0"/>
        </w:rPr>
        <w:t>2</w:t>
      </w:r>
      <w:r>
        <w:rPr>
          <w:rFonts w:hint="eastAsia" w:cs="宋体"/>
          <w:kern w:val="0"/>
        </w:rPr>
        <w:t>、欧洲鹿特丹小金属价格</w:t>
      </w:r>
      <w:r>
        <w:tab/>
      </w:r>
      <w:r>
        <w:fldChar w:fldCharType="begin"/>
      </w:r>
      <w:r>
        <w:instrText xml:space="preserve"> PAGEREF _Toc25319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_Toc30172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_Toc30172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_Toc5204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_Toc5204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_Toc4822 </w:instrText>
      </w:r>
      <w:r>
        <w:fldChar w:fldCharType="separate"/>
      </w:r>
      <w:r>
        <w:rPr>
          <w:rFonts w:hint="eastAsia" w:ascii="宋体" w:hAnsi="宋体" w:cs="宋体"/>
          <w:bCs/>
          <w:kern w:val="0"/>
          <w:szCs w:val="30"/>
        </w:rPr>
        <w:t>2020年赞比亚铜产量增长10.8%</w:t>
      </w:r>
      <w:r>
        <w:tab/>
      </w:r>
      <w:r>
        <w:fldChar w:fldCharType="begin"/>
      </w:r>
      <w:r>
        <w:instrText xml:space="preserve"> PAGEREF _Toc4822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_Toc10688 </w:instrText>
      </w:r>
      <w:r>
        <w:fldChar w:fldCharType="separate"/>
      </w:r>
      <w:r>
        <w:rPr>
          <w:rFonts w:hint="eastAsia" w:ascii="宋体" w:hAnsi="宋体" w:cs="宋体"/>
          <w:bCs/>
          <w:kern w:val="0"/>
          <w:szCs w:val="30"/>
        </w:rPr>
        <w:t>紫金矿业启动SHE管理体系项目建设</w:t>
      </w:r>
      <w:r>
        <w:tab/>
      </w:r>
      <w:r>
        <w:fldChar w:fldCharType="begin"/>
      </w:r>
      <w:r>
        <w:instrText xml:space="preserve"> PAGEREF _Toc10688 </w:instrText>
      </w:r>
      <w:r>
        <w:fldChar w:fldCharType="separate"/>
      </w:r>
      <w:r>
        <w:t>8</w:t>
      </w:r>
      <w:r>
        <w:fldChar w:fldCharType="end"/>
      </w:r>
      <w:r>
        <w:fldChar w:fldCharType="end"/>
      </w:r>
    </w:p>
    <w:p>
      <w:pPr>
        <w:pStyle w:val="17"/>
        <w:tabs>
          <w:tab w:val="right" w:leader="dot" w:pos="9124"/>
          <w:tab w:val="clear" w:pos="9170"/>
        </w:tabs>
      </w:pPr>
      <w:r>
        <w:fldChar w:fldCharType="begin"/>
      </w:r>
      <w:r>
        <w:instrText xml:space="preserve"> HYPERLINK \l _Toc3358 </w:instrText>
      </w:r>
      <w:r>
        <w:fldChar w:fldCharType="separate"/>
      </w:r>
      <w:r>
        <w:rPr>
          <w:rFonts w:hint="eastAsia" w:ascii="宋体" w:hAnsi="宋体" w:cs="宋体"/>
          <w:bCs/>
          <w:kern w:val="0"/>
          <w:szCs w:val="30"/>
          <w:lang w:eastAsia="zh-CN"/>
        </w:rPr>
        <w:t>中国恩菲专长技术装备——大型流态化焙烧炉</w:t>
      </w:r>
      <w:r>
        <w:tab/>
      </w:r>
      <w:r>
        <w:fldChar w:fldCharType="begin"/>
      </w:r>
      <w:r>
        <w:instrText xml:space="preserve"> PAGEREF _Toc3358 </w:instrText>
      </w:r>
      <w:r>
        <w:fldChar w:fldCharType="separate"/>
      </w:r>
      <w:r>
        <w:t>8</w:t>
      </w:r>
      <w:r>
        <w:fldChar w:fldCharType="end"/>
      </w:r>
      <w:r>
        <w:fldChar w:fldCharType="end"/>
      </w:r>
    </w:p>
    <w:p>
      <w:pPr>
        <w:pStyle w:val="17"/>
        <w:tabs>
          <w:tab w:val="right" w:leader="dot" w:pos="9124"/>
          <w:tab w:val="clear" w:pos="9170"/>
        </w:tabs>
      </w:pPr>
      <w:r>
        <w:fldChar w:fldCharType="begin"/>
      </w:r>
      <w:r>
        <w:instrText xml:space="preserve"> HYPERLINK \l _Toc3166 </w:instrText>
      </w:r>
      <w:r>
        <w:fldChar w:fldCharType="separate"/>
      </w:r>
      <w:r>
        <w:rPr>
          <w:rFonts w:hint="default" w:ascii="宋体" w:hAnsi="宋体" w:cs="宋体"/>
          <w:bCs/>
          <w:kern w:val="0"/>
          <w:szCs w:val="30"/>
          <w:lang w:val="en-US" w:eastAsia="zh-CN"/>
        </w:rPr>
        <w:t>株冶有色实现99.996%锌锭稳定产出</w:t>
      </w:r>
      <w:r>
        <w:tab/>
      </w:r>
      <w:r>
        <w:fldChar w:fldCharType="begin"/>
      </w:r>
      <w:r>
        <w:instrText xml:space="preserve"> PAGEREF _Toc3166 </w:instrText>
      </w:r>
      <w:r>
        <w:fldChar w:fldCharType="separate"/>
      </w:r>
      <w:r>
        <w:t>11</w:t>
      </w:r>
      <w:r>
        <w:fldChar w:fldCharType="end"/>
      </w:r>
      <w:r>
        <w:fldChar w:fldCharType="end"/>
      </w:r>
    </w:p>
    <w:p>
      <w:pPr>
        <w:pStyle w:val="17"/>
        <w:tabs>
          <w:tab w:val="right" w:leader="dot" w:pos="9124"/>
          <w:tab w:val="clear" w:pos="9170"/>
        </w:tabs>
      </w:pPr>
      <w:r>
        <w:fldChar w:fldCharType="begin"/>
      </w:r>
      <w:r>
        <w:instrText xml:space="preserve"> HYPERLINK \l _Toc28034 </w:instrText>
      </w:r>
      <w:r>
        <w:fldChar w:fldCharType="separate"/>
      </w:r>
      <w:r>
        <w:rPr>
          <w:rFonts w:hint="eastAsia" w:ascii="宋体" w:hAnsi="宋体" w:cs="宋体"/>
          <w:bCs/>
          <w:kern w:val="0"/>
          <w:szCs w:val="30"/>
          <w:lang w:eastAsia="zh-CN"/>
        </w:rPr>
        <w:t>中金岭南荣获“金圆桌”董事会治理特别贡献奖</w:t>
      </w:r>
      <w:r>
        <w:tab/>
      </w:r>
      <w:r>
        <w:fldChar w:fldCharType="begin"/>
      </w:r>
      <w:r>
        <w:instrText xml:space="preserve"> PAGEREF _Toc28034 </w:instrText>
      </w:r>
      <w:r>
        <w:fldChar w:fldCharType="separate"/>
      </w:r>
      <w:r>
        <w:t>13</w:t>
      </w:r>
      <w:r>
        <w:fldChar w:fldCharType="end"/>
      </w:r>
      <w:r>
        <w:fldChar w:fldCharType="end"/>
      </w:r>
    </w:p>
    <w:p>
      <w:pPr>
        <w:pStyle w:val="17"/>
        <w:tabs>
          <w:tab w:val="right" w:leader="dot" w:pos="9124"/>
          <w:tab w:val="clear" w:pos="9170"/>
        </w:tabs>
      </w:pPr>
      <w:r>
        <w:fldChar w:fldCharType="begin"/>
      </w:r>
      <w:r>
        <w:instrText xml:space="preserve"> HYPERLINK \l _Toc23712 </w:instrText>
      </w:r>
      <w:r>
        <w:fldChar w:fldCharType="separate"/>
      </w:r>
      <w:r>
        <w:rPr>
          <w:rFonts w:hint="eastAsia" w:ascii="宋体" w:hAnsi="宋体" w:cs="宋体"/>
          <w:bCs/>
          <w:kern w:val="0"/>
          <w:szCs w:val="30"/>
        </w:rPr>
        <w:t>中色红透山吹响“收心回神集结号” 全力以赴抓生产、保安全</w:t>
      </w:r>
      <w:r>
        <w:tab/>
      </w:r>
      <w:r>
        <w:fldChar w:fldCharType="begin"/>
      </w:r>
      <w:r>
        <w:instrText xml:space="preserve"> PAGEREF _Toc23712 </w:instrText>
      </w:r>
      <w:r>
        <w:fldChar w:fldCharType="separate"/>
      </w:r>
      <w:r>
        <w:t>14</w:t>
      </w:r>
      <w:r>
        <w:fldChar w:fldCharType="end"/>
      </w:r>
      <w:r>
        <w:fldChar w:fldCharType="end"/>
      </w:r>
    </w:p>
    <w:p>
      <w:pPr>
        <w:pStyle w:val="17"/>
        <w:tabs>
          <w:tab w:val="right" w:leader="dot" w:pos="9124"/>
          <w:tab w:val="clear" w:pos="9170"/>
        </w:tabs>
      </w:pPr>
      <w:r>
        <w:fldChar w:fldCharType="begin"/>
      </w:r>
      <w:r>
        <w:instrText xml:space="preserve"> HYPERLINK \l _Toc2585 </w:instrText>
      </w:r>
      <w:r>
        <w:fldChar w:fldCharType="separate"/>
      </w:r>
      <w:r>
        <w:rPr>
          <w:rFonts w:hint="eastAsia" w:ascii="宋体" w:hAnsi="宋体" w:cs="宋体"/>
          <w:bCs/>
          <w:kern w:val="0"/>
          <w:szCs w:val="30"/>
        </w:rPr>
        <w:t>夏普计划剥离显示业务 专注Micro LED</w:t>
      </w:r>
      <w:r>
        <w:tab/>
      </w:r>
      <w:r>
        <w:fldChar w:fldCharType="begin"/>
      </w:r>
      <w:r>
        <w:instrText xml:space="preserve"> PAGEREF _Toc2585 </w:instrText>
      </w:r>
      <w:r>
        <w:fldChar w:fldCharType="separate"/>
      </w:r>
      <w:r>
        <w:t>15</w:t>
      </w:r>
      <w:r>
        <w:fldChar w:fldCharType="end"/>
      </w:r>
      <w:r>
        <w:fldChar w:fldCharType="end"/>
      </w:r>
    </w:p>
    <w:p>
      <w:pPr>
        <w:pStyle w:val="17"/>
        <w:tabs>
          <w:tab w:val="right" w:leader="dot" w:pos="9124"/>
          <w:tab w:val="clear" w:pos="9170"/>
        </w:tabs>
      </w:pPr>
      <w:r>
        <w:fldChar w:fldCharType="begin"/>
      </w:r>
      <w:r>
        <w:instrText xml:space="preserve"> HYPERLINK \l _Toc14823 </w:instrText>
      </w:r>
      <w:r>
        <w:fldChar w:fldCharType="separate"/>
      </w:r>
      <w:r>
        <w:rPr>
          <w:rFonts w:hint="eastAsia" w:ascii="宋体" w:hAnsi="宋体" w:cs="宋体"/>
          <w:bCs/>
          <w:kern w:val="0"/>
          <w:szCs w:val="30"/>
        </w:rPr>
        <w:t>哈萨克斯坦可再生能源装机量六年增长超9倍</w:t>
      </w:r>
      <w:r>
        <w:tab/>
      </w:r>
      <w:r>
        <w:fldChar w:fldCharType="begin"/>
      </w:r>
      <w:r>
        <w:instrText xml:space="preserve"> PAGEREF _Toc14823 </w:instrText>
      </w:r>
      <w:r>
        <w:fldChar w:fldCharType="separate"/>
      </w:r>
      <w:r>
        <w:t>15</w:t>
      </w:r>
      <w:r>
        <w:fldChar w:fldCharType="end"/>
      </w:r>
      <w:r>
        <w:fldChar w:fldCharType="end"/>
      </w:r>
    </w:p>
    <w:p>
      <w:pPr>
        <w:pStyle w:val="17"/>
        <w:tabs>
          <w:tab w:val="right" w:leader="dot" w:pos="9124"/>
          <w:tab w:val="clear" w:pos="9170"/>
        </w:tabs>
      </w:pPr>
      <w:r>
        <w:fldChar w:fldCharType="begin"/>
      </w:r>
      <w:r>
        <w:instrText xml:space="preserve"> HYPERLINK \l _Toc18370 </w:instrText>
      </w:r>
      <w:r>
        <w:fldChar w:fldCharType="separate"/>
      </w:r>
      <w:r>
        <w:rPr>
          <w:rFonts w:hint="eastAsia" w:ascii="宋体" w:hAnsi="宋体" w:cs="宋体"/>
          <w:bCs/>
          <w:kern w:val="0"/>
          <w:szCs w:val="30"/>
        </w:rPr>
        <w:t>正式进军异质结，南通苏民高效异质结太阳电池研究院落地通州湾</w:t>
      </w:r>
      <w:r>
        <w:tab/>
      </w:r>
      <w:r>
        <w:fldChar w:fldCharType="begin"/>
      </w:r>
      <w:r>
        <w:instrText xml:space="preserve"> PAGEREF _Toc18370 </w:instrText>
      </w:r>
      <w:r>
        <w:fldChar w:fldCharType="separate"/>
      </w:r>
      <w:r>
        <w:t>17</w:t>
      </w:r>
      <w:r>
        <w:fldChar w:fldCharType="end"/>
      </w:r>
      <w:r>
        <w:fldChar w:fldCharType="end"/>
      </w:r>
    </w:p>
    <w:p>
      <w:pPr>
        <w:pStyle w:val="17"/>
        <w:tabs>
          <w:tab w:val="right" w:leader="dot" w:pos="9124"/>
          <w:tab w:val="clear" w:pos="9170"/>
        </w:tabs>
      </w:pPr>
      <w:r>
        <w:fldChar w:fldCharType="begin"/>
      </w:r>
      <w:r>
        <w:instrText xml:space="preserve"> HYPERLINK \l _Toc13454 </w:instrText>
      </w:r>
      <w:r>
        <w:fldChar w:fldCharType="separate"/>
      </w:r>
      <w:r>
        <w:rPr>
          <w:rFonts w:hint="eastAsia" w:ascii="宋体" w:hAnsi="宋体" w:cs="宋体"/>
          <w:bCs/>
          <w:kern w:val="0"/>
          <w:szCs w:val="30"/>
        </w:rPr>
        <w:t>我国光伏累计装机量连续六年居全球首位</w:t>
      </w:r>
      <w:r>
        <w:tab/>
      </w:r>
      <w:r>
        <w:fldChar w:fldCharType="begin"/>
      </w:r>
      <w:r>
        <w:instrText xml:space="preserve"> PAGEREF _Toc13454 </w:instrText>
      </w:r>
      <w:r>
        <w:fldChar w:fldCharType="separate"/>
      </w:r>
      <w:r>
        <w:t>18</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30022"/>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28959"/>
      <w:r>
        <w:rPr>
          <w:rFonts w:hint="eastAsia"/>
          <w:kern w:val="0"/>
        </w:rPr>
        <w:t>硒评论</w:t>
      </w:r>
      <w:r>
        <w:rPr>
          <w:rFonts w:hint="eastAsia"/>
          <w:kern w:val="0"/>
          <w:lang w:eastAsia="zh-CN"/>
        </w:rPr>
        <w:t>：</w:t>
      </w:r>
      <w:r>
        <w:rPr>
          <w:rFonts w:hint="eastAsia"/>
          <w:kern w:val="0"/>
        </w:rPr>
        <w:t>电解锰价小幅下跌 二硒市场交投活跃</w:t>
      </w:r>
      <w:bookmarkEnd w:id="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截至到目前电解锰的报价在15900-16100元/吨，最低价较上周五下跌100元/吨，最高价较上周五保持不变。本周国内电解锰市场交投氛围有所缓解，但实际成交量有限。鉴于目前大多数生产商选择下调价格，预计未来一周国内电解锰市场价格将会继续的小幅度下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6.3-8.3美元/磅，均价较上周五保持不变。欧洲鹿特丹市场硒粉报价为6.5美元/磅，均价较上周五保持不变。本周国内硒粉市场价格为100-115元/公斤，最低均价较上周五保持不变，最高价较上周五上涨5元/公斤。本周粗硒市场价格为65-73元/公斤，最低价较上周五上涨5元/公斤，最高价较上周五保持不变。预计未来一周国内硒粉市场价格将会继续小幅度的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二氧化硒市场价格为64-67元/公斤，最低价较上周五上涨4元/公斤，最高价较上周五上涨5元/公斤。目前二氧化硒市场需求稳定，市场整体成交氛围较之前活跃，大多数消费商仍旧选择观望后市。鉴于现阶段大多数的生产商惜售挺价，预计未来一周国内二氧化硒市场价格将会继续小幅度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成交氛围良好，电解锰市场价格继续小幅的上涨，粗硒市场价格上调，二氧化硒市场价格继续小幅的上涨。鉴于目前国内二氧化硒市场交投活跃，预计未来一周硒市将会继续维持良好的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28372"/>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
          <w:bCs/>
          <w:kern w:val="0"/>
          <w:sz w:val="32"/>
          <w:szCs w:val="32"/>
          <w:lang w:val="en-US" w:eastAsia="zh-CN" w:bidi="ar-SA"/>
        </w:rPr>
        <w:t>铋锭</w:t>
      </w:r>
      <w:r>
        <w:rPr>
          <w:rFonts w:hint="eastAsia" w:cs="Calibri"/>
          <w:b/>
          <w:bCs/>
          <w:kern w:val="0"/>
          <w:sz w:val="32"/>
          <w:szCs w:val="32"/>
          <w:lang w:val="en-US" w:eastAsia="zh-CN" w:bidi="ar-SA"/>
        </w:rPr>
        <w:t>市场价格持续上涨</w:t>
      </w:r>
      <w:bookmarkEnd w:id="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中商网讯：本周国内铋锭市场受到生产商产量下滑的影响，继续选择上调报价，本周市场价格仍旧上涨。鉴于国内铋锭市场需求逐渐增加，预计未来一周国内铋锭市场价格将会继续小幅上涨。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3.3-3.6美元/磅，最低价较上周五上涨0.15美元/磅，最高价较上周五上涨0.3美元/磅。欧洲鹿特丹市场最新报价在3.05美元/磅，价格较上周五保持不变。出口市场价格为3.4-3.5美元/磅，最低价较上周五上涨0.25美元/磅，最高价较上周五上涨0.15美元/磅。</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44000-45000元/吨，均价较上周五上涨1500元/吨。有生产商表示，由于本周市场询盘持续增加，因此他们目前对于实盘也拒绝还价。现阶段大多数的生产商库存有限，有意等待更高的价格成交，预计未来一周国内铋锭市场将会继续的小幅上涨。目前国内氧化铋的市场价格为48000-49000元/吨，均价较上周五上涨1000元/吨。鉴于大多数的生产商惜售挺价，预计未来一周氧化铋市场将会继续的小幅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分析评述：本周国内铋锭市场价格持续的上涨。目前铋锭市场价格上涨，下游的消费商询盘仍旧十分积极。鉴于多少的生产商有意持续上调价格，预计未来一周国内铋锭市场价格将会继续的小幅度上涨。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4"/>
        <w:spacing w:line="400" w:lineRule="exact"/>
        <w:rPr>
          <w:rFonts w:hint="eastAsia" w:eastAsia="宋体"/>
          <w:kern w:val="0"/>
          <w:lang w:eastAsia="zh-CN"/>
        </w:rPr>
      </w:pPr>
      <w:bookmarkStart w:id="5" w:name="_Toc13354"/>
      <w:r>
        <w:rPr>
          <w:rFonts w:hint="eastAsia"/>
          <w:kern w:val="0"/>
        </w:rPr>
        <w:t>3</w:t>
      </w:r>
      <w:r>
        <w:rPr>
          <w:rFonts w:hint="eastAsia"/>
          <w:kern w:val="0"/>
          <w:lang w:eastAsia="zh-CN"/>
        </w:rPr>
        <w:t>、</w:t>
      </w:r>
      <w:r>
        <w:rPr>
          <w:rFonts w:hint="eastAsia"/>
          <w:kern w:val="0"/>
        </w:rPr>
        <w:t>铟评论：</w:t>
      </w:r>
      <w:r>
        <w:rPr>
          <w:rFonts w:hint="eastAsia"/>
          <w:kern w:val="0"/>
          <w:lang w:eastAsia="zh-CN"/>
        </w:rPr>
        <w:t>铟锭价格持续上调 消费商按需采购</w:t>
      </w:r>
      <w:bookmarkEnd w:id="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铟锭主流价格为1370-1420元/公斤，均低价较上周四上涨40元/公斤。目前由于粗铟供应不够充足，大多数的铟锭供应商坚持上调报价。下游消费商大多选择按照需求采购，观望后市的情绪浓郁。鉴于多数供应商惜售心态较浓，预计未来一周国内铟锭市场价格将会呈上涨趋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贸易商表示，现阶段粗铟生产商原料相对紧张，他们铟锭的报价一直在持续的上涨。下游消费商大多数按照需求采购，市场整体的成交量不高。鉴于短期内原料很难大幅度的增加，预计未来一周国内铟锭市场价格将会持续呈上涨的趋势。</w:t>
      </w:r>
    </w:p>
    <w:p>
      <w:pPr>
        <w:pStyle w:val="4"/>
        <w:spacing w:line="400" w:lineRule="exact"/>
        <w:rPr>
          <w:rFonts w:hint="default" w:eastAsia="宋体" w:cs="宋体"/>
          <w:kern w:val="0"/>
          <w:lang w:val="en-US" w:eastAsia="zh-CN"/>
        </w:rPr>
      </w:pPr>
      <w:bookmarkStart w:id="6" w:name="_Toc12860"/>
      <w:r>
        <w:rPr>
          <w:kern w:val="0"/>
        </w:rPr>
        <w:t>4</w:t>
      </w:r>
      <w:r>
        <w:rPr>
          <w:rFonts w:hint="eastAsia" w:cs="宋体"/>
          <w:kern w:val="0"/>
        </w:rPr>
        <w:t>、碲评论：</w:t>
      </w:r>
      <w:r>
        <w:rPr>
          <w:rFonts w:hint="default" w:cs="宋体"/>
          <w:kern w:val="0"/>
          <w:lang w:val="en-US" w:eastAsia="zh-CN"/>
        </w:rPr>
        <w:t>国内碲锭市场需求相对清淡</w:t>
      </w:r>
      <w:bookmarkEnd w:id="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505-515元/公斤，均价较上一周上涨5元/公斤。现阶段原材料的供应仍旧相对不足，大多数的供应商选择上调报价。目前市场整体需求相对清淡，但鉴于原料仍旧紧张，预计未来一周国内金属碲市场价格将会继续的小幅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本周虽接到许多的询盘，但还未有新的订单达成。由于大多数的生产商坚持上调报价，下游消费商选择观望后市，短期内不会有较大的成交达成。他们预计未来一周国内金属碲市场价格将会继续的小幅度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2"/>
        <w:spacing w:line="400" w:lineRule="exact"/>
        <w:rPr>
          <w:rFonts w:hint="eastAsia" w:cs="黑体"/>
        </w:rPr>
      </w:pPr>
      <w:bookmarkStart w:id="7" w:name="_Toc29046"/>
      <w:r>
        <w:rPr>
          <w:rFonts w:hint="eastAsia" w:cs="黑体"/>
        </w:rPr>
        <w:t>二、价格行情</w:t>
      </w:r>
      <w:bookmarkEnd w:id="7"/>
    </w:p>
    <w:p>
      <w:pPr>
        <w:pStyle w:val="4"/>
        <w:spacing w:line="400" w:lineRule="exact"/>
      </w:pPr>
      <w:bookmarkStart w:id="8" w:name="_Toc23655"/>
      <w:r>
        <w:rPr>
          <w:kern w:val="0"/>
        </w:rPr>
        <w:t>1</w:t>
      </w:r>
      <w:r>
        <w:rPr>
          <w:rFonts w:hint="eastAsia"/>
          <w:kern w:val="0"/>
        </w:rPr>
        <w:t>、国际价格</w:t>
      </w:r>
      <w:bookmarkEnd w:id="8"/>
    </w:p>
    <w:tbl>
      <w:tblPr>
        <w:tblStyle w:val="21"/>
        <w:tblpPr w:leftFromText="180" w:rightFromText="180" w:vertAnchor="text" w:horzAnchor="page" w:tblpX="1218" w:tblpY="486"/>
        <w:tblOverlap w:val="never"/>
        <w:tblW w:w="9806" w:type="dxa"/>
        <w:tblInd w:w="0" w:type="dxa"/>
        <w:tblLayout w:type="fixed"/>
        <w:tblCellMar>
          <w:top w:w="0" w:type="dxa"/>
          <w:left w:w="108" w:type="dxa"/>
          <w:bottom w:w="0" w:type="dxa"/>
          <w:right w:w="108" w:type="dxa"/>
        </w:tblCellMar>
      </w:tblPr>
      <w:tblGrid>
        <w:gridCol w:w="1297"/>
        <w:gridCol w:w="708"/>
        <w:gridCol w:w="658"/>
        <w:gridCol w:w="657"/>
        <w:gridCol w:w="657"/>
        <w:gridCol w:w="616"/>
        <w:gridCol w:w="564"/>
        <w:gridCol w:w="602"/>
        <w:gridCol w:w="555"/>
        <w:gridCol w:w="594"/>
        <w:gridCol w:w="609"/>
        <w:gridCol w:w="487"/>
        <w:gridCol w:w="488"/>
        <w:gridCol w:w="609"/>
        <w:gridCol w:w="705"/>
      </w:tblGrid>
      <w:tr>
        <w:tblPrEx>
          <w:tblCellMar>
            <w:top w:w="0" w:type="dxa"/>
            <w:left w:w="108" w:type="dxa"/>
            <w:bottom w:w="0" w:type="dxa"/>
            <w:right w:w="108" w:type="dxa"/>
          </w:tblCellMar>
        </w:tblPrEx>
        <w:trPr>
          <w:trHeight w:val="349" w:hRule="atLeast"/>
        </w:trPr>
        <w:tc>
          <w:tcPr>
            <w:tcW w:w="9806"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349" w:hRule="atLeast"/>
        </w:trPr>
        <w:tc>
          <w:tcPr>
            <w:tcW w:w="12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36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8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12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36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8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129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3</w:t>
            </w:r>
            <w:r>
              <w:rPr>
                <w:rFonts w:hint="eastAsia" w:ascii="仿宋_GB2312" w:eastAsia="仿宋_GB2312" w:cs="仿宋_GB2312"/>
              </w:rPr>
              <w:t>日</w:t>
            </w:r>
          </w:p>
        </w:tc>
        <w:tc>
          <w:tcPr>
            <w:tcW w:w="70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color w:val="auto"/>
                <w:lang w:val="en-US" w:eastAsia="zh-CN"/>
              </w:rPr>
            </w:pP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5</w:t>
            </w:r>
          </w:p>
        </w:tc>
        <w:tc>
          <w:tcPr>
            <w:tcW w:w="65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8.3</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3.3</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3.6</w:t>
            </w:r>
          </w:p>
        </w:tc>
        <w:tc>
          <w:tcPr>
            <w:tcW w:w="616"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115</w:t>
            </w:r>
          </w:p>
        </w:tc>
        <w:tc>
          <w:tcPr>
            <w:tcW w:w="56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122</w:t>
            </w:r>
          </w:p>
        </w:tc>
        <w:tc>
          <w:tcPr>
            <w:tcW w:w="602" w:type="dxa"/>
            <w:tcBorders>
              <w:top w:val="nil"/>
              <w:left w:val="nil"/>
              <w:bottom w:val="single" w:color="auto" w:sz="8" w:space="0"/>
              <w:right w:val="single" w:color="auto" w:sz="8" w:space="0"/>
            </w:tcBorders>
            <w:shd w:val="clear" w:color="auto" w:fill="auto"/>
            <w:vAlign w:val="center"/>
          </w:tcPr>
          <w:p>
            <w:pPr>
              <w:jc w:val="center"/>
              <w:rPr>
                <w:rFonts w:hint="default" w:ascii="仿宋_GB2312" w:hAnsi="Calibri" w:eastAsia="仿宋_GB2312" w:cs="仿宋_GB2312"/>
                <w:color w:val="auto"/>
                <w:kern w:val="2"/>
                <w:sz w:val="21"/>
                <w:szCs w:val="21"/>
                <w:lang w:val="en-US" w:eastAsia="zh-CN" w:bidi="ar-SA"/>
              </w:rPr>
            </w:pPr>
            <w:r>
              <w:rPr>
                <w:rFonts w:hint="eastAsia" w:ascii="仿宋_GB2312" w:eastAsia="仿宋_GB2312" w:cs="仿宋_GB2312"/>
                <w:color w:val="auto"/>
                <w:lang w:val="en-US" w:eastAsia="zh-CN"/>
              </w:rPr>
              <w:t>118</w:t>
            </w:r>
          </w:p>
        </w:tc>
        <w:tc>
          <w:tcPr>
            <w:tcW w:w="55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125</w:t>
            </w:r>
          </w:p>
        </w:tc>
        <w:tc>
          <w:tcPr>
            <w:tcW w:w="59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210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220</w:t>
            </w:r>
          </w:p>
        </w:tc>
        <w:tc>
          <w:tcPr>
            <w:tcW w:w="48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58</w:t>
            </w:r>
          </w:p>
        </w:tc>
        <w:tc>
          <w:tcPr>
            <w:tcW w:w="48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78</w:t>
            </w:r>
          </w:p>
        </w:tc>
        <w:tc>
          <w:tcPr>
            <w:tcW w:w="609"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1100</w:t>
            </w:r>
          </w:p>
        </w:tc>
      </w:tr>
    </w:tbl>
    <w:p/>
    <w:p/>
    <w:p>
      <w:pPr>
        <w:pStyle w:val="4"/>
        <w:spacing w:line="400" w:lineRule="exact"/>
        <w:rPr>
          <w:rFonts w:hint="eastAsia" w:cs="宋体"/>
          <w:kern w:val="0"/>
        </w:rPr>
      </w:pPr>
      <w:bookmarkStart w:id="9" w:name="_Toc25319"/>
      <w:r>
        <w:rPr>
          <w:kern w:val="0"/>
        </w:rPr>
        <w:t>2</w:t>
      </w:r>
      <w:r>
        <w:rPr>
          <w:rFonts w:hint="eastAsia" w:cs="宋体"/>
          <w:kern w:val="0"/>
        </w:rPr>
        <w:t>、欧洲鹿特丹小金属价格</w:t>
      </w:r>
      <w:bookmarkEnd w:id="9"/>
    </w:p>
    <w:tbl>
      <w:tblPr>
        <w:tblStyle w:val="21"/>
        <w:tblpPr w:leftFromText="180" w:rightFromText="180" w:vertAnchor="text" w:horzAnchor="page" w:tblpX="1342" w:tblpY="291"/>
        <w:tblOverlap w:val="never"/>
        <w:tblW w:w="9577" w:type="dxa"/>
        <w:tblInd w:w="0" w:type="dxa"/>
        <w:tblLayout w:type="fixed"/>
        <w:tblCellMar>
          <w:top w:w="0" w:type="dxa"/>
          <w:left w:w="108" w:type="dxa"/>
          <w:bottom w:w="0" w:type="dxa"/>
          <w:right w:w="108" w:type="dxa"/>
        </w:tblCellMar>
      </w:tblPr>
      <w:tblGrid>
        <w:gridCol w:w="1146"/>
        <w:gridCol w:w="978"/>
        <w:gridCol w:w="955"/>
        <w:gridCol w:w="1109"/>
        <w:gridCol w:w="1110"/>
        <w:gridCol w:w="1020"/>
        <w:gridCol w:w="1005"/>
        <w:gridCol w:w="1229"/>
        <w:gridCol w:w="1025"/>
      </w:tblGrid>
      <w:tr>
        <w:tblPrEx>
          <w:tblCellMar>
            <w:top w:w="0" w:type="dxa"/>
            <w:left w:w="108" w:type="dxa"/>
            <w:bottom w:w="0" w:type="dxa"/>
            <w:right w:w="108" w:type="dxa"/>
          </w:tblCellMar>
        </w:tblPrEx>
        <w:trPr>
          <w:trHeight w:val="427" w:hRule="atLeast"/>
        </w:trPr>
        <w:tc>
          <w:tcPr>
            <w:tcW w:w="9577"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10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1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2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100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22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3</w:t>
            </w:r>
            <w:r>
              <w:rPr>
                <w:rFonts w:hint="eastAsia" w:ascii="仿宋_GB2312" w:eastAsia="仿宋_GB2312" w:cs="仿宋_GB2312"/>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3.05</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197.5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1125</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312.5</w:t>
            </w:r>
          </w:p>
        </w:tc>
      </w:tr>
      <w:tr>
        <w:tblPrEx>
          <w:tblCellMar>
            <w:top w:w="0" w:type="dxa"/>
            <w:left w:w="108" w:type="dxa"/>
            <w:bottom w:w="0" w:type="dxa"/>
            <w:right w:w="108" w:type="dxa"/>
          </w:tblCellMar>
        </w:tblPrEx>
        <w:trPr>
          <w:trHeight w:val="834" w:hRule="atLeast"/>
        </w:trPr>
        <w:tc>
          <w:tcPr>
            <w:tcW w:w="1146" w:type="dxa"/>
            <w:tcBorders>
              <w:top w:val="nil"/>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3.05</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197.5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1125</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312.5</w:t>
            </w:r>
          </w:p>
        </w:tc>
      </w:tr>
    </w:tbl>
    <w:p/>
    <w:p>
      <w:pPr>
        <w:rPr>
          <w:rFonts w:cs="Times New Roman"/>
        </w:rPr>
      </w:pPr>
    </w:p>
    <w:p>
      <w:pPr>
        <w:rPr>
          <w:rFonts w:cs="Times New Roman"/>
        </w:rPr>
      </w:pPr>
    </w:p>
    <w:p>
      <w:pPr>
        <w:pStyle w:val="4"/>
        <w:numPr>
          <w:ilvl w:val="0"/>
          <w:numId w:val="3"/>
        </w:numPr>
        <w:spacing w:line="400" w:lineRule="exact"/>
        <w:rPr>
          <w:rFonts w:cs="宋体"/>
          <w:kern w:val="0"/>
        </w:rPr>
      </w:pPr>
      <w:bookmarkStart w:id="10" w:name="_Toc30172"/>
      <w:r>
        <w:rPr>
          <w:rFonts w:hint="eastAsia" w:cs="宋体"/>
          <w:kern w:val="0"/>
        </w:rPr>
        <w:t>国内一周小金属价格汇总</w:t>
      </w:r>
      <w:bookmarkEnd w:id="10"/>
    </w:p>
    <w:tbl>
      <w:tblPr>
        <w:tblStyle w:val="21"/>
        <w:tblW w:w="8960" w:type="dxa"/>
        <w:jc w:val="center"/>
        <w:tblLayout w:type="fixed"/>
        <w:tblCellMar>
          <w:top w:w="0" w:type="dxa"/>
          <w:left w:w="108" w:type="dxa"/>
          <w:bottom w:w="0" w:type="dxa"/>
          <w:right w:w="108" w:type="dxa"/>
        </w:tblCellMar>
      </w:tblPr>
      <w:tblGrid>
        <w:gridCol w:w="1258"/>
        <w:gridCol w:w="721"/>
        <w:gridCol w:w="722"/>
        <w:gridCol w:w="722"/>
        <w:gridCol w:w="785"/>
        <w:gridCol w:w="659"/>
        <w:gridCol w:w="724"/>
        <w:gridCol w:w="842"/>
        <w:gridCol w:w="843"/>
        <w:gridCol w:w="842"/>
        <w:gridCol w:w="842"/>
      </w:tblGrid>
      <w:tr>
        <w:tblPrEx>
          <w:tblCellMar>
            <w:top w:w="0" w:type="dxa"/>
            <w:left w:w="108" w:type="dxa"/>
            <w:bottom w:w="0" w:type="dxa"/>
            <w:right w:w="108" w:type="dxa"/>
          </w:tblCellMar>
        </w:tblPrEx>
        <w:trPr>
          <w:trHeight w:val="415" w:hRule="atLeast"/>
          <w:jc w:val="center"/>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507"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38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659"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1370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1420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s="仿宋_GB2312"/>
              </w:rPr>
            </w:pP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105</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64</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67</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1370</w:t>
            </w:r>
          </w:p>
        </w:tc>
        <w:tc>
          <w:tcPr>
            <w:tcW w:w="724"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1420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105</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64</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67</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1370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1420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1300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1350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元/公斤</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二氧化锗</w:t>
            </w:r>
          </w:p>
        </w:tc>
        <w:tc>
          <w:tcPr>
            <w:tcW w:w="1507"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镓锭</w:t>
            </w:r>
          </w:p>
        </w:tc>
        <w:tc>
          <w:tcPr>
            <w:tcW w:w="138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碲锭</w:t>
            </w:r>
          </w:p>
        </w:tc>
        <w:tc>
          <w:tcPr>
            <w:tcW w:w="1685"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铋锭</w:t>
            </w:r>
          </w:p>
        </w:tc>
        <w:tc>
          <w:tcPr>
            <w:tcW w:w="168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镉锭</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2150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505</w:t>
            </w:r>
          </w:p>
        </w:tc>
        <w:tc>
          <w:tcPr>
            <w:tcW w:w="724"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515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Calibri" w:eastAsia="仿宋_GB2312" w:cs="仿宋_GB2312"/>
                <w:kern w:val="2"/>
                <w:sz w:val="21"/>
                <w:szCs w:val="21"/>
                <w:lang w:val="en-US" w:eastAsia="zh-CN" w:bidi="ar-SA"/>
              </w:rPr>
            </w:pP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2250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505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515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5</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2200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2250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515</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525</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44000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CellMar>
            <w:top w:w="0" w:type="dxa"/>
            <w:left w:w="108" w:type="dxa"/>
            <w:bottom w:w="0" w:type="dxa"/>
            <w:right w:w="108" w:type="dxa"/>
          </w:tblCellMar>
        </w:tblPrEx>
        <w:trPr>
          <w:trHeight w:val="425" w:hRule="atLeast"/>
          <w:jc w:val="center"/>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5204"/>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4822"/>
      <w:r>
        <w:rPr>
          <w:rFonts w:hint="eastAsia" w:ascii="宋体" w:hAnsi="宋体" w:cs="宋体"/>
          <w:b/>
          <w:bCs/>
          <w:kern w:val="0"/>
          <w:sz w:val="30"/>
          <w:szCs w:val="30"/>
        </w:rPr>
        <w:t>2020年赞比亚铜产量增长10.8%</w:t>
      </w:r>
      <w:bookmarkEnd w:id="12"/>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赞比亚矿业部长理查德·穆苏夸(Richard Musukwa)周二宣布，2020年该国铜产量从上年的796430吨增至882061吨，增幅10.8%，创历史新高。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穆苏夸表示，2021年赞比亚产量有望超过90万吨，而长期目标则是超过100万吨。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全世界向耗铜超过传统内燃机的电动汽车转型将推动铜的生产，穆苏夸称。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赞比亚铜矿发现与十九世纪晚期，在上世纪50年代曾控制全球铜生产。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不过，2020年赞比亚钴产量从2019年的367吨降至287吨，降幅21.8%。对此，穆苏卡认为这是孔科拉铜矿钴品位下降以及生产问题造成的。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黄金产量从2019年的3913公斤降至3579公斤，原因是坎桑希(Kansanshi)矿品位下降，这位部长在声明中称。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从手工和小型矿商手中购买和加工黄金的赞比亚国家黄金公司去年末向赞比亚银行出售了47.9公斤黄金用于国家储备。去年5月份开始该公司开始生产黄金。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镍产量从2019年的2500吨增至2020年的5712吨，增幅超过1倍。穆苏夸认为，镍矿重组和简化是推动产量增长的原因。</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2020年，赞比亚锰产量从2019年的15904吨增至28409吨，增幅79%。由于锰生产主要来自小型矿商，穆苏夸表示锰矿山正规化推动了产量增长。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 </w:t>
      </w:r>
    </w:p>
    <w:p>
      <w:pPr>
        <w:widowControl/>
        <w:jc w:val="left"/>
        <w:outlineLvl w:val="1"/>
        <w:rPr>
          <w:rFonts w:hint="eastAsia" w:ascii="宋体" w:hAnsi="宋体" w:cs="宋体"/>
          <w:b/>
          <w:bCs/>
          <w:kern w:val="0"/>
          <w:sz w:val="30"/>
          <w:szCs w:val="30"/>
        </w:rPr>
      </w:pPr>
      <w:bookmarkStart w:id="13" w:name="_Toc10688"/>
      <w:r>
        <w:rPr>
          <w:rFonts w:hint="eastAsia" w:ascii="宋体" w:hAnsi="宋体" w:cs="宋体"/>
          <w:b/>
          <w:bCs/>
          <w:kern w:val="0"/>
          <w:sz w:val="30"/>
          <w:szCs w:val="30"/>
        </w:rPr>
        <w:t>紫金矿业启动SHE管理体系项目建设</w:t>
      </w:r>
      <w:bookmarkEnd w:id="1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月24日，紫金矿业启动环境与职业健康安全管理体系标准体系(简称“SHE”体系)建设与认证，相应成立了以邹来昌总裁为组长、龙翼副总裁为副组长、各部门负责人为成员的项目领导小组，以加快推进公司安全环保与ESG的管理水平达到国际一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SHE体系(环境与职业健康安全管理体系)是国际标准化组织(ISO)颁布的通用性管理标准，与ISO14000环境管理体系、ISO9000质量体系相比，该体系增加了安全的内容，旨在建立起一种通过系统化的预防管理机制，以便最大限度地减少事故、环境污染和职业病的发生，从而达到改善企业安全、环境与健康业绩的管理方法。</w:t>
      </w:r>
    </w:p>
    <w:p>
      <w:pPr>
        <w:widowControl/>
        <w:jc w:val="left"/>
        <w:outlineLvl w:val="1"/>
        <w:rPr>
          <w:rFonts w:hint="eastAsia" w:ascii="宋体" w:hAnsi="宋体" w:cs="宋体"/>
          <w:b/>
          <w:bCs/>
          <w:kern w:val="0"/>
          <w:sz w:val="30"/>
          <w:szCs w:val="30"/>
          <w:lang w:eastAsia="zh-CN"/>
        </w:rPr>
      </w:pPr>
      <w:bookmarkStart w:id="14" w:name="_Toc3358"/>
      <w:r>
        <w:rPr>
          <w:rFonts w:hint="eastAsia" w:ascii="宋体" w:hAnsi="宋体" w:cs="宋体"/>
          <w:b/>
          <w:bCs/>
          <w:kern w:val="0"/>
          <w:sz w:val="30"/>
          <w:szCs w:val="30"/>
          <w:lang w:eastAsia="zh-CN"/>
        </w:rPr>
        <w:t>中国恩菲专长技术装备——大型流态化焙烧炉</w:t>
      </w:r>
      <w:bookmarkEnd w:id="1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当前，中国恩菲工程技术有限公司以“数字化、平台化、智慧化、国际化”转型为指引，充分利用疫情期间“蛰伏期”“窗口期”，结合行业信息技术、本质安全、科技增值方面的巨大需求，加速围绕智能化、高技术附加值、低能耗装备开展专项攻关，助力行业高技术、高质量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恩菲专长技术装备大型流态化焙烧炉主要应用于锌精矿、铜精矿、金精矿、锡精矿、镍精矿、红土矿、硫铁矿等物料的焙烧。该工艺装备采用固体流态化技术对物料进行高温焙烧，产出合格焙砂。大型流态化焙烧炉具有热稳定性好、炉寿长、效率高、床能率高等优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1992年，中国恩菲在西北冶炼厂(单系列产能10万t/a锌)引进并转化设计的109m2流态化焙烧炉是国内第1台大型流态化焙烧炉。该炉建成后一次试车投产成功，标志着我国流态化焙烧技术跨入世界先进行列。此后，中国恩菲设计的109m2焙烧炉相继在多个项目投产。从2008年开始，中国恩菲着手特大型焙烧炉的研发工作。2016年，历经研发、设计、建设，世界首台152m2流态化焙烧炉在西北冶炼厂建成投产，这也是目前投产使用的世界最大的焙烧炉。2019年，中国恩菲为五矿铜铅锌产业基地锌项目设计、供货的两个系列152m2流态化焙烧炉顺利投产运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恩菲拥有多项与焙烧炉配套的专利技术设备，其中可移动坐式抛料机具有时速高、抛料距离可调节、可移动等优点;高效圆筒冷却机采用夹套式逆流内冷却方式，具有环境友好、冷却效率高、设备尺寸小、重量轻、传动件单可靠等优点，曾获省部级科技进步奖。此外，中国恩菲还拥有流态化冷却器、余热锅炉等配套设备，全方位为大型焙烧技术顺利生产保驾护航。</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至今，中国恩菲已将相关工艺装备成功应用在国内外20多个工程项目中，其中109m2焙烧炉20台、152m2焙烧炉3台。国内大部分新建和改扩建的大型锌冶炼工厂均采用中国恩菲设计的流态化焙烧技术。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设备规格</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根据2020年颁布的《铅锌行业规范条件》，锌冶炼企业的硫化锌精矿焙烧工艺单台流态化焙烧炉炉床面积须达到100m2及以上。中国恩菲近年来研发设计了109m2、152m2等大型系列焙烧炉装置，目前186m2流态化焙烧炉正在研发中，中国恩菲可根据用户需求进行多种型号焙烧炉及配套设备的设计供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产品特点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恩菲设计的109m2和152m2焙烧炉经过多年实践优化，生产指标逐步提高，且寿命长、维修工作量小。其优越性主要体现在以下几方面：焙烧强度高，可达7～8t/m2·d锌精矿;焙烧产品残硫低，不溶硫≤0.4%;炉气中二氧化硫浓度高;可以最大程度回收热能，1t硫化锌精矿约产1t蒸汽;炉床热容量大，温度分布均匀;操作人员少，自动化程度高，生产成本低。</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应用业绩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目前，109m2焙烧炉已成功应用于西北铅锌冶炼厂、株冶火炬金属股份有限公司、葫芦岛锌业、驰宏锌锗、河南豫光锌业、广西南丹南方有色、巴彦淖尔紫金有色、新疆紫金锌业、内蒙古兴安铜锌、赤峰中色锌业、安徽铜冠池州九华冶炼厂、云南华联锌铟、陕西锌业商洛冶炼厂等项目。152m2焙烧炉也已成功应用于西北铅锌冶炼厂和五矿铜铅锌基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67年的发展历程中，中国恩菲一贯秉承着工艺与设备一盘棋的发展思路，现拥有11大核心专长技术，对应有6大核心技术装备和数十项专利技术设备，可为全球客户提供采矿、选矿、冶炼、余热利用、烟气处理、电气及自动化、索道、光伏发电、垃圾焚烧发电、污水处理等领域的成套装备和系统解决方案。近年来，为配合国家推进“一带一路”倡议，中国恩菲以开放的胸怀和责任担当积极探索多种发展模式，如联合开发、品牌代理等，有效地发挥了公司作为咨询设计单位的全局统领优势，提高了国内有色行业的装备技术水平。</w:t>
      </w:r>
    </w:p>
    <w:p>
      <w:pPr>
        <w:widowControl/>
        <w:jc w:val="left"/>
        <w:outlineLvl w:val="1"/>
        <w:rPr>
          <w:rFonts w:hint="default" w:ascii="宋体" w:hAnsi="宋体" w:cs="宋体"/>
          <w:b/>
          <w:bCs/>
          <w:kern w:val="0"/>
          <w:sz w:val="30"/>
          <w:szCs w:val="30"/>
          <w:lang w:val="en-US" w:eastAsia="zh-CN"/>
        </w:rPr>
      </w:pPr>
      <w:bookmarkStart w:id="15" w:name="_Toc3166"/>
      <w:r>
        <w:rPr>
          <w:rFonts w:hint="default" w:ascii="宋体" w:hAnsi="宋体" w:cs="宋体"/>
          <w:b/>
          <w:bCs/>
          <w:kern w:val="0"/>
          <w:sz w:val="30"/>
          <w:szCs w:val="30"/>
          <w:lang w:val="en-US" w:eastAsia="zh-CN"/>
        </w:rPr>
        <w:t>株冶有色实现99.996%锌锭稳定产出</w:t>
      </w:r>
      <w:bookmarkEnd w:id="1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新年伊始，位于湖南省常宁市水口山镇的湖南株冶有色金属有限公司(以下简称“公司”)生产红红火火。截至2月19日，该公司主产品火炬牌99.996%锌锭实现稳定产出，不仅创下株冶集团建厂以来的质量最高水平，而且在国内乃至世界锌冶炼行业位居前列。株冶人用辛勤劳动，获得丰硕成果，喜迎牛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株冶火炬牌锌锭于1992年在伦敦金属交易所注册，产品质量享誉全球，公司生产的99.995%锌锭多年来供不应求，俗称“0号锌”，销售价格比普通的1号锌高，但是其产出率受工艺及原料来源的影响较大。为此，公司于2017年把“实现99.996%锌锭稳定产出”作为攻关目标，因企业转型升级更紧迫，这一项目只能暂时搁置。2019年底，公司衡阳水口山锌项目顺利投产。2020年以来，公司坚持党建引领、精细管理、争创“五优”，克服疫情、生产波动、人员流动大等诸多不利影响，积极应对，实现达产目标，全年产出锌超过30万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通过1年多的人员、工艺优化磨合，公司已经具备了生产高品质锌锭的前提条件，为早日实现99.996%锌锭攻关目标，2021年初，公司全力以赴，早规划、早布局、早起步，狠抓精细化管理和工艺流程控制，严格配料管理，严把生产过程工艺关，严格产品质量审核、现场抽查，加强对产品装车以及运输环节的质量管控，全过程抓好产品质量控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锌锭生产需要高质量的电解新液。公司锌湿冶厂负责电解新液的生产，为此，该厂加强新液含杂的工艺控制，严格工艺标准，每个相关岗位进一步严格精细化操作，生产工序和班组加强渣开路和除杂日常操作，加强日常掏槽的频次，提高预见性管理，严格岗位操作，要求当班员工把每一步骤做到位，并将工艺状态随时发给公司相关技术人员，便于技术人员精准判断，及时做好工艺控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合格新液生产出来后，经由管道输送到锌电解厂，该厂和生产制造中心一起积极实践摸索，形成了一整套控制方法，控制析出锌板重，抓好阳极通平，做到周期性操作。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锌锭生产的最后一道工序是锌成品熔铸，为避免现场铁质杂物入炉引起铁含量超标，锌成品厂在1月下旬对生产现场铁质杂物进行清理，累计清理废焊条、铁粒子等铁质杂物30余公斤，避免了生产过程中铁杂物对产品的影响。锌成品厂还对熔铸锌锭生产炉安装炉温在线连续监测装置，实现了对炉温的实时精准监控，确保炉温稳定，生产过程更可控，降低了炉温异常对产品含铁率的影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通过上下联动、全流程的精细化管理和操作，目前，99.996%锌锭实现稳定产出，该公司将坚持精细化生产，巩固目前良好态势，朝着更优目标不断努力。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此次稳定产出99.996%锌锭，代表企业工艺技术水平提升到一个新高度，优质的产品不仅有助于提升产品附加值和市场竞争力，也将促进市场销售渠道全面拓展，为公司“十四五”规划起好步、开好头。</w:t>
      </w:r>
    </w:p>
    <w:p>
      <w:pPr>
        <w:widowControl/>
        <w:jc w:val="left"/>
        <w:outlineLvl w:val="1"/>
        <w:rPr>
          <w:rFonts w:hint="eastAsia" w:ascii="宋体" w:hAnsi="宋体" w:cs="宋体"/>
          <w:b/>
          <w:bCs/>
          <w:kern w:val="0"/>
          <w:sz w:val="30"/>
          <w:szCs w:val="30"/>
          <w:lang w:eastAsia="zh-CN"/>
        </w:rPr>
      </w:pPr>
      <w:bookmarkStart w:id="16" w:name="_Toc28034"/>
      <w:r>
        <w:rPr>
          <w:rFonts w:hint="eastAsia" w:ascii="宋体" w:hAnsi="宋体" w:cs="宋体"/>
          <w:b/>
          <w:bCs/>
          <w:kern w:val="0"/>
          <w:sz w:val="30"/>
          <w:szCs w:val="30"/>
          <w:lang w:eastAsia="zh-CN"/>
        </w:rPr>
        <w:t>中金岭南荣获“金圆桌”董事会治理特别贡献奖</w:t>
      </w:r>
      <w:bookmarkEnd w:id="1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近日，发布了第十六届中国上市公司金圆桌奖，中金岭南成功荣获“金圆桌奖——董事会治理特别贡献奖”。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作为以铅锌铜等有色金属生产为主业国际化经营的资源公司，中金岭南认真贯彻新发展理念，紧紧围绕“世界一流的多金属国际化资源公司”企业愿景，上下同欲、凝心聚力，进一步完善公司治理结构，加强董事会建设，通过董事会的勤勉尽责、高效规范运作，推动公司经营业绩稳步提升，为股东创造利润、为员工创造幸福、为社会创造财富。2020年，面对统筹疫情防控和生产经营两大“战役”，中金岭南以高质量、高效益发展为目标，积极践行以“向善向上、共创共享”为核心价值观的企业文化，积极推动公司治理结构不断优化，全面强化运营管控，加大核心技术攻关，加强信息披露管理，坚决打赢疫情防控阻击战和经济效益保卫战，保持了稳中有进、进中向好、逆势上扬的发展态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悉，此次“金圆桌”奖有数百家上市公司参评，评委会通过对申报企业在规范治理、经营质量、信披评级、市值管理等多维度进行综合测评，经过初评、复核、公示以及终审4个环节，最终遴选出169家上市公司，颁发“金圆桌”奖，其中44家上市公司获评“董事会治理特别贡献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此次获评“金圆桌”董事会治理特别贡献奖，充分体现了监管机构、投资者和社会公众对中金岭南的肯定，是中金岭南治理水平不断提升的又一见证。</w:t>
      </w:r>
    </w:p>
    <w:p>
      <w:pPr>
        <w:widowControl/>
        <w:jc w:val="left"/>
        <w:outlineLvl w:val="1"/>
        <w:rPr>
          <w:rFonts w:hint="eastAsia" w:ascii="宋体" w:hAnsi="宋体" w:cs="宋体"/>
          <w:b/>
          <w:bCs/>
          <w:kern w:val="0"/>
          <w:sz w:val="30"/>
          <w:szCs w:val="30"/>
        </w:rPr>
      </w:pPr>
      <w:bookmarkStart w:id="17" w:name="_Toc23712"/>
      <w:r>
        <w:rPr>
          <w:rFonts w:hint="eastAsia" w:ascii="宋体" w:hAnsi="宋体" w:cs="宋体"/>
          <w:b/>
          <w:bCs/>
          <w:kern w:val="0"/>
          <w:sz w:val="30"/>
          <w:szCs w:val="30"/>
        </w:rPr>
        <w:t>中色红透山吹响“收心回神集结号” 全力以赴抓生产、保安全</w:t>
      </w:r>
      <w:bookmarkEnd w:id="17"/>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使广大干部职工迅速从节日氛围中“收心回神”，全力以赴抓生产、保安全，中国有色集团出资企业抚顺红透山矿业有限公司(以下简称“中色红透山”)开展系列工作，切实做到人员就位、思想归位、工作到位，确保新一年工作起好步、开好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色红透山铜锌矿、选矿厂等生产单位在保证春节期间安全生产顺利进行的基础上，着力强化节后返岗安全教育，严格执行领导干部值班跟班制度，各级领导干部深入生产一线，加强现场安全监管和生产组织协调，认真做好职工思想稳定工作，及时消除人的不安全行为和物的不安全状态。相关单位着力加大节后安全隐患排查力度，准确辨识安全风险源，加强劳动纪律管理，消除职工麻痹大意思想，坚决制止各类违章违纪行为，为节后安全生产创造良好条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色红透山机关各部门在春节假期过后，及时开展形势与任务教育，全员、全方位、全过程激发干部职工的工作热情，号召广大干部职工增强紧迫感，凝聚精气神，迅速进入工作状态，深入基础，服务一线，加强精细化管理，把功夫下在解决实际问题上，履行好本部门的职能作用，为集团公司和中色红透山新一年工作高起点开局作出新贡献。</w:t>
      </w:r>
    </w:p>
    <w:p>
      <w:pPr>
        <w:widowControl/>
        <w:jc w:val="left"/>
        <w:outlineLvl w:val="1"/>
        <w:rPr>
          <w:rFonts w:hint="eastAsia" w:ascii="宋体" w:hAnsi="宋体" w:cs="宋体"/>
          <w:b/>
          <w:bCs/>
          <w:kern w:val="0"/>
          <w:sz w:val="30"/>
          <w:szCs w:val="30"/>
        </w:rPr>
      </w:pPr>
      <w:bookmarkStart w:id="18" w:name="_Toc2585"/>
      <w:r>
        <w:rPr>
          <w:rFonts w:hint="eastAsia" w:ascii="宋体" w:hAnsi="宋体" w:cs="宋体"/>
          <w:b/>
          <w:bCs/>
          <w:kern w:val="0"/>
          <w:sz w:val="30"/>
          <w:szCs w:val="30"/>
        </w:rPr>
        <w:t>夏普计划剥离显示业务 专注Micro LED</w:t>
      </w:r>
      <w:bookmarkEnd w:id="18"/>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据报道，夏普计划拆分其显示部门，以便更加专注于Micro LED技术的研发。报告称，拆分还将使新公司更容易获得资金。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新部门将被命名为夏普显示技术(Sharp Display Technology，简称SDTC)，并将位于龟山。SDTC将聚焦于下一代显示技术MicroLED，但与此同时，该公司还将接管夏普的现有LCD工厂以及OLED研发线。该公司欲将白山LCD工厂(近期从JDI收购)用于Micro LED的研发以及最终的生产场地。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rPr>
      </w:pPr>
      <w:bookmarkStart w:id="19" w:name="_Toc14823"/>
      <w:r>
        <w:rPr>
          <w:rFonts w:hint="eastAsia" w:ascii="宋体" w:hAnsi="宋体" w:cs="宋体"/>
          <w:b/>
          <w:bCs/>
          <w:kern w:val="0"/>
          <w:sz w:val="30"/>
          <w:szCs w:val="30"/>
        </w:rPr>
        <w:t>哈萨克斯坦可再生能源装机量六年增长超9倍</w:t>
      </w:r>
      <w:bookmarkEnd w:id="19"/>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哈萨克斯坦能源部部长诺佳耶夫日前透露，得益于政府采取的一系列支持措施，哈可再生能源产业稳步发展。可再生能源总装机容量已从2014年的178兆瓦增至2020年的1635兆瓦。发展可再生能源是哈萨克斯坦的国家战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2009年哈通过了《支持利用可再生能源法》，成立可再生能源融资结算中心，为相关项目发展提供政策和资金支持。全国各地充分利用自身优势，建设了一大批风力、水力、生物质和光伏发电站。</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位于哈南部的江布尔州州长近日宣布，当地已拥有13座可再生能源发电站，发电量占全国可再生能源电站总发电量的20%。未来，该州计划新建两座风力发电站和两座水电站，总装机容量98.2兆瓦。“预计到2022年，江布尔州的可再生能源发电站总装机容量将达到430.6兆瓦”。根据哈能源部的统计数据，哈境内目前共有116个可再生能源项目，包括29座风力发电站、44座光伏发电站、38座水力发电站和5座生物质发电站。</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截至2020年底，哈可再生能源发电量占全国发电总量的3%。根据规划，到2025年，可再生能源发电量占比将提高至6%，2030年将达到10%，2050年进一步提高至50%。哈政府正在推动落实《绿色经济转型构想》，改善生态环境是政府的优先任务之一，发展新能源产业是实现这一目标的重要工具。哈总理马明强调，政府将继续采取包括整合可再生能源电站产能在内的各种措施，为产业发展创造必要条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推动可再生能源产业发展，哈不断拓展融资渠道。据诺佳耶夫介绍，可再生能源融资结算中心成立以来，累计引资6260亿坚戈(约合96.44亿元人民币)。为吸引更多投资，近年来，哈与多个国际金融机构签署合作协议。“目前，已有10个国家和地区的投资者以及欧洲复兴开发银行、亚行、亚投行、哈开行等大型金融机构为哈绿色能源产业提供融资支持。此外，部分在哈外资能源企业也计划进军可再生能源产业。”中国企业积极参与哈可再生能源产业发展。扎纳塔斯风能发电站总装机容量100兆瓦，由中国电力国际有限公司投资建设，是中亚地区规模最大的风电项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由寰泰能源股份有限公司建设运营的6座风电和光伏项目，总装机容量达到380兆瓦。由中国政府援建、中信建设有限责任公司承建的1兆瓦光伏电站及5兆瓦风电站在哈国内发挥了示范作用。分析人士认为，相关中资项目的顺利实施对哈完成可再生能源建设计划，实现环保和经济转型目标具有重要意义。</w:t>
      </w:r>
    </w:p>
    <w:p>
      <w:pPr>
        <w:widowControl/>
        <w:jc w:val="left"/>
        <w:outlineLvl w:val="1"/>
        <w:rPr>
          <w:rFonts w:hint="eastAsia" w:ascii="宋体" w:hAnsi="宋体" w:cs="宋体"/>
          <w:b/>
          <w:bCs/>
          <w:kern w:val="0"/>
          <w:sz w:val="30"/>
          <w:szCs w:val="30"/>
        </w:rPr>
      </w:pPr>
      <w:bookmarkStart w:id="20" w:name="_Toc18370"/>
      <w:r>
        <w:rPr>
          <w:rFonts w:hint="eastAsia" w:ascii="宋体" w:hAnsi="宋体" w:cs="宋体"/>
          <w:b/>
          <w:bCs/>
          <w:kern w:val="0"/>
          <w:sz w:val="30"/>
          <w:szCs w:val="30"/>
        </w:rPr>
        <w:t>正式进军异质结，南通苏民高效异质结太阳电池研究院落地通州湾</w:t>
      </w:r>
      <w:bookmarkEnd w:id="20"/>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2021年2月24日，南通苏民新能源副董事长徐操、总经理刘建平与上海交大沈文忠教授、李正平博后一行就建立高效异质结太阳电池研究院一系列细节展开了友好会谈，合作方协鑫中央研究院陈德荣院长和中金佳成副总经理王开宁共同参与讨论。上海交大-南通苏民高效异质结太阳电池研究院正式落户通州湾!</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徐操介绍了南通苏民如今车间的具体情况，F1、F2车间PERC电池满产，上半年计划通过改线实现F1车间产品向182过渡。同时，为F3车间异质结量产线做充分的技术验证和人才储备。未来，希望南通苏民能够借道异质结技术，提高其在光伏企业中的战略地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上海交大沈文忠教授谈到，无论从成本还是技术方面，现在都是苏民进军异质结的最佳时机，未来的发展前途不可限量，上海交大太阳能研究所在异质结技术上具备10年以上的技术储备和研发积累。总经理刘建平随后提到，相较PERC电池技术，未来异质结技术的优势明显，并且随着技术的发展不断扩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会上，双方达成一致意见，联合成立 “上海交大-南通苏民异质结研究院”，尽快建成异质结实验线。在现有阶段，充分利用研究院进行异质结的技术开发，推动异质结电池关键辅料的国产化，完成初期技术积累。同时利用研究院进行量产化评估，在合适的时机在苏民F3车间进行异质结电池量产，抢占市场先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除了以上的常规研究项目，研究院还将充分集聚国内外优质资源，整合太阳能硅片厂家、设备厂家、辅材厂家、重点大学研究所等资源，深度开展基于异质结电池的技术升级(背接触硅异质结HBC电池)及技术迭代(钙钛矿/硅异质结叠层太阳电池)的研究。</w:t>
      </w:r>
    </w:p>
    <w:p>
      <w:pPr>
        <w:widowControl/>
        <w:jc w:val="left"/>
        <w:outlineLvl w:val="1"/>
        <w:rPr>
          <w:rFonts w:hint="eastAsia" w:ascii="宋体" w:hAnsi="宋体" w:cs="宋体"/>
          <w:b/>
          <w:bCs/>
          <w:kern w:val="0"/>
          <w:sz w:val="30"/>
          <w:szCs w:val="30"/>
        </w:rPr>
      </w:pPr>
      <w:bookmarkStart w:id="21" w:name="_Toc13454"/>
      <w:r>
        <w:rPr>
          <w:rFonts w:hint="eastAsia" w:ascii="宋体" w:hAnsi="宋体" w:cs="宋体"/>
          <w:b/>
          <w:bCs/>
          <w:kern w:val="0"/>
          <w:sz w:val="30"/>
          <w:szCs w:val="30"/>
        </w:rPr>
        <w:t>我国光伏累计装机量连续六年居全球首位</w:t>
      </w:r>
      <w:bookmarkEnd w:id="21"/>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在沙漠腹地、在楼宇外墙、在农家鱼塘，一块块光伏“蓝板板”，将清洁电力送向千家万户，有的还成为老百姓(69.780, -0.88, -1.25%)的“阳光存折”。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我国光伏新增装机规模48.2吉瓦，同比增长约60%，累计装机规模已达253吉瓦;在制造端各环节，多晶硅、硅片、电池片、组件产量同比分别增长14.6%、19.7%、22.2%和26.4%。“在新冠肺炎疫情肆虐全球、世界经济陷入严重衰退、外部环境更加复杂严峻的背景下，这份‘成绩单’来得非常不容易，可以说是‘逆势而上’，超出了行业预期。”中国光伏行业协会副理事长兼秘书长王勃华介绍，到2020年，我国光伏累计装机量、新增装机量、多晶硅产量、光伏组件产量，已分别连续6年、8年、10年、14年位居全球首位。2020年全球光伏新增装机约130吉瓦，同比增长13%，“虽然受疫情影响，全球光伏市场仍然保持了增长势头，这主要得益于中国光伏市场的恢复性增长。”王勃华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进出口方面，2020年我国光伏产品出口总额197.5亿美元，受到疫情、产品降价等因素影响，同比下降5%。尽管出口额有所下降，组件出口量仍然同比增长了18%，硅片和电池片出口量也基本和去年持平。“十三五”时期，我国多晶硅进口比例持续下降，2020年的进口量同比下降30%，自给率已达到近80%。去年光伏行业发展还有一个比较显著的特点，即产业集中度快速提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光伏行业协会提供的数据显示，多晶硅、硅片、电池片、组件四个环节，产量排名前五企业在国内总产量中的占比分别为87.5%、88.1%、53.2%和55.1%，同比均提升10个百分点以上。不过也应看到，当前光伏行业发展仍然面临一定的挑战。首先，产业链供需紧张。去年以来，硅料、光伏玻璃、背板胶膜等出现紧缺，价格较大幅度上涨，各大企业已经开始签订长单，保障产品供应;其次，新能源配储能方面，储能盈利模式依然单一，经济性仍有待改善;外部环境错综复杂、非技术成本占比仍然较高等也给行业发展带来挑战。“目前随着总体成本的下降，光伏行业非技术成本占比越来越高。据统计，大约有15%的成本并非光伏企业自身能够控制，比如土地、税收等，希望加大这些非技术成本的减负力度。”天合光能(21.260, 0.22, 1.05%)董事长高纪凡说。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根据中国光伏行业协会的预测，2021年我国光伏新增装机规模将继续保持增长，可能达到55吉瓦至65吉瓦，“十四五”时期国内年均光伏新增装机规模可能达到70吉瓦至90吉瓦。与此同时，国内电站大基地开发将成为发展趋势，大尺寸高功率产品将进入快速发展阶段。行业专家认为，接下来，“充电桩+光伏”“特高压+光伏”“大数据中心+光伏”等应用，也将给光伏产业带来更多的发展空间。</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5CD"/>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97905"/>
    <w:rsid w:val="015A415F"/>
    <w:rsid w:val="015E3A3B"/>
    <w:rsid w:val="017964A9"/>
    <w:rsid w:val="01851778"/>
    <w:rsid w:val="018C0CEB"/>
    <w:rsid w:val="019927F8"/>
    <w:rsid w:val="01996FC1"/>
    <w:rsid w:val="019B6843"/>
    <w:rsid w:val="019C4149"/>
    <w:rsid w:val="019C6895"/>
    <w:rsid w:val="01A24C7D"/>
    <w:rsid w:val="01B843D4"/>
    <w:rsid w:val="01BA3658"/>
    <w:rsid w:val="01BA5102"/>
    <w:rsid w:val="01BB1C5F"/>
    <w:rsid w:val="01BC4DAE"/>
    <w:rsid w:val="01CA1504"/>
    <w:rsid w:val="01CB47CC"/>
    <w:rsid w:val="02013B5B"/>
    <w:rsid w:val="020341D0"/>
    <w:rsid w:val="021D656C"/>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0158B6"/>
    <w:rsid w:val="03197B3C"/>
    <w:rsid w:val="03262337"/>
    <w:rsid w:val="0357514B"/>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366B1"/>
    <w:rsid w:val="03F74844"/>
    <w:rsid w:val="041B675B"/>
    <w:rsid w:val="041C31CE"/>
    <w:rsid w:val="0436281A"/>
    <w:rsid w:val="04460152"/>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96EB3"/>
    <w:rsid w:val="071B239F"/>
    <w:rsid w:val="072561E2"/>
    <w:rsid w:val="0727457C"/>
    <w:rsid w:val="0765579C"/>
    <w:rsid w:val="07772215"/>
    <w:rsid w:val="07831197"/>
    <w:rsid w:val="078A2DA7"/>
    <w:rsid w:val="079314E2"/>
    <w:rsid w:val="0797412C"/>
    <w:rsid w:val="079B0250"/>
    <w:rsid w:val="07A53EA2"/>
    <w:rsid w:val="07C076EA"/>
    <w:rsid w:val="07C541BE"/>
    <w:rsid w:val="07C83235"/>
    <w:rsid w:val="07CA7C2E"/>
    <w:rsid w:val="07F23B5B"/>
    <w:rsid w:val="07F53984"/>
    <w:rsid w:val="07F93D2E"/>
    <w:rsid w:val="08006EF8"/>
    <w:rsid w:val="081B1CFB"/>
    <w:rsid w:val="081C4F49"/>
    <w:rsid w:val="08201859"/>
    <w:rsid w:val="082E3338"/>
    <w:rsid w:val="085417EE"/>
    <w:rsid w:val="086F5437"/>
    <w:rsid w:val="08892842"/>
    <w:rsid w:val="08971593"/>
    <w:rsid w:val="08971C56"/>
    <w:rsid w:val="0898116B"/>
    <w:rsid w:val="08986B18"/>
    <w:rsid w:val="089D188E"/>
    <w:rsid w:val="089E1975"/>
    <w:rsid w:val="08AF1457"/>
    <w:rsid w:val="08D62603"/>
    <w:rsid w:val="08E36401"/>
    <w:rsid w:val="08E960D2"/>
    <w:rsid w:val="08FB0A6A"/>
    <w:rsid w:val="09033637"/>
    <w:rsid w:val="09064A46"/>
    <w:rsid w:val="09097F4E"/>
    <w:rsid w:val="090C68E1"/>
    <w:rsid w:val="091E42C0"/>
    <w:rsid w:val="09200547"/>
    <w:rsid w:val="09240971"/>
    <w:rsid w:val="09296AB4"/>
    <w:rsid w:val="0930437B"/>
    <w:rsid w:val="09314DB3"/>
    <w:rsid w:val="09341DC4"/>
    <w:rsid w:val="0936071C"/>
    <w:rsid w:val="09366598"/>
    <w:rsid w:val="093C72B1"/>
    <w:rsid w:val="09404F53"/>
    <w:rsid w:val="09425BB3"/>
    <w:rsid w:val="094947ED"/>
    <w:rsid w:val="094A4C9B"/>
    <w:rsid w:val="094C5FAC"/>
    <w:rsid w:val="097C0921"/>
    <w:rsid w:val="09832117"/>
    <w:rsid w:val="09A14DA5"/>
    <w:rsid w:val="09C54723"/>
    <w:rsid w:val="09CF221D"/>
    <w:rsid w:val="09F3797E"/>
    <w:rsid w:val="09F4732C"/>
    <w:rsid w:val="09F70254"/>
    <w:rsid w:val="09FE71CA"/>
    <w:rsid w:val="0A013A04"/>
    <w:rsid w:val="0A015B5D"/>
    <w:rsid w:val="0A047790"/>
    <w:rsid w:val="0A0E6785"/>
    <w:rsid w:val="0A134ED9"/>
    <w:rsid w:val="0A1E0336"/>
    <w:rsid w:val="0A3E3491"/>
    <w:rsid w:val="0A460406"/>
    <w:rsid w:val="0A596F6B"/>
    <w:rsid w:val="0A5B7993"/>
    <w:rsid w:val="0A5C75DB"/>
    <w:rsid w:val="0A6510C2"/>
    <w:rsid w:val="0A6A1033"/>
    <w:rsid w:val="0A6B43FA"/>
    <w:rsid w:val="0A752525"/>
    <w:rsid w:val="0A7D73CF"/>
    <w:rsid w:val="0A841766"/>
    <w:rsid w:val="0AA50CBC"/>
    <w:rsid w:val="0AC6783F"/>
    <w:rsid w:val="0AE015E2"/>
    <w:rsid w:val="0AE02339"/>
    <w:rsid w:val="0AE36A5B"/>
    <w:rsid w:val="0AF530C3"/>
    <w:rsid w:val="0B002F30"/>
    <w:rsid w:val="0B0C0E63"/>
    <w:rsid w:val="0B0F2CFE"/>
    <w:rsid w:val="0B2C49CE"/>
    <w:rsid w:val="0B43373E"/>
    <w:rsid w:val="0B58489E"/>
    <w:rsid w:val="0B5A2860"/>
    <w:rsid w:val="0B707968"/>
    <w:rsid w:val="0B7C1DFC"/>
    <w:rsid w:val="0B80619A"/>
    <w:rsid w:val="0B91235B"/>
    <w:rsid w:val="0B9E6170"/>
    <w:rsid w:val="0BA472B3"/>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853D18"/>
    <w:rsid w:val="0C90518E"/>
    <w:rsid w:val="0C9743E1"/>
    <w:rsid w:val="0CA46A90"/>
    <w:rsid w:val="0CB10D14"/>
    <w:rsid w:val="0CBB296A"/>
    <w:rsid w:val="0CBD6A35"/>
    <w:rsid w:val="0CC2631A"/>
    <w:rsid w:val="0CCE2E12"/>
    <w:rsid w:val="0CD17DC0"/>
    <w:rsid w:val="0CD64C58"/>
    <w:rsid w:val="0CDB28F9"/>
    <w:rsid w:val="0CE265FE"/>
    <w:rsid w:val="0CE64E73"/>
    <w:rsid w:val="0CE752C4"/>
    <w:rsid w:val="0CEB7EB2"/>
    <w:rsid w:val="0CEF4FFA"/>
    <w:rsid w:val="0CF51BF3"/>
    <w:rsid w:val="0D1F2AC7"/>
    <w:rsid w:val="0D23201B"/>
    <w:rsid w:val="0D4161D6"/>
    <w:rsid w:val="0D4D084E"/>
    <w:rsid w:val="0D5C3DD8"/>
    <w:rsid w:val="0D5F0C35"/>
    <w:rsid w:val="0D651073"/>
    <w:rsid w:val="0D683FF2"/>
    <w:rsid w:val="0D743CA4"/>
    <w:rsid w:val="0D7B528E"/>
    <w:rsid w:val="0D7D72C8"/>
    <w:rsid w:val="0D8D5550"/>
    <w:rsid w:val="0D946D30"/>
    <w:rsid w:val="0D98113F"/>
    <w:rsid w:val="0DA73B86"/>
    <w:rsid w:val="0DD84583"/>
    <w:rsid w:val="0DEC1246"/>
    <w:rsid w:val="0DFF3426"/>
    <w:rsid w:val="0E036F7D"/>
    <w:rsid w:val="0E095CB3"/>
    <w:rsid w:val="0E0E2616"/>
    <w:rsid w:val="0E152345"/>
    <w:rsid w:val="0E1D2431"/>
    <w:rsid w:val="0E1F00E7"/>
    <w:rsid w:val="0E380969"/>
    <w:rsid w:val="0E3C03C0"/>
    <w:rsid w:val="0E433C11"/>
    <w:rsid w:val="0E6E1577"/>
    <w:rsid w:val="0E710FA0"/>
    <w:rsid w:val="0E757792"/>
    <w:rsid w:val="0E7C5D7D"/>
    <w:rsid w:val="0E8E115B"/>
    <w:rsid w:val="0E9577A4"/>
    <w:rsid w:val="0EB01CFD"/>
    <w:rsid w:val="0EBD3E9D"/>
    <w:rsid w:val="0ECD290C"/>
    <w:rsid w:val="0ECF4562"/>
    <w:rsid w:val="0ED055FB"/>
    <w:rsid w:val="0ED5398D"/>
    <w:rsid w:val="0EDC4477"/>
    <w:rsid w:val="0EDD5F2B"/>
    <w:rsid w:val="0EED3B46"/>
    <w:rsid w:val="0F0F7B37"/>
    <w:rsid w:val="0F1259A0"/>
    <w:rsid w:val="0F1F371E"/>
    <w:rsid w:val="0F1F63BF"/>
    <w:rsid w:val="0F2065EB"/>
    <w:rsid w:val="0F296838"/>
    <w:rsid w:val="0F313473"/>
    <w:rsid w:val="0F390336"/>
    <w:rsid w:val="0F391DAD"/>
    <w:rsid w:val="0F425E16"/>
    <w:rsid w:val="0F4827FA"/>
    <w:rsid w:val="0F520A09"/>
    <w:rsid w:val="0F59008A"/>
    <w:rsid w:val="0F616109"/>
    <w:rsid w:val="0F6316A0"/>
    <w:rsid w:val="0F637711"/>
    <w:rsid w:val="0F85491C"/>
    <w:rsid w:val="0F8C4F75"/>
    <w:rsid w:val="0F946AAC"/>
    <w:rsid w:val="0F9A087F"/>
    <w:rsid w:val="0FA20DA6"/>
    <w:rsid w:val="0FA751D8"/>
    <w:rsid w:val="0FB159D8"/>
    <w:rsid w:val="0FC936E2"/>
    <w:rsid w:val="0FD359B9"/>
    <w:rsid w:val="0FDA0251"/>
    <w:rsid w:val="0FDD0A3F"/>
    <w:rsid w:val="0FDD2FCD"/>
    <w:rsid w:val="0FE00240"/>
    <w:rsid w:val="0FE5580E"/>
    <w:rsid w:val="0FF01693"/>
    <w:rsid w:val="0FF061F2"/>
    <w:rsid w:val="0FF4582F"/>
    <w:rsid w:val="100052DC"/>
    <w:rsid w:val="100750C9"/>
    <w:rsid w:val="100A14E3"/>
    <w:rsid w:val="102449F6"/>
    <w:rsid w:val="102711A2"/>
    <w:rsid w:val="102A0764"/>
    <w:rsid w:val="102F2633"/>
    <w:rsid w:val="103E273A"/>
    <w:rsid w:val="10436635"/>
    <w:rsid w:val="10476346"/>
    <w:rsid w:val="10497E94"/>
    <w:rsid w:val="104C0A82"/>
    <w:rsid w:val="104D3A29"/>
    <w:rsid w:val="105F3BD0"/>
    <w:rsid w:val="10642746"/>
    <w:rsid w:val="10826FCE"/>
    <w:rsid w:val="10871E49"/>
    <w:rsid w:val="108C58FC"/>
    <w:rsid w:val="10DB1532"/>
    <w:rsid w:val="10EB59A7"/>
    <w:rsid w:val="10F96BC6"/>
    <w:rsid w:val="11015A1F"/>
    <w:rsid w:val="11031393"/>
    <w:rsid w:val="11041752"/>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EF7A94"/>
    <w:rsid w:val="11F2404A"/>
    <w:rsid w:val="11FA23A8"/>
    <w:rsid w:val="11FA52C9"/>
    <w:rsid w:val="1202616C"/>
    <w:rsid w:val="12191200"/>
    <w:rsid w:val="122F0942"/>
    <w:rsid w:val="124222F8"/>
    <w:rsid w:val="12457F15"/>
    <w:rsid w:val="124608DE"/>
    <w:rsid w:val="124725F5"/>
    <w:rsid w:val="124779E4"/>
    <w:rsid w:val="12477A61"/>
    <w:rsid w:val="124D28E3"/>
    <w:rsid w:val="125B433E"/>
    <w:rsid w:val="126169E1"/>
    <w:rsid w:val="12662687"/>
    <w:rsid w:val="126C2CAD"/>
    <w:rsid w:val="126D59A0"/>
    <w:rsid w:val="129D4DE6"/>
    <w:rsid w:val="12B45379"/>
    <w:rsid w:val="12BC4EBB"/>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75076"/>
    <w:rsid w:val="138D3940"/>
    <w:rsid w:val="139871D0"/>
    <w:rsid w:val="13AD5213"/>
    <w:rsid w:val="13AF4099"/>
    <w:rsid w:val="13B17070"/>
    <w:rsid w:val="13C222F2"/>
    <w:rsid w:val="13D600B4"/>
    <w:rsid w:val="13D653E9"/>
    <w:rsid w:val="13DB38A7"/>
    <w:rsid w:val="13DB55AF"/>
    <w:rsid w:val="13E06F65"/>
    <w:rsid w:val="13EE087E"/>
    <w:rsid w:val="13F43368"/>
    <w:rsid w:val="13F827F3"/>
    <w:rsid w:val="13FA141C"/>
    <w:rsid w:val="13FC09DD"/>
    <w:rsid w:val="140E5F99"/>
    <w:rsid w:val="141A2D35"/>
    <w:rsid w:val="141B236E"/>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C08AA"/>
    <w:rsid w:val="14E63199"/>
    <w:rsid w:val="14EE35A5"/>
    <w:rsid w:val="15134B73"/>
    <w:rsid w:val="151F2E24"/>
    <w:rsid w:val="15303292"/>
    <w:rsid w:val="15460BDD"/>
    <w:rsid w:val="15663557"/>
    <w:rsid w:val="156A01D3"/>
    <w:rsid w:val="156B7854"/>
    <w:rsid w:val="157A6087"/>
    <w:rsid w:val="158B35E9"/>
    <w:rsid w:val="15A63561"/>
    <w:rsid w:val="15B20AD3"/>
    <w:rsid w:val="15B53B9F"/>
    <w:rsid w:val="15B9648E"/>
    <w:rsid w:val="15BE7CAB"/>
    <w:rsid w:val="15C06257"/>
    <w:rsid w:val="15D23282"/>
    <w:rsid w:val="15D5355B"/>
    <w:rsid w:val="15D76788"/>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5F736A"/>
    <w:rsid w:val="16710B48"/>
    <w:rsid w:val="16770956"/>
    <w:rsid w:val="16774C37"/>
    <w:rsid w:val="169460F8"/>
    <w:rsid w:val="16984A05"/>
    <w:rsid w:val="16A4751D"/>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8027AF"/>
    <w:rsid w:val="17935A31"/>
    <w:rsid w:val="17993FD1"/>
    <w:rsid w:val="17997876"/>
    <w:rsid w:val="17A25569"/>
    <w:rsid w:val="17AA57C4"/>
    <w:rsid w:val="17AE3E62"/>
    <w:rsid w:val="17B8211C"/>
    <w:rsid w:val="17BE42E9"/>
    <w:rsid w:val="17C37954"/>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75092"/>
    <w:rsid w:val="18995E47"/>
    <w:rsid w:val="18A53C62"/>
    <w:rsid w:val="18A85616"/>
    <w:rsid w:val="18B01BFD"/>
    <w:rsid w:val="18B054FD"/>
    <w:rsid w:val="18B175CE"/>
    <w:rsid w:val="18F46FDC"/>
    <w:rsid w:val="18F615BD"/>
    <w:rsid w:val="18FF234A"/>
    <w:rsid w:val="19135BCB"/>
    <w:rsid w:val="19251DDD"/>
    <w:rsid w:val="19270435"/>
    <w:rsid w:val="192B0F35"/>
    <w:rsid w:val="19302A18"/>
    <w:rsid w:val="193A577E"/>
    <w:rsid w:val="194A56E2"/>
    <w:rsid w:val="195053E2"/>
    <w:rsid w:val="19717A60"/>
    <w:rsid w:val="197B3D12"/>
    <w:rsid w:val="197D519C"/>
    <w:rsid w:val="1982122A"/>
    <w:rsid w:val="198928A5"/>
    <w:rsid w:val="19C81FC8"/>
    <w:rsid w:val="19D91D07"/>
    <w:rsid w:val="19D96C72"/>
    <w:rsid w:val="19E316AB"/>
    <w:rsid w:val="19EA74E1"/>
    <w:rsid w:val="19F92510"/>
    <w:rsid w:val="1A0873FB"/>
    <w:rsid w:val="1A260FC1"/>
    <w:rsid w:val="1A323497"/>
    <w:rsid w:val="1A343C07"/>
    <w:rsid w:val="1A3C0102"/>
    <w:rsid w:val="1A407A93"/>
    <w:rsid w:val="1A4407D8"/>
    <w:rsid w:val="1A462421"/>
    <w:rsid w:val="1A482B8B"/>
    <w:rsid w:val="1A5B1916"/>
    <w:rsid w:val="1A5E10C1"/>
    <w:rsid w:val="1A5F22FE"/>
    <w:rsid w:val="1A66238D"/>
    <w:rsid w:val="1A7018B1"/>
    <w:rsid w:val="1A730CA0"/>
    <w:rsid w:val="1A733E3A"/>
    <w:rsid w:val="1A7C5346"/>
    <w:rsid w:val="1A836B32"/>
    <w:rsid w:val="1A893033"/>
    <w:rsid w:val="1A9504BD"/>
    <w:rsid w:val="1AB77DC3"/>
    <w:rsid w:val="1AC7392A"/>
    <w:rsid w:val="1AD65AB7"/>
    <w:rsid w:val="1AD96637"/>
    <w:rsid w:val="1AE31190"/>
    <w:rsid w:val="1AF444A6"/>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5313C"/>
    <w:rsid w:val="1C081316"/>
    <w:rsid w:val="1C2166EA"/>
    <w:rsid w:val="1C3173A3"/>
    <w:rsid w:val="1C36543C"/>
    <w:rsid w:val="1C435338"/>
    <w:rsid w:val="1C6D189F"/>
    <w:rsid w:val="1C7604A2"/>
    <w:rsid w:val="1C864142"/>
    <w:rsid w:val="1C9112ED"/>
    <w:rsid w:val="1C9A5BC2"/>
    <w:rsid w:val="1C9F16B4"/>
    <w:rsid w:val="1CA01CB6"/>
    <w:rsid w:val="1CA45B08"/>
    <w:rsid w:val="1CA83290"/>
    <w:rsid w:val="1CDD743E"/>
    <w:rsid w:val="1CEF1489"/>
    <w:rsid w:val="1CFA2BC1"/>
    <w:rsid w:val="1D010E4D"/>
    <w:rsid w:val="1D056CD6"/>
    <w:rsid w:val="1D1046FD"/>
    <w:rsid w:val="1D155885"/>
    <w:rsid w:val="1D2E0287"/>
    <w:rsid w:val="1D3022DA"/>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DE384F"/>
    <w:rsid w:val="1DEA25B4"/>
    <w:rsid w:val="1DF203AA"/>
    <w:rsid w:val="1E0123E7"/>
    <w:rsid w:val="1E234579"/>
    <w:rsid w:val="1E350312"/>
    <w:rsid w:val="1E48470A"/>
    <w:rsid w:val="1E494AB5"/>
    <w:rsid w:val="1E494D7E"/>
    <w:rsid w:val="1E582A2B"/>
    <w:rsid w:val="1E764FE4"/>
    <w:rsid w:val="1E8E117C"/>
    <w:rsid w:val="1E993BBB"/>
    <w:rsid w:val="1E9F10B7"/>
    <w:rsid w:val="1E9F6ABA"/>
    <w:rsid w:val="1EA828EE"/>
    <w:rsid w:val="1EB548EA"/>
    <w:rsid w:val="1EB72B83"/>
    <w:rsid w:val="1EBB6992"/>
    <w:rsid w:val="1EC401B0"/>
    <w:rsid w:val="1ECA1BDC"/>
    <w:rsid w:val="1ED26BBC"/>
    <w:rsid w:val="1EDA4D0D"/>
    <w:rsid w:val="1EDB3B74"/>
    <w:rsid w:val="1EE258C2"/>
    <w:rsid w:val="1EF00C21"/>
    <w:rsid w:val="1EF04B90"/>
    <w:rsid w:val="1EF30AA1"/>
    <w:rsid w:val="1EF57078"/>
    <w:rsid w:val="1F095979"/>
    <w:rsid w:val="1F0C0B3D"/>
    <w:rsid w:val="1F1B78D6"/>
    <w:rsid w:val="1F1C5A02"/>
    <w:rsid w:val="1F29051A"/>
    <w:rsid w:val="1F2B5A74"/>
    <w:rsid w:val="1F3B7BA0"/>
    <w:rsid w:val="1F3D40B7"/>
    <w:rsid w:val="1F4650D6"/>
    <w:rsid w:val="1F54115B"/>
    <w:rsid w:val="1F574879"/>
    <w:rsid w:val="1F5D725B"/>
    <w:rsid w:val="1F63167A"/>
    <w:rsid w:val="1F6D3C9A"/>
    <w:rsid w:val="1F867115"/>
    <w:rsid w:val="1F8D4C71"/>
    <w:rsid w:val="1FA140BF"/>
    <w:rsid w:val="1FC134AF"/>
    <w:rsid w:val="1FCD69F4"/>
    <w:rsid w:val="1FD032CE"/>
    <w:rsid w:val="1FD22E33"/>
    <w:rsid w:val="1FD4007F"/>
    <w:rsid w:val="1FF27D84"/>
    <w:rsid w:val="1FF4292B"/>
    <w:rsid w:val="1FF90C1E"/>
    <w:rsid w:val="2003785A"/>
    <w:rsid w:val="200A11A8"/>
    <w:rsid w:val="200F1565"/>
    <w:rsid w:val="202368F6"/>
    <w:rsid w:val="203B20DE"/>
    <w:rsid w:val="203D6C88"/>
    <w:rsid w:val="20530D3C"/>
    <w:rsid w:val="2064519B"/>
    <w:rsid w:val="20652A60"/>
    <w:rsid w:val="20697515"/>
    <w:rsid w:val="207362D6"/>
    <w:rsid w:val="20781440"/>
    <w:rsid w:val="207C1201"/>
    <w:rsid w:val="207D14EC"/>
    <w:rsid w:val="20891E72"/>
    <w:rsid w:val="208B772A"/>
    <w:rsid w:val="20AF3D0F"/>
    <w:rsid w:val="20B131D7"/>
    <w:rsid w:val="20B8725A"/>
    <w:rsid w:val="20BE044E"/>
    <w:rsid w:val="20CE3120"/>
    <w:rsid w:val="20D00272"/>
    <w:rsid w:val="20D46A76"/>
    <w:rsid w:val="20D81A37"/>
    <w:rsid w:val="20D91233"/>
    <w:rsid w:val="20F77642"/>
    <w:rsid w:val="20F8466E"/>
    <w:rsid w:val="20FA1161"/>
    <w:rsid w:val="20FB583E"/>
    <w:rsid w:val="211C4C2C"/>
    <w:rsid w:val="214039B1"/>
    <w:rsid w:val="21480631"/>
    <w:rsid w:val="214A3887"/>
    <w:rsid w:val="214E21E3"/>
    <w:rsid w:val="215C4E51"/>
    <w:rsid w:val="216451EB"/>
    <w:rsid w:val="216F2746"/>
    <w:rsid w:val="2172148D"/>
    <w:rsid w:val="21736C7D"/>
    <w:rsid w:val="217A1804"/>
    <w:rsid w:val="217C50F0"/>
    <w:rsid w:val="21820AA0"/>
    <w:rsid w:val="21A02AA3"/>
    <w:rsid w:val="21A60B14"/>
    <w:rsid w:val="21C46DBD"/>
    <w:rsid w:val="21D90E21"/>
    <w:rsid w:val="21DB1567"/>
    <w:rsid w:val="21DC3B74"/>
    <w:rsid w:val="21E34985"/>
    <w:rsid w:val="21F31F7D"/>
    <w:rsid w:val="21FD5A86"/>
    <w:rsid w:val="22055232"/>
    <w:rsid w:val="22076518"/>
    <w:rsid w:val="220F7598"/>
    <w:rsid w:val="2213595A"/>
    <w:rsid w:val="22145220"/>
    <w:rsid w:val="221A73D8"/>
    <w:rsid w:val="221F4E4C"/>
    <w:rsid w:val="2222557F"/>
    <w:rsid w:val="22234CE7"/>
    <w:rsid w:val="223C1CB7"/>
    <w:rsid w:val="223E7B56"/>
    <w:rsid w:val="22674B89"/>
    <w:rsid w:val="22686412"/>
    <w:rsid w:val="2276215C"/>
    <w:rsid w:val="2278728D"/>
    <w:rsid w:val="227F3860"/>
    <w:rsid w:val="227F7663"/>
    <w:rsid w:val="22880AD5"/>
    <w:rsid w:val="22A26A1D"/>
    <w:rsid w:val="22A4321D"/>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744FF"/>
    <w:rsid w:val="233157E3"/>
    <w:rsid w:val="23442125"/>
    <w:rsid w:val="234B086B"/>
    <w:rsid w:val="234B5C81"/>
    <w:rsid w:val="236576EE"/>
    <w:rsid w:val="236E1D10"/>
    <w:rsid w:val="23726A23"/>
    <w:rsid w:val="237836E4"/>
    <w:rsid w:val="237C49CD"/>
    <w:rsid w:val="237D1BED"/>
    <w:rsid w:val="2381270C"/>
    <w:rsid w:val="238E7C7B"/>
    <w:rsid w:val="23AF2A51"/>
    <w:rsid w:val="23C36F25"/>
    <w:rsid w:val="23C848BE"/>
    <w:rsid w:val="23E43FFD"/>
    <w:rsid w:val="23EA1982"/>
    <w:rsid w:val="23EE429C"/>
    <w:rsid w:val="23F671C2"/>
    <w:rsid w:val="2409769C"/>
    <w:rsid w:val="240C33A2"/>
    <w:rsid w:val="2425528C"/>
    <w:rsid w:val="242E6734"/>
    <w:rsid w:val="24373B1E"/>
    <w:rsid w:val="244341C9"/>
    <w:rsid w:val="24814B82"/>
    <w:rsid w:val="24867876"/>
    <w:rsid w:val="248D1F4B"/>
    <w:rsid w:val="249069DD"/>
    <w:rsid w:val="24934C99"/>
    <w:rsid w:val="24A32827"/>
    <w:rsid w:val="24A3388B"/>
    <w:rsid w:val="24A77048"/>
    <w:rsid w:val="24AC5A62"/>
    <w:rsid w:val="24B35CEB"/>
    <w:rsid w:val="24BC7011"/>
    <w:rsid w:val="24CA2140"/>
    <w:rsid w:val="24CA4967"/>
    <w:rsid w:val="24D651B8"/>
    <w:rsid w:val="24DA0BED"/>
    <w:rsid w:val="24E85686"/>
    <w:rsid w:val="24EB5053"/>
    <w:rsid w:val="24F52E5D"/>
    <w:rsid w:val="24FB3C7B"/>
    <w:rsid w:val="25177996"/>
    <w:rsid w:val="252639FD"/>
    <w:rsid w:val="252D5DCA"/>
    <w:rsid w:val="25324209"/>
    <w:rsid w:val="2533439A"/>
    <w:rsid w:val="25395A39"/>
    <w:rsid w:val="254476F1"/>
    <w:rsid w:val="255A6863"/>
    <w:rsid w:val="255F2922"/>
    <w:rsid w:val="25600D9D"/>
    <w:rsid w:val="2572391E"/>
    <w:rsid w:val="257815FF"/>
    <w:rsid w:val="25782608"/>
    <w:rsid w:val="2588079D"/>
    <w:rsid w:val="25897072"/>
    <w:rsid w:val="259F3C60"/>
    <w:rsid w:val="25A80FC7"/>
    <w:rsid w:val="25AE1D99"/>
    <w:rsid w:val="25BD376F"/>
    <w:rsid w:val="25D20840"/>
    <w:rsid w:val="25F41480"/>
    <w:rsid w:val="25F86939"/>
    <w:rsid w:val="25FA004D"/>
    <w:rsid w:val="26046CAA"/>
    <w:rsid w:val="262F6AF1"/>
    <w:rsid w:val="264D66B1"/>
    <w:rsid w:val="2654468B"/>
    <w:rsid w:val="265E1847"/>
    <w:rsid w:val="266E5C88"/>
    <w:rsid w:val="26791843"/>
    <w:rsid w:val="267B1F77"/>
    <w:rsid w:val="267B4C3D"/>
    <w:rsid w:val="26825EC5"/>
    <w:rsid w:val="26945F27"/>
    <w:rsid w:val="269C2BCB"/>
    <w:rsid w:val="269E0014"/>
    <w:rsid w:val="26A65B40"/>
    <w:rsid w:val="26B25E5A"/>
    <w:rsid w:val="26B47515"/>
    <w:rsid w:val="26C27167"/>
    <w:rsid w:val="26C467A8"/>
    <w:rsid w:val="26C84387"/>
    <w:rsid w:val="26D77F81"/>
    <w:rsid w:val="26E520F6"/>
    <w:rsid w:val="26E85FB9"/>
    <w:rsid w:val="27006CA7"/>
    <w:rsid w:val="2706599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F17EA2"/>
    <w:rsid w:val="27FC34A8"/>
    <w:rsid w:val="28052F25"/>
    <w:rsid w:val="28233194"/>
    <w:rsid w:val="2839061D"/>
    <w:rsid w:val="283A05DC"/>
    <w:rsid w:val="283B37A3"/>
    <w:rsid w:val="28417B29"/>
    <w:rsid w:val="28474EA4"/>
    <w:rsid w:val="28563C77"/>
    <w:rsid w:val="28636BC2"/>
    <w:rsid w:val="287761B8"/>
    <w:rsid w:val="2880001A"/>
    <w:rsid w:val="28866E4D"/>
    <w:rsid w:val="28893CD3"/>
    <w:rsid w:val="28911BFF"/>
    <w:rsid w:val="289312FE"/>
    <w:rsid w:val="289B4C3C"/>
    <w:rsid w:val="28A43C82"/>
    <w:rsid w:val="28A626AF"/>
    <w:rsid w:val="28B8305D"/>
    <w:rsid w:val="28BD13AF"/>
    <w:rsid w:val="28D31CBE"/>
    <w:rsid w:val="28D774B2"/>
    <w:rsid w:val="28D863A4"/>
    <w:rsid w:val="28DF2D3D"/>
    <w:rsid w:val="28E42E0B"/>
    <w:rsid w:val="28F95975"/>
    <w:rsid w:val="29013E32"/>
    <w:rsid w:val="29101103"/>
    <w:rsid w:val="291503A3"/>
    <w:rsid w:val="292915B2"/>
    <w:rsid w:val="292F7E41"/>
    <w:rsid w:val="2935068F"/>
    <w:rsid w:val="293A5CD5"/>
    <w:rsid w:val="29491CBA"/>
    <w:rsid w:val="295358BD"/>
    <w:rsid w:val="295D10F0"/>
    <w:rsid w:val="29601B52"/>
    <w:rsid w:val="296D1796"/>
    <w:rsid w:val="296D732A"/>
    <w:rsid w:val="296F0D2D"/>
    <w:rsid w:val="296F7B40"/>
    <w:rsid w:val="297C5227"/>
    <w:rsid w:val="29827584"/>
    <w:rsid w:val="299623F1"/>
    <w:rsid w:val="299E44D6"/>
    <w:rsid w:val="29A872FB"/>
    <w:rsid w:val="29B04909"/>
    <w:rsid w:val="29BF4824"/>
    <w:rsid w:val="29C0676D"/>
    <w:rsid w:val="29D1014C"/>
    <w:rsid w:val="29D63757"/>
    <w:rsid w:val="29D67C37"/>
    <w:rsid w:val="29DC525C"/>
    <w:rsid w:val="29DD582A"/>
    <w:rsid w:val="29E008AE"/>
    <w:rsid w:val="29EB0A8C"/>
    <w:rsid w:val="29FD79C7"/>
    <w:rsid w:val="2A0F6CDF"/>
    <w:rsid w:val="2A101D4A"/>
    <w:rsid w:val="2A122555"/>
    <w:rsid w:val="2A1568E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DF68C1"/>
    <w:rsid w:val="2AE361BD"/>
    <w:rsid w:val="2AE51EDC"/>
    <w:rsid w:val="2AF00CED"/>
    <w:rsid w:val="2AF2514C"/>
    <w:rsid w:val="2B0166AA"/>
    <w:rsid w:val="2B062E16"/>
    <w:rsid w:val="2B1356E2"/>
    <w:rsid w:val="2B1C4340"/>
    <w:rsid w:val="2B1F1308"/>
    <w:rsid w:val="2B2071C5"/>
    <w:rsid w:val="2B2731C6"/>
    <w:rsid w:val="2B36148A"/>
    <w:rsid w:val="2B513F18"/>
    <w:rsid w:val="2B5D62B7"/>
    <w:rsid w:val="2B605A31"/>
    <w:rsid w:val="2B650E1B"/>
    <w:rsid w:val="2B68461C"/>
    <w:rsid w:val="2B7D52D3"/>
    <w:rsid w:val="2B8942BD"/>
    <w:rsid w:val="2B905FB7"/>
    <w:rsid w:val="2BA30D4A"/>
    <w:rsid w:val="2BA5147A"/>
    <w:rsid w:val="2BAD423A"/>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3E0CD9"/>
    <w:rsid w:val="2D544D9D"/>
    <w:rsid w:val="2D5700A0"/>
    <w:rsid w:val="2D6A7C5B"/>
    <w:rsid w:val="2D760F47"/>
    <w:rsid w:val="2D7E2D12"/>
    <w:rsid w:val="2D8D4E9E"/>
    <w:rsid w:val="2DCB5D17"/>
    <w:rsid w:val="2DE63084"/>
    <w:rsid w:val="2DE75242"/>
    <w:rsid w:val="2DEA21B6"/>
    <w:rsid w:val="2DF865B4"/>
    <w:rsid w:val="2DFE05FD"/>
    <w:rsid w:val="2E293828"/>
    <w:rsid w:val="2E2B0304"/>
    <w:rsid w:val="2E2E4769"/>
    <w:rsid w:val="2E2F21C5"/>
    <w:rsid w:val="2E2F5EBB"/>
    <w:rsid w:val="2E3C6328"/>
    <w:rsid w:val="2E3F5109"/>
    <w:rsid w:val="2E452F00"/>
    <w:rsid w:val="2E566088"/>
    <w:rsid w:val="2E570260"/>
    <w:rsid w:val="2E644886"/>
    <w:rsid w:val="2E746E03"/>
    <w:rsid w:val="2E8B045E"/>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4333B"/>
    <w:rsid w:val="2F55409B"/>
    <w:rsid w:val="2F5E1470"/>
    <w:rsid w:val="2F677E00"/>
    <w:rsid w:val="2F685B6D"/>
    <w:rsid w:val="2F77649C"/>
    <w:rsid w:val="2F9B3E80"/>
    <w:rsid w:val="2FB456E1"/>
    <w:rsid w:val="2FB62E3E"/>
    <w:rsid w:val="2FB703CF"/>
    <w:rsid w:val="2FB910A8"/>
    <w:rsid w:val="2FBE30D4"/>
    <w:rsid w:val="2FC75150"/>
    <w:rsid w:val="2FC806BD"/>
    <w:rsid w:val="2FC914A7"/>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873541"/>
    <w:rsid w:val="30881FEA"/>
    <w:rsid w:val="309504AE"/>
    <w:rsid w:val="309C5662"/>
    <w:rsid w:val="30A539CB"/>
    <w:rsid w:val="30A771A5"/>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8C4D09"/>
    <w:rsid w:val="319240D6"/>
    <w:rsid w:val="31AD17FA"/>
    <w:rsid w:val="31B2735B"/>
    <w:rsid w:val="31C279AF"/>
    <w:rsid w:val="31C34E26"/>
    <w:rsid w:val="31D93ABB"/>
    <w:rsid w:val="31DB5B96"/>
    <w:rsid w:val="31E145D4"/>
    <w:rsid w:val="31E367AE"/>
    <w:rsid w:val="31EB22ED"/>
    <w:rsid w:val="31ED43E4"/>
    <w:rsid w:val="31F010E3"/>
    <w:rsid w:val="31F5587C"/>
    <w:rsid w:val="31FA2DA0"/>
    <w:rsid w:val="32060A85"/>
    <w:rsid w:val="320C3C60"/>
    <w:rsid w:val="32182BCD"/>
    <w:rsid w:val="321B42B4"/>
    <w:rsid w:val="32232C98"/>
    <w:rsid w:val="322546A8"/>
    <w:rsid w:val="322A05BF"/>
    <w:rsid w:val="322C16CD"/>
    <w:rsid w:val="322F2C68"/>
    <w:rsid w:val="32326D27"/>
    <w:rsid w:val="3235149E"/>
    <w:rsid w:val="323A37A9"/>
    <w:rsid w:val="325A7AB6"/>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0B0FD0"/>
    <w:rsid w:val="331E099F"/>
    <w:rsid w:val="33202541"/>
    <w:rsid w:val="3328336B"/>
    <w:rsid w:val="333663FF"/>
    <w:rsid w:val="333C7FDD"/>
    <w:rsid w:val="3342213D"/>
    <w:rsid w:val="334C1DC5"/>
    <w:rsid w:val="33522F6A"/>
    <w:rsid w:val="336F2358"/>
    <w:rsid w:val="33727633"/>
    <w:rsid w:val="338F7249"/>
    <w:rsid w:val="339077F6"/>
    <w:rsid w:val="33A57923"/>
    <w:rsid w:val="33B2461C"/>
    <w:rsid w:val="33C67C3F"/>
    <w:rsid w:val="33CD2311"/>
    <w:rsid w:val="33D10BAC"/>
    <w:rsid w:val="33DA4207"/>
    <w:rsid w:val="33F10FBA"/>
    <w:rsid w:val="33F47F2B"/>
    <w:rsid w:val="33F97298"/>
    <w:rsid w:val="33FF3035"/>
    <w:rsid w:val="340163F7"/>
    <w:rsid w:val="34086603"/>
    <w:rsid w:val="342C4726"/>
    <w:rsid w:val="343A2409"/>
    <w:rsid w:val="344A01CD"/>
    <w:rsid w:val="34544B80"/>
    <w:rsid w:val="34573198"/>
    <w:rsid w:val="345A3805"/>
    <w:rsid w:val="346269C2"/>
    <w:rsid w:val="34656F77"/>
    <w:rsid w:val="34683A41"/>
    <w:rsid w:val="346C6EA1"/>
    <w:rsid w:val="347910EA"/>
    <w:rsid w:val="347F690C"/>
    <w:rsid w:val="348147E7"/>
    <w:rsid w:val="349162E4"/>
    <w:rsid w:val="34996D25"/>
    <w:rsid w:val="34A355B5"/>
    <w:rsid w:val="34B60E57"/>
    <w:rsid w:val="34B951CB"/>
    <w:rsid w:val="34BC4D7C"/>
    <w:rsid w:val="34BD7F3F"/>
    <w:rsid w:val="34C21327"/>
    <w:rsid w:val="34CC202E"/>
    <w:rsid w:val="34E078A9"/>
    <w:rsid w:val="34E55ACF"/>
    <w:rsid w:val="34E85DEA"/>
    <w:rsid w:val="34F00DF2"/>
    <w:rsid w:val="34F106F0"/>
    <w:rsid w:val="34F81B04"/>
    <w:rsid w:val="350B4466"/>
    <w:rsid w:val="350C7565"/>
    <w:rsid w:val="35120F9A"/>
    <w:rsid w:val="353131CF"/>
    <w:rsid w:val="353321A9"/>
    <w:rsid w:val="3537276F"/>
    <w:rsid w:val="3544634A"/>
    <w:rsid w:val="35465A59"/>
    <w:rsid w:val="35486087"/>
    <w:rsid w:val="354B08E8"/>
    <w:rsid w:val="355307CF"/>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A4192"/>
    <w:rsid w:val="361356F4"/>
    <w:rsid w:val="362B1E1E"/>
    <w:rsid w:val="362E2A50"/>
    <w:rsid w:val="36346D86"/>
    <w:rsid w:val="364E1A98"/>
    <w:rsid w:val="3650709A"/>
    <w:rsid w:val="36513B29"/>
    <w:rsid w:val="3655701B"/>
    <w:rsid w:val="366B4C8F"/>
    <w:rsid w:val="366D4FFF"/>
    <w:rsid w:val="366D78DF"/>
    <w:rsid w:val="36781966"/>
    <w:rsid w:val="368C6C52"/>
    <w:rsid w:val="369170DE"/>
    <w:rsid w:val="36A25EC2"/>
    <w:rsid w:val="36B93617"/>
    <w:rsid w:val="36C34072"/>
    <w:rsid w:val="36C57B1E"/>
    <w:rsid w:val="36C85C75"/>
    <w:rsid w:val="36DB10FE"/>
    <w:rsid w:val="36E8044B"/>
    <w:rsid w:val="36E91683"/>
    <w:rsid w:val="36EA3D4F"/>
    <w:rsid w:val="36F2259C"/>
    <w:rsid w:val="371C24A9"/>
    <w:rsid w:val="37255810"/>
    <w:rsid w:val="373C3878"/>
    <w:rsid w:val="373F62BD"/>
    <w:rsid w:val="374C0007"/>
    <w:rsid w:val="375B6B0F"/>
    <w:rsid w:val="3760474D"/>
    <w:rsid w:val="37686EB4"/>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AB48B6"/>
    <w:rsid w:val="37B4685D"/>
    <w:rsid w:val="37B72C58"/>
    <w:rsid w:val="37D66A1A"/>
    <w:rsid w:val="37DB5A5E"/>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6362"/>
    <w:rsid w:val="388B319D"/>
    <w:rsid w:val="38A35A2F"/>
    <w:rsid w:val="38A56BEC"/>
    <w:rsid w:val="38A772CB"/>
    <w:rsid w:val="38AB10AC"/>
    <w:rsid w:val="38B07447"/>
    <w:rsid w:val="38D059AD"/>
    <w:rsid w:val="38D230C4"/>
    <w:rsid w:val="38D724CF"/>
    <w:rsid w:val="38DE17A7"/>
    <w:rsid w:val="38E01952"/>
    <w:rsid w:val="38E300DE"/>
    <w:rsid w:val="38E95637"/>
    <w:rsid w:val="38F02BCD"/>
    <w:rsid w:val="38F51A80"/>
    <w:rsid w:val="38F85971"/>
    <w:rsid w:val="38F86B35"/>
    <w:rsid w:val="39087AAC"/>
    <w:rsid w:val="39100DF2"/>
    <w:rsid w:val="39115E2E"/>
    <w:rsid w:val="391221EA"/>
    <w:rsid w:val="39221761"/>
    <w:rsid w:val="39263607"/>
    <w:rsid w:val="393A4DDE"/>
    <w:rsid w:val="396C3880"/>
    <w:rsid w:val="396D7809"/>
    <w:rsid w:val="39774085"/>
    <w:rsid w:val="39795A1C"/>
    <w:rsid w:val="39972387"/>
    <w:rsid w:val="39985C46"/>
    <w:rsid w:val="39BA0F37"/>
    <w:rsid w:val="39C77392"/>
    <w:rsid w:val="39C77F2D"/>
    <w:rsid w:val="39CC6B14"/>
    <w:rsid w:val="39DE0F70"/>
    <w:rsid w:val="39E5396F"/>
    <w:rsid w:val="3A394365"/>
    <w:rsid w:val="3A4654B4"/>
    <w:rsid w:val="3A515D38"/>
    <w:rsid w:val="3A5B61BD"/>
    <w:rsid w:val="3A670D48"/>
    <w:rsid w:val="3A6E5E84"/>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164A6"/>
    <w:rsid w:val="3B5A2CE0"/>
    <w:rsid w:val="3B661DC9"/>
    <w:rsid w:val="3B796936"/>
    <w:rsid w:val="3B7B0C90"/>
    <w:rsid w:val="3B8F13C5"/>
    <w:rsid w:val="3B9E725F"/>
    <w:rsid w:val="3BA13B63"/>
    <w:rsid w:val="3BA44C35"/>
    <w:rsid w:val="3BBA02BC"/>
    <w:rsid w:val="3BC27FB5"/>
    <w:rsid w:val="3BD425FD"/>
    <w:rsid w:val="3BD929F9"/>
    <w:rsid w:val="3BD956D9"/>
    <w:rsid w:val="3BE77EEA"/>
    <w:rsid w:val="3BEF57B0"/>
    <w:rsid w:val="3BF954BD"/>
    <w:rsid w:val="3C044707"/>
    <w:rsid w:val="3C2E5F65"/>
    <w:rsid w:val="3C2F7719"/>
    <w:rsid w:val="3C416727"/>
    <w:rsid w:val="3C4A6363"/>
    <w:rsid w:val="3C5F4B2F"/>
    <w:rsid w:val="3C664615"/>
    <w:rsid w:val="3C6F7B5F"/>
    <w:rsid w:val="3C727162"/>
    <w:rsid w:val="3C74006B"/>
    <w:rsid w:val="3C7F7DFB"/>
    <w:rsid w:val="3C986C47"/>
    <w:rsid w:val="3C9E041C"/>
    <w:rsid w:val="3CA00029"/>
    <w:rsid w:val="3CA94DEC"/>
    <w:rsid w:val="3CB02AAB"/>
    <w:rsid w:val="3CB93CB8"/>
    <w:rsid w:val="3CC61B79"/>
    <w:rsid w:val="3CD474D4"/>
    <w:rsid w:val="3CE02FD0"/>
    <w:rsid w:val="3CEE3501"/>
    <w:rsid w:val="3D275DBA"/>
    <w:rsid w:val="3D3E3674"/>
    <w:rsid w:val="3D461A5A"/>
    <w:rsid w:val="3D567A39"/>
    <w:rsid w:val="3D650222"/>
    <w:rsid w:val="3D6C17FC"/>
    <w:rsid w:val="3D6D23C3"/>
    <w:rsid w:val="3D701C3D"/>
    <w:rsid w:val="3D8F5EA5"/>
    <w:rsid w:val="3D943A67"/>
    <w:rsid w:val="3D9504BC"/>
    <w:rsid w:val="3DB7580E"/>
    <w:rsid w:val="3DB940D6"/>
    <w:rsid w:val="3DBE2FCD"/>
    <w:rsid w:val="3DC570FC"/>
    <w:rsid w:val="3DE51836"/>
    <w:rsid w:val="3DED1B45"/>
    <w:rsid w:val="3DF54F6F"/>
    <w:rsid w:val="3DF60777"/>
    <w:rsid w:val="3DF71D8D"/>
    <w:rsid w:val="3E04336D"/>
    <w:rsid w:val="3E053E45"/>
    <w:rsid w:val="3E0F5BA0"/>
    <w:rsid w:val="3E165F5C"/>
    <w:rsid w:val="3E193B69"/>
    <w:rsid w:val="3E2B57AD"/>
    <w:rsid w:val="3E325315"/>
    <w:rsid w:val="3E3D1D75"/>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31805"/>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16BC9"/>
    <w:rsid w:val="40352A8F"/>
    <w:rsid w:val="404A5684"/>
    <w:rsid w:val="404B6889"/>
    <w:rsid w:val="404D0F0F"/>
    <w:rsid w:val="405412EF"/>
    <w:rsid w:val="405564D7"/>
    <w:rsid w:val="40564435"/>
    <w:rsid w:val="405A1195"/>
    <w:rsid w:val="405A511F"/>
    <w:rsid w:val="4089292E"/>
    <w:rsid w:val="408A73A2"/>
    <w:rsid w:val="4095082D"/>
    <w:rsid w:val="40C5104B"/>
    <w:rsid w:val="40CB2F61"/>
    <w:rsid w:val="40E512A7"/>
    <w:rsid w:val="40E86470"/>
    <w:rsid w:val="40E902B3"/>
    <w:rsid w:val="40EB287B"/>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D00168"/>
    <w:rsid w:val="41D319EF"/>
    <w:rsid w:val="41E06063"/>
    <w:rsid w:val="41E72FF8"/>
    <w:rsid w:val="41FB1716"/>
    <w:rsid w:val="42074113"/>
    <w:rsid w:val="420A6CA2"/>
    <w:rsid w:val="42116B8E"/>
    <w:rsid w:val="421F3146"/>
    <w:rsid w:val="423D69C9"/>
    <w:rsid w:val="424726FF"/>
    <w:rsid w:val="424A51FE"/>
    <w:rsid w:val="424D0797"/>
    <w:rsid w:val="425356DC"/>
    <w:rsid w:val="42567125"/>
    <w:rsid w:val="42695B1C"/>
    <w:rsid w:val="426D7E7B"/>
    <w:rsid w:val="427A2083"/>
    <w:rsid w:val="428F5036"/>
    <w:rsid w:val="4290297E"/>
    <w:rsid w:val="429E1094"/>
    <w:rsid w:val="429F256E"/>
    <w:rsid w:val="42A843E5"/>
    <w:rsid w:val="42AD00EA"/>
    <w:rsid w:val="42B15F4C"/>
    <w:rsid w:val="42BF6859"/>
    <w:rsid w:val="42C54707"/>
    <w:rsid w:val="42DD51E4"/>
    <w:rsid w:val="42DF3827"/>
    <w:rsid w:val="42E03D8E"/>
    <w:rsid w:val="42E3585D"/>
    <w:rsid w:val="42EC08A2"/>
    <w:rsid w:val="42F33AA7"/>
    <w:rsid w:val="43097C0A"/>
    <w:rsid w:val="430E2245"/>
    <w:rsid w:val="430E6064"/>
    <w:rsid w:val="43194625"/>
    <w:rsid w:val="4321748E"/>
    <w:rsid w:val="433F1CA5"/>
    <w:rsid w:val="434502BA"/>
    <w:rsid w:val="43450646"/>
    <w:rsid w:val="435430F2"/>
    <w:rsid w:val="436C37A7"/>
    <w:rsid w:val="436E5EB2"/>
    <w:rsid w:val="4381703E"/>
    <w:rsid w:val="438C5FDD"/>
    <w:rsid w:val="43905F10"/>
    <w:rsid w:val="43BB37E0"/>
    <w:rsid w:val="43D703E1"/>
    <w:rsid w:val="43DD3DFF"/>
    <w:rsid w:val="43DF3FA1"/>
    <w:rsid w:val="43E20803"/>
    <w:rsid w:val="43E22E35"/>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61CC6"/>
    <w:rsid w:val="460A4AAB"/>
    <w:rsid w:val="46150FC7"/>
    <w:rsid w:val="4623003D"/>
    <w:rsid w:val="46237144"/>
    <w:rsid w:val="46261F0D"/>
    <w:rsid w:val="4630529E"/>
    <w:rsid w:val="46387F31"/>
    <w:rsid w:val="464C08C1"/>
    <w:rsid w:val="465476A3"/>
    <w:rsid w:val="46557527"/>
    <w:rsid w:val="465A66EF"/>
    <w:rsid w:val="46664938"/>
    <w:rsid w:val="466B2E85"/>
    <w:rsid w:val="466E742C"/>
    <w:rsid w:val="4673124E"/>
    <w:rsid w:val="467858AE"/>
    <w:rsid w:val="46892F02"/>
    <w:rsid w:val="468A0358"/>
    <w:rsid w:val="46916EEF"/>
    <w:rsid w:val="46A6276B"/>
    <w:rsid w:val="46AA04EA"/>
    <w:rsid w:val="46B73D2A"/>
    <w:rsid w:val="46B80FC5"/>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7667CA"/>
    <w:rsid w:val="479C3F79"/>
    <w:rsid w:val="479E6BC6"/>
    <w:rsid w:val="47B01B8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F0024"/>
    <w:rsid w:val="4887505E"/>
    <w:rsid w:val="48A76DE5"/>
    <w:rsid w:val="48AC6EE1"/>
    <w:rsid w:val="48D3456D"/>
    <w:rsid w:val="48D879FA"/>
    <w:rsid w:val="48DA5553"/>
    <w:rsid w:val="48DF3A7B"/>
    <w:rsid w:val="48FF01A8"/>
    <w:rsid w:val="49016E12"/>
    <w:rsid w:val="49056F88"/>
    <w:rsid w:val="49060ABF"/>
    <w:rsid w:val="4906123E"/>
    <w:rsid w:val="4910246D"/>
    <w:rsid w:val="491505D8"/>
    <w:rsid w:val="49336CD8"/>
    <w:rsid w:val="49355605"/>
    <w:rsid w:val="494503EF"/>
    <w:rsid w:val="496C362B"/>
    <w:rsid w:val="496E444D"/>
    <w:rsid w:val="49757E15"/>
    <w:rsid w:val="49895CE7"/>
    <w:rsid w:val="498D3DDF"/>
    <w:rsid w:val="49964232"/>
    <w:rsid w:val="4999724F"/>
    <w:rsid w:val="49AE1417"/>
    <w:rsid w:val="49B4639F"/>
    <w:rsid w:val="49C87F3D"/>
    <w:rsid w:val="49C94085"/>
    <w:rsid w:val="49D455A4"/>
    <w:rsid w:val="49DB0327"/>
    <w:rsid w:val="49F46F67"/>
    <w:rsid w:val="49F52088"/>
    <w:rsid w:val="49FA6479"/>
    <w:rsid w:val="4A1E1F41"/>
    <w:rsid w:val="4A217D5E"/>
    <w:rsid w:val="4A296E9E"/>
    <w:rsid w:val="4A2C0AF2"/>
    <w:rsid w:val="4A59338B"/>
    <w:rsid w:val="4A7C4CE6"/>
    <w:rsid w:val="4A817A58"/>
    <w:rsid w:val="4A8F5C3B"/>
    <w:rsid w:val="4A967911"/>
    <w:rsid w:val="4AB22154"/>
    <w:rsid w:val="4AC9217A"/>
    <w:rsid w:val="4AD82D66"/>
    <w:rsid w:val="4ADE37CC"/>
    <w:rsid w:val="4AE80607"/>
    <w:rsid w:val="4AE97AEC"/>
    <w:rsid w:val="4AF7280C"/>
    <w:rsid w:val="4B0F7FE7"/>
    <w:rsid w:val="4B131532"/>
    <w:rsid w:val="4B174817"/>
    <w:rsid w:val="4B2748B2"/>
    <w:rsid w:val="4B2F5C9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C1F1F04"/>
    <w:rsid w:val="4C21225A"/>
    <w:rsid w:val="4C232482"/>
    <w:rsid w:val="4C2E4749"/>
    <w:rsid w:val="4C3E5050"/>
    <w:rsid w:val="4C5B33F5"/>
    <w:rsid w:val="4C5D5897"/>
    <w:rsid w:val="4C720BCA"/>
    <w:rsid w:val="4C8014E7"/>
    <w:rsid w:val="4C8244E4"/>
    <w:rsid w:val="4C8F1BFA"/>
    <w:rsid w:val="4C9E1769"/>
    <w:rsid w:val="4CA85EEC"/>
    <w:rsid w:val="4CBB634B"/>
    <w:rsid w:val="4CC94FD4"/>
    <w:rsid w:val="4CDA0CD0"/>
    <w:rsid w:val="4CE03EB0"/>
    <w:rsid w:val="4CE72B7B"/>
    <w:rsid w:val="4CFA5510"/>
    <w:rsid w:val="4CFC3A79"/>
    <w:rsid w:val="4CFF4AA3"/>
    <w:rsid w:val="4D0C4C59"/>
    <w:rsid w:val="4D125FFB"/>
    <w:rsid w:val="4D165CE6"/>
    <w:rsid w:val="4D177A2A"/>
    <w:rsid w:val="4D190C0C"/>
    <w:rsid w:val="4D233B24"/>
    <w:rsid w:val="4D2F0077"/>
    <w:rsid w:val="4D3B5336"/>
    <w:rsid w:val="4D434BB1"/>
    <w:rsid w:val="4D48368A"/>
    <w:rsid w:val="4D4C5BF9"/>
    <w:rsid w:val="4D586626"/>
    <w:rsid w:val="4D5A5563"/>
    <w:rsid w:val="4D64646D"/>
    <w:rsid w:val="4D7031F0"/>
    <w:rsid w:val="4D705BB9"/>
    <w:rsid w:val="4D77762A"/>
    <w:rsid w:val="4D843254"/>
    <w:rsid w:val="4D973B20"/>
    <w:rsid w:val="4DA442DB"/>
    <w:rsid w:val="4DC958A0"/>
    <w:rsid w:val="4DE04ADB"/>
    <w:rsid w:val="4DE7622F"/>
    <w:rsid w:val="4DF6154F"/>
    <w:rsid w:val="4DFD4A7B"/>
    <w:rsid w:val="4E08577E"/>
    <w:rsid w:val="4E125963"/>
    <w:rsid w:val="4E176D04"/>
    <w:rsid w:val="4E370795"/>
    <w:rsid w:val="4E3A3DC2"/>
    <w:rsid w:val="4E482991"/>
    <w:rsid w:val="4E6F77EF"/>
    <w:rsid w:val="4E780638"/>
    <w:rsid w:val="4E874EAF"/>
    <w:rsid w:val="4E9419E9"/>
    <w:rsid w:val="4EA84E68"/>
    <w:rsid w:val="4EAF09B4"/>
    <w:rsid w:val="4EB73374"/>
    <w:rsid w:val="4EBC092C"/>
    <w:rsid w:val="4ED36A97"/>
    <w:rsid w:val="4ED409F0"/>
    <w:rsid w:val="4EE60914"/>
    <w:rsid w:val="4EFA5B0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A5A6F"/>
    <w:rsid w:val="4FAC5A65"/>
    <w:rsid w:val="4FAE3B43"/>
    <w:rsid w:val="4FBA6DAF"/>
    <w:rsid w:val="4FC46069"/>
    <w:rsid w:val="4FD005AE"/>
    <w:rsid w:val="4FD00ED4"/>
    <w:rsid w:val="4FD44291"/>
    <w:rsid w:val="4FD8161E"/>
    <w:rsid w:val="4FDD68B1"/>
    <w:rsid w:val="4FFE7A14"/>
    <w:rsid w:val="500B06DB"/>
    <w:rsid w:val="500F7736"/>
    <w:rsid w:val="50171F3E"/>
    <w:rsid w:val="5022591F"/>
    <w:rsid w:val="50321875"/>
    <w:rsid w:val="50323347"/>
    <w:rsid w:val="50412F93"/>
    <w:rsid w:val="50483F4A"/>
    <w:rsid w:val="50555D7D"/>
    <w:rsid w:val="50561B9F"/>
    <w:rsid w:val="50602F3A"/>
    <w:rsid w:val="506F6890"/>
    <w:rsid w:val="50837E02"/>
    <w:rsid w:val="5088525D"/>
    <w:rsid w:val="508B7E3B"/>
    <w:rsid w:val="508C68CF"/>
    <w:rsid w:val="509C7642"/>
    <w:rsid w:val="50A01B73"/>
    <w:rsid w:val="50A070F7"/>
    <w:rsid w:val="50A127F0"/>
    <w:rsid w:val="50AC659C"/>
    <w:rsid w:val="50B8243D"/>
    <w:rsid w:val="50BE5D38"/>
    <w:rsid w:val="50C35330"/>
    <w:rsid w:val="50E15C8A"/>
    <w:rsid w:val="50E34DD4"/>
    <w:rsid w:val="50F62B3A"/>
    <w:rsid w:val="510151B0"/>
    <w:rsid w:val="510225F7"/>
    <w:rsid w:val="510F3E01"/>
    <w:rsid w:val="51153AD7"/>
    <w:rsid w:val="511B2786"/>
    <w:rsid w:val="512D76A1"/>
    <w:rsid w:val="512E0C2A"/>
    <w:rsid w:val="51331E0F"/>
    <w:rsid w:val="51332677"/>
    <w:rsid w:val="513B73E6"/>
    <w:rsid w:val="51543E0F"/>
    <w:rsid w:val="51703CF0"/>
    <w:rsid w:val="51704DEF"/>
    <w:rsid w:val="51705999"/>
    <w:rsid w:val="51742D26"/>
    <w:rsid w:val="517717FB"/>
    <w:rsid w:val="51786C7A"/>
    <w:rsid w:val="518B2498"/>
    <w:rsid w:val="51951CAC"/>
    <w:rsid w:val="51A05D2D"/>
    <w:rsid w:val="51AC3B5E"/>
    <w:rsid w:val="51B0761D"/>
    <w:rsid w:val="51B80466"/>
    <w:rsid w:val="51D91B75"/>
    <w:rsid w:val="51DC42F5"/>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820E07"/>
    <w:rsid w:val="528237C8"/>
    <w:rsid w:val="528536D3"/>
    <w:rsid w:val="529564DA"/>
    <w:rsid w:val="529C695A"/>
    <w:rsid w:val="52A709F0"/>
    <w:rsid w:val="52A77DA4"/>
    <w:rsid w:val="52AA6179"/>
    <w:rsid w:val="52AD549D"/>
    <w:rsid w:val="52AE6B5D"/>
    <w:rsid w:val="52B87E6C"/>
    <w:rsid w:val="52C2691E"/>
    <w:rsid w:val="52C42F8A"/>
    <w:rsid w:val="52E26079"/>
    <w:rsid w:val="52EA4A58"/>
    <w:rsid w:val="52F258D0"/>
    <w:rsid w:val="52FD63F3"/>
    <w:rsid w:val="530267BC"/>
    <w:rsid w:val="53161BCB"/>
    <w:rsid w:val="53312E2B"/>
    <w:rsid w:val="533A7D4C"/>
    <w:rsid w:val="53482CFE"/>
    <w:rsid w:val="534C2BF2"/>
    <w:rsid w:val="53522854"/>
    <w:rsid w:val="53617DBC"/>
    <w:rsid w:val="53662852"/>
    <w:rsid w:val="536C0FFE"/>
    <w:rsid w:val="53701411"/>
    <w:rsid w:val="538F661B"/>
    <w:rsid w:val="539F4368"/>
    <w:rsid w:val="53A056AF"/>
    <w:rsid w:val="53B04CEA"/>
    <w:rsid w:val="53B41457"/>
    <w:rsid w:val="53C66C7D"/>
    <w:rsid w:val="53C670D6"/>
    <w:rsid w:val="53D4424E"/>
    <w:rsid w:val="53D56DDB"/>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8547E"/>
    <w:rsid w:val="54A32CBC"/>
    <w:rsid w:val="54C03918"/>
    <w:rsid w:val="54C74059"/>
    <w:rsid w:val="54CC1E57"/>
    <w:rsid w:val="54E3627C"/>
    <w:rsid w:val="54E92B4F"/>
    <w:rsid w:val="54F129E6"/>
    <w:rsid w:val="54F626A4"/>
    <w:rsid w:val="54F97996"/>
    <w:rsid w:val="5503350D"/>
    <w:rsid w:val="550B460A"/>
    <w:rsid w:val="55176A2B"/>
    <w:rsid w:val="551E374A"/>
    <w:rsid w:val="551F0799"/>
    <w:rsid w:val="553532AC"/>
    <w:rsid w:val="553E6F15"/>
    <w:rsid w:val="55421AD5"/>
    <w:rsid w:val="554B46D2"/>
    <w:rsid w:val="55655076"/>
    <w:rsid w:val="556F03E8"/>
    <w:rsid w:val="558B4E93"/>
    <w:rsid w:val="55944FA1"/>
    <w:rsid w:val="559D1A44"/>
    <w:rsid w:val="559F7186"/>
    <w:rsid w:val="55B801FF"/>
    <w:rsid w:val="55BD09E1"/>
    <w:rsid w:val="55CD74C5"/>
    <w:rsid w:val="55CE55CB"/>
    <w:rsid w:val="55E04FE8"/>
    <w:rsid w:val="55EE1803"/>
    <w:rsid w:val="55F86272"/>
    <w:rsid w:val="55FB03CD"/>
    <w:rsid w:val="55FF4A8C"/>
    <w:rsid w:val="560450B4"/>
    <w:rsid w:val="56052CB9"/>
    <w:rsid w:val="5611078F"/>
    <w:rsid w:val="56145C30"/>
    <w:rsid w:val="561925D2"/>
    <w:rsid w:val="561B311C"/>
    <w:rsid w:val="563929C4"/>
    <w:rsid w:val="5645084B"/>
    <w:rsid w:val="56497232"/>
    <w:rsid w:val="56551F12"/>
    <w:rsid w:val="565F4BDD"/>
    <w:rsid w:val="56651503"/>
    <w:rsid w:val="567A01B4"/>
    <w:rsid w:val="56942292"/>
    <w:rsid w:val="569B722C"/>
    <w:rsid w:val="56B10B48"/>
    <w:rsid w:val="56B623BF"/>
    <w:rsid w:val="56C117F4"/>
    <w:rsid w:val="56CD05E7"/>
    <w:rsid w:val="56DD1DDA"/>
    <w:rsid w:val="56FC0A49"/>
    <w:rsid w:val="57064B4C"/>
    <w:rsid w:val="57095B1E"/>
    <w:rsid w:val="570A76C8"/>
    <w:rsid w:val="57145535"/>
    <w:rsid w:val="57246A24"/>
    <w:rsid w:val="572C0E04"/>
    <w:rsid w:val="57301D4B"/>
    <w:rsid w:val="573F1740"/>
    <w:rsid w:val="57427B7C"/>
    <w:rsid w:val="57471345"/>
    <w:rsid w:val="576B20F1"/>
    <w:rsid w:val="57785918"/>
    <w:rsid w:val="578F5EE6"/>
    <w:rsid w:val="57A059B3"/>
    <w:rsid w:val="57B371CD"/>
    <w:rsid w:val="57C322BB"/>
    <w:rsid w:val="57C85AB0"/>
    <w:rsid w:val="57D2341F"/>
    <w:rsid w:val="57DB167B"/>
    <w:rsid w:val="57DD6B0D"/>
    <w:rsid w:val="57DF14E5"/>
    <w:rsid w:val="57E17BD4"/>
    <w:rsid w:val="57EF25AF"/>
    <w:rsid w:val="57F75A67"/>
    <w:rsid w:val="580C7187"/>
    <w:rsid w:val="58105F17"/>
    <w:rsid w:val="58124BB0"/>
    <w:rsid w:val="581D09E9"/>
    <w:rsid w:val="58445A1C"/>
    <w:rsid w:val="584E4E9D"/>
    <w:rsid w:val="58561751"/>
    <w:rsid w:val="58597722"/>
    <w:rsid w:val="586F6E5B"/>
    <w:rsid w:val="587421D2"/>
    <w:rsid w:val="58815460"/>
    <w:rsid w:val="588358E0"/>
    <w:rsid w:val="588F74D8"/>
    <w:rsid w:val="589E7F77"/>
    <w:rsid w:val="58BF26CD"/>
    <w:rsid w:val="58C07187"/>
    <w:rsid w:val="58C567CC"/>
    <w:rsid w:val="58C7113D"/>
    <w:rsid w:val="58CA4C0F"/>
    <w:rsid w:val="58E67D87"/>
    <w:rsid w:val="58ED46B0"/>
    <w:rsid w:val="58F84723"/>
    <w:rsid w:val="58FD2305"/>
    <w:rsid w:val="58FE056E"/>
    <w:rsid w:val="592A6B20"/>
    <w:rsid w:val="59393C4A"/>
    <w:rsid w:val="594F4E65"/>
    <w:rsid w:val="59570B0F"/>
    <w:rsid w:val="595B1147"/>
    <w:rsid w:val="59602D28"/>
    <w:rsid w:val="596B5674"/>
    <w:rsid w:val="597C1452"/>
    <w:rsid w:val="599638FE"/>
    <w:rsid w:val="59BA3069"/>
    <w:rsid w:val="59BA5683"/>
    <w:rsid w:val="59BB3967"/>
    <w:rsid w:val="59D27A0C"/>
    <w:rsid w:val="59DA0E7E"/>
    <w:rsid w:val="59E40202"/>
    <w:rsid w:val="59F04EF4"/>
    <w:rsid w:val="59F44F54"/>
    <w:rsid w:val="59F708AE"/>
    <w:rsid w:val="5A0435C3"/>
    <w:rsid w:val="5A1E73AC"/>
    <w:rsid w:val="5A236FD7"/>
    <w:rsid w:val="5A394FC1"/>
    <w:rsid w:val="5A3A1659"/>
    <w:rsid w:val="5A516620"/>
    <w:rsid w:val="5A613ED0"/>
    <w:rsid w:val="5A6205BF"/>
    <w:rsid w:val="5A6A7E8E"/>
    <w:rsid w:val="5A747F80"/>
    <w:rsid w:val="5A7711FB"/>
    <w:rsid w:val="5A8159FC"/>
    <w:rsid w:val="5A850B38"/>
    <w:rsid w:val="5A893D23"/>
    <w:rsid w:val="5A921AF9"/>
    <w:rsid w:val="5AAA25E0"/>
    <w:rsid w:val="5AB53231"/>
    <w:rsid w:val="5AB86419"/>
    <w:rsid w:val="5AB952E0"/>
    <w:rsid w:val="5ABF418F"/>
    <w:rsid w:val="5AC33E4A"/>
    <w:rsid w:val="5AC3786F"/>
    <w:rsid w:val="5AD46F7D"/>
    <w:rsid w:val="5ADB511C"/>
    <w:rsid w:val="5AE56AC1"/>
    <w:rsid w:val="5AE8587B"/>
    <w:rsid w:val="5AEA51AD"/>
    <w:rsid w:val="5AF94149"/>
    <w:rsid w:val="5AFE2FB7"/>
    <w:rsid w:val="5B005798"/>
    <w:rsid w:val="5B021E37"/>
    <w:rsid w:val="5B0D434A"/>
    <w:rsid w:val="5B0E3373"/>
    <w:rsid w:val="5B1B4538"/>
    <w:rsid w:val="5B27242C"/>
    <w:rsid w:val="5B401695"/>
    <w:rsid w:val="5B4D1416"/>
    <w:rsid w:val="5B5A0F59"/>
    <w:rsid w:val="5B6B292A"/>
    <w:rsid w:val="5B701E45"/>
    <w:rsid w:val="5B762626"/>
    <w:rsid w:val="5B7F5251"/>
    <w:rsid w:val="5B84119B"/>
    <w:rsid w:val="5BA64DD8"/>
    <w:rsid w:val="5BB73DD6"/>
    <w:rsid w:val="5BBA0393"/>
    <w:rsid w:val="5BBB7739"/>
    <w:rsid w:val="5BBD4EF8"/>
    <w:rsid w:val="5BC03CD5"/>
    <w:rsid w:val="5BC2428B"/>
    <w:rsid w:val="5BC62D16"/>
    <w:rsid w:val="5BC73F5C"/>
    <w:rsid w:val="5BD510D5"/>
    <w:rsid w:val="5BDD6627"/>
    <w:rsid w:val="5BE81573"/>
    <w:rsid w:val="5BEF264F"/>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BD3DCF"/>
    <w:rsid w:val="5CC35654"/>
    <w:rsid w:val="5CDE76B5"/>
    <w:rsid w:val="5CE76D57"/>
    <w:rsid w:val="5CE81E5F"/>
    <w:rsid w:val="5CEA5721"/>
    <w:rsid w:val="5CF114E9"/>
    <w:rsid w:val="5D085C4B"/>
    <w:rsid w:val="5D093637"/>
    <w:rsid w:val="5D1B1B06"/>
    <w:rsid w:val="5D2719C4"/>
    <w:rsid w:val="5D3155A0"/>
    <w:rsid w:val="5D3775F3"/>
    <w:rsid w:val="5D3E3F6B"/>
    <w:rsid w:val="5D480F76"/>
    <w:rsid w:val="5D5177F4"/>
    <w:rsid w:val="5D6060B3"/>
    <w:rsid w:val="5D6806FF"/>
    <w:rsid w:val="5D7515CD"/>
    <w:rsid w:val="5D7C6A1B"/>
    <w:rsid w:val="5D89574C"/>
    <w:rsid w:val="5DA1110C"/>
    <w:rsid w:val="5DA225D3"/>
    <w:rsid w:val="5DA67C4D"/>
    <w:rsid w:val="5DAB0707"/>
    <w:rsid w:val="5DB56868"/>
    <w:rsid w:val="5DBF55DF"/>
    <w:rsid w:val="5DCB3ADC"/>
    <w:rsid w:val="5DD03D5D"/>
    <w:rsid w:val="5DD27ECB"/>
    <w:rsid w:val="5DE12CF4"/>
    <w:rsid w:val="5DE316B6"/>
    <w:rsid w:val="5DED103D"/>
    <w:rsid w:val="5DED5F5A"/>
    <w:rsid w:val="5DF30D93"/>
    <w:rsid w:val="5DF3643E"/>
    <w:rsid w:val="5E3160BC"/>
    <w:rsid w:val="5E3E79C1"/>
    <w:rsid w:val="5E6B414A"/>
    <w:rsid w:val="5E6D54CE"/>
    <w:rsid w:val="5E6E470D"/>
    <w:rsid w:val="5E712529"/>
    <w:rsid w:val="5E7576BB"/>
    <w:rsid w:val="5E7D03CD"/>
    <w:rsid w:val="5E8A5468"/>
    <w:rsid w:val="5E9268DE"/>
    <w:rsid w:val="5E963D1F"/>
    <w:rsid w:val="5EBD09D6"/>
    <w:rsid w:val="5EC87508"/>
    <w:rsid w:val="5ED61040"/>
    <w:rsid w:val="5EEF5AA9"/>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AA133D"/>
    <w:rsid w:val="5FB70A21"/>
    <w:rsid w:val="5FB75BED"/>
    <w:rsid w:val="5FC43259"/>
    <w:rsid w:val="5FC86C19"/>
    <w:rsid w:val="5FCB3B6B"/>
    <w:rsid w:val="5FD92561"/>
    <w:rsid w:val="5FEA6F0C"/>
    <w:rsid w:val="60056893"/>
    <w:rsid w:val="602118F9"/>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494D95"/>
    <w:rsid w:val="6155111F"/>
    <w:rsid w:val="615A6953"/>
    <w:rsid w:val="61617739"/>
    <w:rsid w:val="61721DB6"/>
    <w:rsid w:val="61797972"/>
    <w:rsid w:val="617A5EF2"/>
    <w:rsid w:val="618121E7"/>
    <w:rsid w:val="619257F0"/>
    <w:rsid w:val="61991B06"/>
    <w:rsid w:val="61B14C85"/>
    <w:rsid w:val="61B432B0"/>
    <w:rsid w:val="61D45FF6"/>
    <w:rsid w:val="61DB18E7"/>
    <w:rsid w:val="61E96EB6"/>
    <w:rsid w:val="61EF1F5F"/>
    <w:rsid w:val="62043CD1"/>
    <w:rsid w:val="62272837"/>
    <w:rsid w:val="625006EB"/>
    <w:rsid w:val="6256049A"/>
    <w:rsid w:val="62571012"/>
    <w:rsid w:val="62576E93"/>
    <w:rsid w:val="625E0706"/>
    <w:rsid w:val="62624386"/>
    <w:rsid w:val="62B050EB"/>
    <w:rsid w:val="62B868C8"/>
    <w:rsid w:val="62BE1307"/>
    <w:rsid w:val="62C2420B"/>
    <w:rsid w:val="62D30A82"/>
    <w:rsid w:val="62DA5CC1"/>
    <w:rsid w:val="62ED47EA"/>
    <w:rsid w:val="62F608A7"/>
    <w:rsid w:val="62F8392E"/>
    <w:rsid w:val="62F95DBF"/>
    <w:rsid w:val="62F967CA"/>
    <w:rsid w:val="62FB09B2"/>
    <w:rsid w:val="63071D09"/>
    <w:rsid w:val="63125D14"/>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7200B"/>
    <w:rsid w:val="646A7721"/>
    <w:rsid w:val="646E4E4A"/>
    <w:rsid w:val="647B4418"/>
    <w:rsid w:val="648009D3"/>
    <w:rsid w:val="64900424"/>
    <w:rsid w:val="64952510"/>
    <w:rsid w:val="649D693D"/>
    <w:rsid w:val="64A21F14"/>
    <w:rsid w:val="64A23235"/>
    <w:rsid w:val="64A46C03"/>
    <w:rsid w:val="64B21CC3"/>
    <w:rsid w:val="64B53A3B"/>
    <w:rsid w:val="64BD6BD6"/>
    <w:rsid w:val="64C024B5"/>
    <w:rsid w:val="64DD40F9"/>
    <w:rsid w:val="64DD7183"/>
    <w:rsid w:val="64DF6428"/>
    <w:rsid w:val="64F2701E"/>
    <w:rsid w:val="64F85497"/>
    <w:rsid w:val="65081438"/>
    <w:rsid w:val="650C3F9A"/>
    <w:rsid w:val="65133997"/>
    <w:rsid w:val="651A194B"/>
    <w:rsid w:val="651E0433"/>
    <w:rsid w:val="65220A66"/>
    <w:rsid w:val="6535349A"/>
    <w:rsid w:val="65551A82"/>
    <w:rsid w:val="655E6055"/>
    <w:rsid w:val="656216CE"/>
    <w:rsid w:val="65630AB4"/>
    <w:rsid w:val="656503AA"/>
    <w:rsid w:val="65776363"/>
    <w:rsid w:val="657E2A91"/>
    <w:rsid w:val="659E5553"/>
    <w:rsid w:val="65BA2F3E"/>
    <w:rsid w:val="65BC6B82"/>
    <w:rsid w:val="65CC36C6"/>
    <w:rsid w:val="65D57BC5"/>
    <w:rsid w:val="65EA1E47"/>
    <w:rsid w:val="661246D3"/>
    <w:rsid w:val="66157245"/>
    <w:rsid w:val="66461635"/>
    <w:rsid w:val="66492BA9"/>
    <w:rsid w:val="664C25E3"/>
    <w:rsid w:val="665C7028"/>
    <w:rsid w:val="666843F9"/>
    <w:rsid w:val="66712FBC"/>
    <w:rsid w:val="66856946"/>
    <w:rsid w:val="66870FC6"/>
    <w:rsid w:val="669127E3"/>
    <w:rsid w:val="66916820"/>
    <w:rsid w:val="66917BDF"/>
    <w:rsid w:val="66950B92"/>
    <w:rsid w:val="6698611D"/>
    <w:rsid w:val="669F584F"/>
    <w:rsid w:val="66A020CF"/>
    <w:rsid w:val="66AD3E3A"/>
    <w:rsid w:val="66B355EA"/>
    <w:rsid w:val="66C76396"/>
    <w:rsid w:val="66E922DE"/>
    <w:rsid w:val="66F42122"/>
    <w:rsid w:val="66F67869"/>
    <w:rsid w:val="66FA201E"/>
    <w:rsid w:val="67027AB0"/>
    <w:rsid w:val="67121940"/>
    <w:rsid w:val="67151DB5"/>
    <w:rsid w:val="67292E8F"/>
    <w:rsid w:val="672B5BF5"/>
    <w:rsid w:val="6742385D"/>
    <w:rsid w:val="67436582"/>
    <w:rsid w:val="67474A88"/>
    <w:rsid w:val="674960D8"/>
    <w:rsid w:val="674B1014"/>
    <w:rsid w:val="674D579C"/>
    <w:rsid w:val="675073AC"/>
    <w:rsid w:val="6758166F"/>
    <w:rsid w:val="676101A1"/>
    <w:rsid w:val="67656AFC"/>
    <w:rsid w:val="67696216"/>
    <w:rsid w:val="676E234A"/>
    <w:rsid w:val="677203F4"/>
    <w:rsid w:val="67727547"/>
    <w:rsid w:val="677B7D02"/>
    <w:rsid w:val="678619E7"/>
    <w:rsid w:val="6789183E"/>
    <w:rsid w:val="6793150D"/>
    <w:rsid w:val="679354F9"/>
    <w:rsid w:val="67A03992"/>
    <w:rsid w:val="67A877DE"/>
    <w:rsid w:val="67A92F96"/>
    <w:rsid w:val="67AF0A0D"/>
    <w:rsid w:val="67C659C5"/>
    <w:rsid w:val="67DC74F1"/>
    <w:rsid w:val="67DD542C"/>
    <w:rsid w:val="67DD62C6"/>
    <w:rsid w:val="67E53218"/>
    <w:rsid w:val="67E61EEE"/>
    <w:rsid w:val="67EB6A18"/>
    <w:rsid w:val="680E6A4F"/>
    <w:rsid w:val="68105C11"/>
    <w:rsid w:val="68122BF4"/>
    <w:rsid w:val="681249FA"/>
    <w:rsid w:val="68240787"/>
    <w:rsid w:val="682675C7"/>
    <w:rsid w:val="6828292B"/>
    <w:rsid w:val="68383B8E"/>
    <w:rsid w:val="68457F57"/>
    <w:rsid w:val="684A7DCA"/>
    <w:rsid w:val="68562D9F"/>
    <w:rsid w:val="686B3D2A"/>
    <w:rsid w:val="686C2748"/>
    <w:rsid w:val="687C0256"/>
    <w:rsid w:val="687E2CC0"/>
    <w:rsid w:val="688426FD"/>
    <w:rsid w:val="688A0DDC"/>
    <w:rsid w:val="688B032C"/>
    <w:rsid w:val="68D4092C"/>
    <w:rsid w:val="68D76254"/>
    <w:rsid w:val="68DC2551"/>
    <w:rsid w:val="68E23561"/>
    <w:rsid w:val="68E37F97"/>
    <w:rsid w:val="68EC13C4"/>
    <w:rsid w:val="690C626D"/>
    <w:rsid w:val="69160E87"/>
    <w:rsid w:val="692D38DE"/>
    <w:rsid w:val="69540761"/>
    <w:rsid w:val="6957719D"/>
    <w:rsid w:val="695A7016"/>
    <w:rsid w:val="6965287E"/>
    <w:rsid w:val="6967409A"/>
    <w:rsid w:val="696F202C"/>
    <w:rsid w:val="698D4719"/>
    <w:rsid w:val="698E291F"/>
    <w:rsid w:val="699B2EE1"/>
    <w:rsid w:val="699C1BF8"/>
    <w:rsid w:val="69AA3D5A"/>
    <w:rsid w:val="69CA6535"/>
    <w:rsid w:val="69D216DC"/>
    <w:rsid w:val="69DD6730"/>
    <w:rsid w:val="69EC595A"/>
    <w:rsid w:val="69F42341"/>
    <w:rsid w:val="69F70497"/>
    <w:rsid w:val="69F82084"/>
    <w:rsid w:val="69FC137F"/>
    <w:rsid w:val="6A0173D8"/>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D54CC1"/>
    <w:rsid w:val="6AD57C2F"/>
    <w:rsid w:val="6AD7438A"/>
    <w:rsid w:val="6ADE270F"/>
    <w:rsid w:val="6AE763E7"/>
    <w:rsid w:val="6AF23BA6"/>
    <w:rsid w:val="6AFC42BE"/>
    <w:rsid w:val="6B0E2BCD"/>
    <w:rsid w:val="6B141F0F"/>
    <w:rsid w:val="6B2675D6"/>
    <w:rsid w:val="6B2E23D2"/>
    <w:rsid w:val="6B310FB4"/>
    <w:rsid w:val="6B396BAF"/>
    <w:rsid w:val="6B4A760B"/>
    <w:rsid w:val="6B575D76"/>
    <w:rsid w:val="6B615997"/>
    <w:rsid w:val="6B636AD0"/>
    <w:rsid w:val="6B640E28"/>
    <w:rsid w:val="6B653230"/>
    <w:rsid w:val="6B70167D"/>
    <w:rsid w:val="6B806A43"/>
    <w:rsid w:val="6B81117A"/>
    <w:rsid w:val="6B900202"/>
    <w:rsid w:val="6B943053"/>
    <w:rsid w:val="6BA0601F"/>
    <w:rsid w:val="6BA14D79"/>
    <w:rsid w:val="6BA52C19"/>
    <w:rsid w:val="6BB64455"/>
    <w:rsid w:val="6BBA1F7E"/>
    <w:rsid w:val="6BBE33C1"/>
    <w:rsid w:val="6BCF1502"/>
    <w:rsid w:val="6BD22770"/>
    <w:rsid w:val="6BDB5572"/>
    <w:rsid w:val="6BE432D1"/>
    <w:rsid w:val="6BE44406"/>
    <w:rsid w:val="6BE60023"/>
    <w:rsid w:val="6BF86920"/>
    <w:rsid w:val="6C051791"/>
    <w:rsid w:val="6C0D6051"/>
    <w:rsid w:val="6C175221"/>
    <w:rsid w:val="6C1820FA"/>
    <w:rsid w:val="6C421228"/>
    <w:rsid w:val="6C474192"/>
    <w:rsid w:val="6C5A6EC6"/>
    <w:rsid w:val="6C5C511D"/>
    <w:rsid w:val="6C600B68"/>
    <w:rsid w:val="6C7232E2"/>
    <w:rsid w:val="6C815485"/>
    <w:rsid w:val="6C8B32E6"/>
    <w:rsid w:val="6CA8782A"/>
    <w:rsid w:val="6CC24049"/>
    <w:rsid w:val="6CCC213B"/>
    <w:rsid w:val="6CCE25FC"/>
    <w:rsid w:val="6CD43BA0"/>
    <w:rsid w:val="6CD71CBC"/>
    <w:rsid w:val="6CD83C46"/>
    <w:rsid w:val="6CE60FF2"/>
    <w:rsid w:val="6CE834AF"/>
    <w:rsid w:val="6CEA401C"/>
    <w:rsid w:val="6CEB4936"/>
    <w:rsid w:val="6CED13A1"/>
    <w:rsid w:val="6CF4589B"/>
    <w:rsid w:val="6CF904D5"/>
    <w:rsid w:val="6CFE2E77"/>
    <w:rsid w:val="6D002660"/>
    <w:rsid w:val="6D032A2B"/>
    <w:rsid w:val="6D136F98"/>
    <w:rsid w:val="6D1F5BED"/>
    <w:rsid w:val="6D204343"/>
    <w:rsid w:val="6D2937AB"/>
    <w:rsid w:val="6D3E6170"/>
    <w:rsid w:val="6D404D0D"/>
    <w:rsid w:val="6D417174"/>
    <w:rsid w:val="6D437756"/>
    <w:rsid w:val="6D484EE3"/>
    <w:rsid w:val="6D5304D8"/>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157DCE"/>
    <w:rsid w:val="6E2067D8"/>
    <w:rsid w:val="6E2A1BF7"/>
    <w:rsid w:val="6E2F7731"/>
    <w:rsid w:val="6E307386"/>
    <w:rsid w:val="6E31618C"/>
    <w:rsid w:val="6E352986"/>
    <w:rsid w:val="6E360766"/>
    <w:rsid w:val="6E391CF9"/>
    <w:rsid w:val="6E5422C7"/>
    <w:rsid w:val="6E7A13A6"/>
    <w:rsid w:val="6E95174B"/>
    <w:rsid w:val="6EB05515"/>
    <w:rsid w:val="6EBA5F14"/>
    <w:rsid w:val="6EBF4896"/>
    <w:rsid w:val="6EC205DA"/>
    <w:rsid w:val="6EC36EC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591359"/>
    <w:rsid w:val="6F6C6375"/>
    <w:rsid w:val="6F85742F"/>
    <w:rsid w:val="6FAC2527"/>
    <w:rsid w:val="6FBF525E"/>
    <w:rsid w:val="6FCA0F99"/>
    <w:rsid w:val="6FD11917"/>
    <w:rsid w:val="6FD26DE3"/>
    <w:rsid w:val="6FD528AE"/>
    <w:rsid w:val="6FE74E1B"/>
    <w:rsid w:val="6FF01A2A"/>
    <w:rsid w:val="6FFB0406"/>
    <w:rsid w:val="70074091"/>
    <w:rsid w:val="70124813"/>
    <w:rsid w:val="7016359D"/>
    <w:rsid w:val="702748FD"/>
    <w:rsid w:val="702B3724"/>
    <w:rsid w:val="704B62D2"/>
    <w:rsid w:val="705C606B"/>
    <w:rsid w:val="706708A1"/>
    <w:rsid w:val="707F7309"/>
    <w:rsid w:val="70872C41"/>
    <w:rsid w:val="709426F4"/>
    <w:rsid w:val="709F1057"/>
    <w:rsid w:val="70A9168B"/>
    <w:rsid w:val="70AA0BCC"/>
    <w:rsid w:val="70AB4EE8"/>
    <w:rsid w:val="70BF6AD0"/>
    <w:rsid w:val="70DF7AD4"/>
    <w:rsid w:val="70E0708A"/>
    <w:rsid w:val="70EF636C"/>
    <w:rsid w:val="71123738"/>
    <w:rsid w:val="712A749B"/>
    <w:rsid w:val="713E263B"/>
    <w:rsid w:val="71407F91"/>
    <w:rsid w:val="71461B15"/>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1E5FBA"/>
    <w:rsid w:val="72272CE6"/>
    <w:rsid w:val="72283B36"/>
    <w:rsid w:val="72314DA0"/>
    <w:rsid w:val="723C689E"/>
    <w:rsid w:val="724975C0"/>
    <w:rsid w:val="7254376E"/>
    <w:rsid w:val="725D7152"/>
    <w:rsid w:val="72645445"/>
    <w:rsid w:val="7269457E"/>
    <w:rsid w:val="72747071"/>
    <w:rsid w:val="72780975"/>
    <w:rsid w:val="72832AB8"/>
    <w:rsid w:val="728A4468"/>
    <w:rsid w:val="728B4B4E"/>
    <w:rsid w:val="7290490C"/>
    <w:rsid w:val="72924C27"/>
    <w:rsid w:val="729E415B"/>
    <w:rsid w:val="72A024AA"/>
    <w:rsid w:val="72B102DA"/>
    <w:rsid w:val="72B15C6E"/>
    <w:rsid w:val="72B4351B"/>
    <w:rsid w:val="72B901BD"/>
    <w:rsid w:val="72C558F0"/>
    <w:rsid w:val="72CA074B"/>
    <w:rsid w:val="72D22768"/>
    <w:rsid w:val="72D45F66"/>
    <w:rsid w:val="72DF2591"/>
    <w:rsid w:val="72EE7124"/>
    <w:rsid w:val="72F25CAF"/>
    <w:rsid w:val="72F5198C"/>
    <w:rsid w:val="730F1037"/>
    <w:rsid w:val="731B1D78"/>
    <w:rsid w:val="732A3862"/>
    <w:rsid w:val="733340B1"/>
    <w:rsid w:val="73517931"/>
    <w:rsid w:val="73617C79"/>
    <w:rsid w:val="73650E8C"/>
    <w:rsid w:val="73804EDA"/>
    <w:rsid w:val="738A706E"/>
    <w:rsid w:val="73AF1454"/>
    <w:rsid w:val="73B551B4"/>
    <w:rsid w:val="73B72C3D"/>
    <w:rsid w:val="73B85B6A"/>
    <w:rsid w:val="73D22A68"/>
    <w:rsid w:val="73D9513D"/>
    <w:rsid w:val="73DE0E8B"/>
    <w:rsid w:val="73E25F6B"/>
    <w:rsid w:val="73F25289"/>
    <w:rsid w:val="73F50ED4"/>
    <w:rsid w:val="73FD1F94"/>
    <w:rsid w:val="74065BF4"/>
    <w:rsid w:val="74112642"/>
    <w:rsid w:val="74137741"/>
    <w:rsid w:val="741527F4"/>
    <w:rsid w:val="741B24B6"/>
    <w:rsid w:val="741F6939"/>
    <w:rsid w:val="74261AA0"/>
    <w:rsid w:val="74367F9A"/>
    <w:rsid w:val="74377E02"/>
    <w:rsid w:val="74560531"/>
    <w:rsid w:val="746C4805"/>
    <w:rsid w:val="7485580D"/>
    <w:rsid w:val="74891383"/>
    <w:rsid w:val="748D32C7"/>
    <w:rsid w:val="749470B9"/>
    <w:rsid w:val="749D0945"/>
    <w:rsid w:val="74A716F7"/>
    <w:rsid w:val="74B30711"/>
    <w:rsid w:val="74C21D7A"/>
    <w:rsid w:val="74DA2F09"/>
    <w:rsid w:val="74E7666D"/>
    <w:rsid w:val="74FF3F52"/>
    <w:rsid w:val="75034532"/>
    <w:rsid w:val="75091547"/>
    <w:rsid w:val="751C0CC1"/>
    <w:rsid w:val="752E4E36"/>
    <w:rsid w:val="753C2335"/>
    <w:rsid w:val="753D327B"/>
    <w:rsid w:val="753D3FCB"/>
    <w:rsid w:val="755C214B"/>
    <w:rsid w:val="75701FC6"/>
    <w:rsid w:val="75757AE8"/>
    <w:rsid w:val="757C086D"/>
    <w:rsid w:val="757F1702"/>
    <w:rsid w:val="757F73DB"/>
    <w:rsid w:val="75804A36"/>
    <w:rsid w:val="75850A11"/>
    <w:rsid w:val="758551DD"/>
    <w:rsid w:val="758C0209"/>
    <w:rsid w:val="75930F2A"/>
    <w:rsid w:val="759512AD"/>
    <w:rsid w:val="759D22B8"/>
    <w:rsid w:val="75A5486A"/>
    <w:rsid w:val="75B02134"/>
    <w:rsid w:val="75B24F32"/>
    <w:rsid w:val="75B87975"/>
    <w:rsid w:val="75D76591"/>
    <w:rsid w:val="75E20E46"/>
    <w:rsid w:val="75E5622F"/>
    <w:rsid w:val="75EF20B3"/>
    <w:rsid w:val="75F102AA"/>
    <w:rsid w:val="75F43634"/>
    <w:rsid w:val="75FC147B"/>
    <w:rsid w:val="76007719"/>
    <w:rsid w:val="76123D5E"/>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73EA4"/>
    <w:rsid w:val="767B16BB"/>
    <w:rsid w:val="767D0282"/>
    <w:rsid w:val="76956BE2"/>
    <w:rsid w:val="76B86C49"/>
    <w:rsid w:val="76BE461C"/>
    <w:rsid w:val="76CB0952"/>
    <w:rsid w:val="76CE1B13"/>
    <w:rsid w:val="76D1082B"/>
    <w:rsid w:val="76F9774F"/>
    <w:rsid w:val="770C542B"/>
    <w:rsid w:val="770F2115"/>
    <w:rsid w:val="77162BA0"/>
    <w:rsid w:val="772813B5"/>
    <w:rsid w:val="77292BEF"/>
    <w:rsid w:val="772B10B5"/>
    <w:rsid w:val="773012B8"/>
    <w:rsid w:val="77437EDD"/>
    <w:rsid w:val="775201FE"/>
    <w:rsid w:val="775E317E"/>
    <w:rsid w:val="7760310B"/>
    <w:rsid w:val="77803376"/>
    <w:rsid w:val="77805A01"/>
    <w:rsid w:val="77914195"/>
    <w:rsid w:val="779C1023"/>
    <w:rsid w:val="77A30DFD"/>
    <w:rsid w:val="77AB046C"/>
    <w:rsid w:val="77AD185B"/>
    <w:rsid w:val="77B023B6"/>
    <w:rsid w:val="77B243E7"/>
    <w:rsid w:val="77BA0140"/>
    <w:rsid w:val="77C223A2"/>
    <w:rsid w:val="77C521AE"/>
    <w:rsid w:val="77C970F3"/>
    <w:rsid w:val="77CA4372"/>
    <w:rsid w:val="77CB1E7A"/>
    <w:rsid w:val="77D73095"/>
    <w:rsid w:val="77FA3B5C"/>
    <w:rsid w:val="78015FAB"/>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F1608B"/>
    <w:rsid w:val="78FC7AE8"/>
    <w:rsid w:val="78FD5E38"/>
    <w:rsid w:val="79032E47"/>
    <w:rsid w:val="7917402D"/>
    <w:rsid w:val="792B2646"/>
    <w:rsid w:val="79303C90"/>
    <w:rsid w:val="79335632"/>
    <w:rsid w:val="793823B7"/>
    <w:rsid w:val="793E54ED"/>
    <w:rsid w:val="793F1F59"/>
    <w:rsid w:val="793F4EB7"/>
    <w:rsid w:val="794400BD"/>
    <w:rsid w:val="79532DAB"/>
    <w:rsid w:val="795E624A"/>
    <w:rsid w:val="79601281"/>
    <w:rsid w:val="796C00E0"/>
    <w:rsid w:val="796D6F33"/>
    <w:rsid w:val="797314BE"/>
    <w:rsid w:val="79737A36"/>
    <w:rsid w:val="79761A69"/>
    <w:rsid w:val="797862DB"/>
    <w:rsid w:val="79864455"/>
    <w:rsid w:val="7999084D"/>
    <w:rsid w:val="79B478E8"/>
    <w:rsid w:val="79B80E37"/>
    <w:rsid w:val="79BB3FD7"/>
    <w:rsid w:val="79C20C54"/>
    <w:rsid w:val="79D74407"/>
    <w:rsid w:val="79F558D2"/>
    <w:rsid w:val="79F86DF8"/>
    <w:rsid w:val="7A05268C"/>
    <w:rsid w:val="7A0A28A9"/>
    <w:rsid w:val="7A0C139B"/>
    <w:rsid w:val="7A0D4339"/>
    <w:rsid w:val="7A1E119A"/>
    <w:rsid w:val="7A227EB8"/>
    <w:rsid w:val="7A2A404F"/>
    <w:rsid w:val="7A321AF4"/>
    <w:rsid w:val="7A5E5467"/>
    <w:rsid w:val="7A6A7AA8"/>
    <w:rsid w:val="7A6B6119"/>
    <w:rsid w:val="7A70122C"/>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2D56"/>
    <w:rsid w:val="7B2C6C04"/>
    <w:rsid w:val="7B3602D6"/>
    <w:rsid w:val="7B413193"/>
    <w:rsid w:val="7B472316"/>
    <w:rsid w:val="7B491543"/>
    <w:rsid w:val="7B4F5B04"/>
    <w:rsid w:val="7B591F8E"/>
    <w:rsid w:val="7B625C70"/>
    <w:rsid w:val="7B7A444D"/>
    <w:rsid w:val="7B840CF6"/>
    <w:rsid w:val="7B8A16F8"/>
    <w:rsid w:val="7B95314A"/>
    <w:rsid w:val="7BA16B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B566D5"/>
    <w:rsid w:val="7CCC72D8"/>
    <w:rsid w:val="7CCF2D25"/>
    <w:rsid w:val="7CCF55B1"/>
    <w:rsid w:val="7CD4291E"/>
    <w:rsid w:val="7CE028C5"/>
    <w:rsid w:val="7CE858AB"/>
    <w:rsid w:val="7D2438A6"/>
    <w:rsid w:val="7D283684"/>
    <w:rsid w:val="7D2D048D"/>
    <w:rsid w:val="7D2E4372"/>
    <w:rsid w:val="7D3517CC"/>
    <w:rsid w:val="7D4904F0"/>
    <w:rsid w:val="7D4E1559"/>
    <w:rsid w:val="7D54727E"/>
    <w:rsid w:val="7D650914"/>
    <w:rsid w:val="7D673EBC"/>
    <w:rsid w:val="7D705D10"/>
    <w:rsid w:val="7D781A73"/>
    <w:rsid w:val="7D7B605B"/>
    <w:rsid w:val="7D7C7421"/>
    <w:rsid w:val="7D931792"/>
    <w:rsid w:val="7D9D5587"/>
    <w:rsid w:val="7DA51012"/>
    <w:rsid w:val="7DAC4042"/>
    <w:rsid w:val="7DCC5E1D"/>
    <w:rsid w:val="7DCE3A9F"/>
    <w:rsid w:val="7DE27E16"/>
    <w:rsid w:val="7DF50700"/>
    <w:rsid w:val="7E040A9B"/>
    <w:rsid w:val="7E0E0B22"/>
    <w:rsid w:val="7E0F4EE6"/>
    <w:rsid w:val="7E1172EE"/>
    <w:rsid w:val="7E1D690D"/>
    <w:rsid w:val="7E335DA5"/>
    <w:rsid w:val="7E3B226C"/>
    <w:rsid w:val="7E3C19F6"/>
    <w:rsid w:val="7E402C65"/>
    <w:rsid w:val="7E5B72F5"/>
    <w:rsid w:val="7E637AC3"/>
    <w:rsid w:val="7E712358"/>
    <w:rsid w:val="7E805DB3"/>
    <w:rsid w:val="7E910B19"/>
    <w:rsid w:val="7E920903"/>
    <w:rsid w:val="7E932601"/>
    <w:rsid w:val="7E9A13E9"/>
    <w:rsid w:val="7EC959CC"/>
    <w:rsid w:val="7ECA7722"/>
    <w:rsid w:val="7ED03FDC"/>
    <w:rsid w:val="7EDC06F6"/>
    <w:rsid w:val="7EEC11CE"/>
    <w:rsid w:val="7EF56519"/>
    <w:rsid w:val="7F00651A"/>
    <w:rsid w:val="7F0A064A"/>
    <w:rsid w:val="7F1D458E"/>
    <w:rsid w:val="7F253F6A"/>
    <w:rsid w:val="7F274BEC"/>
    <w:rsid w:val="7F446EA8"/>
    <w:rsid w:val="7F465986"/>
    <w:rsid w:val="7F4A758B"/>
    <w:rsid w:val="7F772B83"/>
    <w:rsid w:val="7F86656B"/>
    <w:rsid w:val="7F8726F5"/>
    <w:rsid w:val="7F9A0839"/>
    <w:rsid w:val="7FB07741"/>
    <w:rsid w:val="7FB16C6E"/>
    <w:rsid w:val="7FB92FFA"/>
    <w:rsid w:val="7FD67E94"/>
    <w:rsid w:val="7FDA55B6"/>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2021-03-12T06:12:37Z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