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082C26" w:rsidP="005622FD">
      <w:pPr>
        <w:ind w:firstLine="420"/>
        <w:rPr>
          <w:rFonts w:cs="Times New Roman"/>
        </w:rPr>
      </w:pPr>
      <w:bookmarkStart w:id="0" w:name="_Toc485828985"/>
      <w:r w:rsidRPr="00082C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082C26" w:rsidP="005622FD">
      <w:pPr>
        <w:ind w:firstLine="420"/>
        <w:rPr>
          <w:rFonts w:cs="Times New Roman"/>
        </w:rPr>
      </w:pPr>
      <w:r w:rsidRPr="00082C26">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6A7371" w:rsidP="00935B31">
                  <w:pPr>
                    <w:pStyle w:val="1"/>
                    <w:ind w:firstLine="643"/>
                  </w:pPr>
                  <w:bookmarkStart w:id="1" w:name="_Toc485981320"/>
                  <w:bookmarkStart w:id="2" w:name="_Toc485828984"/>
                  <w:bookmarkStart w:id="3" w:name="_Toc58597557"/>
                  <w:r>
                    <w:rPr>
                      <w:kern w:val="2"/>
                    </w:rPr>
                    <w:t>202</w:t>
                  </w:r>
                  <w:r>
                    <w:rPr>
                      <w:rFonts w:hint="eastAsia"/>
                      <w:kern w:val="2"/>
                    </w:rPr>
                    <w:t>1</w:t>
                  </w:r>
                  <w:r w:rsidR="00890D02">
                    <w:rPr>
                      <w:kern w:val="2"/>
                    </w:rPr>
                    <w:t>.</w:t>
                  </w:r>
                  <w:bookmarkEnd w:id="1"/>
                  <w:bookmarkEnd w:id="2"/>
                  <w:r w:rsidR="002F772D">
                    <w:rPr>
                      <w:rFonts w:hint="eastAsia"/>
                      <w:kern w:val="2"/>
                    </w:rPr>
                    <w:t>2</w:t>
                  </w:r>
                  <w:r w:rsidR="00890D02">
                    <w:rPr>
                      <w:kern w:val="2"/>
                    </w:rPr>
                    <w:t>.</w:t>
                  </w:r>
                  <w:bookmarkEnd w:id="3"/>
                  <w:r w:rsidR="009A11FC">
                    <w:rPr>
                      <w:rFonts w:hint="eastAsia"/>
                      <w:kern w:val="2"/>
                    </w:rPr>
                    <w:t>26</w:t>
                  </w:r>
                </w:p>
              </w:txbxContent>
            </v:textbox>
          </v:shape>
        </w:pict>
      </w:r>
      <w:r w:rsidRPr="00082C26">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082C26">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58597558"/>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1C0884" w:rsidRPr="007000A7" w:rsidRDefault="00082C26" w:rsidP="001C0884">
                  <w:pPr>
                    <w:pStyle w:val="10"/>
                    <w:ind w:firstLine="482"/>
                    <w:rPr>
                      <w:rFonts w:ascii="Calibri" w:hAnsi="Calibri" w:cs="Times New Roman"/>
                      <w:b w:val="0"/>
                      <w:bCs w:val="0"/>
                      <w:caps w:val="0"/>
                      <w:noProof/>
                      <w:color w:val="auto"/>
                      <w:sz w:val="21"/>
                      <w:szCs w:val="22"/>
                    </w:rPr>
                  </w:pPr>
                  <w:r w:rsidRPr="00082C26">
                    <w:fldChar w:fldCharType="begin"/>
                  </w:r>
                  <w:r w:rsidR="00890D02">
                    <w:instrText xml:space="preserve"> TOC \o "1-3" \h \z \u </w:instrText>
                  </w:r>
                  <w:r w:rsidRPr="00082C26">
                    <w:fldChar w:fldCharType="separate"/>
                  </w:r>
                  <w:hyperlink r:id="rId11" w:anchor="_Toc58597557" w:history="1">
                    <w:r w:rsidR="006A7371">
                      <w:rPr>
                        <w:rStyle w:val="aa"/>
                        <w:noProof/>
                      </w:rPr>
                      <w:t>202</w:t>
                    </w:r>
                    <w:r w:rsidR="006A7371">
                      <w:rPr>
                        <w:rStyle w:val="aa"/>
                        <w:rFonts w:hint="eastAsia"/>
                        <w:noProof/>
                      </w:rPr>
                      <w:t>1</w:t>
                    </w:r>
                    <w:r w:rsidR="002F772D">
                      <w:rPr>
                        <w:rStyle w:val="aa"/>
                        <w:noProof/>
                      </w:rPr>
                      <w:t>.</w:t>
                    </w:r>
                    <w:r w:rsidR="002F772D">
                      <w:rPr>
                        <w:rStyle w:val="aa"/>
                        <w:rFonts w:hint="eastAsia"/>
                        <w:noProof/>
                      </w:rPr>
                      <w:t>2</w:t>
                    </w:r>
                    <w:r w:rsidR="0062439F">
                      <w:rPr>
                        <w:rStyle w:val="aa"/>
                        <w:noProof/>
                      </w:rPr>
                      <w:t>.</w:t>
                    </w:r>
                    <w:r w:rsidR="009A11FC">
                      <w:rPr>
                        <w:rStyle w:val="aa"/>
                        <w:rFonts w:hint="eastAsia"/>
                        <w:noProof/>
                      </w:rPr>
                      <w:t>26</w:t>
                    </w:r>
                    <w:r w:rsidR="001C0884">
                      <w:rPr>
                        <w:noProof/>
                        <w:webHidden/>
                      </w:rPr>
                      <w:tab/>
                    </w:r>
                    <w:r>
                      <w:rPr>
                        <w:noProof/>
                        <w:webHidden/>
                      </w:rPr>
                      <w:fldChar w:fldCharType="begin"/>
                    </w:r>
                    <w:r w:rsidR="001C0884">
                      <w:rPr>
                        <w:noProof/>
                        <w:webHidden/>
                      </w:rPr>
                      <w:instrText xml:space="preserve"> PAGEREF _Toc58597557 \h </w:instrText>
                    </w:r>
                    <w:r>
                      <w:rPr>
                        <w:noProof/>
                        <w:webHidden/>
                      </w:rPr>
                    </w:r>
                    <w:r>
                      <w:rPr>
                        <w:noProof/>
                        <w:webHidden/>
                      </w:rPr>
                      <w:fldChar w:fldCharType="separate"/>
                    </w:r>
                    <w:r w:rsidR="001C0884">
                      <w:rPr>
                        <w:noProof/>
                        <w:webHidden/>
                      </w:rPr>
                      <w:t>1</w:t>
                    </w:r>
                    <w:r>
                      <w:rPr>
                        <w:noProof/>
                        <w:webHidden/>
                      </w:rPr>
                      <w:fldChar w:fldCharType="end"/>
                    </w:r>
                  </w:hyperlink>
                </w:p>
                <w:p w:rsidR="001C0884" w:rsidRPr="007000A7" w:rsidRDefault="00082C26" w:rsidP="001C0884">
                  <w:pPr>
                    <w:pStyle w:val="10"/>
                    <w:ind w:firstLine="482"/>
                    <w:rPr>
                      <w:rFonts w:ascii="Calibri" w:hAnsi="Calibri" w:cs="Times New Roman"/>
                      <w:b w:val="0"/>
                      <w:bCs w:val="0"/>
                      <w:caps w:val="0"/>
                      <w:noProof/>
                      <w:color w:val="auto"/>
                      <w:sz w:val="21"/>
                      <w:szCs w:val="22"/>
                    </w:rPr>
                  </w:pPr>
                  <w:hyperlink r:id="rId12" w:anchor="_Toc58597558" w:history="1">
                    <w:r w:rsidR="001C0884" w:rsidRPr="00F45052">
                      <w:rPr>
                        <w:rStyle w:val="aa"/>
                        <w:rFonts w:hint="eastAsia"/>
                        <w:noProof/>
                      </w:rPr>
                      <w:t>氯碱市场周报目录</w:t>
                    </w:r>
                    <w:r w:rsidR="001C0884">
                      <w:rPr>
                        <w:noProof/>
                        <w:webHidden/>
                      </w:rPr>
                      <w:tab/>
                    </w:r>
                    <w:r>
                      <w:rPr>
                        <w:noProof/>
                        <w:webHidden/>
                      </w:rPr>
                      <w:fldChar w:fldCharType="begin"/>
                    </w:r>
                    <w:r w:rsidR="001C0884">
                      <w:rPr>
                        <w:noProof/>
                        <w:webHidden/>
                      </w:rPr>
                      <w:instrText xml:space="preserve"> PAGEREF _Toc58597558 \h </w:instrText>
                    </w:r>
                    <w:r>
                      <w:rPr>
                        <w:noProof/>
                        <w:webHidden/>
                      </w:rPr>
                    </w:r>
                    <w:r>
                      <w:rPr>
                        <w:noProof/>
                        <w:webHidden/>
                      </w:rPr>
                      <w:fldChar w:fldCharType="separate"/>
                    </w:r>
                    <w:r w:rsidR="001C0884">
                      <w:rPr>
                        <w:noProof/>
                        <w:webHidden/>
                      </w:rPr>
                      <w:t>2</w:t>
                    </w:r>
                    <w:r>
                      <w:rPr>
                        <w:noProof/>
                        <w:webHidden/>
                      </w:rPr>
                      <w:fldChar w:fldCharType="end"/>
                    </w:r>
                  </w:hyperlink>
                </w:p>
                <w:p w:rsidR="00581D0F" w:rsidRDefault="00082C26"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28310C">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1C0884" w:rsidRDefault="001C0884" w:rsidP="001C0884">
      <w:pPr>
        <w:numPr>
          <w:ilvl w:val="0"/>
          <w:numId w:val="7"/>
        </w:numPr>
        <w:ind w:firstLineChars="0"/>
        <w:rPr>
          <w:rFonts w:ascii="黑体" w:eastAsia="黑体" w:hAnsi="黑体" w:cs="黑体"/>
          <w:kern w:val="0"/>
          <w:sz w:val="30"/>
          <w:szCs w:val="30"/>
        </w:rPr>
      </w:pPr>
      <w:bookmarkStart w:id="143" w:name="_Toc392240278"/>
      <w:bookmarkEnd w:id="132"/>
      <w:bookmarkEnd w:id="133"/>
      <w:bookmarkEnd w:id="134"/>
      <w:bookmarkEnd w:id="135"/>
      <w:bookmarkEnd w:id="136"/>
      <w:bookmarkEnd w:id="137"/>
      <w:bookmarkEnd w:id="138"/>
      <w:bookmarkEnd w:id="139"/>
      <w:bookmarkEnd w:id="140"/>
      <w:bookmarkEnd w:id="141"/>
      <w:bookmarkEnd w:id="142"/>
      <w:r>
        <w:rPr>
          <w:rFonts w:ascii="黑体" w:eastAsia="黑体" w:hAnsi="黑体" w:cs="黑体" w:hint="eastAsia"/>
          <w:kern w:val="0"/>
          <w:sz w:val="30"/>
          <w:szCs w:val="30"/>
        </w:rPr>
        <w:t>纯碱市场一周综述（</w:t>
      </w:r>
      <w:r>
        <w:rPr>
          <w:rFonts w:ascii="黑体" w:eastAsia="黑体" w:hAnsi="黑体" w:cs="黑体" w:hint="eastAsia"/>
          <w:sz w:val="30"/>
          <w:szCs w:val="30"/>
        </w:rPr>
        <w:t>影响市场因素及后市预测</w:t>
      </w:r>
      <w:r>
        <w:rPr>
          <w:rFonts w:ascii="黑体" w:eastAsia="黑体" w:hAnsi="黑体" w:cs="黑体" w:hint="eastAsia"/>
          <w:kern w:val="0"/>
          <w:sz w:val="30"/>
          <w:szCs w:val="30"/>
        </w:rPr>
        <w:t>）</w:t>
      </w:r>
    </w:p>
    <w:p w:rsidR="009A11FC" w:rsidRPr="009A11FC" w:rsidRDefault="009A11FC" w:rsidP="009A11FC">
      <w:pPr>
        <w:widowControl/>
        <w:ind w:firstLine="560"/>
        <w:jc w:val="left"/>
        <w:rPr>
          <w:rFonts w:ascii="仿宋" w:eastAsia="仿宋" w:hAnsi="仿宋" w:cs="仿宋"/>
          <w:sz w:val="28"/>
          <w:szCs w:val="28"/>
        </w:rPr>
      </w:pPr>
      <w:bookmarkStart w:id="144" w:name="_Toc8378819"/>
      <w:bookmarkStart w:id="145" w:name="_Toc4767067"/>
      <w:bookmarkStart w:id="146" w:name="_Toc12609907"/>
      <w:bookmarkStart w:id="147" w:name="_Toc4654032"/>
      <w:bookmarkStart w:id="148" w:name="_Toc13217635"/>
      <w:bookmarkStart w:id="149" w:name="_Toc4596895"/>
      <w:bookmarkStart w:id="150" w:name="_Toc8991657"/>
      <w:bookmarkStart w:id="151" w:name="_Toc8313137"/>
      <w:bookmarkStart w:id="152" w:name="_Toc10202312"/>
      <w:bookmarkStart w:id="153" w:name="_Toc9583956"/>
      <w:bookmarkStart w:id="154" w:name="_Toc9597663"/>
      <w:r w:rsidRPr="009A11FC">
        <w:rPr>
          <w:rFonts w:ascii="仿宋" w:eastAsia="仿宋" w:hAnsi="仿宋" w:cs="仿宋"/>
          <w:sz w:val="28"/>
          <w:szCs w:val="28"/>
        </w:rPr>
        <w:t>本周，国</w:t>
      </w:r>
      <w:r w:rsidR="002F2E99">
        <w:rPr>
          <w:rFonts w:ascii="仿宋" w:eastAsia="仿宋" w:hAnsi="仿宋" w:cs="仿宋"/>
          <w:sz w:val="28"/>
          <w:szCs w:val="28"/>
        </w:rPr>
        <w:t>内纯碱市场整体走势稳中上行，价格上调，市场氛围浓厚。</w:t>
      </w:r>
      <w:r w:rsidRPr="009A11FC">
        <w:rPr>
          <w:rFonts w:ascii="仿宋" w:eastAsia="仿宋" w:hAnsi="仿宋" w:cs="仿宋"/>
          <w:sz w:val="28"/>
          <w:szCs w:val="28"/>
        </w:rPr>
        <w:t>周内纯碱整体开工率82.82%，环比上调1.28%。周内纯碱产量58.48万吨，涨幅1.56%。国内纯碱厂家总库存101.28万吨，环比下降6.84万吨，降幅6.33%。周内，纯碱整体开工小幅度提升，个别企业负荷提升，暂无检修加入，对于下月个别企业有计划检修，南方碱业、湖北双环、湖北新都等。随着装置负荷的提升，产量增加。库存周内表现下降，节后物流运输基本恢复正常，企业订单兑现，部分企业控制接单与发货。部分企业库存量不大，表现惜售，库存集中部分大企业。供应端，从目前市场走势看装置开工表现稳定，个别企业停车部分下月有望点火运行。需求端，整体表现积极，受涨价信息的刺激，下游在价格调整之前采购纯碱，部分高库存下游，对于高价</w:t>
      </w:r>
      <w:r w:rsidRPr="009A11FC">
        <w:rPr>
          <w:rFonts w:ascii="仿宋" w:eastAsia="仿宋" w:hAnsi="仿宋" w:cs="仿宋"/>
          <w:sz w:val="28"/>
          <w:szCs w:val="28"/>
        </w:rPr>
        <w:lastRenderedPageBreak/>
        <w:t>表现抵触心态，消耗库存。当前，市场情绪热度高，询盘增加。除供需关系影响外，期现联动及炒作心态等都有一定影响。总而言之，当前纯碱供需处于博弈阶段，纯碱市场整体走势呈现上升阶段，价格调整幅度因厂而异。</w:t>
      </w:r>
    </w:p>
    <w:p w:rsidR="004E3A3B" w:rsidRPr="004E3A3B" w:rsidRDefault="004E3A3B" w:rsidP="009A11FC">
      <w:pPr>
        <w:widowControl/>
        <w:ind w:firstLineChars="71" w:firstLine="199"/>
        <w:jc w:val="left"/>
        <w:rPr>
          <w:rFonts w:ascii="仿宋" w:eastAsia="仿宋" w:hAnsi="仿宋" w:cs="仿宋"/>
          <w:sz w:val="28"/>
          <w:szCs w:val="28"/>
        </w:rPr>
      </w:pPr>
    </w:p>
    <w:p w:rsidR="004E3A3B" w:rsidRPr="004E3A3B" w:rsidRDefault="004E3A3B" w:rsidP="004E3A3B">
      <w:pPr>
        <w:widowControl/>
        <w:ind w:firstLineChars="71" w:firstLine="199"/>
        <w:jc w:val="left"/>
        <w:rPr>
          <w:rFonts w:ascii="仿宋" w:eastAsia="仿宋" w:hAnsi="仿宋" w:cs="仿宋"/>
          <w:sz w:val="28"/>
          <w:szCs w:val="28"/>
        </w:rPr>
      </w:pPr>
    </w:p>
    <w:p w:rsidR="002F772D" w:rsidRPr="002F772D" w:rsidRDefault="002F772D" w:rsidP="002F772D">
      <w:pPr>
        <w:widowControl/>
        <w:ind w:firstLine="560"/>
        <w:jc w:val="left"/>
        <w:rPr>
          <w:rFonts w:ascii="仿宋" w:eastAsia="仿宋" w:hAnsi="仿宋" w:cs="仿宋"/>
          <w:sz w:val="28"/>
          <w:szCs w:val="28"/>
        </w:rPr>
      </w:pPr>
    </w:p>
    <w:p w:rsidR="005B43FC" w:rsidRPr="005B43FC" w:rsidRDefault="005B43FC" w:rsidP="005B43FC">
      <w:pPr>
        <w:widowControl/>
        <w:ind w:firstLine="560"/>
        <w:jc w:val="left"/>
        <w:rPr>
          <w:rFonts w:ascii="仿宋" w:eastAsia="仿宋" w:hAnsi="仿宋" w:cs="仿宋"/>
          <w:sz w:val="28"/>
          <w:szCs w:val="28"/>
        </w:rPr>
      </w:pPr>
    </w:p>
    <w:p w:rsidR="008260E8" w:rsidRPr="00D90CA5" w:rsidRDefault="008260E8" w:rsidP="00D90CA5">
      <w:pPr>
        <w:widowControl/>
        <w:ind w:firstLine="560"/>
        <w:jc w:val="left"/>
        <w:rPr>
          <w:rFonts w:ascii="仿宋" w:eastAsia="仿宋" w:hAnsi="仿宋" w:cs="仿宋"/>
          <w:sz w:val="28"/>
          <w:szCs w:val="28"/>
        </w:rPr>
      </w:pPr>
    </w:p>
    <w:p w:rsidR="00581D0F" w:rsidRDefault="00890D02" w:rsidP="005622FD">
      <w:pPr>
        <w:ind w:firstLine="602"/>
        <w:rPr>
          <w:rStyle w:val="txt4"/>
          <w:rFonts w:cs="Times New Roman"/>
          <w:b/>
          <w:bCs/>
          <w:sz w:val="30"/>
          <w:szCs w:val="30"/>
        </w:rPr>
      </w:pPr>
      <w:r>
        <w:rPr>
          <w:rStyle w:val="txt4"/>
          <w:rFonts w:hint="eastAsia"/>
          <w:b/>
          <w:bCs/>
          <w:sz w:val="30"/>
          <w:szCs w:val="30"/>
        </w:rPr>
        <w:t>本周国内纯碱市场价格</w:t>
      </w:r>
      <w:bookmarkEnd w:id="143"/>
      <w:bookmarkEnd w:id="144"/>
      <w:bookmarkEnd w:id="145"/>
      <w:bookmarkEnd w:id="146"/>
      <w:bookmarkEnd w:id="147"/>
      <w:bookmarkEnd w:id="148"/>
      <w:bookmarkEnd w:id="149"/>
      <w:bookmarkEnd w:id="150"/>
      <w:bookmarkEnd w:id="151"/>
      <w:bookmarkEnd w:id="152"/>
      <w:bookmarkEnd w:id="153"/>
      <w:bookmarkEnd w:id="154"/>
    </w:p>
    <w:p w:rsidR="00581D0F" w:rsidRDefault="00581D0F" w:rsidP="005622FD">
      <w:pPr>
        <w:ind w:firstLine="602"/>
        <w:rPr>
          <w:rStyle w:val="txt4"/>
          <w:rFonts w:cs="Times New Roman"/>
          <w:b/>
          <w:bCs/>
          <w:sz w:val="30"/>
          <w:szCs w:val="30"/>
        </w:rPr>
      </w:pPr>
    </w:p>
    <w:tbl>
      <w:tblPr>
        <w:tblW w:w="8932" w:type="dxa"/>
        <w:tblInd w:w="-318" w:type="dxa"/>
        <w:tblLayout w:type="fixed"/>
        <w:tblLook w:val="04A0"/>
      </w:tblPr>
      <w:tblGrid>
        <w:gridCol w:w="1702"/>
        <w:gridCol w:w="1454"/>
        <w:gridCol w:w="1444"/>
        <w:gridCol w:w="1444"/>
        <w:gridCol w:w="1444"/>
        <w:gridCol w:w="1444"/>
      </w:tblGrid>
      <w:tr w:rsidR="00581D0F" w:rsidTr="0028310C">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28310C">
        <w:trPr>
          <w:trHeight w:val="285"/>
        </w:trPr>
        <w:tc>
          <w:tcPr>
            <w:tcW w:w="1702"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1C0884" w:rsidTr="0028310C">
        <w:trPr>
          <w:trHeight w:val="462"/>
        </w:trPr>
        <w:tc>
          <w:tcPr>
            <w:tcW w:w="1702" w:type="dxa"/>
            <w:tcBorders>
              <w:top w:val="nil"/>
              <w:left w:val="single" w:sz="8" w:space="0" w:color="000000"/>
              <w:bottom w:val="single" w:sz="8" w:space="0" w:color="000000"/>
              <w:right w:val="single" w:sz="8" w:space="0" w:color="000000"/>
            </w:tcBorders>
            <w:shd w:val="clear" w:color="000000" w:fill="FFFFFF"/>
          </w:tcPr>
          <w:p w:rsidR="001C0884" w:rsidRDefault="001C0884" w:rsidP="00B26986">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006A7371">
              <w:rPr>
                <w:rFonts w:asciiTheme="minorEastAsia" w:eastAsiaTheme="minorEastAsia" w:hAnsiTheme="minorEastAsia" w:cs="宋体"/>
                <w:color w:val="000000"/>
                <w:kern w:val="0"/>
              </w:rPr>
              <w:t>02</w:t>
            </w:r>
            <w:r w:rsidR="006A7371">
              <w:rPr>
                <w:rFonts w:asciiTheme="minorEastAsia" w:eastAsiaTheme="minorEastAsia" w:hAnsiTheme="minorEastAsia" w:cs="宋体" w:hint="eastAsia"/>
                <w:color w:val="000000"/>
                <w:kern w:val="0"/>
              </w:rPr>
              <w:t>1</w:t>
            </w:r>
            <w:r>
              <w:rPr>
                <w:rFonts w:asciiTheme="minorEastAsia" w:eastAsiaTheme="minorEastAsia" w:hAnsiTheme="minorEastAsia" w:cs="宋体"/>
                <w:color w:val="000000"/>
                <w:kern w:val="0"/>
              </w:rPr>
              <w:t>/</w:t>
            </w:r>
            <w:r w:rsidR="00AE20CF">
              <w:rPr>
                <w:rFonts w:asciiTheme="minorEastAsia" w:eastAsiaTheme="minorEastAsia" w:hAnsiTheme="minorEastAsia" w:cs="宋体" w:hint="eastAsia"/>
                <w:color w:val="000000"/>
                <w:kern w:val="0"/>
              </w:rPr>
              <w:t>2/</w:t>
            </w:r>
            <w:r w:rsidR="004E3A3B">
              <w:rPr>
                <w:rFonts w:asciiTheme="minorEastAsia" w:eastAsiaTheme="minorEastAsia" w:hAnsiTheme="minorEastAsia" w:cs="宋体" w:hint="eastAsia"/>
                <w:color w:val="000000"/>
                <w:kern w:val="0"/>
              </w:rPr>
              <w:t>2</w:t>
            </w:r>
            <w:r w:rsidR="009A11FC">
              <w:rPr>
                <w:rFonts w:asciiTheme="minorEastAsia" w:eastAsiaTheme="minorEastAsia" w:hAnsiTheme="minorEastAsia" w:cs="宋体" w:hint="eastAsia"/>
                <w:color w:val="000000"/>
                <w:kern w:val="0"/>
              </w:rPr>
              <w:t>6</w:t>
            </w:r>
          </w:p>
        </w:tc>
        <w:tc>
          <w:tcPr>
            <w:tcW w:w="1454" w:type="dxa"/>
            <w:tcBorders>
              <w:top w:val="nil"/>
              <w:left w:val="nil"/>
              <w:bottom w:val="single" w:sz="8" w:space="0" w:color="000000"/>
              <w:right w:val="single" w:sz="8" w:space="0" w:color="000000"/>
            </w:tcBorders>
            <w:shd w:val="clear" w:color="000000" w:fill="FFFFFF"/>
            <w:vAlign w:val="center"/>
          </w:tcPr>
          <w:p w:rsidR="001C0884" w:rsidRDefault="001C0884"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126E84"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w:t>
            </w:r>
            <w:r w:rsidR="00687E6F">
              <w:rPr>
                <w:rFonts w:asciiTheme="minorEastAsia" w:eastAsiaTheme="minorEastAsia" w:hAnsiTheme="minorEastAsia" w:cs="宋体" w:hint="eastAsia"/>
                <w:color w:val="000000"/>
                <w:kern w:val="0"/>
              </w:rPr>
              <w:t>00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w:t>
            </w:r>
            <w:r w:rsidR="006343B6">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w:t>
            </w:r>
            <w:r w:rsidR="006343B6">
              <w:rPr>
                <w:rFonts w:asciiTheme="minorEastAsia" w:eastAsiaTheme="minorEastAsia" w:hAnsiTheme="minorEastAsia" w:cs="宋体" w:hint="eastAsia"/>
                <w:color w:val="000000"/>
                <w:kern w:val="0"/>
              </w:rPr>
              <w:t>5</w:t>
            </w:r>
            <w:r w:rsidR="001C0884">
              <w:rPr>
                <w:rFonts w:asciiTheme="minorEastAsia" w:eastAsiaTheme="minorEastAsia" w:hAnsiTheme="minorEastAsia" w:cs="宋体" w:hint="eastAsia"/>
                <w:color w:val="000000"/>
                <w:kern w:val="0"/>
              </w:rPr>
              <w:t>0</w:t>
            </w:r>
          </w:p>
        </w:tc>
      </w:tr>
      <w:tr w:rsidR="009A11FC" w:rsidTr="0028310C">
        <w:trPr>
          <w:trHeight w:val="90"/>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w:t>
            </w:r>
          </w:p>
        </w:tc>
        <w:tc>
          <w:tcPr>
            <w:tcW w:w="1444" w:type="dxa"/>
            <w:tcBorders>
              <w:top w:val="nil"/>
              <w:left w:val="nil"/>
              <w:bottom w:val="single" w:sz="8" w:space="0" w:color="000000"/>
              <w:right w:val="single" w:sz="8" w:space="0" w:color="000000"/>
            </w:tcBorders>
            <w:shd w:val="clear" w:color="000000" w:fill="FFFFFF"/>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w:t>
            </w:r>
          </w:p>
        </w:tc>
      </w:tr>
      <w:tr w:rsidR="009A11FC"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1630</w:t>
            </w:r>
          </w:p>
        </w:tc>
      </w:tr>
      <w:tr w:rsidR="009A11FC"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lastRenderedPageBreak/>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1450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A7371">
            <w:pPr>
              <w:ind w:firstLineChars="300" w:firstLine="63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w:t>
            </w:r>
          </w:p>
        </w:tc>
      </w:tr>
      <w:tr w:rsidR="009A11FC" w:rsidTr="0028310C">
        <w:trPr>
          <w:trHeight w:val="330"/>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r>
      <w:tr w:rsidR="009A11FC"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4E3A3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r>
      <w:tr w:rsidR="009A11FC"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9A11FC" w:rsidRDefault="009A11FC" w:rsidP="009A11FC">
            <w:pPr>
              <w:ind w:firstLine="420"/>
            </w:pPr>
            <w:r w:rsidRPr="0002155B">
              <w:rPr>
                <w:rFonts w:asciiTheme="minorEastAsia" w:eastAsiaTheme="minorEastAsia" w:hAnsiTheme="minorEastAsia" w:cs="宋体" w:hint="eastAsia"/>
                <w:color w:val="000000"/>
                <w:kern w:val="0"/>
              </w:rPr>
              <w:t>2</w:t>
            </w:r>
            <w:r w:rsidRPr="0002155B">
              <w:rPr>
                <w:rFonts w:asciiTheme="minorEastAsia" w:eastAsiaTheme="minorEastAsia" w:hAnsiTheme="minorEastAsia" w:cs="宋体"/>
                <w:color w:val="000000"/>
                <w:kern w:val="0"/>
              </w:rPr>
              <w:t>02</w:t>
            </w:r>
            <w:r w:rsidRPr="0002155B">
              <w:rPr>
                <w:rFonts w:asciiTheme="minorEastAsia" w:eastAsiaTheme="minorEastAsia" w:hAnsiTheme="minorEastAsia" w:cs="宋体" w:hint="eastAsia"/>
                <w:color w:val="000000"/>
                <w:kern w:val="0"/>
              </w:rPr>
              <w:t>1</w:t>
            </w:r>
            <w:r w:rsidRPr="0002155B">
              <w:rPr>
                <w:rFonts w:asciiTheme="minorEastAsia" w:eastAsiaTheme="minorEastAsia" w:hAnsiTheme="minorEastAsia" w:cs="宋体"/>
                <w:color w:val="000000"/>
                <w:kern w:val="0"/>
              </w:rPr>
              <w:t>/</w:t>
            </w:r>
            <w:r w:rsidRPr="0002155B">
              <w:rPr>
                <w:rFonts w:asciiTheme="minorEastAsia" w:eastAsiaTheme="minorEastAsia" w:hAnsiTheme="minorEastAsia" w:cs="宋体" w:hint="eastAsia"/>
                <w:color w:val="000000"/>
                <w:kern w:val="0"/>
              </w:rPr>
              <w:t>2/26</w:t>
            </w:r>
          </w:p>
        </w:tc>
        <w:tc>
          <w:tcPr>
            <w:tcW w:w="1454" w:type="dxa"/>
            <w:tcBorders>
              <w:top w:val="nil"/>
              <w:left w:val="nil"/>
              <w:bottom w:val="single" w:sz="8" w:space="0" w:color="000000"/>
              <w:right w:val="single" w:sz="8" w:space="0" w:color="000000"/>
            </w:tcBorders>
            <w:shd w:val="clear" w:color="000000" w:fill="FFFFFF"/>
            <w:vAlign w:val="center"/>
          </w:tcPr>
          <w:p w:rsidR="009A11FC" w:rsidRDefault="009A11FC"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1250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1400</w:t>
            </w:r>
          </w:p>
        </w:tc>
        <w:tc>
          <w:tcPr>
            <w:tcW w:w="1444" w:type="dxa"/>
            <w:tcBorders>
              <w:top w:val="nil"/>
              <w:left w:val="nil"/>
              <w:bottom w:val="single" w:sz="8" w:space="0" w:color="000000"/>
              <w:right w:val="single" w:sz="8" w:space="0" w:color="000000"/>
            </w:tcBorders>
            <w:shd w:val="clear" w:color="000000" w:fill="FFFFFF"/>
            <w:vAlign w:val="bottom"/>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1200</w:t>
            </w:r>
          </w:p>
        </w:tc>
        <w:tc>
          <w:tcPr>
            <w:tcW w:w="1444" w:type="dxa"/>
            <w:tcBorders>
              <w:top w:val="nil"/>
              <w:left w:val="nil"/>
              <w:bottom w:val="single" w:sz="8" w:space="0" w:color="000000"/>
              <w:right w:val="single" w:sz="8" w:space="0" w:color="000000"/>
            </w:tcBorders>
            <w:shd w:val="clear" w:color="000000" w:fill="FFFFFF"/>
            <w:vAlign w:val="center"/>
          </w:tcPr>
          <w:p w:rsidR="009A11FC" w:rsidRDefault="009A11F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1300</w:t>
            </w:r>
          </w:p>
        </w:tc>
      </w:tr>
    </w:tbl>
    <w:p w:rsidR="00581D0F" w:rsidRDefault="005622FD" w:rsidP="005622FD">
      <w:pPr>
        <w:ind w:firstLine="420"/>
        <w:rPr>
          <w:rFonts w:ascii="黑体"/>
          <w:sz w:val="30"/>
          <w:szCs w:val="30"/>
        </w:rPr>
      </w:pPr>
      <w:bookmarkStart w:id="155" w:name="_Toc529526327"/>
      <w:bookmarkStart w:id="156" w:name="_Toc1394102"/>
      <w:bookmarkStart w:id="157" w:name="_Toc525912528"/>
      <w:bookmarkStart w:id="158" w:name="_Toc528930995"/>
      <w:bookmarkStart w:id="159" w:name="_Toc532564039"/>
      <w:bookmarkStart w:id="160" w:name="_Toc532564262"/>
      <w:bookmarkStart w:id="161" w:name="_Toc4654033"/>
      <w:bookmarkStart w:id="162" w:name="_Toc522870762"/>
      <w:bookmarkStart w:id="163" w:name="_Toc536541139"/>
      <w:bookmarkStart w:id="164" w:name="_Toc534915167"/>
      <w:bookmarkStart w:id="165" w:name="_Toc1739296"/>
      <w:bookmarkStart w:id="166" w:name="_Toc525306465"/>
      <w:bookmarkStart w:id="167" w:name="_Toc522280056"/>
      <w:bookmarkStart w:id="168" w:name="_Toc525289548"/>
      <w:bookmarkStart w:id="169" w:name="_Toc533149332"/>
      <w:bookmarkStart w:id="170" w:name="_Toc531954274"/>
      <w:bookmarkStart w:id="171" w:name="_Toc525306476"/>
      <w:bookmarkStart w:id="172" w:name="_Toc532564065"/>
      <w:bookmarkStart w:id="173" w:name="_Toc513127192"/>
      <w:bookmarkStart w:id="174" w:name="_Toc524701466"/>
      <w:bookmarkStart w:id="175" w:name="_Toc515610375"/>
      <w:bookmarkStart w:id="176" w:name="_Toc511390007"/>
      <w:bookmarkStart w:id="177" w:name="_Toc517425040"/>
      <w:bookmarkStart w:id="178" w:name="_Toc527101792"/>
      <w:bookmarkStart w:id="179" w:name="_Toc8991658"/>
      <w:bookmarkStart w:id="180" w:name="_Toc9597664"/>
      <w:bookmarkStart w:id="181" w:name="_Toc9583957"/>
      <w:bookmarkStart w:id="182" w:name="_Toc536789787"/>
      <w:bookmarkStart w:id="183" w:name="_Toc536540309"/>
      <w:bookmarkStart w:id="184" w:name="_Toc10202313"/>
      <w:bookmarkStart w:id="185" w:name="_Toc8378820"/>
      <w:bookmarkStart w:id="186" w:name="_Toc4767068"/>
      <w:bookmarkStart w:id="187" w:name="_Toc12609908"/>
      <w:bookmarkStart w:id="188" w:name="_Toc8313138"/>
      <w:bookmarkStart w:id="189" w:name="_Toc516234893"/>
      <w:bookmarkStart w:id="190" w:name="_Toc485981323"/>
      <w:bookmarkStart w:id="191" w:name="_Toc1035932"/>
      <w:bookmarkStart w:id="192" w:name="_Toc527705002"/>
      <w:bookmarkStart w:id="193" w:name="_Toc522870753"/>
      <w:bookmarkStart w:id="194" w:name="_Toc535588710"/>
      <w:bookmarkStart w:id="195" w:name="_Toc519848559"/>
      <w:bookmarkStart w:id="196" w:name="_Toc1139287"/>
      <w:bookmarkStart w:id="197" w:name="_Toc4139108"/>
      <w:bookmarkStart w:id="198" w:name="_Toc518032001"/>
      <w:bookmarkStart w:id="199" w:name="_Toc522870771"/>
      <w:bookmarkStart w:id="200" w:name="_Toc534378402"/>
      <w:bookmarkStart w:id="201" w:name="_Toc536198169"/>
      <w:bookmarkStart w:id="202" w:name="_Toc522259766"/>
      <w:bookmarkStart w:id="203" w:name="_Toc13217636"/>
      <w:bookmarkStart w:id="204" w:name="_Toc516234899"/>
      <w:bookmarkStart w:id="205" w:name="_Toc518638261"/>
      <w:bookmarkStart w:id="206" w:name="_Toc520465078"/>
      <w:bookmarkStart w:id="207" w:name="_Toc521660549"/>
      <w:bookmarkStart w:id="208" w:name="_Toc528329958"/>
      <w:bookmarkStart w:id="209" w:name="_Toc516839086"/>
      <w:bookmarkStart w:id="210" w:name="_Toc4596896"/>
      <w:bookmarkStart w:id="211" w:name="_Toc530128351"/>
      <w:bookmarkStart w:id="212" w:name="_Toc521057603"/>
      <w:bookmarkStart w:id="213" w:name="_Toc528919988"/>
      <w:bookmarkStart w:id="214" w:name="_Toc392240279"/>
      <w:bookmarkStart w:id="215" w:name="_Toc522870747"/>
      <w:bookmarkStart w:id="216" w:name="_Toc530750141"/>
      <w:bookmarkStart w:id="217" w:name="_Toc524091683"/>
      <w:r>
        <w:br/>
      </w:r>
      <w:r w:rsidR="00890D02">
        <w:br/>
      </w:r>
      <w:r w:rsidR="00890D02" w:rsidRPr="005622FD">
        <w:rPr>
          <w:rFonts w:ascii="黑体" w:eastAsia="黑体" w:hAnsi="黑体" w:cs="黑体" w:hint="eastAsia"/>
          <w:b/>
          <w:bCs/>
          <w:sz w:val="30"/>
          <w:szCs w:val="30"/>
        </w:rPr>
        <w:t>烧碱</w:t>
      </w:r>
      <w:bookmarkStart w:id="218" w:name="_Toc252539754"/>
      <w:bookmarkStart w:id="219" w:name="_Toc300238848"/>
      <w:bookmarkStart w:id="220" w:name="_Toc4596897"/>
      <w:bookmarkStart w:id="221" w:name="_Toc4654034"/>
      <w:bookmarkStart w:id="222" w:name="_Toc295403449"/>
      <w:bookmarkStart w:id="223" w:name="_Toc250731925"/>
      <w:bookmarkStart w:id="224" w:name="_Toc8991659"/>
      <w:bookmarkStart w:id="225" w:name="_Toc9583958"/>
      <w:bookmarkStart w:id="226" w:name="_Toc9597665"/>
      <w:bookmarkStart w:id="227" w:name="_Toc13217637"/>
      <w:bookmarkStart w:id="228" w:name="_Toc12609909"/>
      <w:bookmarkStart w:id="229" w:name="_Toc4767069"/>
      <w:bookmarkStart w:id="230" w:name="_Toc8378821"/>
      <w:bookmarkStart w:id="231" w:name="_Toc8313139"/>
      <w:bookmarkStart w:id="232" w:name="_Toc10202314"/>
      <w:bookmarkEnd w:id="6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33" w:name="_Toc295403451"/>
      <w:bookmarkStart w:id="234" w:name="_Toc264643747"/>
      <w:bookmarkStart w:id="235" w:name="_Toc300238850"/>
      <w:bookmarkStart w:id="236" w:name="_Toc39224028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C0884" w:rsidRDefault="00890D02" w:rsidP="001C0884">
      <w:pPr>
        <w:ind w:firstLine="600"/>
        <w:rPr>
          <w:rFonts w:ascii="宋体" w:hAnsi="宋体" w:cs="宋体"/>
          <w:b/>
          <w:bCs/>
          <w:kern w:val="0"/>
          <w:sz w:val="30"/>
          <w:szCs w:val="30"/>
        </w:rPr>
      </w:pPr>
      <w:bookmarkStart w:id="237" w:name="_Toc8378822"/>
      <w:bookmarkStart w:id="238" w:name="_Toc9597666"/>
      <w:bookmarkStart w:id="239" w:name="_Toc4767070"/>
      <w:bookmarkStart w:id="240" w:name="_Toc4596898"/>
      <w:bookmarkStart w:id="241" w:name="_Toc8313140"/>
      <w:bookmarkStart w:id="242" w:name="_Toc9583959"/>
      <w:bookmarkStart w:id="243" w:name="_Toc4654035"/>
      <w:bookmarkStart w:id="244" w:name="_Toc10202315"/>
      <w:bookmarkStart w:id="245" w:name="_Toc13217638"/>
      <w:bookmarkStart w:id="246" w:name="_Toc12609910"/>
      <w:bookmarkStart w:id="247" w:name="_Toc8991660"/>
      <w:r>
        <w:rPr>
          <w:rFonts w:ascii="黑体" w:eastAsia="黑体" w:hAnsi="黑体" w:cs="黑体" w:hint="eastAsia"/>
          <w:sz w:val="30"/>
          <w:szCs w:val="30"/>
        </w:rPr>
        <w:t>市场综述</w:t>
      </w:r>
      <w:bookmarkEnd w:id="237"/>
      <w:bookmarkEnd w:id="238"/>
      <w:bookmarkEnd w:id="239"/>
      <w:bookmarkEnd w:id="240"/>
      <w:bookmarkEnd w:id="241"/>
      <w:bookmarkEnd w:id="242"/>
      <w:bookmarkEnd w:id="243"/>
      <w:bookmarkEnd w:id="244"/>
      <w:bookmarkEnd w:id="245"/>
      <w:bookmarkEnd w:id="246"/>
      <w:bookmarkEnd w:id="247"/>
      <w:r w:rsidR="001C0884">
        <w:rPr>
          <w:rFonts w:ascii="黑体" w:eastAsia="黑体" w:hAnsi="黑体" w:cs="黑体" w:hint="eastAsia"/>
          <w:sz w:val="30"/>
          <w:szCs w:val="30"/>
        </w:rPr>
        <w:t>及</w:t>
      </w:r>
      <w:r w:rsidR="001C0884">
        <w:rPr>
          <w:rFonts w:ascii="宋体" w:hAnsi="宋体" w:cs="宋体" w:hint="eastAsia"/>
          <w:b/>
          <w:bCs/>
          <w:kern w:val="0"/>
          <w:sz w:val="30"/>
          <w:szCs w:val="30"/>
        </w:rPr>
        <w:t>后市预测</w:t>
      </w:r>
    </w:p>
    <w:p w:rsidR="009A11FC" w:rsidRPr="009A11FC" w:rsidRDefault="009A11FC" w:rsidP="009A11FC">
      <w:pPr>
        <w:widowControl/>
        <w:ind w:firstLineChars="0" w:firstLine="420"/>
        <w:jc w:val="left"/>
        <w:rPr>
          <w:rFonts w:ascii="仿宋" w:eastAsia="仿宋" w:hAnsi="仿宋" w:cs="仿宋"/>
          <w:sz w:val="28"/>
          <w:szCs w:val="28"/>
        </w:rPr>
      </w:pPr>
      <w:r w:rsidRPr="009A11FC">
        <w:rPr>
          <w:rFonts w:ascii="仿宋" w:eastAsia="仿宋" w:hAnsi="仿宋" w:cs="仿宋"/>
          <w:sz w:val="28"/>
          <w:szCs w:val="28"/>
        </w:rPr>
        <w:t>本周，国内烧碱样本企业(增加至92家)周均开工率在85.95%左右，环比下调0.96%，同比上调18.95%。</w:t>
      </w:r>
    </w:p>
    <w:p w:rsidR="009A11FC" w:rsidRPr="009A11FC" w:rsidRDefault="009A11FC" w:rsidP="009A11FC">
      <w:pPr>
        <w:widowControl/>
        <w:ind w:firstLineChars="0" w:firstLine="420"/>
        <w:jc w:val="left"/>
        <w:rPr>
          <w:rFonts w:ascii="仿宋" w:eastAsia="仿宋" w:hAnsi="仿宋" w:cs="仿宋"/>
          <w:sz w:val="28"/>
          <w:szCs w:val="28"/>
        </w:rPr>
      </w:pPr>
      <w:r w:rsidRPr="009A11FC">
        <w:rPr>
          <w:rFonts w:ascii="仿宋" w:eastAsia="仿宋" w:hAnsi="仿宋" w:cs="仿宋"/>
          <w:sz w:val="28"/>
          <w:szCs w:val="28"/>
        </w:rPr>
        <w:t>本周，国内液碱行情涨跌互现，河南、西南、西北地区呈现不同程度上调，而华东地区以及相关联的山东南部液碱价格呈现下调趋势。河南地区受到下游开工负荷提升支撑，液碱价格小幅探涨，32碱折百价格至1500-1550元/吨，50碱折百价格至1550-1600元/吨;西南地区受到前期低负荷开工，下游需求恢复，省外低价货源流入减少加上3月份省内检修装置支撑，价格持续上调，30碱折百价格涨至2000-2100元/吨，50碱折百价格涨至2100-2200元/吨;西北地区</w:t>
      </w:r>
      <w:r w:rsidRPr="009A11FC">
        <w:rPr>
          <w:rFonts w:ascii="仿宋" w:eastAsia="仿宋" w:hAnsi="仿宋" w:cs="仿宋"/>
          <w:sz w:val="28"/>
          <w:szCs w:val="28"/>
        </w:rPr>
        <w:lastRenderedPageBreak/>
        <w:t>由乌海某装置检修，春节期间库存消耗，西北32碱折百价格涨至1050-1100元/吨，50碱折百价格涨至1150-1200元/吨;山东东部受到主力工厂计划3月10号检修的消息后，山东30、45、48碱价格上调10-25元/吨，山东地区32碱主流成交价格在390-440元/吨的区间，50碱价格670-690元/吨。而华东及山东南部企业受到自身库存压力偏大加上江苏新装置低价销售影响，区域内液碱走势较差，32碱船运价格基本维持在440-480元/吨附近，部分价格低至300多元/吨，华东一带液碱市场一直不温不火，在江苏北部新装置投产后，市场行情日渐疲软，且新装置价格低价进入市场后，导致江苏市场价格持续下调。目前液碱市场价格较低，考虑到企业成本压力，短期内随着下游恢复补货，企业库存将有一定的下降;再加上山东主力工厂计划3月10日检修60万吨装置的消息传出后，提振市场信心;主力下游也在担心继续压价会导致原料减少从而导致自身使用的问题，虽然目前区域内库存呈现高位，但受到以上3条利好支撑下，因此山东液碱继续压价下调可能性不大，不排除高度碱有小幅上调的迹象。而江苏市场受到新装置开工负荷的不断提升，以及下游需求较差利空影响下，液碱短期内反弹可能性较小，或将延续不温不火行情。</w:t>
      </w:r>
    </w:p>
    <w:p w:rsidR="004E3A3B" w:rsidRPr="004E3A3B" w:rsidRDefault="004E3A3B" w:rsidP="009A11FC">
      <w:pPr>
        <w:widowControl/>
        <w:ind w:firstLineChars="0" w:firstLine="420"/>
        <w:jc w:val="left"/>
        <w:rPr>
          <w:rFonts w:ascii="仿宋" w:eastAsia="仿宋" w:hAnsi="仿宋" w:cs="仿宋"/>
          <w:sz w:val="28"/>
          <w:szCs w:val="28"/>
        </w:rPr>
      </w:pPr>
    </w:p>
    <w:p w:rsidR="002F772D" w:rsidRPr="002F772D" w:rsidRDefault="002F772D" w:rsidP="002F772D">
      <w:pPr>
        <w:widowControl/>
        <w:ind w:firstLineChars="0" w:firstLine="420"/>
        <w:jc w:val="left"/>
        <w:rPr>
          <w:rFonts w:ascii="仿宋" w:eastAsia="仿宋" w:hAnsi="仿宋" w:cs="仿宋"/>
          <w:sz w:val="28"/>
          <w:szCs w:val="28"/>
        </w:rPr>
      </w:pPr>
    </w:p>
    <w:p w:rsidR="001C0884" w:rsidRPr="00D90CA5" w:rsidRDefault="001C0884" w:rsidP="005B43FC">
      <w:pPr>
        <w:widowControl/>
        <w:ind w:firstLineChars="0" w:firstLine="420"/>
        <w:jc w:val="left"/>
        <w:rPr>
          <w:rFonts w:ascii="仿宋" w:eastAsia="仿宋" w:hAnsi="仿宋" w:cs="仿宋"/>
          <w:sz w:val="28"/>
          <w:szCs w:val="28"/>
        </w:rPr>
      </w:pPr>
    </w:p>
    <w:p w:rsidR="00581D0F" w:rsidRDefault="00581D0F" w:rsidP="005622FD">
      <w:pPr>
        <w:ind w:firstLine="600"/>
        <w:rPr>
          <w:rFonts w:ascii="黑体" w:eastAsia="黑体" w:hAnsi="黑体" w:cs="Times New Roman"/>
          <w:sz w:val="30"/>
          <w:szCs w:val="30"/>
        </w:rPr>
      </w:pPr>
    </w:p>
    <w:p w:rsidR="00581D0F" w:rsidRPr="00CA51D1" w:rsidRDefault="00890D02" w:rsidP="00A70BCC">
      <w:pPr>
        <w:ind w:firstLine="602"/>
        <w:rPr>
          <w:rStyle w:val="txt4"/>
          <w:rFonts w:cs="宋体"/>
          <w:b/>
          <w:bCs/>
          <w:sz w:val="30"/>
          <w:szCs w:val="30"/>
        </w:rPr>
      </w:pPr>
      <w:bookmarkStart w:id="248" w:name="_Toc4596901"/>
      <w:bookmarkStart w:id="249" w:name="_Toc4654038"/>
      <w:bookmarkStart w:id="250" w:name="_Toc12609912"/>
      <w:bookmarkStart w:id="251" w:name="_Toc4767073"/>
      <w:bookmarkStart w:id="252" w:name="_Toc8313142"/>
      <w:bookmarkStart w:id="253" w:name="_Toc10202317"/>
      <w:bookmarkStart w:id="254" w:name="_Toc8378824"/>
      <w:bookmarkStart w:id="255" w:name="_Toc8991662"/>
      <w:bookmarkStart w:id="256" w:name="_Toc9597668"/>
      <w:bookmarkStart w:id="257" w:name="_Toc13217640"/>
      <w:bookmarkStart w:id="258" w:name="_Toc9583961"/>
      <w:r w:rsidRPr="00CA51D1">
        <w:rPr>
          <w:rStyle w:val="txt4"/>
          <w:rFonts w:cs="宋体" w:hint="eastAsia"/>
          <w:b/>
          <w:bCs/>
          <w:sz w:val="30"/>
          <w:szCs w:val="30"/>
        </w:rPr>
        <w:t>本周</w:t>
      </w:r>
      <w:r>
        <w:rPr>
          <w:rStyle w:val="txt4"/>
          <w:rFonts w:cs="宋体" w:hint="eastAsia"/>
          <w:b/>
          <w:bCs/>
          <w:sz w:val="30"/>
          <w:szCs w:val="30"/>
        </w:rPr>
        <w:t>国内片碱实际成交周汇总</w:t>
      </w:r>
      <w:bookmarkEnd w:id="233"/>
      <w:bookmarkEnd w:id="234"/>
      <w:bookmarkEnd w:id="235"/>
      <w:bookmarkEnd w:id="236"/>
      <w:bookmarkEnd w:id="248"/>
      <w:bookmarkEnd w:id="249"/>
      <w:bookmarkEnd w:id="250"/>
      <w:bookmarkEnd w:id="251"/>
      <w:bookmarkEnd w:id="252"/>
      <w:bookmarkEnd w:id="253"/>
      <w:bookmarkEnd w:id="254"/>
      <w:bookmarkEnd w:id="255"/>
      <w:bookmarkEnd w:id="256"/>
      <w:bookmarkEnd w:id="257"/>
      <w:bookmarkEnd w:id="258"/>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1C0884"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1C0884" w:rsidRDefault="00E21243" w:rsidP="00687E6F">
            <w:pPr>
              <w:ind w:firstLine="420"/>
              <w:rPr>
                <w:rFonts w:cs="Times New Roman"/>
                <w:kern w:val="0"/>
              </w:rPr>
            </w:pPr>
            <w:r>
              <w:rPr>
                <w:rFonts w:asciiTheme="minorEastAsia" w:eastAsiaTheme="minorEastAsia" w:hAnsiTheme="minorEastAsia" w:hint="eastAsia"/>
                <w:kern w:val="0"/>
              </w:rPr>
              <w:t>2021/2</w:t>
            </w:r>
            <w:r w:rsidR="006A7371">
              <w:rPr>
                <w:rFonts w:asciiTheme="minorEastAsia" w:eastAsiaTheme="minorEastAsia" w:hAnsiTheme="minorEastAsia" w:hint="eastAsia"/>
                <w:kern w:val="0"/>
              </w:rPr>
              <w:t>/</w:t>
            </w:r>
            <w:r w:rsidR="00FC3FF0">
              <w:rPr>
                <w:rFonts w:asciiTheme="minorEastAsia" w:eastAsiaTheme="minorEastAsia" w:hAnsiTheme="minorEastAsia" w:hint="eastAsia"/>
                <w:kern w:val="0"/>
              </w:rPr>
              <w:t>2</w:t>
            </w:r>
            <w:r w:rsidR="009A11FC">
              <w:rPr>
                <w:rFonts w:asciiTheme="minorEastAsia" w:eastAsiaTheme="minorEastAsia" w:hAnsiTheme="minorEastAsia" w:hint="eastAsia"/>
                <w:kern w:val="0"/>
              </w:rPr>
              <w:t>6</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1C0884" w:rsidRDefault="001C0884" w:rsidP="001C0884">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1C0884" w:rsidRDefault="001C0884"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1C0884" w:rsidRDefault="009A11FC" w:rsidP="001C0884">
            <w:pPr>
              <w:ind w:firstLine="360"/>
              <w:jc w:val="center"/>
              <w:rPr>
                <w:rFonts w:ascii="宋体" w:cs="Times New Roman"/>
                <w:kern w:val="0"/>
                <w:sz w:val="18"/>
                <w:szCs w:val="18"/>
              </w:rPr>
            </w:pPr>
            <w:r>
              <w:rPr>
                <w:rFonts w:ascii="宋体" w:hAnsi="宋体" w:cs="宋体" w:hint="eastAsia"/>
                <w:color w:val="000000"/>
                <w:kern w:val="0"/>
                <w:sz w:val="18"/>
                <w:szCs w:val="18"/>
              </w:rPr>
              <w:t>1750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1C0884" w:rsidRDefault="009A11FC" w:rsidP="001C0884">
            <w:pPr>
              <w:ind w:firstLine="360"/>
              <w:jc w:val="center"/>
              <w:rPr>
                <w:rFonts w:ascii="宋体" w:cs="Times New Roman"/>
                <w:kern w:val="0"/>
                <w:sz w:val="18"/>
                <w:szCs w:val="18"/>
              </w:rPr>
            </w:pPr>
            <w:r>
              <w:rPr>
                <w:rFonts w:ascii="宋体" w:hAnsi="宋体" w:cs="宋体" w:hint="eastAsia"/>
                <w:color w:val="000000"/>
                <w:kern w:val="0"/>
                <w:sz w:val="18"/>
                <w:szCs w:val="18"/>
              </w:rPr>
              <w:t>22</w:t>
            </w:r>
            <w:r w:rsidR="00FC3FF0">
              <w:rPr>
                <w:rFonts w:ascii="宋体" w:hAnsi="宋体" w:cs="宋体" w:hint="eastAsia"/>
                <w:color w:val="000000"/>
                <w:kern w:val="0"/>
                <w:sz w:val="18"/>
                <w:szCs w:val="18"/>
              </w:rPr>
              <w:t>5</w:t>
            </w:r>
            <w:r w:rsidR="001C0884">
              <w:rPr>
                <w:rFonts w:ascii="宋体" w:hAnsi="宋体" w:cs="宋体" w:hint="eastAsia"/>
                <w:color w:val="000000"/>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color w:val="000000"/>
                <w:kern w:val="0"/>
                <w:sz w:val="18"/>
                <w:szCs w:val="18"/>
              </w:rPr>
              <w:t>1750</w:t>
            </w:r>
          </w:p>
        </w:tc>
        <w:tc>
          <w:tcPr>
            <w:tcW w:w="1629"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color w:val="000000"/>
                <w:kern w:val="0"/>
                <w:sz w:val="18"/>
                <w:szCs w:val="18"/>
              </w:rPr>
              <w:t>2250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2250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2250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lastRenderedPageBreak/>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宋体"/>
                <w:kern w:val="0"/>
                <w:sz w:val="18"/>
                <w:szCs w:val="18"/>
              </w:rPr>
            </w:pPr>
            <w:r>
              <w:rPr>
                <w:rFonts w:asci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宋体"/>
                <w:kern w:val="0"/>
                <w:sz w:val="18"/>
                <w:szCs w:val="18"/>
              </w:rPr>
            </w:pPr>
            <w:r>
              <w:rPr>
                <w:rFonts w:ascii="宋体" w:cs="宋体"/>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cs="Times New Roman"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cs="Times New Roman" w:hint="eastAsia"/>
                <w:kern w:val="0"/>
                <w:sz w:val="18"/>
                <w:szCs w:val="18"/>
              </w:rPr>
              <w:t>1650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1650</w:t>
            </w:r>
          </w:p>
        </w:tc>
      </w:tr>
      <w:tr w:rsidR="009A11FC"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9A11FC" w:rsidRDefault="009A11FC" w:rsidP="009A11FC">
            <w:pPr>
              <w:ind w:firstLine="420"/>
            </w:pPr>
            <w:r w:rsidRPr="004B0DC7">
              <w:rPr>
                <w:rFonts w:asciiTheme="minorEastAsia" w:eastAsiaTheme="minorEastAsia" w:hAnsiTheme="minorEastAsia" w:hint="eastAsia"/>
                <w:kern w:val="0"/>
              </w:rPr>
              <w:t>2021/2/26</w:t>
            </w:r>
          </w:p>
        </w:tc>
        <w:tc>
          <w:tcPr>
            <w:tcW w:w="2088"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9A11FC" w:rsidRDefault="009A11FC"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1750</w:t>
            </w:r>
          </w:p>
        </w:tc>
        <w:tc>
          <w:tcPr>
            <w:tcW w:w="1629" w:type="dxa"/>
            <w:tcBorders>
              <w:top w:val="nil"/>
              <w:left w:val="nil"/>
              <w:bottom w:val="single" w:sz="4" w:space="0" w:color="auto"/>
              <w:right w:val="single" w:sz="4" w:space="0" w:color="auto"/>
            </w:tcBorders>
            <w:shd w:val="clear" w:color="000000" w:fill="FFFFFF"/>
            <w:vAlign w:val="center"/>
          </w:tcPr>
          <w:p w:rsidR="009A11FC" w:rsidRDefault="009A11FC" w:rsidP="009A11FC">
            <w:pPr>
              <w:ind w:firstLine="360"/>
              <w:jc w:val="center"/>
              <w:rPr>
                <w:rFonts w:ascii="宋体" w:cs="Times New Roman"/>
                <w:kern w:val="0"/>
                <w:sz w:val="18"/>
                <w:szCs w:val="18"/>
              </w:rPr>
            </w:pPr>
            <w:r>
              <w:rPr>
                <w:rFonts w:ascii="宋体" w:hAnsi="宋体" w:cs="宋体" w:hint="eastAsia"/>
                <w:kern w:val="0"/>
                <w:sz w:val="18"/>
                <w:szCs w:val="18"/>
              </w:rPr>
              <w:t>175</w:t>
            </w:r>
            <w:r>
              <w:rPr>
                <w:rFonts w:ascii="宋体" w:hAnsi="宋体" w:cs="宋体"/>
                <w:kern w:val="0"/>
                <w:sz w:val="18"/>
                <w:szCs w:val="18"/>
              </w:rPr>
              <w:t>0</w:t>
            </w:r>
          </w:p>
        </w:tc>
      </w:tr>
    </w:tbl>
    <w:p w:rsidR="00581D0F" w:rsidRDefault="00581D0F" w:rsidP="005622FD">
      <w:pPr>
        <w:ind w:firstLine="420"/>
        <w:rPr>
          <w:rFonts w:cs="Times New Roman"/>
        </w:rPr>
      </w:pPr>
      <w:bookmarkStart w:id="259" w:name="_Toc527705003"/>
      <w:bookmarkStart w:id="260" w:name="_Toc233795930"/>
      <w:bookmarkStart w:id="261" w:name="_Toc295403452"/>
      <w:bookmarkStart w:id="262" w:name="_Toc525289549"/>
      <w:bookmarkStart w:id="263" w:name="_Toc516234900"/>
      <w:bookmarkStart w:id="264" w:name="_Toc1394103"/>
      <w:bookmarkStart w:id="265" w:name="_Toc521057604"/>
      <w:bookmarkStart w:id="266" w:name="_Toc250731929"/>
      <w:bookmarkStart w:id="267" w:name="_Toc4139109"/>
      <w:bookmarkStart w:id="268" w:name="_Toc4596902"/>
      <w:bookmarkStart w:id="269" w:name="_Toc300238851"/>
      <w:bookmarkStart w:id="270" w:name="_Toc518638262"/>
      <w:bookmarkStart w:id="271" w:name="_Toc515610376"/>
      <w:bookmarkStart w:id="272" w:name="_Toc528930996"/>
      <w:bookmarkStart w:id="273" w:name="_Toc525912529"/>
      <w:bookmarkStart w:id="274" w:name="_Toc518032002"/>
      <w:bookmarkStart w:id="275" w:name="_Toc516234894"/>
      <w:bookmarkStart w:id="276" w:name="_Toc522870763"/>
      <w:bookmarkStart w:id="277" w:name="_Toc527101793"/>
      <w:bookmarkStart w:id="278" w:name="_Toc511390008"/>
      <w:bookmarkStart w:id="279" w:name="_Toc517425041"/>
      <w:bookmarkStart w:id="280" w:name="_Toc528329959"/>
      <w:bookmarkStart w:id="281" w:name="_Toc9597669"/>
      <w:bookmarkStart w:id="282" w:name="_Toc12609913"/>
      <w:bookmarkStart w:id="283" w:name="_Toc532564066"/>
      <w:bookmarkStart w:id="284" w:name="_Toc13217641"/>
      <w:bookmarkStart w:id="285" w:name="_Toc530128352"/>
      <w:bookmarkStart w:id="286" w:name="_Toc532564040"/>
      <w:bookmarkStart w:id="287" w:name="_Toc528919989"/>
      <w:bookmarkStart w:id="288" w:name="_Toc520465079"/>
      <w:bookmarkStart w:id="289" w:name="_Toc10202318"/>
      <w:bookmarkStart w:id="290" w:name="_Toc534378403"/>
      <w:bookmarkStart w:id="291" w:name="_Toc524701467"/>
      <w:bookmarkStart w:id="292" w:name="_Toc532564263"/>
      <w:bookmarkStart w:id="293" w:name="_Toc525306466"/>
      <w:bookmarkStart w:id="294" w:name="_Toc535588711"/>
      <w:bookmarkStart w:id="295" w:name="_Toc534915168"/>
      <w:bookmarkStart w:id="296" w:name="_Toc536198170"/>
      <w:bookmarkStart w:id="297" w:name="_Toc536540310"/>
      <w:bookmarkStart w:id="298" w:name="_Toc1739297"/>
      <w:bookmarkStart w:id="299" w:name="_Toc533149333"/>
      <w:bookmarkStart w:id="300" w:name="_Toc1139288"/>
      <w:bookmarkStart w:id="301" w:name="_Toc8991663"/>
      <w:bookmarkStart w:id="302" w:name="_Toc9583962"/>
      <w:bookmarkStart w:id="303" w:name="_Toc4654039"/>
      <w:bookmarkStart w:id="304" w:name="_Toc392240282"/>
      <w:bookmarkStart w:id="305" w:name="_Toc8378825"/>
      <w:bookmarkStart w:id="306" w:name="_Toc8313143"/>
      <w:bookmarkStart w:id="307" w:name="_Toc4767074"/>
      <w:bookmarkStart w:id="308" w:name="_Toc522870748"/>
      <w:bookmarkStart w:id="309" w:name="_Toc524091684"/>
      <w:bookmarkStart w:id="310" w:name="_Toc513127193"/>
      <w:bookmarkStart w:id="311" w:name="_Toc522870772"/>
      <w:bookmarkStart w:id="312" w:name="_Toc536541140"/>
      <w:bookmarkStart w:id="313" w:name="_Toc1035933"/>
      <w:bookmarkStart w:id="314" w:name="_Toc530750142"/>
      <w:bookmarkStart w:id="315" w:name="_Toc252539758"/>
      <w:bookmarkStart w:id="316" w:name="_Toc531954275"/>
      <w:bookmarkStart w:id="317" w:name="_Toc485981325"/>
      <w:bookmarkStart w:id="318" w:name="_Toc536789788"/>
      <w:bookmarkStart w:id="319" w:name="_Toc529526328"/>
      <w:bookmarkStart w:id="320" w:name="_Toc522259767"/>
      <w:bookmarkStart w:id="321" w:name="_Toc522280057"/>
      <w:bookmarkStart w:id="322" w:name="_Toc521660550"/>
      <w:bookmarkStart w:id="323" w:name="_Toc525306477"/>
      <w:bookmarkStart w:id="324" w:name="_Toc522870754"/>
      <w:bookmarkStart w:id="325" w:name="_Toc516839087"/>
      <w:bookmarkStart w:id="326"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br/>
      </w:r>
      <w:r>
        <w:rPr>
          <w:rFonts w:cs="黑体" w:hint="eastAsia"/>
        </w:rPr>
        <w:br/>
      </w:r>
      <w:r>
        <w:rPr>
          <w:rFonts w:cs="黑体" w:hint="eastAsia"/>
        </w:rPr>
        <w:t>液氯</w:t>
      </w:r>
      <w:bookmarkStart w:id="327" w:name="_Toc233795931"/>
      <w:bookmarkStart w:id="328" w:name="_Toc525289550"/>
      <w:bookmarkStart w:id="329" w:name="_Toc522870764"/>
      <w:bookmarkStart w:id="330" w:name="_Toc522870755"/>
      <w:bookmarkStart w:id="331" w:name="_Toc522870773"/>
      <w:bookmarkStart w:id="332" w:name="_Toc524701468"/>
      <w:bookmarkStart w:id="333" w:name="_Toc524091685"/>
      <w:bookmarkStart w:id="334" w:name="_Toc525306467"/>
      <w:bookmarkStart w:id="335" w:name="_Toc525306478"/>
      <w:bookmarkStart w:id="336" w:name="_Toc527101794"/>
      <w:bookmarkStart w:id="337" w:name="_Toc525912530"/>
      <w:bookmarkStart w:id="338" w:name="_Toc527705004"/>
      <w:bookmarkStart w:id="339" w:name="_Toc528329960"/>
      <w:bookmarkStart w:id="340" w:name="_Toc528930997"/>
      <w:bookmarkStart w:id="341" w:name="_Toc529526329"/>
      <w:bookmarkStart w:id="342" w:name="_Toc528919990"/>
      <w:bookmarkStart w:id="343" w:name="_Toc185611021"/>
      <w:bookmarkStart w:id="344" w:name="_Toc250731930"/>
      <w:bookmarkStart w:id="345" w:name="_Toc300238852"/>
      <w:bookmarkStart w:id="346" w:name="_Toc485981326"/>
      <w:bookmarkStart w:id="347" w:name="_Toc392240283"/>
      <w:bookmarkStart w:id="348" w:name="_Toc252539759"/>
      <w:bookmarkStart w:id="349" w:name="_Toc295403453"/>
      <w:bookmarkStart w:id="350" w:name="_Toc4654040"/>
      <w:bookmarkStart w:id="351" w:name="_Toc4139110"/>
      <w:bookmarkStart w:id="352" w:name="_Toc532564041"/>
      <w:bookmarkStart w:id="353" w:name="_Toc4596903"/>
      <w:bookmarkStart w:id="354" w:name="_Toc530750143"/>
      <w:bookmarkStart w:id="355" w:name="_Toc531954276"/>
      <w:bookmarkStart w:id="356" w:name="_Toc533149334"/>
      <w:bookmarkStart w:id="357" w:name="_Toc532564264"/>
      <w:bookmarkStart w:id="358" w:name="_Toc535588712"/>
      <w:bookmarkStart w:id="359" w:name="_Toc534915169"/>
      <w:bookmarkStart w:id="360" w:name="_Toc517425042"/>
      <w:bookmarkStart w:id="361" w:name="_Toc516839088"/>
      <w:bookmarkStart w:id="362" w:name="_Toc516234901"/>
      <w:bookmarkStart w:id="363" w:name="_Toc516234895"/>
      <w:bookmarkStart w:id="364" w:name="_Toc515610377"/>
      <w:bookmarkStart w:id="365" w:name="_Toc1739298"/>
      <w:bookmarkStart w:id="366" w:name="_Toc513127194"/>
      <w:bookmarkStart w:id="367" w:name="_Toc511390009"/>
      <w:bookmarkStart w:id="368" w:name="_Toc1394104"/>
      <w:bookmarkStart w:id="369" w:name="_Toc1139289"/>
      <w:bookmarkStart w:id="370" w:name="_Toc1035934"/>
      <w:bookmarkStart w:id="371" w:name="_Toc536789789"/>
      <w:bookmarkStart w:id="372" w:name="_Toc536541141"/>
      <w:bookmarkStart w:id="373" w:name="_Toc536540311"/>
      <w:bookmarkStart w:id="374" w:name="_Toc536198171"/>
      <w:bookmarkStart w:id="375" w:name="_Toc532564067"/>
      <w:bookmarkStart w:id="376" w:name="_Toc522870749"/>
      <w:bookmarkStart w:id="377" w:name="_Toc522280058"/>
      <w:bookmarkStart w:id="378" w:name="_Toc522259768"/>
      <w:bookmarkStart w:id="379" w:name="_Toc521660551"/>
      <w:bookmarkStart w:id="380" w:name="_Toc519848561"/>
      <w:bookmarkStart w:id="381" w:name="_Toc521057605"/>
      <w:bookmarkStart w:id="382" w:name="_Toc530128353"/>
      <w:bookmarkStart w:id="383" w:name="_Toc534378404"/>
      <w:bookmarkStart w:id="384" w:name="_Toc518638263"/>
      <w:bookmarkStart w:id="385" w:name="_Toc520465080"/>
      <w:bookmarkStart w:id="386" w:name="_Toc51803200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81D0F" w:rsidRDefault="00890D02" w:rsidP="005622FD">
      <w:pPr>
        <w:ind w:firstLine="602"/>
        <w:rPr>
          <w:rFonts w:ascii="黑体" w:eastAsia="黑体" w:hAnsi="黑体" w:cs="Times New Roman"/>
          <w:b/>
          <w:bCs/>
          <w:sz w:val="30"/>
          <w:szCs w:val="30"/>
        </w:rPr>
      </w:pPr>
      <w:bookmarkStart w:id="387" w:name="_Toc4767075"/>
      <w:bookmarkStart w:id="388" w:name="_Toc12609914"/>
      <w:bookmarkStart w:id="389" w:name="_Toc13217642"/>
      <w:bookmarkStart w:id="390" w:name="_Toc8991664"/>
      <w:bookmarkStart w:id="391" w:name="_Toc9583963"/>
      <w:bookmarkStart w:id="392" w:name="_Toc8378826"/>
      <w:bookmarkStart w:id="393" w:name="_Toc10202319"/>
      <w:bookmarkStart w:id="394" w:name="_Toc8313144"/>
      <w:bookmarkStart w:id="395"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396" w:name="_Toc252539760"/>
      <w:bookmarkStart w:id="397" w:name="_Toc25073193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581D0F" w:rsidRDefault="00581D0F" w:rsidP="005622FD">
      <w:pPr>
        <w:ind w:firstLine="600"/>
        <w:rPr>
          <w:rFonts w:ascii="黑体" w:eastAsia="黑体" w:hAnsi="黑体" w:cs="Times New Roman"/>
          <w:sz w:val="30"/>
          <w:szCs w:val="30"/>
        </w:rPr>
      </w:pPr>
      <w:bookmarkStart w:id="398" w:name="_Toc8313145"/>
      <w:bookmarkStart w:id="399" w:name="_Toc4767076"/>
      <w:bookmarkStart w:id="400" w:name="_Toc8991665"/>
      <w:bookmarkStart w:id="401" w:name="_Toc4654041"/>
      <w:bookmarkStart w:id="402" w:name="_Toc4596904"/>
      <w:bookmarkStart w:id="403" w:name="_Toc8378827"/>
      <w:bookmarkStart w:id="404" w:name="_Toc9583964"/>
      <w:bookmarkStart w:id="405" w:name="_Toc9597671"/>
      <w:bookmarkStart w:id="406" w:name="_Toc13217643"/>
      <w:bookmarkStart w:id="407" w:name="_Toc10202320"/>
      <w:bookmarkStart w:id="408"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黑体"/>
          <w:sz w:val="30"/>
          <w:szCs w:val="30"/>
        </w:rPr>
      </w:pPr>
      <w:r>
        <w:rPr>
          <w:rFonts w:ascii="黑体" w:eastAsia="黑体" w:hAnsi="黑体" w:cs="黑体" w:hint="eastAsia"/>
          <w:sz w:val="30"/>
          <w:szCs w:val="30"/>
        </w:rPr>
        <w:t>中国液氯市场行情综述</w:t>
      </w:r>
      <w:bookmarkEnd w:id="398"/>
      <w:bookmarkEnd w:id="399"/>
      <w:bookmarkEnd w:id="400"/>
      <w:bookmarkEnd w:id="401"/>
      <w:bookmarkEnd w:id="402"/>
      <w:bookmarkEnd w:id="403"/>
      <w:bookmarkEnd w:id="404"/>
      <w:bookmarkEnd w:id="405"/>
      <w:bookmarkEnd w:id="406"/>
      <w:bookmarkEnd w:id="407"/>
      <w:bookmarkEnd w:id="408"/>
      <w:r w:rsidR="001C0884">
        <w:rPr>
          <w:rFonts w:ascii="黑体" w:eastAsia="黑体" w:hAnsi="黑体" w:cs="黑体" w:hint="eastAsia"/>
          <w:sz w:val="30"/>
          <w:szCs w:val="30"/>
        </w:rPr>
        <w:t>及后市分析</w:t>
      </w:r>
    </w:p>
    <w:p w:rsidR="007B3BE3" w:rsidRPr="007B3BE3" w:rsidRDefault="007B3BE3" w:rsidP="007B3BE3">
      <w:pPr>
        <w:widowControl/>
        <w:ind w:firstLine="560"/>
        <w:jc w:val="left"/>
        <w:rPr>
          <w:rFonts w:ascii="仿宋" w:eastAsia="仿宋" w:hAnsi="仿宋" w:cs="仿宋"/>
          <w:sz w:val="28"/>
          <w:szCs w:val="28"/>
        </w:rPr>
      </w:pPr>
      <w:r w:rsidRPr="007B3BE3">
        <w:rPr>
          <w:rFonts w:ascii="仿宋" w:eastAsia="仿宋" w:hAnsi="仿宋" w:cs="仿宋"/>
          <w:sz w:val="28"/>
          <w:szCs w:val="28"/>
        </w:rPr>
        <w:lastRenderedPageBreak/>
        <w:t>本周国内液氯市场涨跌互现，华北、华东及华中市场均呈现上行走势，东北市场有所下调。截至2月25日，山东市场槽车主流出厂成交环比上调50元/吨至1100-1200元/吨;河北市场槽车主流出厂成交环比上调50元/吨至1200-1300元/吨;江苏市场槽车主流出厂成交环比上调100-200元/吨至900-1300元/吨;安徽市场槽车主流出厂成交环比上调200元/吨至1100-1300元/吨;河南市场槽车主流出厂成交环比上调200元/吨至1000-1100元/吨;东北市场槽车主流出厂成交环比下调300元/吨至1300-1400元/吨;其他市场维持相对稳定。</w:t>
      </w:r>
    </w:p>
    <w:p w:rsidR="007B3BE3" w:rsidRPr="007B3BE3" w:rsidRDefault="007B3BE3" w:rsidP="007B3BE3">
      <w:pPr>
        <w:widowControl/>
        <w:ind w:firstLine="560"/>
        <w:jc w:val="left"/>
        <w:rPr>
          <w:rFonts w:ascii="仿宋" w:eastAsia="仿宋" w:hAnsi="仿宋" w:cs="仿宋"/>
          <w:sz w:val="28"/>
          <w:szCs w:val="28"/>
        </w:rPr>
      </w:pPr>
      <w:r w:rsidRPr="007B3BE3">
        <w:rPr>
          <w:rFonts w:ascii="仿宋" w:eastAsia="仿宋" w:hAnsi="仿宋" w:cs="仿宋"/>
          <w:sz w:val="28"/>
          <w:szCs w:val="28"/>
        </w:rPr>
        <w:t>周内华北市场先跌后涨。山东市场春节期间市场高位运行，市场在维稳后出货情况逐步放缓，且主力下游持续压价，市场走货情况不佳，厂家库存逐步积累，鲁西南市场率先下跌。中东部市场在鲁西南下行影响下，出货亦有放缓，跟跌市场，山东市场宽幅下跌。但部分主力下游PVC、环氧丙烷、环氧氯丙烷等市场行情持续向好，加之中东部部分前期停车下游逐步恢复开工，需求存利好支撑，出货情况好转，且氯碱厂受烧碱液氯低价影响处于负盈利状态，厂家涨势心态浓烈，市场在短期低价运行后持续宽幅上行。河北市场受山东影响带动，市场同时呈现同幅度涨跌。华中两湖市场，商品流通量较少，价格相对稳定。河南市场周内表现窄幅上行，主要受前期山东市场持续</w:t>
      </w:r>
      <w:r w:rsidRPr="007B3BE3">
        <w:rPr>
          <w:rFonts w:ascii="仿宋" w:eastAsia="仿宋" w:hAnsi="仿宋" w:cs="仿宋"/>
          <w:sz w:val="28"/>
          <w:szCs w:val="28"/>
        </w:rPr>
        <w:lastRenderedPageBreak/>
        <w:t>上行影响，受其区域内商品流通量较少支撑，市场在山东下行时期依然维持高位稳定，目前市场受山东持续宽幅上行影响出货顺畅，下周亦有上行预期。华东市场周内表现上行，一方面受下游行情向好支撑需求尚可，另一方面，周内烧碱价格再次下调，厂家为平衡成本利润，意向上调液氯价格，加之山东市场持续上行影响，区域内价格表现上调。东北市场整体表现稳定，受其区域性及定价模式影响，价格下调主要表现为对前期山东市场下行反应，目前市场出货情况尚可，且价格处于上升阶段。华北目前市场出货情况尚可，考虑到烧碱低价及下游市场行情向好支撑，预计下周市场依然有上行空间。华东市场出货暂可，加之受山东市场持续上行影响，预计下周市场亦上行为主。</w:t>
      </w:r>
    </w:p>
    <w:p w:rsidR="00761A35" w:rsidRPr="00761A35" w:rsidRDefault="00761A35" w:rsidP="007B3BE3">
      <w:pPr>
        <w:widowControl/>
        <w:ind w:firstLineChars="71" w:firstLine="199"/>
        <w:jc w:val="left"/>
        <w:rPr>
          <w:rFonts w:ascii="仿宋" w:eastAsia="仿宋" w:hAnsi="仿宋" w:cs="仿宋"/>
          <w:sz w:val="28"/>
          <w:szCs w:val="28"/>
        </w:rPr>
      </w:pPr>
    </w:p>
    <w:p w:rsidR="001C0884" w:rsidRPr="002F772D" w:rsidRDefault="001C0884" w:rsidP="005622FD">
      <w:pPr>
        <w:ind w:firstLine="600"/>
        <w:rPr>
          <w:rFonts w:ascii="黑体" w:eastAsia="黑体" w:hAnsi="黑体" w:cs="Times New Roman"/>
          <w:sz w:val="30"/>
          <w:szCs w:val="30"/>
        </w:rPr>
      </w:pPr>
    </w:p>
    <w:p w:rsidR="00581D0F" w:rsidRDefault="00890D02" w:rsidP="001B4CFA">
      <w:pPr>
        <w:pStyle w:val="a8"/>
        <w:ind w:firstLine="602"/>
        <w:rPr>
          <w:rFonts w:cs="Times New Roman"/>
          <w:b/>
          <w:bCs/>
          <w:sz w:val="30"/>
          <w:szCs w:val="30"/>
        </w:rPr>
      </w:pPr>
      <w:bookmarkStart w:id="409" w:name="_Toc8313149"/>
      <w:bookmarkStart w:id="410" w:name="_Toc8991669"/>
      <w:bookmarkStart w:id="411" w:name="_Toc8378831"/>
      <w:bookmarkStart w:id="412" w:name="_Toc9597675"/>
      <w:bookmarkStart w:id="413" w:name="_Toc9583968"/>
      <w:bookmarkStart w:id="414" w:name="_Toc12609919"/>
      <w:bookmarkStart w:id="415" w:name="_Toc13217647"/>
      <w:bookmarkStart w:id="416" w:name="_Toc10202324"/>
      <w:bookmarkStart w:id="417" w:name="_Toc4596908"/>
      <w:bookmarkStart w:id="418" w:name="_Toc4654045"/>
      <w:bookmarkStart w:id="419" w:name="_Toc4767080"/>
      <w:r>
        <w:rPr>
          <w:rFonts w:hint="eastAsia"/>
          <w:b/>
          <w:bCs/>
          <w:sz w:val="30"/>
          <w:szCs w:val="30"/>
        </w:rPr>
        <w:t>国内地区市场价格</w:t>
      </w:r>
      <w:bookmarkEnd w:id="396"/>
      <w:bookmarkEnd w:id="397"/>
      <w:bookmarkEnd w:id="409"/>
      <w:bookmarkEnd w:id="410"/>
      <w:bookmarkEnd w:id="411"/>
      <w:bookmarkEnd w:id="412"/>
      <w:bookmarkEnd w:id="413"/>
      <w:bookmarkEnd w:id="414"/>
      <w:bookmarkEnd w:id="415"/>
      <w:bookmarkEnd w:id="416"/>
      <w:bookmarkEnd w:id="417"/>
      <w:bookmarkEnd w:id="418"/>
      <w:bookmarkEnd w:id="41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20" w:name="_Toc233795926"/>
            <w:bookmarkEnd w:id="420"/>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E2124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E21243" w:rsidRDefault="00E21243" w:rsidP="00E21243">
            <w:pPr>
              <w:ind w:firstLine="420"/>
            </w:pPr>
            <w:r w:rsidRPr="00010F22">
              <w:rPr>
                <w:rFonts w:asciiTheme="minorEastAsia" w:eastAsiaTheme="minorEastAsia" w:hAnsiTheme="minorEastAsia" w:hint="eastAsia"/>
                <w:kern w:val="0"/>
              </w:rPr>
              <w:t>2021/2/</w:t>
            </w:r>
            <w:r w:rsidR="00FC3FF0">
              <w:rPr>
                <w:rFonts w:asciiTheme="minorEastAsia" w:eastAsiaTheme="minorEastAsia" w:hAnsiTheme="minorEastAsia" w:hint="eastAsia"/>
                <w:kern w:val="0"/>
              </w:rPr>
              <w:t>2</w:t>
            </w:r>
            <w:r w:rsidR="007B3BE3">
              <w:rPr>
                <w:rFonts w:asciiTheme="minorEastAsia" w:eastAsiaTheme="minorEastAsia" w:hAnsiTheme="minorEastAsia" w:hint="eastAsia"/>
                <w:kern w:val="0"/>
              </w:rPr>
              <w:t>6</w:t>
            </w:r>
          </w:p>
        </w:tc>
        <w:tc>
          <w:tcPr>
            <w:tcW w:w="1744" w:type="dxa"/>
            <w:tcBorders>
              <w:top w:val="nil"/>
              <w:left w:val="nil"/>
              <w:bottom w:val="single" w:sz="4" w:space="0" w:color="auto"/>
              <w:right w:val="single" w:sz="4" w:space="0" w:color="auto"/>
            </w:tcBorders>
            <w:shd w:val="clear" w:color="000000" w:fill="FFFFFF"/>
            <w:vAlign w:val="center"/>
          </w:tcPr>
          <w:p w:rsidR="00E21243" w:rsidRDefault="00E2124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E21243" w:rsidRDefault="00E21243" w:rsidP="00F41143">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E2124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E2124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1100</w:t>
            </w:r>
          </w:p>
        </w:tc>
      </w:tr>
      <w:tr w:rsidR="007B3BE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1100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1200</w:t>
            </w:r>
          </w:p>
        </w:tc>
      </w:tr>
      <w:tr w:rsidR="007B3BE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1200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1500</w:t>
            </w:r>
          </w:p>
        </w:tc>
      </w:tr>
      <w:tr w:rsidR="007B3BE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lastRenderedPageBreak/>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1200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1400</w:t>
            </w:r>
          </w:p>
        </w:tc>
      </w:tr>
      <w:tr w:rsidR="007B3BE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r>
      <w:tr w:rsidR="007B3BE3">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687E6F">
            <w:pPr>
              <w:ind w:firstLine="400"/>
              <w:rPr>
                <w:rFonts w:ascii="宋体" w:hAnsi="宋体" w:cs="宋体"/>
                <w:color w:val="000000"/>
                <w:kern w:val="0"/>
                <w:sz w:val="20"/>
                <w:szCs w:val="20"/>
              </w:rPr>
            </w:pPr>
            <w:r>
              <w:rPr>
                <w:rFonts w:ascii="宋体" w:hAnsi="宋体" w:cs="宋体" w:hint="eastAsia"/>
                <w:color w:val="000000"/>
                <w:kern w:val="0"/>
                <w:sz w:val="20"/>
                <w:szCs w:val="20"/>
              </w:rPr>
              <w:t>1500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18</w:t>
            </w:r>
            <w:r>
              <w:rPr>
                <w:rFonts w:ascii="宋体" w:hAnsi="宋体" w:cs="宋体"/>
                <w:color w:val="000000"/>
                <w:kern w:val="0"/>
                <w:sz w:val="20"/>
                <w:szCs w:val="20"/>
              </w:rPr>
              <w:t>00</w:t>
            </w:r>
          </w:p>
        </w:tc>
      </w:tr>
      <w:tr w:rsidR="007B3BE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7B3BE3" w:rsidRDefault="007B3BE3" w:rsidP="007B3BE3">
            <w:pPr>
              <w:ind w:firstLine="420"/>
            </w:pPr>
            <w:r w:rsidRPr="0089487F">
              <w:rPr>
                <w:rFonts w:asciiTheme="minorEastAsia" w:eastAsiaTheme="minorEastAsia" w:hAnsiTheme="minorEastAsia" w:hint="eastAsia"/>
                <w:kern w:val="0"/>
              </w:rPr>
              <w:t>2021/2/26</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1900</w:t>
            </w:r>
          </w:p>
        </w:tc>
        <w:tc>
          <w:tcPr>
            <w:tcW w:w="1744" w:type="dxa"/>
            <w:tcBorders>
              <w:top w:val="nil"/>
              <w:left w:val="nil"/>
              <w:bottom w:val="single" w:sz="4" w:space="0" w:color="auto"/>
              <w:right w:val="single" w:sz="4" w:space="0" w:color="auto"/>
            </w:tcBorders>
            <w:shd w:val="clear" w:color="000000" w:fill="FFFFFF"/>
            <w:vAlign w:val="center"/>
          </w:tcPr>
          <w:p w:rsidR="007B3BE3" w:rsidRDefault="007B3BE3"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190</w:t>
            </w:r>
            <w:r>
              <w:rPr>
                <w:rFonts w:ascii="宋体" w:hAnsi="宋体" w:cs="宋体"/>
                <w:color w:val="000000"/>
                <w:kern w:val="0"/>
                <w:sz w:val="20"/>
                <w:szCs w:val="20"/>
              </w:rPr>
              <w:t>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91" w:rsidRDefault="002F4A91" w:rsidP="00935B31">
      <w:pPr>
        <w:ind w:firstLine="420"/>
      </w:pPr>
      <w:r>
        <w:separator/>
      </w:r>
    </w:p>
  </w:endnote>
  <w:endnote w:type="continuationSeparator" w:id="1">
    <w:p w:rsidR="002F4A91" w:rsidRDefault="002F4A91"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082C26" w:rsidP="00935B31">
    <w:pPr>
      <w:pStyle w:val="a5"/>
      <w:ind w:firstLine="361"/>
      <w:jc w:val="center"/>
    </w:pPr>
    <w:r>
      <w:rPr>
        <w:b/>
        <w:bCs/>
      </w:rPr>
      <w:fldChar w:fldCharType="begin"/>
    </w:r>
    <w:r w:rsidR="00890D02">
      <w:rPr>
        <w:b/>
        <w:bCs/>
      </w:rPr>
      <w:instrText>PAGE</w:instrText>
    </w:r>
    <w:r>
      <w:rPr>
        <w:b/>
        <w:bCs/>
      </w:rPr>
      <w:fldChar w:fldCharType="separate"/>
    </w:r>
    <w:r w:rsidR="002F2E99">
      <w:rPr>
        <w:b/>
        <w:bCs/>
        <w:noProof/>
      </w:rPr>
      <w:t>3</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2F2E99">
      <w:rPr>
        <w:b/>
        <w:bCs/>
        <w:noProof/>
      </w:rPr>
      <w:t>11</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91" w:rsidRDefault="002F4A91" w:rsidP="00935B31">
      <w:pPr>
        <w:ind w:firstLine="420"/>
      </w:pPr>
      <w:r>
        <w:separator/>
      </w:r>
    </w:p>
  </w:footnote>
  <w:footnote w:type="continuationSeparator" w:id="1">
    <w:p w:rsidR="002F4A91" w:rsidRDefault="002F4A91"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082C26"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
    <w:nsid w:val="77DB6F57"/>
    <w:multiLevelType w:val="hybridMultilevel"/>
    <w:tmpl w:val="BFE6630C"/>
    <w:lvl w:ilvl="0" w:tplc="BF387374">
      <w:start w:val="1"/>
      <w:numFmt w:val="japaneseCounting"/>
      <w:lvlText w:val="%1、"/>
      <w:lvlJc w:val="left"/>
      <w:pPr>
        <w:ind w:left="7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39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0DE4"/>
    <w:rsid w:val="00002CE3"/>
    <w:rsid w:val="00003AD1"/>
    <w:rsid w:val="000053FD"/>
    <w:rsid w:val="00010DB4"/>
    <w:rsid w:val="000112E5"/>
    <w:rsid w:val="000154EF"/>
    <w:rsid w:val="000161BE"/>
    <w:rsid w:val="00026A36"/>
    <w:rsid w:val="00034D9D"/>
    <w:rsid w:val="00040E93"/>
    <w:rsid w:val="00041E0E"/>
    <w:rsid w:val="0004320C"/>
    <w:rsid w:val="00045C9C"/>
    <w:rsid w:val="0005078A"/>
    <w:rsid w:val="00057044"/>
    <w:rsid w:val="00057676"/>
    <w:rsid w:val="0005772F"/>
    <w:rsid w:val="0006570B"/>
    <w:rsid w:val="00065726"/>
    <w:rsid w:val="0006615F"/>
    <w:rsid w:val="00072E1F"/>
    <w:rsid w:val="00074455"/>
    <w:rsid w:val="000750A4"/>
    <w:rsid w:val="00075E22"/>
    <w:rsid w:val="0007741E"/>
    <w:rsid w:val="00082C26"/>
    <w:rsid w:val="000833E8"/>
    <w:rsid w:val="000849A7"/>
    <w:rsid w:val="00084DF0"/>
    <w:rsid w:val="00085917"/>
    <w:rsid w:val="00085D38"/>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26E84"/>
    <w:rsid w:val="00135248"/>
    <w:rsid w:val="001364CB"/>
    <w:rsid w:val="00136A19"/>
    <w:rsid w:val="00140B0E"/>
    <w:rsid w:val="001410DE"/>
    <w:rsid w:val="0014366D"/>
    <w:rsid w:val="0014784B"/>
    <w:rsid w:val="00151371"/>
    <w:rsid w:val="00153176"/>
    <w:rsid w:val="00154128"/>
    <w:rsid w:val="00161430"/>
    <w:rsid w:val="00163783"/>
    <w:rsid w:val="0016388A"/>
    <w:rsid w:val="001651B3"/>
    <w:rsid w:val="0016559E"/>
    <w:rsid w:val="001673A2"/>
    <w:rsid w:val="00180C42"/>
    <w:rsid w:val="001825CB"/>
    <w:rsid w:val="00183B6E"/>
    <w:rsid w:val="00190AD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67FA"/>
    <w:rsid w:val="002D7AAD"/>
    <w:rsid w:val="002E11E0"/>
    <w:rsid w:val="002E3CE5"/>
    <w:rsid w:val="002E3DB4"/>
    <w:rsid w:val="002E415C"/>
    <w:rsid w:val="002E4AEB"/>
    <w:rsid w:val="002E7AC7"/>
    <w:rsid w:val="002F1450"/>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187C"/>
    <w:rsid w:val="00383FE2"/>
    <w:rsid w:val="00384728"/>
    <w:rsid w:val="003849D1"/>
    <w:rsid w:val="00384E33"/>
    <w:rsid w:val="0038683B"/>
    <w:rsid w:val="00387F03"/>
    <w:rsid w:val="00392ABF"/>
    <w:rsid w:val="00393B99"/>
    <w:rsid w:val="0039401A"/>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D0F4C"/>
    <w:rsid w:val="003D13FD"/>
    <w:rsid w:val="003D4003"/>
    <w:rsid w:val="003D6138"/>
    <w:rsid w:val="003E1038"/>
    <w:rsid w:val="003E1A1D"/>
    <w:rsid w:val="003E2858"/>
    <w:rsid w:val="003E67E3"/>
    <w:rsid w:val="003E79A5"/>
    <w:rsid w:val="003F3177"/>
    <w:rsid w:val="003F31AD"/>
    <w:rsid w:val="003F5A2E"/>
    <w:rsid w:val="003F653C"/>
    <w:rsid w:val="003F7207"/>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22FD"/>
    <w:rsid w:val="005641D1"/>
    <w:rsid w:val="00565264"/>
    <w:rsid w:val="0057264B"/>
    <w:rsid w:val="0057406A"/>
    <w:rsid w:val="005806E8"/>
    <w:rsid w:val="005808B0"/>
    <w:rsid w:val="00581D0F"/>
    <w:rsid w:val="00582D5D"/>
    <w:rsid w:val="00583120"/>
    <w:rsid w:val="00584324"/>
    <w:rsid w:val="005845E2"/>
    <w:rsid w:val="005863FC"/>
    <w:rsid w:val="00590C7A"/>
    <w:rsid w:val="00596F7F"/>
    <w:rsid w:val="005A17DA"/>
    <w:rsid w:val="005A3CE4"/>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7952"/>
    <w:rsid w:val="00650ED7"/>
    <w:rsid w:val="00653539"/>
    <w:rsid w:val="00655D34"/>
    <w:rsid w:val="00656C22"/>
    <w:rsid w:val="00663B7D"/>
    <w:rsid w:val="00664441"/>
    <w:rsid w:val="006663D0"/>
    <w:rsid w:val="006721AE"/>
    <w:rsid w:val="00672F39"/>
    <w:rsid w:val="00673444"/>
    <w:rsid w:val="00674179"/>
    <w:rsid w:val="00674239"/>
    <w:rsid w:val="006752F3"/>
    <w:rsid w:val="00682577"/>
    <w:rsid w:val="006834E1"/>
    <w:rsid w:val="0068540E"/>
    <w:rsid w:val="00687E6F"/>
    <w:rsid w:val="0069452D"/>
    <w:rsid w:val="00695E33"/>
    <w:rsid w:val="00696EDF"/>
    <w:rsid w:val="0069725C"/>
    <w:rsid w:val="00697663"/>
    <w:rsid w:val="006A02D9"/>
    <w:rsid w:val="006A08B4"/>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729"/>
    <w:rsid w:val="007619F9"/>
    <w:rsid w:val="00761A35"/>
    <w:rsid w:val="00761E5C"/>
    <w:rsid w:val="007636CB"/>
    <w:rsid w:val="007642A5"/>
    <w:rsid w:val="00764918"/>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646C"/>
    <w:rsid w:val="00842CA3"/>
    <w:rsid w:val="0084330D"/>
    <w:rsid w:val="00846284"/>
    <w:rsid w:val="00850EDB"/>
    <w:rsid w:val="00851423"/>
    <w:rsid w:val="0085483C"/>
    <w:rsid w:val="00854E9B"/>
    <w:rsid w:val="0086256C"/>
    <w:rsid w:val="00863F79"/>
    <w:rsid w:val="00864D7D"/>
    <w:rsid w:val="00865BDE"/>
    <w:rsid w:val="0087043F"/>
    <w:rsid w:val="008736C7"/>
    <w:rsid w:val="00873BF8"/>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C2D4D"/>
    <w:rsid w:val="009C625C"/>
    <w:rsid w:val="009C65CE"/>
    <w:rsid w:val="009C674A"/>
    <w:rsid w:val="009D072C"/>
    <w:rsid w:val="009D1E3F"/>
    <w:rsid w:val="009D2716"/>
    <w:rsid w:val="009E04BE"/>
    <w:rsid w:val="009E0607"/>
    <w:rsid w:val="009E2348"/>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63A78"/>
    <w:rsid w:val="00A64EA0"/>
    <w:rsid w:val="00A700B3"/>
    <w:rsid w:val="00A70BCC"/>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0BB4"/>
    <w:rsid w:val="00AA20B6"/>
    <w:rsid w:val="00AA4C1F"/>
    <w:rsid w:val="00AA57D9"/>
    <w:rsid w:val="00AA5889"/>
    <w:rsid w:val="00AB03F0"/>
    <w:rsid w:val="00AB1C0A"/>
    <w:rsid w:val="00AB1F42"/>
    <w:rsid w:val="00AB48D2"/>
    <w:rsid w:val="00AB5851"/>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26986"/>
    <w:rsid w:val="00B31BC4"/>
    <w:rsid w:val="00B34D11"/>
    <w:rsid w:val="00B40A83"/>
    <w:rsid w:val="00B41197"/>
    <w:rsid w:val="00B46E60"/>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A1673"/>
    <w:rsid w:val="00CA4CC2"/>
    <w:rsid w:val="00CA51D1"/>
    <w:rsid w:val="00CA777D"/>
    <w:rsid w:val="00CB0F82"/>
    <w:rsid w:val="00CB2545"/>
    <w:rsid w:val="00CB4193"/>
    <w:rsid w:val="00CB50EB"/>
    <w:rsid w:val="00CD3BAF"/>
    <w:rsid w:val="00CD4DE4"/>
    <w:rsid w:val="00CE58D6"/>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1243"/>
    <w:rsid w:val="00E26184"/>
    <w:rsid w:val="00E26B1F"/>
    <w:rsid w:val="00E32EB6"/>
    <w:rsid w:val="00E34E9A"/>
    <w:rsid w:val="00E403E5"/>
    <w:rsid w:val="00E40936"/>
    <w:rsid w:val="00E4197D"/>
    <w:rsid w:val="00E4253D"/>
    <w:rsid w:val="00E42E35"/>
    <w:rsid w:val="00E45DBB"/>
    <w:rsid w:val="00E50F72"/>
    <w:rsid w:val="00E51CFA"/>
    <w:rsid w:val="00E51E94"/>
    <w:rsid w:val="00E53C80"/>
    <w:rsid w:val="00E54662"/>
    <w:rsid w:val="00E54C5D"/>
    <w:rsid w:val="00E55032"/>
    <w:rsid w:val="00E56CED"/>
    <w:rsid w:val="00E6203C"/>
    <w:rsid w:val="00E630E8"/>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15615748">
      <w:bodyDiv w:val="1"/>
      <w:marLeft w:val="0"/>
      <w:marRight w:val="0"/>
      <w:marTop w:val="0"/>
      <w:marBottom w:val="0"/>
      <w:divBdr>
        <w:top w:val="none" w:sz="0" w:space="0" w:color="auto"/>
        <w:left w:val="none" w:sz="0" w:space="0" w:color="auto"/>
        <w:bottom w:val="none" w:sz="0" w:space="0" w:color="auto"/>
        <w:right w:val="none" w:sz="0" w:space="0" w:color="auto"/>
      </w:divBdr>
    </w:div>
    <w:div w:id="25302836">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40326245">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18189288">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194318620">
      <w:bodyDiv w:val="1"/>
      <w:marLeft w:val="0"/>
      <w:marRight w:val="0"/>
      <w:marTop w:val="0"/>
      <w:marBottom w:val="0"/>
      <w:divBdr>
        <w:top w:val="none" w:sz="0" w:space="0" w:color="auto"/>
        <w:left w:val="none" w:sz="0" w:space="0" w:color="auto"/>
        <w:bottom w:val="none" w:sz="0" w:space="0" w:color="auto"/>
        <w:right w:val="none" w:sz="0" w:space="0" w:color="auto"/>
      </w:divBdr>
    </w:div>
    <w:div w:id="199169692">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46109862">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66621174">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1787344">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296229639">
      <w:bodyDiv w:val="1"/>
      <w:marLeft w:val="0"/>
      <w:marRight w:val="0"/>
      <w:marTop w:val="0"/>
      <w:marBottom w:val="0"/>
      <w:divBdr>
        <w:top w:val="none" w:sz="0" w:space="0" w:color="auto"/>
        <w:left w:val="none" w:sz="0" w:space="0" w:color="auto"/>
        <w:bottom w:val="none" w:sz="0" w:space="0" w:color="auto"/>
        <w:right w:val="none" w:sz="0" w:space="0" w:color="auto"/>
      </w:divBdr>
    </w:div>
    <w:div w:id="296959981">
      <w:bodyDiv w:val="1"/>
      <w:marLeft w:val="0"/>
      <w:marRight w:val="0"/>
      <w:marTop w:val="0"/>
      <w:marBottom w:val="0"/>
      <w:divBdr>
        <w:top w:val="none" w:sz="0" w:space="0" w:color="auto"/>
        <w:left w:val="none" w:sz="0" w:space="0" w:color="auto"/>
        <w:bottom w:val="none" w:sz="0" w:space="0" w:color="auto"/>
        <w:right w:val="none" w:sz="0" w:space="0" w:color="auto"/>
      </w:divBdr>
    </w:div>
    <w:div w:id="332147094">
      <w:bodyDiv w:val="1"/>
      <w:marLeft w:val="0"/>
      <w:marRight w:val="0"/>
      <w:marTop w:val="0"/>
      <w:marBottom w:val="0"/>
      <w:divBdr>
        <w:top w:val="none" w:sz="0" w:space="0" w:color="auto"/>
        <w:left w:val="none" w:sz="0" w:space="0" w:color="auto"/>
        <w:bottom w:val="none" w:sz="0" w:space="0" w:color="auto"/>
        <w:right w:val="none" w:sz="0" w:space="0" w:color="auto"/>
      </w:divBdr>
    </w:div>
    <w:div w:id="334919799">
      <w:bodyDiv w:val="1"/>
      <w:marLeft w:val="0"/>
      <w:marRight w:val="0"/>
      <w:marTop w:val="0"/>
      <w:marBottom w:val="0"/>
      <w:divBdr>
        <w:top w:val="none" w:sz="0" w:space="0" w:color="auto"/>
        <w:left w:val="none" w:sz="0" w:space="0" w:color="auto"/>
        <w:bottom w:val="none" w:sz="0" w:space="0" w:color="auto"/>
        <w:right w:val="none" w:sz="0" w:space="0" w:color="auto"/>
      </w:divBdr>
    </w:div>
    <w:div w:id="340283555">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53190497">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73583552">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2553991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42918739">
      <w:bodyDiv w:val="1"/>
      <w:marLeft w:val="0"/>
      <w:marRight w:val="0"/>
      <w:marTop w:val="0"/>
      <w:marBottom w:val="0"/>
      <w:divBdr>
        <w:top w:val="none" w:sz="0" w:space="0" w:color="auto"/>
        <w:left w:val="none" w:sz="0" w:space="0" w:color="auto"/>
        <w:bottom w:val="none" w:sz="0" w:space="0" w:color="auto"/>
        <w:right w:val="none" w:sz="0" w:space="0" w:color="auto"/>
      </w:divBdr>
    </w:div>
    <w:div w:id="449016511">
      <w:bodyDiv w:val="1"/>
      <w:marLeft w:val="0"/>
      <w:marRight w:val="0"/>
      <w:marTop w:val="0"/>
      <w:marBottom w:val="0"/>
      <w:divBdr>
        <w:top w:val="none" w:sz="0" w:space="0" w:color="auto"/>
        <w:left w:val="none" w:sz="0" w:space="0" w:color="auto"/>
        <w:bottom w:val="none" w:sz="0" w:space="0" w:color="auto"/>
        <w:right w:val="none" w:sz="0" w:space="0" w:color="auto"/>
      </w:divBdr>
    </w:div>
    <w:div w:id="464661102">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487792092">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2475486">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70701189">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07201962">
      <w:bodyDiv w:val="1"/>
      <w:marLeft w:val="0"/>
      <w:marRight w:val="0"/>
      <w:marTop w:val="0"/>
      <w:marBottom w:val="0"/>
      <w:divBdr>
        <w:top w:val="none" w:sz="0" w:space="0" w:color="auto"/>
        <w:left w:val="none" w:sz="0" w:space="0" w:color="auto"/>
        <w:bottom w:val="none" w:sz="0" w:space="0" w:color="auto"/>
        <w:right w:val="none" w:sz="0" w:space="0" w:color="auto"/>
      </w:divBdr>
    </w:div>
    <w:div w:id="619452817">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5905386">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33747282">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46266993">
      <w:bodyDiv w:val="1"/>
      <w:marLeft w:val="0"/>
      <w:marRight w:val="0"/>
      <w:marTop w:val="0"/>
      <w:marBottom w:val="0"/>
      <w:divBdr>
        <w:top w:val="none" w:sz="0" w:space="0" w:color="auto"/>
        <w:left w:val="none" w:sz="0" w:space="0" w:color="auto"/>
        <w:bottom w:val="none" w:sz="0" w:space="0" w:color="auto"/>
        <w:right w:val="none" w:sz="0" w:space="0" w:color="auto"/>
      </w:divBdr>
    </w:div>
    <w:div w:id="750930526">
      <w:bodyDiv w:val="1"/>
      <w:marLeft w:val="0"/>
      <w:marRight w:val="0"/>
      <w:marTop w:val="0"/>
      <w:marBottom w:val="0"/>
      <w:divBdr>
        <w:top w:val="none" w:sz="0" w:space="0" w:color="auto"/>
        <w:left w:val="none" w:sz="0" w:space="0" w:color="auto"/>
        <w:bottom w:val="none" w:sz="0" w:space="0" w:color="auto"/>
        <w:right w:val="none" w:sz="0" w:space="0" w:color="auto"/>
      </w:divBdr>
    </w:div>
    <w:div w:id="772021590">
      <w:bodyDiv w:val="1"/>
      <w:marLeft w:val="0"/>
      <w:marRight w:val="0"/>
      <w:marTop w:val="0"/>
      <w:marBottom w:val="0"/>
      <w:divBdr>
        <w:top w:val="none" w:sz="0" w:space="0" w:color="auto"/>
        <w:left w:val="none" w:sz="0" w:space="0" w:color="auto"/>
        <w:bottom w:val="none" w:sz="0" w:space="0" w:color="auto"/>
        <w:right w:val="none" w:sz="0" w:space="0" w:color="auto"/>
      </w:divBdr>
    </w:div>
    <w:div w:id="794952810">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0464956">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25785042">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237988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68953620">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895820552">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27077075">
      <w:bodyDiv w:val="1"/>
      <w:marLeft w:val="0"/>
      <w:marRight w:val="0"/>
      <w:marTop w:val="0"/>
      <w:marBottom w:val="0"/>
      <w:divBdr>
        <w:top w:val="none" w:sz="0" w:space="0" w:color="auto"/>
        <w:left w:val="none" w:sz="0" w:space="0" w:color="auto"/>
        <w:bottom w:val="none" w:sz="0" w:space="0" w:color="auto"/>
        <w:right w:val="none" w:sz="0" w:space="0" w:color="auto"/>
      </w:divBdr>
    </w:div>
    <w:div w:id="933392793">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75984581">
      <w:bodyDiv w:val="1"/>
      <w:marLeft w:val="0"/>
      <w:marRight w:val="0"/>
      <w:marTop w:val="0"/>
      <w:marBottom w:val="0"/>
      <w:divBdr>
        <w:top w:val="none" w:sz="0" w:space="0" w:color="auto"/>
        <w:left w:val="none" w:sz="0" w:space="0" w:color="auto"/>
        <w:bottom w:val="none" w:sz="0" w:space="0" w:color="auto"/>
        <w:right w:val="none" w:sz="0" w:space="0" w:color="auto"/>
      </w:divBdr>
    </w:div>
    <w:div w:id="976647050">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0081797">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19502158">
      <w:bodyDiv w:val="1"/>
      <w:marLeft w:val="0"/>
      <w:marRight w:val="0"/>
      <w:marTop w:val="0"/>
      <w:marBottom w:val="0"/>
      <w:divBdr>
        <w:top w:val="none" w:sz="0" w:space="0" w:color="auto"/>
        <w:left w:val="none" w:sz="0" w:space="0" w:color="auto"/>
        <w:bottom w:val="none" w:sz="0" w:space="0" w:color="auto"/>
        <w:right w:val="none" w:sz="0" w:space="0" w:color="auto"/>
      </w:divBdr>
    </w:div>
    <w:div w:id="1020428217">
      <w:bodyDiv w:val="1"/>
      <w:marLeft w:val="0"/>
      <w:marRight w:val="0"/>
      <w:marTop w:val="0"/>
      <w:marBottom w:val="0"/>
      <w:divBdr>
        <w:top w:val="none" w:sz="0" w:space="0" w:color="auto"/>
        <w:left w:val="none" w:sz="0" w:space="0" w:color="auto"/>
        <w:bottom w:val="none" w:sz="0" w:space="0" w:color="auto"/>
        <w:right w:val="none" w:sz="0" w:space="0" w:color="auto"/>
      </w:divBdr>
    </w:div>
    <w:div w:id="1032655882">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37778281">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45252760">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5345418">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15711352">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39375262">
      <w:bodyDiv w:val="1"/>
      <w:marLeft w:val="0"/>
      <w:marRight w:val="0"/>
      <w:marTop w:val="0"/>
      <w:marBottom w:val="0"/>
      <w:divBdr>
        <w:top w:val="none" w:sz="0" w:space="0" w:color="auto"/>
        <w:left w:val="none" w:sz="0" w:space="0" w:color="auto"/>
        <w:bottom w:val="none" w:sz="0" w:space="0" w:color="auto"/>
        <w:right w:val="none" w:sz="0" w:space="0" w:color="auto"/>
      </w:divBdr>
    </w:div>
    <w:div w:id="115410350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59887726">
      <w:bodyDiv w:val="1"/>
      <w:marLeft w:val="0"/>
      <w:marRight w:val="0"/>
      <w:marTop w:val="0"/>
      <w:marBottom w:val="0"/>
      <w:divBdr>
        <w:top w:val="none" w:sz="0" w:space="0" w:color="auto"/>
        <w:left w:val="none" w:sz="0" w:space="0" w:color="auto"/>
        <w:bottom w:val="none" w:sz="0" w:space="0" w:color="auto"/>
        <w:right w:val="none" w:sz="0" w:space="0" w:color="auto"/>
      </w:divBdr>
    </w:div>
    <w:div w:id="1167212241">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0751835">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52465811">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21888644">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4993930">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09302411">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20757825">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70513065">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506358690">
      <w:bodyDiv w:val="1"/>
      <w:marLeft w:val="0"/>
      <w:marRight w:val="0"/>
      <w:marTop w:val="0"/>
      <w:marBottom w:val="0"/>
      <w:divBdr>
        <w:top w:val="none" w:sz="0" w:space="0" w:color="auto"/>
        <w:left w:val="none" w:sz="0" w:space="0" w:color="auto"/>
        <w:bottom w:val="none" w:sz="0" w:space="0" w:color="auto"/>
        <w:right w:val="none" w:sz="0" w:space="0" w:color="auto"/>
      </w:divBdr>
    </w:div>
    <w:div w:id="1520697763">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49298834">
      <w:bodyDiv w:val="1"/>
      <w:marLeft w:val="0"/>
      <w:marRight w:val="0"/>
      <w:marTop w:val="0"/>
      <w:marBottom w:val="0"/>
      <w:divBdr>
        <w:top w:val="none" w:sz="0" w:space="0" w:color="auto"/>
        <w:left w:val="none" w:sz="0" w:space="0" w:color="auto"/>
        <w:bottom w:val="none" w:sz="0" w:space="0" w:color="auto"/>
        <w:right w:val="none" w:sz="0" w:space="0" w:color="auto"/>
      </w:divBdr>
    </w:div>
    <w:div w:id="1560094361">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610116447">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13308364">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780877756">
      <w:bodyDiv w:val="1"/>
      <w:marLeft w:val="0"/>
      <w:marRight w:val="0"/>
      <w:marTop w:val="0"/>
      <w:marBottom w:val="0"/>
      <w:divBdr>
        <w:top w:val="none" w:sz="0" w:space="0" w:color="auto"/>
        <w:left w:val="none" w:sz="0" w:space="0" w:color="auto"/>
        <w:bottom w:val="none" w:sz="0" w:space="0" w:color="auto"/>
        <w:right w:val="none" w:sz="0" w:space="0" w:color="auto"/>
      </w:divBdr>
    </w:div>
    <w:div w:id="1802110446">
      <w:bodyDiv w:val="1"/>
      <w:marLeft w:val="0"/>
      <w:marRight w:val="0"/>
      <w:marTop w:val="0"/>
      <w:marBottom w:val="0"/>
      <w:divBdr>
        <w:top w:val="none" w:sz="0" w:space="0" w:color="auto"/>
        <w:left w:val="none" w:sz="0" w:space="0" w:color="auto"/>
        <w:bottom w:val="none" w:sz="0" w:space="0" w:color="auto"/>
        <w:right w:val="none" w:sz="0" w:space="0" w:color="auto"/>
      </w:divBdr>
    </w:div>
    <w:div w:id="1816529746">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3350135">
      <w:bodyDiv w:val="1"/>
      <w:marLeft w:val="0"/>
      <w:marRight w:val="0"/>
      <w:marTop w:val="0"/>
      <w:marBottom w:val="0"/>
      <w:divBdr>
        <w:top w:val="none" w:sz="0" w:space="0" w:color="auto"/>
        <w:left w:val="none" w:sz="0" w:space="0" w:color="auto"/>
        <w:bottom w:val="none" w:sz="0" w:space="0" w:color="auto"/>
        <w:right w:val="none" w:sz="0" w:space="0" w:color="auto"/>
      </w:divBdr>
    </w:div>
    <w:div w:id="1824422418">
      <w:bodyDiv w:val="1"/>
      <w:marLeft w:val="0"/>
      <w:marRight w:val="0"/>
      <w:marTop w:val="0"/>
      <w:marBottom w:val="0"/>
      <w:divBdr>
        <w:top w:val="none" w:sz="0" w:space="0" w:color="auto"/>
        <w:left w:val="none" w:sz="0" w:space="0" w:color="auto"/>
        <w:bottom w:val="none" w:sz="0" w:space="0" w:color="auto"/>
        <w:right w:val="none" w:sz="0" w:space="0" w:color="auto"/>
      </w:divBdr>
    </w:div>
    <w:div w:id="1826239551">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47477908">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73373497">
      <w:bodyDiv w:val="1"/>
      <w:marLeft w:val="0"/>
      <w:marRight w:val="0"/>
      <w:marTop w:val="0"/>
      <w:marBottom w:val="0"/>
      <w:divBdr>
        <w:top w:val="none" w:sz="0" w:space="0" w:color="auto"/>
        <w:left w:val="none" w:sz="0" w:space="0" w:color="auto"/>
        <w:bottom w:val="none" w:sz="0" w:space="0" w:color="auto"/>
        <w:right w:val="none" w:sz="0" w:space="0" w:color="auto"/>
      </w:divBdr>
    </w:div>
    <w:div w:id="1875800623">
      <w:bodyDiv w:val="1"/>
      <w:marLeft w:val="0"/>
      <w:marRight w:val="0"/>
      <w:marTop w:val="0"/>
      <w:marBottom w:val="0"/>
      <w:divBdr>
        <w:top w:val="none" w:sz="0" w:space="0" w:color="auto"/>
        <w:left w:val="none" w:sz="0" w:space="0" w:color="auto"/>
        <w:bottom w:val="none" w:sz="0" w:space="0" w:color="auto"/>
        <w:right w:val="none" w:sz="0" w:space="0" w:color="auto"/>
      </w:divBdr>
    </w:div>
    <w:div w:id="1884368430">
      <w:bodyDiv w:val="1"/>
      <w:marLeft w:val="0"/>
      <w:marRight w:val="0"/>
      <w:marTop w:val="0"/>
      <w:marBottom w:val="0"/>
      <w:divBdr>
        <w:top w:val="none" w:sz="0" w:space="0" w:color="auto"/>
        <w:left w:val="none" w:sz="0" w:space="0" w:color="auto"/>
        <w:bottom w:val="none" w:sz="0" w:space="0" w:color="auto"/>
        <w:right w:val="none" w:sz="0" w:space="0" w:color="auto"/>
      </w:divBdr>
    </w:div>
    <w:div w:id="1886288488">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5163116">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59293359">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15960779">
      <w:bodyDiv w:val="1"/>
      <w:marLeft w:val="0"/>
      <w:marRight w:val="0"/>
      <w:marTop w:val="0"/>
      <w:marBottom w:val="0"/>
      <w:divBdr>
        <w:top w:val="none" w:sz="0" w:space="0" w:color="auto"/>
        <w:left w:val="none" w:sz="0" w:space="0" w:color="auto"/>
        <w:bottom w:val="none" w:sz="0" w:space="0" w:color="auto"/>
        <w:right w:val="none" w:sz="0" w:space="0" w:color="auto"/>
      </w:divBdr>
    </w:div>
    <w:div w:id="2024086112">
      <w:bodyDiv w:val="1"/>
      <w:marLeft w:val="0"/>
      <w:marRight w:val="0"/>
      <w:marTop w:val="0"/>
      <w:marBottom w:val="0"/>
      <w:divBdr>
        <w:top w:val="none" w:sz="0" w:space="0" w:color="auto"/>
        <w:left w:val="none" w:sz="0" w:space="0" w:color="auto"/>
        <w:bottom w:val="none" w:sz="0" w:space="0" w:color="auto"/>
        <w:right w:val="none" w:sz="0" w:space="0" w:color="auto"/>
      </w:divBdr>
    </w:div>
    <w:div w:id="2035765333">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056344967">
      <w:bodyDiv w:val="1"/>
      <w:marLeft w:val="0"/>
      <w:marRight w:val="0"/>
      <w:marTop w:val="0"/>
      <w:marBottom w:val="0"/>
      <w:divBdr>
        <w:top w:val="none" w:sz="0" w:space="0" w:color="auto"/>
        <w:left w:val="none" w:sz="0" w:space="0" w:color="auto"/>
        <w:bottom w:val="none" w:sz="0" w:space="0" w:color="auto"/>
        <w:right w:val="none" w:sz="0" w:space="0" w:color="auto"/>
      </w:divBdr>
    </w:div>
    <w:div w:id="2095127974">
      <w:bodyDiv w:val="1"/>
      <w:marLeft w:val="0"/>
      <w:marRight w:val="0"/>
      <w:marTop w:val="0"/>
      <w:marBottom w:val="0"/>
      <w:divBdr>
        <w:top w:val="none" w:sz="0" w:space="0" w:color="auto"/>
        <w:left w:val="none" w:sz="0" w:space="0" w:color="auto"/>
        <w:bottom w:val="none" w:sz="0" w:space="0" w:color="auto"/>
        <w:right w:val="none" w:sz="0" w:space="0" w:color="auto"/>
      </w:divBdr>
    </w:div>
    <w:div w:id="2097284256">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0612445">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19370769">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0454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844D4-03A2-451B-9479-4D8064D7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Pages>
  <Words>501</Words>
  <Characters>2856</Characters>
  <Application>Microsoft Office Word</Application>
  <DocSecurity>0</DocSecurity>
  <Lines>23</Lines>
  <Paragraphs>6</Paragraphs>
  <ScaleCrop>false</ScaleCrop>
  <Company>china</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695</cp:revision>
  <dcterms:created xsi:type="dcterms:W3CDTF">2018-07-12T05:18:00Z</dcterms:created>
  <dcterms:modified xsi:type="dcterms:W3CDTF">2021-02-26T03:00:00Z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