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56325" w:rsidRDefault="00AD29E4">
      <w:pPr>
        <w:shd w:val="clear" w:color="auto" w:fill="FFFFFF" w:themeFill="background1"/>
      </w:pPr>
      <w:r>
        <w:rPr>
          <w:rFonts w:hint="eastAsia"/>
          <w:b/>
          <w:bCs/>
          <w:sz w:val="28"/>
          <w:szCs w:val="28"/>
        </w:rPr>
        <w:t>一、本月煤炭市场综述与展望</w:t>
      </w:r>
    </w:p>
    <w:p w:rsidR="00856325" w:rsidRDefault="00856325">
      <w:pPr>
        <w:rPr>
          <w:b/>
          <w:bCs/>
          <w:sz w:val="24"/>
          <w:szCs w:val="24"/>
        </w:rPr>
      </w:pPr>
    </w:p>
    <w:p w:rsidR="00856325" w:rsidRDefault="00AD29E4">
      <w:pPr>
        <w:rPr>
          <w:b/>
          <w:bCs/>
          <w:sz w:val="24"/>
          <w:szCs w:val="24"/>
        </w:rPr>
      </w:pPr>
      <w:r>
        <w:rPr>
          <w:rFonts w:hint="eastAsia"/>
          <w:b/>
          <w:bCs/>
          <w:sz w:val="24"/>
          <w:szCs w:val="24"/>
        </w:rPr>
        <w:t>1</w:t>
      </w:r>
      <w:r>
        <w:rPr>
          <w:rFonts w:hint="eastAsia"/>
          <w:b/>
          <w:bCs/>
          <w:sz w:val="24"/>
          <w:szCs w:val="24"/>
        </w:rPr>
        <w:t>、概论</w:t>
      </w:r>
    </w:p>
    <w:p w:rsidR="00F078A8" w:rsidRPr="00333BD9" w:rsidRDefault="00F078A8" w:rsidP="007E53AA">
      <w:pPr>
        <w:widowControl/>
        <w:ind w:firstLineChars="200" w:firstLine="420"/>
        <w:jc w:val="left"/>
        <w:rPr>
          <w:rFonts w:ascii="宋体" w:eastAsia="宋体" w:hAnsi="宋体" w:cs="宋体" w:hint="eastAsia"/>
          <w:color w:val="000000"/>
          <w:kern w:val="0"/>
          <w:szCs w:val="21"/>
        </w:rPr>
      </w:pPr>
      <w:r w:rsidRPr="00333BD9">
        <w:rPr>
          <w:rFonts w:ascii="宋体" w:eastAsia="宋体" w:hAnsi="宋体" w:cs="宋体"/>
          <w:color w:val="000000"/>
          <w:kern w:val="0"/>
          <w:szCs w:val="21"/>
        </w:rPr>
        <w:t>11月国内煤价偏强上行。本月虽然政策性保障煤炭供应，但优质低硫煤供应依旧偏紧。进入冬季 用煤旺季，电厂煤炭消耗处于增长中，电厂煤炭库存处于高位，电厂方面的供应处于相对充足的状态。 11月下旬受冷空气逐步南下的影响，居民用电负荷继续增加。当前非电用煤相对旺盛，支撑煤价，电 厂对市场煤采购主要维持长协拉运。短期内煤炭价格或保持坚挺。</w:t>
      </w:r>
    </w:p>
    <w:p w:rsidR="007E53AA" w:rsidRPr="007E53AA" w:rsidRDefault="007E53AA" w:rsidP="007E53AA">
      <w:pPr>
        <w:widowControl/>
        <w:ind w:firstLineChars="200" w:firstLine="420"/>
        <w:jc w:val="left"/>
        <w:rPr>
          <w:rFonts w:ascii="宋体" w:eastAsia="宋体" w:hAnsi="宋体" w:cs="宋体"/>
          <w:color w:val="000000"/>
          <w:kern w:val="0"/>
          <w:szCs w:val="21"/>
        </w:rPr>
      </w:pPr>
      <w:r w:rsidRPr="007E53AA">
        <w:rPr>
          <w:rFonts w:ascii="宋体" w:eastAsia="宋体" w:hAnsi="宋体" w:cs="宋体"/>
          <w:color w:val="000000"/>
          <w:kern w:val="0"/>
          <w:szCs w:val="21"/>
        </w:rPr>
        <w:t>数据，</w:t>
      </w:r>
      <w:r w:rsidR="00F078A8" w:rsidRPr="00F078A8">
        <w:rPr>
          <w:rFonts w:ascii="宋体" w:eastAsia="宋体" w:hAnsi="宋体" w:cs="宋体"/>
          <w:color w:val="000000"/>
          <w:kern w:val="0"/>
          <w:szCs w:val="21"/>
        </w:rPr>
        <w:t>截止11月27日，全国动力煤BTCI价格指数520元/吨，较上月末上涨11元/吨；全 国炼焦煤BCCI价格指数1095元/吨，较上月末上涨32元/吨；全国无烟煤BACI价格指数834元/吨，较上 月末上涨18元/吨；全国喷吹煤BPCI价格指数861元/吨，较上月末上涨68元/吨。</w:t>
      </w:r>
    </w:p>
    <w:p w:rsidR="00333BD9" w:rsidRPr="00333BD9" w:rsidRDefault="007E53AA" w:rsidP="00333BD9">
      <w:pPr>
        <w:widowControl/>
        <w:ind w:firstLineChars="200" w:firstLine="420"/>
        <w:jc w:val="left"/>
        <w:rPr>
          <w:rFonts w:ascii="宋体" w:eastAsia="宋体" w:hAnsi="宋体" w:cs="宋体" w:hint="eastAsia"/>
          <w:color w:val="000000"/>
          <w:kern w:val="0"/>
          <w:szCs w:val="21"/>
        </w:rPr>
      </w:pPr>
      <w:r w:rsidRPr="007E53AA">
        <w:rPr>
          <w:rFonts w:ascii="宋体" w:eastAsia="宋体" w:hAnsi="宋体" w:cs="宋体"/>
          <w:color w:val="000000"/>
          <w:kern w:val="0"/>
          <w:szCs w:val="21"/>
        </w:rPr>
        <w:t xml:space="preserve"> </w:t>
      </w:r>
      <w:r w:rsidR="00333BD9" w:rsidRPr="00333BD9">
        <w:rPr>
          <w:rFonts w:ascii="宋体" w:eastAsia="宋体" w:hAnsi="宋体" w:cs="宋体"/>
          <w:color w:val="000000"/>
          <w:kern w:val="0"/>
          <w:szCs w:val="21"/>
        </w:rPr>
        <w:t>宏观方面，固定资产投资累计增速年内首次转正，2020年1—9月份，全国固定资产投资（不含农 户）436530亿元，同比增长0.8%， 1—8月份为下降0.3%。从环比速度看，9月份固定资产投资（不含 农户）增长3.37%。第三产业中，基础设施投资（不含电力、热力、燃气及水生产和供应业）同比增 长0.2%，1—8月份为下降0.3%。2020年1—9月份，全国房地产开发投资103484亿元，同比增长5.6%， 增速比1—8月份提高1.0个百分点。其中，住宅投资76562亿元，增长6.1%，增速提高0.8个百分点。</w:t>
      </w:r>
    </w:p>
    <w:p w:rsidR="00333BD9" w:rsidRPr="00333BD9" w:rsidRDefault="00333BD9" w:rsidP="00333BD9">
      <w:pPr>
        <w:widowControl/>
        <w:ind w:firstLineChars="200" w:firstLine="420"/>
        <w:jc w:val="left"/>
        <w:rPr>
          <w:rFonts w:ascii="宋体" w:eastAsia="宋体" w:hAnsi="宋体" w:cs="宋体" w:hint="eastAsia"/>
          <w:color w:val="000000"/>
          <w:kern w:val="0"/>
          <w:szCs w:val="21"/>
        </w:rPr>
      </w:pPr>
      <w:r w:rsidRPr="00333BD9">
        <w:rPr>
          <w:rFonts w:ascii="宋体" w:eastAsia="宋体" w:hAnsi="宋体" w:cs="宋体"/>
          <w:color w:val="000000"/>
          <w:kern w:val="0"/>
          <w:szCs w:val="21"/>
        </w:rPr>
        <w:t xml:space="preserve"> 产量方面， 2020年10月份，全国原煤产量33663万吨，同比增长1.4%。较9月份增加555.7万吨， 增幅1.68%。2020年1-10月份，全国累计原煤产量312743万吨，同比增长0.1%。进入10月份后，在国 家和地方省份的保供稳价要求之下，各地煤矿开工率有所好转，煤炭供应量整体持续增加，国家保供 主要侧重于动力用煤。 </w:t>
      </w:r>
    </w:p>
    <w:p w:rsidR="00333BD9" w:rsidRPr="00333BD9" w:rsidRDefault="00333BD9" w:rsidP="00333BD9">
      <w:pPr>
        <w:widowControl/>
        <w:ind w:firstLineChars="200" w:firstLine="420"/>
        <w:jc w:val="left"/>
        <w:rPr>
          <w:rFonts w:ascii="宋体" w:eastAsia="宋体" w:hAnsi="宋体" w:cs="宋体" w:hint="eastAsia"/>
          <w:color w:val="000000"/>
          <w:kern w:val="0"/>
          <w:szCs w:val="21"/>
        </w:rPr>
      </w:pPr>
      <w:r w:rsidRPr="00333BD9">
        <w:rPr>
          <w:rFonts w:ascii="宋体" w:eastAsia="宋体" w:hAnsi="宋体" w:cs="宋体"/>
          <w:color w:val="000000"/>
          <w:kern w:val="0"/>
          <w:szCs w:val="21"/>
        </w:rPr>
        <w:t>进口方面，2020年10月份，中国进口煤炭1373万吨，较去年同期减少1196万吨，减幅46.56%。较 9月份减少494.6万吨，减幅26.48%。2020年1-10月份，全国共进口煤炭25315万吨，同比下降8.36%。 由于进口的限制以及海外疫情的影响，进口煤降幅较为明显，所以对于国内煤炭需求会增加。</w:t>
      </w:r>
    </w:p>
    <w:p w:rsidR="00333BD9" w:rsidRPr="00333BD9" w:rsidRDefault="00333BD9" w:rsidP="00333BD9">
      <w:pPr>
        <w:widowControl/>
        <w:ind w:firstLineChars="200" w:firstLine="420"/>
        <w:jc w:val="left"/>
        <w:rPr>
          <w:rFonts w:ascii="宋体" w:eastAsia="宋体" w:hAnsi="宋体" w:cs="宋体" w:hint="eastAsia"/>
          <w:color w:val="000000"/>
          <w:kern w:val="0"/>
          <w:szCs w:val="21"/>
        </w:rPr>
      </w:pPr>
      <w:r w:rsidRPr="00333BD9">
        <w:rPr>
          <w:rFonts w:ascii="宋体" w:eastAsia="宋体" w:hAnsi="宋体" w:cs="宋体"/>
          <w:color w:val="000000"/>
          <w:kern w:val="0"/>
          <w:szCs w:val="21"/>
        </w:rPr>
        <w:t xml:space="preserve"> 市场方面，年底安全事故频发，受安检政策影响，保供政策较难达到预期效果，产地煤炭市场走 势良好。11月煤炭主产地陕晋蒙区域煤矿大检查进入‘白热化’，煤矿产量缩减，冬储及居民用电量 攀升，刺激煤炭需求增加，一系列因素叠加，共促产地煤矿涨价。预计今年最后两个月，产能继续扩 大的可能性有限，增量释放速度不快，依然存在供给紧张的情况。 </w:t>
      </w:r>
    </w:p>
    <w:p w:rsidR="00333BD9" w:rsidRPr="00333BD9" w:rsidRDefault="00333BD9" w:rsidP="00333BD9">
      <w:pPr>
        <w:widowControl/>
        <w:ind w:firstLineChars="200" w:firstLine="420"/>
        <w:jc w:val="left"/>
        <w:rPr>
          <w:rFonts w:ascii="宋体" w:eastAsia="宋体" w:hAnsi="宋体" w:cs="宋体" w:hint="eastAsia"/>
          <w:color w:val="000000"/>
          <w:kern w:val="0"/>
          <w:szCs w:val="21"/>
        </w:rPr>
      </w:pPr>
      <w:r w:rsidRPr="00333BD9">
        <w:rPr>
          <w:rFonts w:ascii="宋体" w:eastAsia="宋体" w:hAnsi="宋体" w:cs="宋体"/>
          <w:color w:val="000000"/>
          <w:kern w:val="0"/>
          <w:szCs w:val="21"/>
        </w:rPr>
        <w:t>综合而言：11月产地煤炭产量未见大幅上升，港口动力煤价格涨幅反而有所扩大。政策面加快稳 定煤炭价格预期，部分省份增加额外进口配额，稳定煤炭需求旺季价格。当前火电及水泥行业煤炭需 求或有较好支撑，或将进一步加剧市场供需关系收紧的局面。考虑到针对煤炭价格绿色运行区间的监 管政策仍在，预计短期内港口煤市行情将围绕上限价格震荡。</w:t>
      </w:r>
    </w:p>
    <w:p w:rsidR="00856325" w:rsidRDefault="00333BD9" w:rsidP="00333BD9">
      <w:pPr>
        <w:widowControl/>
        <w:ind w:firstLineChars="200" w:firstLine="420"/>
        <w:jc w:val="left"/>
        <w:rPr>
          <w:rFonts w:ascii="宋体" w:eastAsia="宋体" w:hAnsi="宋体" w:cs="宋体"/>
          <w:color w:val="000000"/>
          <w:kern w:val="0"/>
          <w:szCs w:val="21"/>
        </w:rPr>
      </w:pPr>
      <w:r w:rsidRPr="00333BD9">
        <w:rPr>
          <w:rFonts w:ascii="宋体" w:eastAsia="宋体" w:hAnsi="宋体" w:cs="宋体"/>
          <w:color w:val="000000"/>
          <w:kern w:val="0"/>
          <w:szCs w:val="21"/>
        </w:rPr>
        <w:t xml:space="preserve"> 分析认为：由于供暖期采购积极，加之部分产地仍受安全检查影响，港口煤炭现货资源紧缺问题 严重，短期内煤价仍有支撑。当前冬季取暖煤需求增加以及安检政策使煤炭市场供需总体维持相对平 衡局面，煤炭价格将以稳为主、小幅波动，但不排除局部区域、个别时段出现供应偏紧的情况。</w:t>
      </w:r>
      <w:r w:rsidR="00AD29E4">
        <w:rPr>
          <w:rFonts w:ascii="宋体" w:eastAsia="宋体" w:hAnsi="宋体" w:cs="宋体" w:hint="eastAsia"/>
          <w:color w:val="000000"/>
          <w:kern w:val="0"/>
          <w:szCs w:val="21"/>
        </w:rPr>
        <w:br/>
      </w:r>
    </w:p>
    <w:p w:rsidR="00856325" w:rsidRDefault="00AD29E4">
      <w:pPr>
        <w:rPr>
          <w:b/>
          <w:bCs/>
          <w:sz w:val="24"/>
          <w:szCs w:val="24"/>
        </w:rPr>
      </w:pPr>
      <w:r>
        <w:rPr>
          <w:rFonts w:hint="eastAsia"/>
          <w:b/>
          <w:bCs/>
          <w:sz w:val="24"/>
          <w:szCs w:val="24"/>
        </w:rPr>
        <w:t>2</w:t>
      </w:r>
      <w:r>
        <w:rPr>
          <w:rFonts w:hint="eastAsia"/>
          <w:b/>
          <w:bCs/>
          <w:sz w:val="24"/>
          <w:szCs w:val="24"/>
        </w:rPr>
        <w:t>、</w:t>
      </w:r>
      <w:r>
        <w:rPr>
          <w:b/>
          <w:bCs/>
          <w:sz w:val="24"/>
          <w:szCs w:val="24"/>
        </w:rPr>
        <w:t>动力煤</w:t>
      </w:r>
    </w:p>
    <w:p w:rsidR="004278C1" w:rsidRDefault="004278C1" w:rsidP="00FD27B8">
      <w:pPr>
        <w:widowControl/>
        <w:ind w:firstLineChars="200" w:firstLine="420"/>
        <w:jc w:val="left"/>
        <w:rPr>
          <w:rFonts w:ascii="宋体" w:eastAsia="宋体" w:hAnsi="宋体" w:cs="宋体" w:hint="eastAsia"/>
          <w:color w:val="000000"/>
          <w:kern w:val="0"/>
          <w:szCs w:val="21"/>
        </w:rPr>
      </w:pPr>
      <w:r w:rsidRPr="004278C1">
        <w:rPr>
          <w:rFonts w:ascii="宋体" w:eastAsia="宋体" w:hAnsi="宋体" w:cs="宋体"/>
          <w:color w:val="000000"/>
          <w:kern w:val="0"/>
          <w:szCs w:val="21"/>
        </w:rPr>
        <w:lastRenderedPageBreak/>
        <w:t>11月国内动力煤市场价格上扬运行。供应面，11月份产地销售情况良好，安检因素致使煤市供应 整体偏紧。近期，国家发改委将继续推动国内煤炭企业增产增供，但坚持把安全作为保供前提。目前 煤企增产积极性较高，只是在安全检查常态化的背景下，原煤日产量进一步提升的空间比较有限。需 求看：动力煤消费旺季影响下，电力、化工、水泥等用煤企业均足量采购，社会库存处于较低水平， 刺激下游用户持续采购。受冷冬天气、市场供应及安全大检查影响，短期内煤价上涨还会持续。</w:t>
      </w:r>
    </w:p>
    <w:p w:rsidR="004278C1" w:rsidRDefault="00FD27B8" w:rsidP="004278C1">
      <w:pPr>
        <w:widowControl/>
        <w:ind w:firstLineChars="200" w:firstLine="420"/>
        <w:jc w:val="left"/>
        <w:rPr>
          <w:rFonts w:ascii="宋体" w:eastAsia="宋体" w:hAnsi="宋体" w:cs="宋体" w:hint="eastAsia"/>
          <w:color w:val="000000"/>
          <w:kern w:val="0"/>
          <w:szCs w:val="21"/>
        </w:rPr>
      </w:pPr>
      <w:r w:rsidRPr="00FD27B8">
        <w:rPr>
          <w:rFonts w:ascii="宋体" w:eastAsia="宋体" w:hAnsi="宋体" w:cs="宋体"/>
          <w:color w:val="000000"/>
          <w:kern w:val="0"/>
          <w:szCs w:val="21"/>
        </w:rPr>
        <w:t xml:space="preserve"> </w:t>
      </w:r>
      <w:r w:rsidR="004278C1" w:rsidRPr="004278C1">
        <w:rPr>
          <w:rFonts w:ascii="宋体" w:eastAsia="宋体" w:hAnsi="宋体" w:cs="宋体"/>
          <w:color w:val="000000"/>
          <w:kern w:val="0"/>
          <w:szCs w:val="21"/>
        </w:rPr>
        <w:t xml:space="preserve">内蒙：本月内蒙古煤炭市场价格整体调涨。11月鄂尔多斯部分煤矿煤价上调，销售多维持良好局 面。下游取暖用煤需求较好，煤矿车等煤现象仍较普遍。中旬迎来雨雪天气，煤炭的公路销量下滑较 为大些，但高卡煤销售依旧良好。当前鄂尔多斯地区多按照核定产能发放煤管票，煤矿生产积极性不 高，坑口车排队较多，整体来看成交依旧火爆，短期内煤炭价格高位运行。 </w:t>
      </w:r>
    </w:p>
    <w:p w:rsidR="004278C1" w:rsidRDefault="004278C1" w:rsidP="004278C1">
      <w:pPr>
        <w:widowControl/>
        <w:ind w:firstLineChars="200" w:firstLine="420"/>
        <w:jc w:val="left"/>
        <w:rPr>
          <w:rFonts w:ascii="宋体" w:eastAsia="宋体" w:hAnsi="宋体" w:cs="宋体" w:hint="eastAsia"/>
          <w:color w:val="000000"/>
          <w:kern w:val="0"/>
          <w:szCs w:val="21"/>
        </w:rPr>
      </w:pPr>
      <w:r w:rsidRPr="004278C1">
        <w:rPr>
          <w:rFonts w:ascii="宋体" w:eastAsia="宋体" w:hAnsi="宋体" w:cs="宋体"/>
          <w:color w:val="000000"/>
          <w:kern w:val="0"/>
          <w:szCs w:val="21"/>
        </w:rPr>
        <w:t>山西：本月山西动力煤市场整体上行为主。11月山西地区因事故频繁加大安监力度，生产供应受 到影响。在山西铁路批车较难运输不畅，在国家安监等前提下，煤价报价依然坚挺。山西地北部地区 停产煤矿逐步复产当中，大矿供应港口及直达电厂，基本不对外销售，地方矿及洗煤厂拉煤车较多， 货源供应偏紧，短期看，山西地区煤炭价格偏强运行。</w:t>
      </w:r>
    </w:p>
    <w:p w:rsidR="004278C1" w:rsidRDefault="004278C1" w:rsidP="004278C1">
      <w:pPr>
        <w:widowControl/>
        <w:ind w:firstLineChars="200" w:firstLine="420"/>
        <w:rPr>
          <w:rFonts w:ascii="宋体" w:eastAsia="宋体" w:hAnsi="宋体" w:cs="宋体" w:hint="eastAsia"/>
          <w:color w:val="000000"/>
          <w:kern w:val="0"/>
          <w:szCs w:val="21"/>
        </w:rPr>
      </w:pPr>
      <w:r w:rsidRPr="004278C1">
        <w:rPr>
          <w:rFonts w:ascii="宋体" w:eastAsia="宋体" w:hAnsi="宋体" w:cs="宋体"/>
          <w:color w:val="000000"/>
          <w:kern w:val="0"/>
          <w:szCs w:val="21"/>
        </w:rPr>
        <w:t xml:space="preserve">综合来看，11月煤企增产积极性较高，只是在安全检查常态化的背景下，原煤日产量进一步提升 的空间比较有限。月底受降雪天气的影响，主产地或多或少有受影响。虽然政策性保障煤炭供应，但 优质低硫煤供应依旧偏紧。当前电厂库存高位运行，日耗维持季节性中低水平，市场补库节奏缓慢， 而非电终端正处于生产高峰期，耗煤需求边际支撑良好。 </w:t>
      </w:r>
    </w:p>
    <w:p w:rsidR="004278C1" w:rsidRPr="004278C1" w:rsidRDefault="004278C1" w:rsidP="004278C1">
      <w:pPr>
        <w:widowControl/>
        <w:ind w:firstLineChars="200" w:firstLine="420"/>
        <w:rPr>
          <w:rFonts w:ascii="宋体" w:eastAsia="宋体" w:hAnsi="宋体" w:cs="宋体" w:hint="eastAsia"/>
          <w:color w:val="000000"/>
          <w:kern w:val="0"/>
          <w:szCs w:val="21"/>
        </w:rPr>
      </w:pPr>
      <w:r w:rsidRPr="004278C1">
        <w:rPr>
          <w:rFonts w:ascii="宋体" w:eastAsia="宋体" w:hAnsi="宋体" w:cs="宋体"/>
          <w:color w:val="000000"/>
          <w:kern w:val="0"/>
          <w:szCs w:val="21"/>
        </w:rPr>
        <w:t>后市展望，预计12月动力煤市场整体高位运行。当前煤矿各类检查，煤矿产能释放有限，冬季用 煤高峰之际，煤价整体偏强。面对拉尼娜带来寒冬，后期用煤有望维持高比例增长。虽然下游电厂已 经提前将电煤库存补充至高于往年同期的水平，但是重要中转港口的煤炭库存处于低位，而且预计旺 季难以累库，所以市场看涨情绪仍将存在。整体看在冷冬预期下动力煤市场需求可期，后市煤价或保 持稳中有涨格局。未来动力煤价格仍有调整空间，幅度在20元/吨左右。</w:t>
      </w:r>
    </w:p>
    <w:p w:rsidR="00856325" w:rsidRPr="004278C1" w:rsidRDefault="004278C1" w:rsidP="004278C1">
      <w:pPr>
        <w:widowControl/>
        <w:jc w:val="left"/>
      </w:pPr>
      <w:r>
        <w:t xml:space="preserve"> </w:t>
      </w:r>
      <w:r w:rsidR="00AD29E4">
        <w:rPr>
          <w:rFonts w:hint="eastAsia"/>
          <w:b/>
          <w:bCs/>
          <w:sz w:val="24"/>
          <w:szCs w:val="24"/>
        </w:rPr>
        <w:t>3</w:t>
      </w:r>
      <w:r w:rsidR="00AD29E4">
        <w:rPr>
          <w:rFonts w:hint="eastAsia"/>
          <w:b/>
          <w:bCs/>
          <w:sz w:val="24"/>
          <w:szCs w:val="24"/>
        </w:rPr>
        <w:t>、</w:t>
      </w:r>
      <w:r w:rsidR="00AD29E4">
        <w:rPr>
          <w:b/>
          <w:bCs/>
          <w:sz w:val="24"/>
          <w:szCs w:val="24"/>
        </w:rPr>
        <w:t>炼焦煤</w:t>
      </w:r>
    </w:p>
    <w:p w:rsidR="00FD27B8" w:rsidRDefault="00D53DDD" w:rsidP="00FD27B8">
      <w:pPr>
        <w:widowControl/>
        <w:ind w:firstLineChars="200" w:firstLine="420"/>
        <w:jc w:val="left"/>
        <w:rPr>
          <w:rFonts w:ascii="宋体" w:eastAsia="宋体" w:hAnsi="宋体" w:cs="宋体"/>
          <w:color w:val="000000"/>
          <w:kern w:val="0"/>
          <w:szCs w:val="21"/>
        </w:rPr>
      </w:pPr>
      <w:r w:rsidRPr="00D53DDD">
        <w:rPr>
          <w:rFonts w:ascii="宋体" w:eastAsia="宋体" w:hAnsi="宋体" w:cs="宋体"/>
          <w:color w:val="000000"/>
          <w:kern w:val="0"/>
          <w:szCs w:val="21"/>
        </w:rPr>
        <w:t xml:space="preserve">11月国内炼焦煤市场价格再度上扬。本月在保供政策的推动下，虽多地安全检查仍在持续进行， 但煤矿开工回升，产量较上月增加，矿内库存较前期有所回升。不过本月进口煤量再度收紧，蒙煤受 蒙古国疫情影响，通关车量已处历史低位，而澳煤进口政策仍在加压，短期内通关恢复几率不大。而 下游焦炭市场保持强势，第七轮提涨已在月内落地，在高利润的刺激下，焦企、钢企积极开工，对炼 焦煤市场利好支撑坚挺，故11月焦煤价格再度上扬。 </w:t>
      </w:r>
      <w:r w:rsidR="00FD27B8" w:rsidRPr="00FD27B8">
        <w:rPr>
          <w:rFonts w:ascii="宋体" w:eastAsia="宋体" w:hAnsi="宋体" w:cs="宋体"/>
          <w:color w:val="000000"/>
          <w:kern w:val="0"/>
          <w:szCs w:val="21"/>
        </w:rPr>
        <w:t xml:space="preserve"> </w:t>
      </w:r>
    </w:p>
    <w:p w:rsidR="00C32E6B" w:rsidRPr="00C32E6B" w:rsidRDefault="00C32E6B" w:rsidP="00C32E6B">
      <w:pPr>
        <w:widowControl/>
        <w:ind w:firstLineChars="200" w:firstLine="420"/>
        <w:jc w:val="left"/>
        <w:rPr>
          <w:rFonts w:ascii="宋体" w:eastAsia="宋体" w:hAnsi="宋体" w:cs="宋体" w:hint="eastAsia"/>
          <w:color w:val="000000"/>
          <w:kern w:val="0"/>
          <w:szCs w:val="21"/>
        </w:rPr>
      </w:pPr>
      <w:r w:rsidRPr="00C32E6B">
        <w:rPr>
          <w:rFonts w:ascii="宋体" w:eastAsia="宋体" w:hAnsi="宋体" w:cs="宋体"/>
          <w:color w:val="000000"/>
          <w:kern w:val="0"/>
          <w:szCs w:val="21"/>
        </w:rPr>
        <w:t xml:space="preserve">山西：本月山西地区焦煤价格继续拉涨。月内山西地区又一次发生了煤矿事故，且发布了新的特 行业跟踪|煤炭 研究报告 别规定，加大了对重大事故隐患的责任追究力度，安全检查趋严，产量延续趋紧态势。下游焦炭市场 保持强势，焦厂内焦煤库存处合理区间，因焦企多看好焦炭市场，故采购积极性不减，矿方库存多处 低位，部分煤矿厂内零库存。故本月临汾、长治、太原、忻州、吕梁、晋中等地焦煤及配煤价格均再 度上涨，涨幅在30-140元/吨之间，焦煤市场强势运行。临近年底，多数煤矿已完成保供任务，以安 全生产为主，产量再难增加，而下游焦钢市场供需两旺格局未改，叠加进口煤量收紧，预计近期山西 炼焦煤市场强势运行，价格仍有上涨空间。 </w:t>
      </w:r>
    </w:p>
    <w:p w:rsidR="00C32E6B" w:rsidRPr="00C32E6B" w:rsidRDefault="00C32E6B" w:rsidP="00C32E6B">
      <w:pPr>
        <w:widowControl/>
        <w:ind w:firstLineChars="200" w:firstLine="420"/>
        <w:jc w:val="left"/>
        <w:rPr>
          <w:rFonts w:ascii="宋体" w:eastAsia="宋体" w:hAnsi="宋体" w:cs="宋体" w:hint="eastAsia"/>
          <w:color w:val="000000"/>
          <w:kern w:val="0"/>
          <w:szCs w:val="21"/>
        </w:rPr>
      </w:pPr>
      <w:r w:rsidRPr="00C32E6B">
        <w:rPr>
          <w:rFonts w:ascii="宋体" w:eastAsia="宋体" w:hAnsi="宋体" w:cs="宋体"/>
          <w:color w:val="000000"/>
          <w:kern w:val="0"/>
          <w:szCs w:val="21"/>
        </w:rPr>
        <w:t>山东：本月山东地区焦煤市场价格延续涨势。本月山东地区在保供政策的影响下，矿方产量回升， 月初矿内库存开始积累，价格平稳运行。直至月中旬，下游焦炭价格引来新一轮提涨，焦企对焦煤需 求增加，故枣庄、滕州焦煤、肥煤价格上涨30元/吨。同时淄博、泰安、临沂、济宁、兖州的气煤价 格受电煤市场带动，普涨30元/吨。月末，下游焦炭市</w:t>
      </w:r>
      <w:r w:rsidRPr="00C32E6B">
        <w:rPr>
          <w:rFonts w:ascii="宋体" w:eastAsia="宋体" w:hAnsi="宋体" w:cs="宋体"/>
          <w:color w:val="000000"/>
          <w:kern w:val="0"/>
          <w:szCs w:val="21"/>
        </w:rPr>
        <w:lastRenderedPageBreak/>
        <w:t xml:space="preserve">场在经历了七轮提涨后，以盘整为主，区域内 下游拿货节奏放缓，矿方库存较上月回升，预计近期山东炼焦煤市场持稳向好。 </w:t>
      </w:r>
    </w:p>
    <w:p w:rsidR="00C32E6B" w:rsidRPr="00C32E6B" w:rsidRDefault="00C32E6B" w:rsidP="00C32E6B">
      <w:pPr>
        <w:widowControl/>
        <w:ind w:firstLineChars="200" w:firstLine="420"/>
        <w:jc w:val="left"/>
        <w:rPr>
          <w:rFonts w:ascii="宋体" w:eastAsia="宋体" w:hAnsi="宋体" w:cs="宋体" w:hint="eastAsia"/>
          <w:color w:val="000000"/>
          <w:kern w:val="0"/>
          <w:szCs w:val="21"/>
        </w:rPr>
      </w:pPr>
      <w:r w:rsidRPr="00C32E6B">
        <w:rPr>
          <w:rFonts w:ascii="宋体" w:eastAsia="宋体" w:hAnsi="宋体" w:cs="宋体"/>
          <w:color w:val="000000"/>
          <w:kern w:val="0"/>
          <w:szCs w:val="21"/>
        </w:rPr>
        <w:t>进口方面：本月炼焦煤进口量呈下滑态势，蒙煤进口量收紧尤为明显。15日开始口岸将要求无煤 棚仓储协议的贸易企业停止进口散装煤，导致蒙煤通关收紧，通关车量在中地位徘徊。进入本月下旬， 受疫情影响，蒙古国将全国警戒状态延长至12月1日，昨日又实施新举措，甘其毛都口岸要求入境车 辆必须通过中方核酸检测，两者叠加导致蒙煤通关量已下滑至163车/日左右，通关量已达历史低位。 而澳煤方面，对澳煤进口的限制政策持续加严，短期内澳煤进口难以通关。总体来看，近期进口量增 加可能性较小，后续主要关注甘其毛都口岸对车辆的放行情况。</w:t>
      </w:r>
    </w:p>
    <w:p w:rsidR="00C32E6B" w:rsidRPr="00C32E6B" w:rsidRDefault="00C32E6B" w:rsidP="00C32E6B">
      <w:pPr>
        <w:widowControl/>
        <w:ind w:firstLineChars="200" w:firstLine="420"/>
        <w:jc w:val="left"/>
        <w:rPr>
          <w:rFonts w:ascii="宋体" w:eastAsia="宋体" w:hAnsi="宋体" w:cs="宋体" w:hint="eastAsia"/>
          <w:color w:val="000000"/>
          <w:kern w:val="0"/>
          <w:szCs w:val="21"/>
        </w:rPr>
      </w:pPr>
      <w:r w:rsidRPr="00C32E6B">
        <w:rPr>
          <w:rFonts w:ascii="宋体" w:eastAsia="宋体" w:hAnsi="宋体" w:cs="宋体"/>
          <w:color w:val="000000"/>
          <w:kern w:val="0"/>
          <w:szCs w:val="21"/>
        </w:rPr>
        <w:t xml:space="preserve"> 分析认为，11月初山西地区安全检查力度加严，导致煤矿产量再度收紧外，其余地区多数煤矿开 工正常，产量回升，部分煤矿有库存积累的现象。但由于进口煤量下滑严重，且下游焦钢市场双强运 行，对炼焦煤存在刚性需求，炼焦煤市场的利好条件仍存，故炼焦煤市场在11月也保持强势运行。分 煤种看，11月钢厂高炉高位开工，钢材价格处高位，且环保限产政策对钢厂开工暂未有明显影响，焦 企在此利好条件下，开工也处高位，除对部分配煤的补库节奏放缓外，整体拿货积极，多数矿点肥煤 库存维持低位，焦精煤多零库存，气煤库存略有回升。故优质焦精煤需求仍然旺盛，带动配煤走强， 而气煤主要受电煤市场带动也偏强运行。</w:t>
      </w:r>
    </w:p>
    <w:p w:rsidR="00C32E6B" w:rsidRPr="00C32E6B" w:rsidRDefault="00C32E6B" w:rsidP="00C32E6B">
      <w:pPr>
        <w:widowControl/>
        <w:ind w:firstLineChars="200" w:firstLine="420"/>
        <w:jc w:val="left"/>
        <w:rPr>
          <w:rFonts w:ascii="宋体" w:eastAsia="宋体" w:hAnsi="宋体" w:cs="宋体" w:hint="eastAsia"/>
          <w:color w:val="000000"/>
          <w:kern w:val="0"/>
          <w:szCs w:val="21"/>
        </w:rPr>
      </w:pPr>
      <w:r w:rsidRPr="00C32E6B">
        <w:rPr>
          <w:rFonts w:ascii="宋体" w:eastAsia="宋体" w:hAnsi="宋体" w:cs="宋体"/>
          <w:color w:val="000000"/>
          <w:kern w:val="0"/>
          <w:szCs w:val="21"/>
        </w:rPr>
        <w:t xml:space="preserve"> 11月国内炼焦煤市场展望 </w:t>
      </w:r>
    </w:p>
    <w:p w:rsidR="00FD27B8" w:rsidRPr="00E13529" w:rsidRDefault="00C32E6B" w:rsidP="00C32E6B">
      <w:pPr>
        <w:widowControl/>
        <w:ind w:firstLineChars="200" w:firstLine="420"/>
        <w:jc w:val="left"/>
        <w:rPr>
          <w:rFonts w:ascii="宋体" w:eastAsia="宋体" w:hAnsi="宋体" w:cs="宋体"/>
          <w:color w:val="000000"/>
          <w:kern w:val="0"/>
          <w:szCs w:val="21"/>
        </w:rPr>
      </w:pPr>
      <w:r w:rsidRPr="00C32E6B">
        <w:rPr>
          <w:rFonts w:ascii="宋体" w:eastAsia="宋体" w:hAnsi="宋体" w:cs="宋体"/>
          <w:color w:val="000000"/>
          <w:kern w:val="0"/>
          <w:szCs w:val="21"/>
        </w:rPr>
        <w:t>整体而言，目前煤矿开工稳定，库存较上月略有回升，下游需求不减，销售无压力。但步入冬 季，多地开始频繁降雨、降雪，煤矿发运或将受阻。进口方面，疫情管控趋严，蒙煤通关量连续减少， 澳煤因政策原因通关回升概率极低，进口煤量收紧，利好内地煤市场，在焦企、钢企开工高位的背景 下，预计12月炼焦煤市场保持强势，优质焦煤价格仍有上涨空间。</w:t>
      </w:r>
    </w:p>
    <w:p w:rsidR="00856325" w:rsidRDefault="00AD29E4">
      <w:pPr>
        <w:rPr>
          <w:b/>
          <w:bCs/>
          <w:sz w:val="24"/>
          <w:szCs w:val="24"/>
        </w:rPr>
      </w:pPr>
      <w:r>
        <w:rPr>
          <w:rFonts w:hint="eastAsia"/>
          <w:b/>
          <w:bCs/>
          <w:sz w:val="24"/>
          <w:szCs w:val="24"/>
        </w:rPr>
        <w:t>4</w:t>
      </w:r>
      <w:r>
        <w:rPr>
          <w:rFonts w:hint="eastAsia"/>
          <w:b/>
          <w:bCs/>
          <w:sz w:val="24"/>
          <w:szCs w:val="24"/>
        </w:rPr>
        <w:t>、</w:t>
      </w:r>
      <w:r>
        <w:rPr>
          <w:b/>
          <w:bCs/>
          <w:sz w:val="24"/>
          <w:szCs w:val="24"/>
        </w:rPr>
        <w:t>无烟煤</w:t>
      </w:r>
    </w:p>
    <w:p w:rsidR="00A02E1F" w:rsidRPr="00A02E1F" w:rsidRDefault="00CB2FD3" w:rsidP="00A02E1F">
      <w:pPr>
        <w:widowControl/>
        <w:ind w:firstLineChars="200" w:firstLine="420"/>
        <w:jc w:val="left"/>
        <w:rPr>
          <w:rFonts w:ascii="宋体" w:eastAsia="宋体" w:hAnsi="宋体" w:cs="宋体"/>
          <w:color w:val="000000"/>
          <w:kern w:val="0"/>
          <w:szCs w:val="21"/>
        </w:rPr>
      </w:pPr>
      <w:r w:rsidRPr="00CB2FD3">
        <w:rPr>
          <w:rFonts w:ascii="宋体" w:eastAsia="宋体" w:hAnsi="宋体" w:cs="宋体"/>
          <w:color w:val="000000"/>
          <w:kern w:val="0"/>
          <w:szCs w:val="21"/>
        </w:rPr>
        <w:t>本月国内无烟煤市场价格涨幅放缓。供应面，本月政府出台一系列措施保证安全生产，山西将持 续开展安全大检查活动，受此影响，主产地无烟煤供应偏紧局面将持续。需求面，下游尿素行业稳中 偏弱运行，用煤企业开工稳定，用煤需求相对稳定，厂家多按需补库。整体来说，无烟煤价格经历上 旬的窄幅下调和下旬的上探，然后趋稳。</w:t>
      </w:r>
    </w:p>
    <w:p w:rsidR="00957F47" w:rsidRPr="00B6277C" w:rsidRDefault="00957F47" w:rsidP="00957F47">
      <w:pPr>
        <w:widowControl/>
        <w:ind w:firstLineChars="200" w:firstLine="420"/>
        <w:jc w:val="left"/>
        <w:rPr>
          <w:rFonts w:ascii="宋体" w:eastAsia="宋体" w:hAnsi="宋体" w:cs="宋体" w:hint="eastAsia"/>
          <w:color w:val="000000"/>
          <w:kern w:val="0"/>
          <w:szCs w:val="21"/>
        </w:rPr>
      </w:pPr>
      <w:r w:rsidRPr="00B6277C">
        <w:rPr>
          <w:rFonts w:ascii="宋体" w:eastAsia="宋体" w:hAnsi="宋体" w:cs="宋体"/>
          <w:color w:val="000000"/>
          <w:kern w:val="0"/>
          <w:szCs w:val="21"/>
        </w:rPr>
        <w:t>本月上旬：无烟煤价格窄幅下调。无烟块煤方面，下游用煤企业经前期的补库，库存基本高位， 对块煤需求增量有限，上涨动力不足；民用采购需求阶段性减少，发运以前期订单为主，整体销售量 减少，山西大部分地区无烟块煤价格下调。主产地山西因安全环保力度趋严，部分地区拉运暂停，选 煤厂停工，导致无烟煤供应不足。下游国内尿素市场行情大势趋稳，局部地区价格仍在上行，主要由 于当前供应略显紧张，企业待发量大，因此预计短时价格挺稳为主，局部仍有上涨预期。</w:t>
      </w:r>
    </w:p>
    <w:p w:rsidR="00957F47" w:rsidRPr="00B6277C" w:rsidRDefault="00957F47" w:rsidP="00957F47">
      <w:pPr>
        <w:widowControl/>
        <w:ind w:firstLineChars="200" w:firstLine="420"/>
        <w:jc w:val="left"/>
        <w:rPr>
          <w:rFonts w:ascii="宋体" w:eastAsia="宋体" w:hAnsi="宋体" w:cs="宋体" w:hint="eastAsia"/>
          <w:color w:val="000000"/>
          <w:kern w:val="0"/>
          <w:szCs w:val="21"/>
        </w:rPr>
      </w:pPr>
      <w:r w:rsidRPr="00B6277C">
        <w:rPr>
          <w:rFonts w:ascii="宋体" w:eastAsia="宋体" w:hAnsi="宋体" w:cs="宋体"/>
          <w:color w:val="000000"/>
          <w:kern w:val="0"/>
          <w:szCs w:val="21"/>
        </w:rPr>
        <w:t>本月中旬：国内无烟煤市场价格继续上探。主产地山西受安全检查及临近年底保安全的影响，部 分小型地方煤矿开工下滑，大矿后期有减产计划，供应偏紧。块煤方面，受入冬以来雨雪天气影响， 北方气温普遍下降，民用取暖用煤将支撑无烟块煤价格，下游化工企业采购稳定。而末煤市场需求有 所减缓。下游尿素市场，国内尿素价格初见回落势头，但目前来看，各企业前期预收尚可，库存处于 低位，暂无销售压力，厂家高价挺稳意愿强烈，预计短时市场窄幅波动为主。</w:t>
      </w:r>
    </w:p>
    <w:p w:rsidR="00957F47" w:rsidRPr="00B6277C" w:rsidRDefault="00957F47" w:rsidP="00957F47">
      <w:pPr>
        <w:widowControl/>
        <w:ind w:firstLineChars="200" w:firstLine="420"/>
        <w:jc w:val="left"/>
        <w:rPr>
          <w:rFonts w:ascii="宋体" w:eastAsia="宋体" w:hAnsi="宋体" w:cs="宋体" w:hint="eastAsia"/>
          <w:color w:val="000000"/>
          <w:kern w:val="0"/>
          <w:szCs w:val="21"/>
        </w:rPr>
      </w:pPr>
      <w:r w:rsidRPr="00B6277C">
        <w:rPr>
          <w:rFonts w:ascii="宋体" w:eastAsia="宋体" w:hAnsi="宋体" w:cs="宋体"/>
          <w:color w:val="000000"/>
          <w:kern w:val="0"/>
          <w:szCs w:val="21"/>
        </w:rPr>
        <w:t xml:space="preserve"> 综合来看：上旬，下游化工企业和民用采购量减少，块煤整体需求偏弱，块煤价格出现小幅下调； 下旬，受政府出台一系列安全生产政策影响，全国大部分煤矿安全检查力度加大，主产地产量减少， 加之环保管控，拉运不畅，块煤价格现小幅上调，末煤价格稳定。 </w:t>
      </w:r>
    </w:p>
    <w:p w:rsidR="00957F47" w:rsidRPr="00B6277C" w:rsidRDefault="00957F47" w:rsidP="00957F47">
      <w:pPr>
        <w:widowControl/>
        <w:ind w:firstLineChars="200" w:firstLine="420"/>
        <w:jc w:val="left"/>
        <w:rPr>
          <w:rFonts w:ascii="宋体" w:eastAsia="宋体" w:hAnsi="宋体" w:cs="宋体" w:hint="eastAsia"/>
          <w:color w:val="000000"/>
          <w:kern w:val="0"/>
          <w:szCs w:val="21"/>
        </w:rPr>
      </w:pPr>
      <w:r w:rsidRPr="00B6277C">
        <w:rPr>
          <w:rFonts w:ascii="宋体" w:eastAsia="宋体" w:hAnsi="宋体" w:cs="宋体"/>
          <w:color w:val="000000"/>
          <w:kern w:val="0"/>
          <w:szCs w:val="21"/>
        </w:rPr>
        <w:lastRenderedPageBreak/>
        <w:t>后市预测：煤炭主产区安全检查一直存在，整体无烟煤供给偏紧局面难有缓解，下游化工企业采 购稳定，民用煤采购减缓，后期无烟煤价格维稳运行。短期来看，无烟煤价格后期在20-30元/吨的幅 度上下波动。</w:t>
      </w:r>
    </w:p>
    <w:p w:rsidR="00856325" w:rsidRDefault="00AD29E4" w:rsidP="00957F47">
      <w:pPr>
        <w:widowControl/>
        <w:jc w:val="left"/>
        <w:rPr>
          <w:b/>
          <w:bCs/>
          <w:sz w:val="28"/>
          <w:szCs w:val="28"/>
        </w:rPr>
      </w:pPr>
      <w:r>
        <w:rPr>
          <w:rFonts w:hint="eastAsia"/>
          <w:b/>
          <w:bCs/>
          <w:sz w:val="28"/>
          <w:szCs w:val="28"/>
        </w:rPr>
        <w:t>二、本月国内煤炭市场价格分析</w:t>
      </w:r>
    </w:p>
    <w:p w:rsidR="00856325" w:rsidRDefault="00856325">
      <w:pPr>
        <w:rPr>
          <w:szCs w:val="21"/>
        </w:rPr>
      </w:pPr>
    </w:p>
    <w:p w:rsidR="00856325" w:rsidRDefault="00AD29E4">
      <w:pPr>
        <w:rPr>
          <w:b/>
          <w:bCs/>
          <w:sz w:val="24"/>
          <w:szCs w:val="24"/>
        </w:rPr>
      </w:pPr>
      <w:r>
        <w:rPr>
          <w:rFonts w:hint="eastAsia"/>
          <w:b/>
          <w:bCs/>
          <w:sz w:val="24"/>
          <w:szCs w:val="24"/>
        </w:rPr>
        <w:t>1</w:t>
      </w:r>
      <w:r>
        <w:rPr>
          <w:rFonts w:hint="eastAsia"/>
          <w:b/>
          <w:bCs/>
          <w:sz w:val="24"/>
          <w:szCs w:val="24"/>
        </w:rPr>
        <w:t>、动力煤价格分析</w:t>
      </w:r>
      <w:r>
        <w:rPr>
          <w:rFonts w:hint="eastAsia"/>
          <w:b/>
          <w:bCs/>
          <w:sz w:val="24"/>
          <w:szCs w:val="24"/>
        </w:rPr>
        <w:t xml:space="preserve"> </w:t>
      </w:r>
    </w:p>
    <w:p w:rsidR="00856325" w:rsidRDefault="007D34E8" w:rsidP="00AC47E4">
      <w:pPr>
        <w:widowControl/>
        <w:ind w:firstLineChars="200" w:firstLine="420"/>
        <w:jc w:val="left"/>
        <w:rPr>
          <w:rFonts w:ascii="宋体" w:eastAsia="宋体" w:hAnsi="宋体" w:cs="宋体"/>
          <w:color w:val="000000"/>
          <w:kern w:val="0"/>
          <w:szCs w:val="21"/>
        </w:rPr>
      </w:pPr>
      <w:r w:rsidRPr="007D34E8">
        <w:rPr>
          <w:rFonts w:ascii="宋体" w:eastAsia="宋体" w:hAnsi="宋体" w:cs="宋体"/>
          <w:color w:val="000000"/>
          <w:kern w:val="0"/>
          <w:szCs w:val="21"/>
        </w:rPr>
        <w:t>本月坑口动力煤价格整体上行，鄂尔多斯地区5500大卡坑口价为403元/吨，较上月末上涨1.51%； 榆林坑口价为472元/吨，较上月末上涨0.21%；大同车板价463元/吨，较上月末2.66%；枣庄地区5500 大卡坑口煤价576元/吨，较上月末上涨0.88%；阜新地区5500大卡煤价648元/吨，较上月末上涨2.07%。</w:t>
      </w:r>
    </w:p>
    <w:p w:rsidR="00856325" w:rsidRDefault="00AD29E4">
      <w:pPr>
        <w:rPr>
          <w:b/>
          <w:bCs/>
          <w:sz w:val="24"/>
          <w:szCs w:val="24"/>
        </w:rPr>
      </w:pPr>
      <w:r>
        <w:rPr>
          <w:rFonts w:hint="eastAsia"/>
          <w:b/>
          <w:bCs/>
          <w:sz w:val="24"/>
          <w:szCs w:val="24"/>
        </w:rPr>
        <w:t>2</w:t>
      </w:r>
      <w:r>
        <w:rPr>
          <w:rFonts w:hint="eastAsia"/>
          <w:b/>
          <w:bCs/>
          <w:sz w:val="24"/>
          <w:szCs w:val="24"/>
        </w:rPr>
        <w:t>、炼焦煤价格分析</w:t>
      </w:r>
      <w:r>
        <w:rPr>
          <w:rFonts w:hint="eastAsia"/>
          <w:b/>
          <w:bCs/>
          <w:sz w:val="24"/>
          <w:szCs w:val="24"/>
        </w:rPr>
        <w:t xml:space="preserve"> </w:t>
      </w:r>
    </w:p>
    <w:p w:rsidR="00856325" w:rsidRPr="007D34E8" w:rsidRDefault="007D34E8">
      <w:pPr>
        <w:widowControl/>
        <w:ind w:firstLineChars="200" w:firstLine="420"/>
        <w:jc w:val="left"/>
        <w:rPr>
          <w:rFonts w:ascii="宋体" w:eastAsia="宋体" w:hAnsi="宋体" w:cs="宋体"/>
          <w:color w:val="000000"/>
          <w:kern w:val="0"/>
          <w:szCs w:val="21"/>
        </w:rPr>
      </w:pPr>
      <w:r w:rsidRPr="007D34E8">
        <w:rPr>
          <w:rFonts w:ascii="宋体" w:eastAsia="宋体" w:hAnsi="宋体" w:cs="宋体"/>
          <w:color w:val="000000"/>
          <w:kern w:val="0"/>
          <w:szCs w:val="21"/>
        </w:rPr>
        <w:t>本月山西地区焦煤价格偏强调整。晋中地区焦精煤1095元/吨，较上月末上涨4.29%；吕梁地区焦 精煤1135元/吨，较上月末上涨4.13%；临汾地区主焦精煤1520元/吨，较上月末上涨10.14%。</w:t>
      </w:r>
    </w:p>
    <w:p w:rsidR="00856325" w:rsidRDefault="00AD29E4">
      <w:pPr>
        <w:rPr>
          <w:b/>
          <w:bCs/>
          <w:sz w:val="24"/>
          <w:szCs w:val="24"/>
        </w:rPr>
      </w:pPr>
      <w:r>
        <w:rPr>
          <w:rFonts w:hint="eastAsia"/>
          <w:b/>
          <w:bCs/>
          <w:sz w:val="24"/>
          <w:szCs w:val="24"/>
        </w:rPr>
        <w:t>3</w:t>
      </w:r>
      <w:r>
        <w:rPr>
          <w:rFonts w:hint="eastAsia"/>
          <w:b/>
          <w:bCs/>
          <w:sz w:val="24"/>
          <w:szCs w:val="24"/>
        </w:rPr>
        <w:t>、无烟煤和喷吹煤价格分析</w:t>
      </w:r>
      <w:r>
        <w:rPr>
          <w:rFonts w:hint="eastAsia"/>
          <w:b/>
          <w:bCs/>
          <w:sz w:val="24"/>
          <w:szCs w:val="24"/>
        </w:rPr>
        <w:t xml:space="preserve"> </w:t>
      </w:r>
    </w:p>
    <w:p w:rsidR="00BE4A0A" w:rsidRPr="00BE4A0A" w:rsidRDefault="00BE4A0A" w:rsidP="00BE4A0A">
      <w:pPr>
        <w:widowControl/>
        <w:ind w:firstLineChars="200" w:firstLine="420"/>
        <w:jc w:val="left"/>
        <w:rPr>
          <w:rFonts w:ascii="宋体" w:eastAsia="宋体" w:hAnsi="宋体" w:cs="宋体" w:hint="eastAsia"/>
          <w:color w:val="000000"/>
          <w:kern w:val="0"/>
          <w:szCs w:val="21"/>
        </w:rPr>
      </w:pPr>
      <w:bookmarkStart w:id="0" w:name="_GoBack"/>
      <w:bookmarkEnd w:id="0"/>
      <w:r w:rsidRPr="00BE4A0A">
        <w:rPr>
          <w:rFonts w:ascii="宋体" w:eastAsia="宋体" w:hAnsi="宋体" w:cs="宋体"/>
          <w:color w:val="000000"/>
          <w:kern w:val="0"/>
          <w:szCs w:val="21"/>
        </w:rPr>
        <w:t xml:space="preserve">本月国内无烟煤价格涨势趋缓，多数主流煤矿 11 月调涨后暂稳观望市场，无烟末煤下游需求维 持偏强支撑，港口价格继续上行。无烟块煤方面，下游需求整体较温和，随着北方气温下降，民用取 暖用煤需求将持续支撑无烟块煤价格，无烟块煤价格维持高位运行为主。在冬季降雪天气到来之前， 下游行业整体开工将维持高位，支撑无烟煤价格继续偏强运行。 </w:t>
      </w:r>
    </w:p>
    <w:p w:rsidR="00BE4A0A" w:rsidRPr="00BE4A0A" w:rsidRDefault="00BE4A0A" w:rsidP="00BE4A0A">
      <w:pPr>
        <w:widowControl/>
        <w:ind w:firstLineChars="200" w:firstLine="420"/>
        <w:jc w:val="left"/>
        <w:rPr>
          <w:rFonts w:ascii="宋体" w:eastAsia="宋体" w:hAnsi="宋体" w:cs="宋体" w:hint="eastAsia"/>
          <w:color w:val="000000"/>
          <w:kern w:val="0"/>
          <w:szCs w:val="21"/>
        </w:rPr>
      </w:pPr>
      <w:r w:rsidRPr="00BE4A0A">
        <w:rPr>
          <w:rFonts w:ascii="宋体" w:eastAsia="宋体" w:hAnsi="宋体" w:cs="宋体"/>
          <w:color w:val="000000"/>
          <w:kern w:val="0"/>
          <w:szCs w:val="21"/>
        </w:rPr>
        <w:t>本月喷吹煤市场价格偏强上行。11 月多地施工企业赶工期加速，带动建材市价上涨，钢厂对短 期市场相对乐观。此外，尽管由于下游施工企业进入收尾期，订单增量放缓，叠加部分钢厂后期有检 修计划，自 11 月底开始钢厂高炉开工率或将小幅下降，但是 12 月份下游钢厂面临淡季补库，采购需 求将陆续释放，将支撑无烟喷吹煤市场持续坚挺。</w:t>
      </w:r>
    </w:p>
    <w:p w:rsidR="00856325" w:rsidRDefault="00AD29E4" w:rsidP="00BE4A0A">
      <w:pPr>
        <w:widowControl/>
        <w:jc w:val="left"/>
        <w:rPr>
          <w:szCs w:val="21"/>
        </w:rPr>
      </w:pPr>
      <w:r>
        <w:rPr>
          <w:rFonts w:hint="eastAsia"/>
          <w:b/>
          <w:bCs/>
          <w:sz w:val="28"/>
          <w:szCs w:val="28"/>
        </w:rPr>
        <w:t>三、本月国际煤炭市场价格分析</w:t>
      </w:r>
    </w:p>
    <w:p w:rsidR="00BE4A0A" w:rsidRPr="00BE4A0A" w:rsidRDefault="00BE4A0A" w:rsidP="00BE4A0A">
      <w:pPr>
        <w:widowControl/>
        <w:ind w:firstLineChars="200" w:firstLine="420"/>
        <w:jc w:val="left"/>
        <w:rPr>
          <w:rFonts w:ascii="宋体" w:eastAsia="宋体" w:hAnsi="宋体" w:cs="宋体" w:hint="eastAsia"/>
          <w:color w:val="000000"/>
          <w:kern w:val="0"/>
          <w:szCs w:val="21"/>
        </w:rPr>
      </w:pPr>
      <w:r w:rsidRPr="00BE4A0A">
        <w:rPr>
          <w:rFonts w:ascii="宋体" w:eastAsia="宋体" w:hAnsi="宋体" w:cs="宋体"/>
          <w:color w:val="000000"/>
          <w:kern w:val="0"/>
          <w:szCs w:val="21"/>
        </w:rPr>
        <w:t>本月国际市场煤价震荡偏弱。截止 11 月 27 日，欧洲 ARA 煤炭价格 55.5 美元/吨，较上月末下跌 1.08%；澳洲市场纽卡斯尔港煤炭价格 49 美元/吨，较上月末持平；南非理查德湾煤炭价格 68.5 美元 /吨，较上月上涨 15.71%。</w:t>
      </w:r>
    </w:p>
    <w:p w:rsidR="00BE4A0A" w:rsidRPr="00BE4A0A" w:rsidRDefault="00BE4A0A" w:rsidP="00BE4A0A">
      <w:pPr>
        <w:widowControl/>
        <w:ind w:firstLineChars="200" w:firstLine="420"/>
        <w:jc w:val="left"/>
        <w:rPr>
          <w:rFonts w:ascii="宋体" w:eastAsia="宋体" w:hAnsi="宋体" w:cs="宋体" w:hint="eastAsia"/>
          <w:color w:val="000000"/>
          <w:kern w:val="0"/>
          <w:szCs w:val="21"/>
        </w:rPr>
      </w:pPr>
      <w:r w:rsidRPr="00BE4A0A">
        <w:rPr>
          <w:rFonts w:ascii="宋体" w:eastAsia="宋体" w:hAnsi="宋体" w:cs="宋体"/>
          <w:color w:val="000000"/>
          <w:kern w:val="0"/>
          <w:szCs w:val="21"/>
        </w:rPr>
        <w:t xml:space="preserve"> 进口动力煤市场价格调涨。广州港印尼烟煤 Q5500 价格为 665 元/吨，月环比上涨 1.53%；南非 烟煤 Q6000 价格为 735 元/吨,月环比上涨 1.53%；澳洲烟煤 Q5500 价格为 665 元/吨，月环比上涨 1.38%。</w:t>
      </w:r>
    </w:p>
    <w:p w:rsidR="00856325" w:rsidRDefault="00AD29E4" w:rsidP="00BE4A0A">
      <w:pPr>
        <w:widowControl/>
        <w:jc w:val="left"/>
        <w:rPr>
          <w:b/>
          <w:bCs/>
          <w:sz w:val="28"/>
          <w:szCs w:val="28"/>
        </w:rPr>
      </w:pPr>
      <w:r>
        <w:rPr>
          <w:rFonts w:hint="eastAsia"/>
          <w:b/>
          <w:bCs/>
          <w:sz w:val="28"/>
          <w:szCs w:val="28"/>
        </w:rPr>
        <w:t>四、本月煤炭港口市场分析</w:t>
      </w:r>
      <w:r>
        <w:rPr>
          <w:rFonts w:hint="eastAsia"/>
          <w:b/>
          <w:bCs/>
          <w:sz w:val="28"/>
          <w:szCs w:val="28"/>
        </w:rPr>
        <w:t xml:space="preserve"> </w:t>
      </w:r>
    </w:p>
    <w:p w:rsidR="00856325" w:rsidRDefault="00856325">
      <w:pPr>
        <w:rPr>
          <w:szCs w:val="21"/>
        </w:rPr>
      </w:pPr>
    </w:p>
    <w:p w:rsidR="00856325" w:rsidRDefault="00AD29E4">
      <w:pPr>
        <w:rPr>
          <w:b/>
          <w:bCs/>
          <w:sz w:val="24"/>
          <w:szCs w:val="24"/>
        </w:rPr>
      </w:pPr>
      <w:r>
        <w:rPr>
          <w:rFonts w:hint="eastAsia"/>
          <w:b/>
          <w:bCs/>
          <w:sz w:val="24"/>
          <w:szCs w:val="24"/>
        </w:rPr>
        <w:t>1</w:t>
      </w:r>
      <w:r>
        <w:rPr>
          <w:rFonts w:hint="eastAsia"/>
          <w:b/>
          <w:bCs/>
          <w:sz w:val="24"/>
          <w:szCs w:val="24"/>
        </w:rPr>
        <w:t>、本月煤炭港口价格分析</w:t>
      </w:r>
      <w:r>
        <w:rPr>
          <w:rFonts w:hint="eastAsia"/>
          <w:b/>
          <w:bCs/>
          <w:sz w:val="24"/>
          <w:szCs w:val="24"/>
        </w:rPr>
        <w:t xml:space="preserve"> </w:t>
      </w:r>
    </w:p>
    <w:p w:rsidR="00856325" w:rsidRPr="00F3226B" w:rsidRDefault="00445254">
      <w:pPr>
        <w:widowControl/>
        <w:ind w:firstLineChars="200" w:firstLine="420"/>
        <w:jc w:val="left"/>
        <w:rPr>
          <w:rFonts w:ascii="宋体" w:eastAsia="宋体" w:hAnsi="宋体" w:cs="宋体"/>
          <w:color w:val="000000"/>
          <w:kern w:val="0"/>
          <w:szCs w:val="21"/>
        </w:rPr>
      </w:pPr>
      <w:r w:rsidRPr="00445254">
        <w:rPr>
          <w:rFonts w:ascii="宋体" w:eastAsia="宋体" w:hAnsi="宋体" w:cs="宋体"/>
          <w:color w:val="000000"/>
          <w:kern w:val="0"/>
          <w:szCs w:val="21"/>
        </w:rPr>
        <w:t>截止11月27日，秦皇岛大同优混Q5800价格为659元/吨，较上月末上涨26元/吨，涨幅4.11%；山 西优混Q5500价格为629元/吨，较上月末上涨25元/吨，涨幅4.14%；秦皇岛普通混煤Q5000价格为571 元/吨，较上月末上涨23元/吨，涨幅4.20%；秦皇岛普通混煤Q4500价格为503元/吨，较上月末上涨21 元/吨，涨幅4.36%。</w:t>
      </w:r>
    </w:p>
    <w:p w:rsidR="00856325" w:rsidRDefault="00856325">
      <w:pPr>
        <w:widowControl/>
        <w:ind w:firstLineChars="200" w:firstLine="420"/>
        <w:jc w:val="left"/>
        <w:rPr>
          <w:rFonts w:ascii="宋体" w:eastAsia="宋体" w:hAnsi="宋体" w:cs="宋体"/>
          <w:color w:val="000000"/>
          <w:kern w:val="0"/>
          <w:szCs w:val="21"/>
        </w:rPr>
      </w:pPr>
    </w:p>
    <w:p w:rsidR="00856325" w:rsidRDefault="00AD29E4">
      <w:pPr>
        <w:widowControl/>
        <w:ind w:firstLineChars="200" w:firstLine="480"/>
        <w:jc w:val="left"/>
      </w:pPr>
      <w:r>
        <w:rPr>
          <w:rFonts w:ascii="宋体" w:eastAsia="宋体" w:hAnsi="宋体" w:cs="宋体" w:hint="eastAsia"/>
          <w:color w:val="000000"/>
          <w:kern w:val="0"/>
          <w:sz w:val="24"/>
          <w:szCs w:val="24"/>
        </w:rPr>
        <w:t xml:space="preserve"> </w:t>
      </w:r>
    </w:p>
    <w:p w:rsidR="00856325" w:rsidRDefault="00AD29E4">
      <w:pPr>
        <w:rPr>
          <w:b/>
          <w:bCs/>
          <w:sz w:val="24"/>
          <w:szCs w:val="24"/>
        </w:rPr>
      </w:pPr>
      <w:r>
        <w:rPr>
          <w:rFonts w:hint="eastAsia"/>
          <w:b/>
          <w:bCs/>
          <w:sz w:val="24"/>
          <w:szCs w:val="24"/>
        </w:rPr>
        <w:t>2</w:t>
      </w:r>
      <w:r>
        <w:rPr>
          <w:rFonts w:hint="eastAsia"/>
          <w:b/>
          <w:bCs/>
          <w:sz w:val="24"/>
          <w:szCs w:val="24"/>
        </w:rPr>
        <w:t>、本月煤炭港口库存分析</w:t>
      </w:r>
      <w:r>
        <w:rPr>
          <w:rFonts w:hint="eastAsia"/>
          <w:b/>
          <w:bCs/>
          <w:sz w:val="24"/>
          <w:szCs w:val="24"/>
        </w:rPr>
        <w:t xml:space="preserve"> </w:t>
      </w:r>
    </w:p>
    <w:p w:rsidR="00856325" w:rsidRDefault="00445254">
      <w:pPr>
        <w:widowControl/>
        <w:ind w:firstLineChars="200" w:firstLine="420"/>
        <w:jc w:val="left"/>
        <w:rPr>
          <w:rFonts w:ascii="宋体" w:eastAsia="宋体" w:hAnsi="宋体" w:cs="宋体"/>
          <w:color w:val="000000"/>
          <w:kern w:val="0"/>
          <w:szCs w:val="21"/>
        </w:rPr>
      </w:pPr>
      <w:r w:rsidRPr="00445254">
        <w:rPr>
          <w:rFonts w:ascii="宋体" w:eastAsia="宋体" w:hAnsi="宋体" w:cs="宋体"/>
          <w:color w:val="000000"/>
          <w:kern w:val="0"/>
          <w:szCs w:val="21"/>
        </w:rPr>
        <w:lastRenderedPageBreak/>
        <w:t>11 月份港口市场库存累库缓慢。截止 11 月 27 日，环渤海三港（秦皇岛港、京唐港和曹妃甸港） 合计库存 913 万吨，较上月持平。11 月虽供增运政策下大秦、唐呼、朔黄等主要通路运量稳定运行 于高位水平来，不过多地气温大幅下降，电厂耗煤增加，终端拉运积极性提升，调出明显增多，环渤 海港口累库不及预期，整体呈现下行态势，优质资源紧缺状况仍未得到有效缓解；后续面对拉尼娜带 来寒冬，电厂耗煤有望持续增加，带动市场继续趋好。</w:t>
      </w:r>
    </w:p>
    <w:sectPr w:rsidR="00856325" w:rsidSect="008563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C8D" w:rsidRDefault="002C7C8D" w:rsidP="0089394D">
      <w:r>
        <w:separator/>
      </w:r>
    </w:p>
  </w:endnote>
  <w:endnote w:type="continuationSeparator" w:id="1">
    <w:p w:rsidR="002C7C8D" w:rsidRDefault="002C7C8D" w:rsidP="00893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C8D" w:rsidRDefault="002C7C8D" w:rsidP="0089394D">
      <w:r>
        <w:separator/>
      </w:r>
    </w:p>
  </w:footnote>
  <w:footnote w:type="continuationSeparator" w:id="1">
    <w:p w:rsidR="002C7C8D" w:rsidRDefault="002C7C8D" w:rsidP="008939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50100"/>
    <w:rsid w:val="000016AE"/>
    <w:rsid w:val="000B5425"/>
    <w:rsid w:val="00100775"/>
    <w:rsid w:val="00183C3A"/>
    <w:rsid w:val="001A69F5"/>
    <w:rsid w:val="001B14FA"/>
    <w:rsid w:val="001C5E1C"/>
    <w:rsid w:val="001C7830"/>
    <w:rsid w:val="001D085F"/>
    <w:rsid w:val="00217B0A"/>
    <w:rsid w:val="00260483"/>
    <w:rsid w:val="002609A5"/>
    <w:rsid w:val="00283AD0"/>
    <w:rsid w:val="002C7C8D"/>
    <w:rsid w:val="002E6D42"/>
    <w:rsid w:val="002F1D85"/>
    <w:rsid w:val="00315584"/>
    <w:rsid w:val="00333BD9"/>
    <w:rsid w:val="00395CD3"/>
    <w:rsid w:val="003A4E7E"/>
    <w:rsid w:val="003C594F"/>
    <w:rsid w:val="004278C1"/>
    <w:rsid w:val="00433E71"/>
    <w:rsid w:val="00445254"/>
    <w:rsid w:val="004A578E"/>
    <w:rsid w:val="005239EC"/>
    <w:rsid w:val="005402EE"/>
    <w:rsid w:val="0055481B"/>
    <w:rsid w:val="005834E4"/>
    <w:rsid w:val="00587472"/>
    <w:rsid w:val="00635DAD"/>
    <w:rsid w:val="00651AF6"/>
    <w:rsid w:val="00693D26"/>
    <w:rsid w:val="00750100"/>
    <w:rsid w:val="00765392"/>
    <w:rsid w:val="007D34E8"/>
    <w:rsid w:val="007E53AA"/>
    <w:rsid w:val="007F4290"/>
    <w:rsid w:val="008377D9"/>
    <w:rsid w:val="00856325"/>
    <w:rsid w:val="0089394D"/>
    <w:rsid w:val="008B1BCC"/>
    <w:rsid w:val="008B29E5"/>
    <w:rsid w:val="00957F47"/>
    <w:rsid w:val="0098783D"/>
    <w:rsid w:val="009A1F7B"/>
    <w:rsid w:val="009A3464"/>
    <w:rsid w:val="009C2976"/>
    <w:rsid w:val="009C3426"/>
    <w:rsid w:val="009E7A47"/>
    <w:rsid w:val="00A02E1F"/>
    <w:rsid w:val="00A236FE"/>
    <w:rsid w:val="00A6110C"/>
    <w:rsid w:val="00AC47E4"/>
    <w:rsid w:val="00AD29E4"/>
    <w:rsid w:val="00B17953"/>
    <w:rsid w:val="00B24B0E"/>
    <w:rsid w:val="00B253EA"/>
    <w:rsid w:val="00B32A65"/>
    <w:rsid w:val="00B6277C"/>
    <w:rsid w:val="00BE4A0A"/>
    <w:rsid w:val="00C32E6B"/>
    <w:rsid w:val="00C33C3A"/>
    <w:rsid w:val="00C64FF5"/>
    <w:rsid w:val="00CB2FD3"/>
    <w:rsid w:val="00D53DDD"/>
    <w:rsid w:val="00E13529"/>
    <w:rsid w:val="00E32BFE"/>
    <w:rsid w:val="00E37640"/>
    <w:rsid w:val="00EA32ED"/>
    <w:rsid w:val="00EB5502"/>
    <w:rsid w:val="00F078A8"/>
    <w:rsid w:val="00F3226B"/>
    <w:rsid w:val="00F50BBE"/>
    <w:rsid w:val="00F90A98"/>
    <w:rsid w:val="00FC2CDB"/>
    <w:rsid w:val="00FD27B8"/>
    <w:rsid w:val="01B2757E"/>
    <w:rsid w:val="01E2442E"/>
    <w:rsid w:val="027628B8"/>
    <w:rsid w:val="04055214"/>
    <w:rsid w:val="04A738D1"/>
    <w:rsid w:val="05F71F90"/>
    <w:rsid w:val="06D00F33"/>
    <w:rsid w:val="080E3A87"/>
    <w:rsid w:val="089A19FA"/>
    <w:rsid w:val="08D943F7"/>
    <w:rsid w:val="08F9773C"/>
    <w:rsid w:val="093E714A"/>
    <w:rsid w:val="0BE62B20"/>
    <w:rsid w:val="0C3132B5"/>
    <w:rsid w:val="0C376B29"/>
    <w:rsid w:val="0C464FA2"/>
    <w:rsid w:val="0E5460E2"/>
    <w:rsid w:val="1191252D"/>
    <w:rsid w:val="11ED6706"/>
    <w:rsid w:val="121C5449"/>
    <w:rsid w:val="137A3CF7"/>
    <w:rsid w:val="14E523D2"/>
    <w:rsid w:val="15410FA8"/>
    <w:rsid w:val="178D6B19"/>
    <w:rsid w:val="223B03A7"/>
    <w:rsid w:val="22632599"/>
    <w:rsid w:val="243D62A8"/>
    <w:rsid w:val="253851F7"/>
    <w:rsid w:val="260B5D78"/>
    <w:rsid w:val="275A2C4C"/>
    <w:rsid w:val="29923A9E"/>
    <w:rsid w:val="2B107362"/>
    <w:rsid w:val="2D530226"/>
    <w:rsid w:val="2F562DDF"/>
    <w:rsid w:val="304524D3"/>
    <w:rsid w:val="306654D5"/>
    <w:rsid w:val="31100D4E"/>
    <w:rsid w:val="3190466E"/>
    <w:rsid w:val="31952282"/>
    <w:rsid w:val="328F5E43"/>
    <w:rsid w:val="32A247C2"/>
    <w:rsid w:val="344522FC"/>
    <w:rsid w:val="34FD17F0"/>
    <w:rsid w:val="3B293312"/>
    <w:rsid w:val="3BF17A16"/>
    <w:rsid w:val="3C4456DE"/>
    <w:rsid w:val="3CC3597A"/>
    <w:rsid w:val="3D2D2F7B"/>
    <w:rsid w:val="3E1F5BAA"/>
    <w:rsid w:val="3E814524"/>
    <w:rsid w:val="3E891D15"/>
    <w:rsid w:val="3E9C2B0C"/>
    <w:rsid w:val="3F6F0F80"/>
    <w:rsid w:val="436321D3"/>
    <w:rsid w:val="43B945E4"/>
    <w:rsid w:val="44D0278B"/>
    <w:rsid w:val="47E77E78"/>
    <w:rsid w:val="4A3D25F7"/>
    <w:rsid w:val="4C2301AB"/>
    <w:rsid w:val="4C4121BA"/>
    <w:rsid w:val="4C507BF0"/>
    <w:rsid w:val="4EFB367C"/>
    <w:rsid w:val="4F0C5D97"/>
    <w:rsid w:val="58746819"/>
    <w:rsid w:val="5A6822D1"/>
    <w:rsid w:val="5AEF61CC"/>
    <w:rsid w:val="5B647390"/>
    <w:rsid w:val="5BD66FB7"/>
    <w:rsid w:val="5C2A1E2F"/>
    <w:rsid w:val="5CD05DA8"/>
    <w:rsid w:val="5EE43506"/>
    <w:rsid w:val="5F0D75DD"/>
    <w:rsid w:val="65745D50"/>
    <w:rsid w:val="663145DE"/>
    <w:rsid w:val="668C3A16"/>
    <w:rsid w:val="67A907AE"/>
    <w:rsid w:val="67C570D2"/>
    <w:rsid w:val="686A5B5F"/>
    <w:rsid w:val="69895A12"/>
    <w:rsid w:val="69F07FE7"/>
    <w:rsid w:val="6B0F525F"/>
    <w:rsid w:val="6D94740E"/>
    <w:rsid w:val="6F794E21"/>
    <w:rsid w:val="6F91033A"/>
    <w:rsid w:val="6FEA3019"/>
    <w:rsid w:val="71661962"/>
    <w:rsid w:val="73D93731"/>
    <w:rsid w:val="73F06ACB"/>
    <w:rsid w:val="7440373B"/>
    <w:rsid w:val="76113FD2"/>
    <w:rsid w:val="76463F2E"/>
    <w:rsid w:val="76541D56"/>
    <w:rsid w:val="77673F71"/>
    <w:rsid w:val="796A74C1"/>
    <w:rsid w:val="7BF25905"/>
    <w:rsid w:val="7EA67E1B"/>
    <w:rsid w:val="7FDE2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2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856325"/>
    <w:rPr>
      <w:rFonts w:ascii="宋体" w:eastAsia="宋体"/>
      <w:sz w:val="18"/>
      <w:szCs w:val="18"/>
    </w:rPr>
  </w:style>
  <w:style w:type="paragraph" w:styleId="a4">
    <w:name w:val="footer"/>
    <w:basedOn w:val="a"/>
    <w:link w:val="Char0"/>
    <w:uiPriority w:val="99"/>
    <w:semiHidden/>
    <w:unhideWhenUsed/>
    <w:qFormat/>
    <w:rsid w:val="0085632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5632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56325"/>
    <w:pPr>
      <w:spacing w:beforeAutospacing="1" w:afterAutospacing="1"/>
      <w:jc w:val="left"/>
    </w:pPr>
    <w:rPr>
      <w:rFonts w:cs="Times New Roman"/>
      <w:kern w:val="0"/>
      <w:sz w:val="24"/>
    </w:rPr>
  </w:style>
  <w:style w:type="character" w:styleId="a7">
    <w:name w:val="Hyperlink"/>
    <w:basedOn w:val="a0"/>
    <w:uiPriority w:val="99"/>
    <w:unhideWhenUsed/>
    <w:qFormat/>
    <w:rsid w:val="00856325"/>
    <w:rPr>
      <w:color w:val="0000FF" w:themeColor="hyperlink"/>
      <w:u w:val="single"/>
    </w:rPr>
  </w:style>
  <w:style w:type="character" w:customStyle="1" w:styleId="Char1">
    <w:name w:val="页眉 Char"/>
    <w:basedOn w:val="a0"/>
    <w:link w:val="a5"/>
    <w:uiPriority w:val="99"/>
    <w:semiHidden/>
    <w:qFormat/>
    <w:rsid w:val="00856325"/>
    <w:rPr>
      <w:sz w:val="18"/>
      <w:szCs w:val="18"/>
    </w:rPr>
  </w:style>
  <w:style w:type="character" w:customStyle="1" w:styleId="Char0">
    <w:name w:val="页脚 Char"/>
    <w:basedOn w:val="a0"/>
    <w:link w:val="a4"/>
    <w:uiPriority w:val="99"/>
    <w:semiHidden/>
    <w:qFormat/>
    <w:rsid w:val="00856325"/>
    <w:rPr>
      <w:sz w:val="18"/>
      <w:szCs w:val="18"/>
    </w:rPr>
  </w:style>
  <w:style w:type="character" w:customStyle="1" w:styleId="Char">
    <w:name w:val="文档结构图 Char"/>
    <w:basedOn w:val="a0"/>
    <w:link w:val="a3"/>
    <w:uiPriority w:val="99"/>
    <w:semiHidden/>
    <w:qFormat/>
    <w:rsid w:val="0085632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857737878">
      <w:bodyDiv w:val="1"/>
      <w:marLeft w:val="0"/>
      <w:marRight w:val="0"/>
      <w:marTop w:val="0"/>
      <w:marBottom w:val="0"/>
      <w:divBdr>
        <w:top w:val="none" w:sz="0" w:space="0" w:color="auto"/>
        <w:left w:val="none" w:sz="0" w:space="0" w:color="auto"/>
        <w:bottom w:val="none" w:sz="0" w:space="0" w:color="auto"/>
        <w:right w:val="none" w:sz="0" w:space="0" w:color="auto"/>
      </w:divBdr>
    </w:div>
    <w:div w:id="1087578063">
      <w:bodyDiv w:val="1"/>
      <w:marLeft w:val="0"/>
      <w:marRight w:val="0"/>
      <w:marTop w:val="0"/>
      <w:marBottom w:val="0"/>
      <w:divBdr>
        <w:top w:val="none" w:sz="0" w:space="0" w:color="auto"/>
        <w:left w:val="none" w:sz="0" w:space="0" w:color="auto"/>
        <w:bottom w:val="none" w:sz="0" w:space="0" w:color="auto"/>
        <w:right w:val="none" w:sz="0" w:space="0" w:color="auto"/>
      </w:divBdr>
    </w:div>
    <w:div w:id="1128088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883</Words>
  <Characters>5039</Characters>
  <Application>Microsoft Office Word</Application>
  <DocSecurity>0</DocSecurity>
  <Lines>41</Lines>
  <Paragraphs>11</Paragraphs>
  <ScaleCrop>false</ScaleCrop>
  <Company>china</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69</cp:revision>
  <dcterms:created xsi:type="dcterms:W3CDTF">2018-02-06T02:33:00Z</dcterms:created>
  <dcterms:modified xsi:type="dcterms:W3CDTF">2020-12-02T06:34:00Z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