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1.45pt;margin-top:-72pt;height:842.25pt;width:602.25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2" o:spid="_x0000_s1028" o:spt="202" type="#_x0000_t202" style="position:absolute;left:0pt;margin-left:36.9pt;margin-top:586.45pt;height:110.7pt;width:419.1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ind w:firstLine="643" w:firstLineChars="200"/>
                    <w:rPr>
                      <w:rFonts w:hint="default" w:eastAsia="黑体"/>
                      <w:lang w:val="en-US" w:eastAsia="zh-CN"/>
                    </w:rPr>
                  </w:pPr>
                  <w:bookmarkStart w:id="31" w:name="_Toc485828984"/>
                  <w:r>
                    <w:rPr>
                      <w:kern w:val="2"/>
                    </w:rPr>
                    <w:t>20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20</w:t>
                  </w:r>
                  <w:r>
                    <w:rPr>
                      <w:kern w:val="2"/>
                    </w:rPr>
                    <w:t>.</w:t>
                  </w:r>
                  <w:bookmarkEnd w:id="31"/>
                  <w:r>
                    <w:rPr>
                      <w:rFonts w:hint="eastAsia"/>
                      <w:kern w:val="2"/>
                      <w:lang w:val="en-US" w:eastAsia="zh-CN"/>
                    </w:rPr>
                    <w:t>10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30</w:t>
                  </w:r>
                </w:p>
              </w:txbxContent>
            </v:textbox>
          </v:shape>
        </w:pict>
      </w:r>
      <w:r>
        <w:br w:type="page"/>
      </w:r>
    </w:p>
    <w:p>
      <w:pPr>
        <w:pStyle w:val="2"/>
        <w:numPr>
          <w:ilvl w:val="0"/>
          <w:numId w:val="1"/>
        </w:numPr>
        <w:rPr>
          <w:rFonts w:hint="eastAsia" w:cs="黑体"/>
          <w:sz w:val="30"/>
          <w:szCs w:val="30"/>
        </w:rPr>
      </w:pPr>
      <w:r>
        <w:pict>
          <v:shape id="文本框 4" o:spid="_x0000_s1030" o:spt="202" type="#_x0000_t202" style="position:absolute;left:0pt;margin-left:-0.9pt;margin-top:34.7pt;height:565.3pt;width:492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苯酚周报</w:t>
      </w:r>
      <w:bookmarkEnd w:id="1"/>
      <w:bookmarkStart w:id="2" w:name="_Toc399511061"/>
    </w:p>
    <w:p>
      <w:pPr>
        <w:rPr>
          <w:rFonts w:hint="eastAsia"/>
        </w:rPr>
      </w:pPr>
    </w:p>
    <w:p>
      <w:pPr>
        <w:pStyle w:val="2"/>
        <w:numPr>
          <w:ilvl w:val="0"/>
          <w:numId w:val="0"/>
        </w:numPr>
        <w:ind w:firstLine="301" w:firstLineChars="100"/>
        <w:rPr>
          <w:rFonts w:ascii="宋体" w:cs="Times New Roman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p>
      <w:pPr>
        <w:rPr>
          <w:rFonts w:hint="eastAsia" w:ascii="宋体" w:hAnsi="宋体" w:cs="宋体"/>
          <w:color w:val="000000"/>
          <w:sz w:val="30"/>
          <w:szCs w:val="30"/>
        </w:rPr>
      </w:pPr>
    </w:p>
    <w:p>
      <w:pPr>
        <w:rPr>
          <w:rFonts w:hint="eastAsia" w:ascii="宋体" w:hAnsi="宋体" w:cs="宋体"/>
          <w:color w:val="000000"/>
          <w:sz w:val="30"/>
          <w:szCs w:val="30"/>
        </w:rPr>
      </w:pPr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2020/10/27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682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684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-22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2020/10/27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672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674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-22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2020/10/27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2020/10/27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493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2020/10/27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677.75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678.25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2020/10/27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683.75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684.25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eastAsia" w:ascii="Arial" w:hAnsi="Arial" w:eastAsia="微软雅黑" w:cs="Arial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</w:rPr>
      </w:pPr>
    </w:p>
    <w:p>
      <w:pPr>
        <w:pStyle w:val="3"/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pStyle w:val="3"/>
        <w:numPr>
          <w:ilvl w:val="0"/>
          <w:numId w:val="2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苯酚国内市场</w:t>
      </w:r>
      <w:bookmarkEnd w:id="3"/>
    </w:p>
    <w:p>
      <w:pPr>
        <w:numPr>
          <w:ilvl w:val="0"/>
          <w:numId w:val="0"/>
        </w:numPr>
      </w:pPr>
    </w:p>
    <w:p>
      <w:pPr>
        <w:pStyle w:val="4"/>
        <w:rPr>
          <w:rFonts w:hint="eastAsia" w:ascii="宋体" w:hAnsi="宋体" w:cs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2020/10/30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5700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5700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2020/10/29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5700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5700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2020/10/28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5700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2020/10/27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5700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2020/10/26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5850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5850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5850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5900</w:t>
            </w:r>
          </w:p>
        </w:tc>
      </w:tr>
    </w:tbl>
    <w:p>
      <w:pPr>
        <w:rPr>
          <w:sz w:val="28"/>
          <w:szCs w:val="28"/>
          <w:lang w:val="zh-CN"/>
        </w:rPr>
      </w:pPr>
    </w:p>
    <w:p>
      <w:pPr>
        <w:pStyle w:val="4"/>
        <w:rPr>
          <w:rFonts w:ascii="宋体" w:hAnsi="宋体" w:cs="宋体"/>
          <w:sz w:val="28"/>
          <w:szCs w:val="28"/>
        </w:rPr>
      </w:pPr>
      <w:bookmarkStart w:id="5" w:name="_Toc399511064"/>
    </w:p>
    <w:p>
      <w:pPr>
        <w:pStyle w:val="4"/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pStyle w:val="4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2020/10/30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5400-5450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5700-5750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5550-5600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2020/10/29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5400-5450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5700-5750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5550-5600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2020/10/28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5450-5500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5700-5750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5550-5600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2020/10/27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5500-5550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5700-5750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5600-5650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2020/10/26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5450-5500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5700-5750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5550-5600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↓0/0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↓50/50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↓50/50</w:t>
            </w:r>
          </w:p>
        </w:tc>
      </w:tr>
    </w:tbl>
    <w:p>
      <w:pPr>
        <w:pStyle w:val="4"/>
        <w:spacing w:line="360" w:lineRule="auto"/>
        <w:rPr>
          <w:rFonts w:ascii="宋体" w:hAnsi="宋体" w:cs="宋体"/>
          <w:color w:val="000000"/>
          <w:kern w:val="0"/>
          <w:sz w:val="28"/>
          <w:szCs w:val="28"/>
          <w:lang w:val="zh-CN"/>
        </w:rPr>
      </w:pPr>
      <w:bookmarkStart w:id="6" w:name="_Toc399511065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hint="eastAsia" w:ascii="宋体" w:eastAsia="宋体"/>
          <w:kern w:val="0"/>
          <w:sz w:val="18"/>
          <w:szCs w:val="18"/>
          <w:lang w:val="en-US" w:eastAsia="zh-CN"/>
        </w:rPr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25" o:spt="75" type="#_x0000_t75" style="height:337.5pt;width:492.7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 w:hAnsi="宋体" w:cs="宋体"/>
          <w:kern w:val="0"/>
          <w:sz w:val="28"/>
          <w:szCs w:val="28"/>
          <w:lang w:val="zh-CN"/>
        </w:rPr>
      </w:pPr>
      <w:bookmarkStart w:id="7" w:name="_Toc399511066"/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6" o:spt="75" type="#_x0000_t75" style="height:337.5pt;width:501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>
      <w:pPr>
        <w:pStyle w:val="3"/>
        <w:snapToGrid w:val="0"/>
        <w:spacing w:before="0" w:after="0" w:line="360" w:lineRule="auto"/>
      </w:pPr>
      <w:bookmarkStart w:id="8" w:name="_Toc211404317"/>
      <w:bookmarkStart w:id="9" w:name="_Toc399511067"/>
      <w:bookmarkStart w:id="10" w:name="_Toc210271050"/>
    </w:p>
    <w:p/>
    <w:p/>
    <w:p>
      <w:pPr>
        <w:pStyle w:val="3"/>
        <w:numPr>
          <w:ilvl w:val="0"/>
          <w:numId w:val="3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210271051"/>
      <w:bookmarkStart w:id="12" w:name="_Toc211404318"/>
      <w:bookmarkStart w:id="13" w:name="_Toc399511069"/>
    </w:p>
    <w:p>
      <w:pPr>
        <w:rPr>
          <w:rFonts w:hint="eastAsia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苯酚市场行情大稳小动，市场行情偏弱。周初港口库存有所下滑，贸易商有挺涨情绪，然中石化承压下调开单价，场内业者观望增多，终端补货跟进放缓，加之有递盘意向偏低表现，供方出货不畅，不乏让利低出，致使市场重心难以提振。华东地区市场价格参考在5400-5450元/吨附近，华南地区市场价格参考在5550-5600元/吨左右，华北地区市场价格参考在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5700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华东地区苯酚市场弱势盘整。月底场内合约出完，持货商出货压力不大，下游终端补货不佳，低价货源拉低市场氛围。截止本周末，当地主流参考价格5400-5450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华南地区苯酚市场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气氛平淡。月底场内波动有限，贸易商稳价过渡，下游需求疲弱，市场氛围较为低迷，交投寡淡。截止本周末，当地主流参考价格5550-5600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附近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燕山周边地区苯酚市场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气氛平稳。月底国货合约出货无压，然下游需求不佳，持货商随行就市报盘，市场整体气氛清淡。截止本周末，当地主流参考价格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5700元/吨附近。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libri" w:hAnsi="Calibri" w:eastAsia="宋体" w:cs="宋体"/>
          <w:b/>
          <w:bCs/>
          <w:color w:val="990099"/>
          <w:kern w:val="0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后市预测：短线苯酚或偏弱震荡。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right="0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3"/>
        <w:spacing w:line="360" w:lineRule="auto"/>
        <w:rPr>
          <w:rFonts w:hint="eastAsia" w:ascii="宋体" w:hAnsi="宋体" w:cs="宋体"/>
          <w:sz w:val="30"/>
          <w:szCs w:val="30"/>
          <w:lang w:val="zh-CN"/>
        </w:rPr>
      </w:pPr>
      <w:r>
        <w:rPr>
          <w:rFonts w:hint="eastAsia" w:ascii="宋体" w:hAnsi="宋体" w:cs="宋体"/>
          <w:sz w:val="30"/>
          <w:szCs w:val="30"/>
          <w:lang w:val="zh-CN"/>
        </w:rPr>
        <w:t>二、丙酮周报</w:t>
      </w:r>
      <w:bookmarkEnd w:id="11"/>
      <w:bookmarkEnd w:id="12"/>
      <w:bookmarkEnd w:id="13"/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4" w:name="_Toc399511070"/>
      <w:bookmarkStart w:id="15" w:name="_Toc211404324"/>
      <w:bookmarkStart w:id="16" w:name="_Toc265153683"/>
      <w:bookmarkStart w:id="17" w:name="_Toc210271057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bookmarkEnd w:id="15"/>
    <w:bookmarkEnd w:id="16"/>
    <w:bookmarkEnd w:id="17"/>
    <w:tbl>
      <w:tblPr>
        <w:tblStyle w:val="13"/>
        <w:tblpPr w:leftFromText="180" w:rightFromText="180" w:vertAnchor="text" w:horzAnchor="page" w:tblpX="694" w:tblpY="883"/>
        <w:tblOverlap w:val="never"/>
        <w:tblW w:w="10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174"/>
        <w:gridCol w:w="1590"/>
        <w:gridCol w:w="1395"/>
        <w:gridCol w:w="1320"/>
        <w:gridCol w:w="1155"/>
        <w:gridCol w:w="1365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bookmarkStart w:id="18" w:name="_Toc399511071"/>
            <w:bookmarkStart w:id="19" w:name="_Toc265153684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2020/10/27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鹿特丹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1077.25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2020/10/27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西北欧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1010.25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2020/10/27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2020/10/27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2020/10/27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>
      <w:pPr>
        <w:rPr>
          <w:color w:val="000000" w:themeColor="text1"/>
          <w:sz w:val="24"/>
          <w:szCs w:val="24"/>
        </w:rPr>
      </w:pPr>
    </w:p>
    <w:p/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2020/10/30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2020/10/27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2020/10/26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</w:tr>
    </w:tbl>
    <w:p>
      <w:pPr>
        <w:pStyle w:val="4"/>
        <w:spacing w:line="360" w:lineRule="auto"/>
        <w:rPr>
          <w:b w:val="0"/>
          <w:bCs w:val="0"/>
          <w:color w:val="000000"/>
          <w:kern w:val="0"/>
          <w:sz w:val="28"/>
          <w:szCs w:val="28"/>
          <w:lang w:val="zh-CN"/>
        </w:rPr>
      </w:pPr>
      <w:bookmarkStart w:id="21" w:name="_Toc399511073"/>
      <w:bookmarkStart w:id="22" w:name="_Toc26515368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2020/10/30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6700-6750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6800-6900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7100-7200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2020/10/29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6700-6750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6800-6900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7100-7200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2020/10/28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6750-6800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6800-6900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7100-7200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2020/10/27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6800-6850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6800-6900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7200-7200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2020/10/26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6800-6850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6800-6900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 Unicode MS" w:cs="Arial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7200-7300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211404325"/>
      <w:bookmarkStart w:id="24" w:name="_Toc265153686"/>
      <w:bookmarkStart w:id="25" w:name="_Toc210271058"/>
      <w:bookmarkStart w:id="26" w:name="_Toc399511074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7" o:spt="75" type="#_x0000_t75" style="height:330.6pt;width:486.1pt;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399511075"/>
      <w:bookmarkStart w:id="28" w:name="_Toc211404326"/>
      <w:bookmarkStart w:id="29" w:name="_Toc210271059"/>
      <w:bookmarkStart w:id="30" w:name="_Toc265153687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8" o:spt="75" type="#_x0000_t75" style="height:339.75pt;width:503.2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3"/>
        <w:numPr>
          <w:ilvl w:val="0"/>
          <w:numId w:val="4"/>
        </w:numPr>
        <w:spacing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丙酮行情分析及后市展望</w:t>
      </w:r>
    </w:p>
    <w:p>
      <w:pPr>
        <w:rPr>
          <w:rFonts w:hint="eastAsia" w:cs="宋体"/>
          <w:lang w:val="zh-CN"/>
        </w:rPr>
      </w:pPr>
    </w:p>
    <w:p>
      <w:pPr>
        <w:rPr>
          <w:rFonts w:hint="eastAsia" w:cs="宋体"/>
          <w:lang w:val="en-US" w:eastAsia="zh-CN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丙酮市场先涨后跌。港口库存下降，持货商心态得以提振，低出情绪转淡，报盘推涨为主，下游企业询盘氛围乐观，补货跟进积极，支撑市场商谈重心上行，然后期市场氛围有所转淡，下游企业补货情绪放缓，持货商出货情绪升温，报盘重心下滑，成交跟进不足。华东地区参考价格7000-7100元/吨，华南地区参考价格7300-7400元/吨附近，华北地区参多考价格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6900-7000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华东地区丙酮市场重心推涨。昨日丙酮价格反弹，今开盘走高，港口库存持续消耗，下游询盘增多，持货商推涨心态浓厚，拉涨市场重心。截止本周末，当地主流参考价格在7000-7100元/吨附近。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华南地区丙酮市场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重心上移。华东丙酮快速走高，华南迅速跟涨，贸易商积极推涨，下游刚需询盘，整体成交量一般。截止本周末，当地主流参考价格在7300-7400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附近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燕山周边丙酮市场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窄幅走高。华东丙酮推涨迅速，华北积极跟涨，持货商心态偏强，下游买盘气氛一般，交投尚可。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截止本周末，当地主流参考价格在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6900-7000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后市预测：短线丙酮或震荡下滑。</w:t>
      </w:r>
      <w:bookmarkStart w:id="32" w:name="_GoBack"/>
      <w:bookmarkEnd w:id="32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57610A"/>
    <w:multiLevelType w:val="singleLevel"/>
    <w:tmpl w:val="BB5761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4A6C837"/>
    <w:multiLevelType w:val="singleLevel"/>
    <w:tmpl w:val="54A6C837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1B7462C"/>
    <w:rsid w:val="025E39C8"/>
    <w:rsid w:val="03481DE4"/>
    <w:rsid w:val="034D25BD"/>
    <w:rsid w:val="037024C8"/>
    <w:rsid w:val="038233B9"/>
    <w:rsid w:val="03D62958"/>
    <w:rsid w:val="048518DA"/>
    <w:rsid w:val="048E5582"/>
    <w:rsid w:val="04C74975"/>
    <w:rsid w:val="05D2389C"/>
    <w:rsid w:val="06026C2C"/>
    <w:rsid w:val="06692450"/>
    <w:rsid w:val="06C80CB7"/>
    <w:rsid w:val="06EA6F10"/>
    <w:rsid w:val="075E2E05"/>
    <w:rsid w:val="07B73EE4"/>
    <w:rsid w:val="07D15E4C"/>
    <w:rsid w:val="07E86998"/>
    <w:rsid w:val="08825692"/>
    <w:rsid w:val="08E31F8C"/>
    <w:rsid w:val="09111A3A"/>
    <w:rsid w:val="091517BF"/>
    <w:rsid w:val="093E205D"/>
    <w:rsid w:val="097D008E"/>
    <w:rsid w:val="09BA1C50"/>
    <w:rsid w:val="0A185420"/>
    <w:rsid w:val="0B6E064D"/>
    <w:rsid w:val="0CE337A3"/>
    <w:rsid w:val="0CE527FA"/>
    <w:rsid w:val="0D203C04"/>
    <w:rsid w:val="0D421F17"/>
    <w:rsid w:val="0DA17B4D"/>
    <w:rsid w:val="0DAE786D"/>
    <w:rsid w:val="0DD96F99"/>
    <w:rsid w:val="0E556C16"/>
    <w:rsid w:val="0E796ABA"/>
    <w:rsid w:val="0ED709C6"/>
    <w:rsid w:val="0EFB5A2F"/>
    <w:rsid w:val="0F2074E0"/>
    <w:rsid w:val="0F2D170B"/>
    <w:rsid w:val="0FDD67C2"/>
    <w:rsid w:val="10377F8F"/>
    <w:rsid w:val="10457234"/>
    <w:rsid w:val="10A47FF4"/>
    <w:rsid w:val="10FB67BD"/>
    <w:rsid w:val="113E06C4"/>
    <w:rsid w:val="12171E77"/>
    <w:rsid w:val="123A54C9"/>
    <w:rsid w:val="12416DA2"/>
    <w:rsid w:val="1248490B"/>
    <w:rsid w:val="125F7C68"/>
    <w:rsid w:val="12830160"/>
    <w:rsid w:val="12B06162"/>
    <w:rsid w:val="12DD41CA"/>
    <w:rsid w:val="12DD4351"/>
    <w:rsid w:val="133D04A0"/>
    <w:rsid w:val="135B7BC1"/>
    <w:rsid w:val="14F24495"/>
    <w:rsid w:val="15135193"/>
    <w:rsid w:val="15265A3E"/>
    <w:rsid w:val="15C34D77"/>
    <w:rsid w:val="15D64350"/>
    <w:rsid w:val="15F35CA8"/>
    <w:rsid w:val="17035D97"/>
    <w:rsid w:val="17660D5D"/>
    <w:rsid w:val="18DC6658"/>
    <w:rsid w:val="19B41CEE"/>
    <w:rsid w:val="19C87F2F"/>
    <w:rsid w:val="1A391441"/>
    <w:rsid w:val="1A6875DD"/>
    <w:rsid w:val="1A7F0591"/>
    <w:rsid w:val="1B6F3277"/>
    <w:rsid w:val="1B866843"/>
    <w:rsid w:val="1C0656BA"/>
    <w:rsid w:val="1C3510D4"/>
    <w:rsid w:val="1D3F3C7B"/>
    <w:rsid w:val="1DDE56D6"/>
    <w:rsid w:val="1E6C7B07"/>
    <w:rsid w:val="1E727781"/>
    <w:rsid w:val="1EEA2061"/>
    <w:rsid w:val="1F201688"/>
    <w:rsid w:val="1FAE7AE7"/>
    <w:rsid w:val="1FC774A2"/>
    <w:rsid w:val="1FC77708"/>
    <w:rsid w:val="20210B06"/>
    <w:rsid w:val="20381C13"/>
    <w:rsid w:val="20693902"/>
    <w:rsid w:val="20914565"/>
    <w:rsid w:val="20DC2DC4"/>
    <w:rsid w:val="20DE44CD"/>
    <w:rsid w:val="211C2FC4"/>
    <w:rsid w:val="21781670"/>
    <w:rsid w:val="21832131"/>
    <w:rsid w:val="218A635C"/>
    <w:rsid w:val="21B21BF8"/>
    <w:rsid w:val="21B66B45"/>
    <w:rsid w:val="21E25236"/>
    <w:rsid w:val="21F750CD"/>
    <w:rsid w:val="22685008"/>
    <w:rsid w:val="22F05545"/>
    <w:rsid w:val="231D262A"/>
    <w:rsid w:val="23CF37C3"/>
    <w:rsid w:val="23E064FA"/>
    <w:rsid w:val="23E33FAA"/>
    <w:rsid w:val="241159D8"/>
    <w:rsid w:val="24B65BDB"/>
    <w:rsid w:val="24F57DA8"/>
    <w:rsid w:val="257F00C6"/>
    <w:rsid w:val="25C05572"/>
    <w:rsid w:val="25CC7B47"/>
    <w:rsid w:val="262B6F99"/>
    <w:rsid w:val="26510FF7"/>
    <w:rsid w:val="268729C3"/>
    <w:rsid w:val="269A0388"/>
    <w:rsid w:val="270B6671"/>
    <w:rsid w:val="27333BCD"/>
    <w:rsid w:val="275904F2"/>
    <w:rsid w:val="278E0594"/>
    <w:rsid w:val="285D59F0"/>
    <w:rsid w:val="288C38B4"/>
    <w:rsid w:val="289E2239"/>
    <w:rsid w:val="28A46DFB"/>
    <w:rsid w:val="28B518FB"/>
    <w:rsid w:val="28B86C55"/>
    <w:rsid w:val="28E447C7"/>
    <w:rsid w:val="29456F31"/>
    <w:rsid w:val="29C0211C"/>
    <w:rsid w:val="29D0598A"/>
    <w:rsid w:val="29D75C94"/>
    <w:rsid w:val="2A937390"/>
    <w:rsid w:val="2AA65C0A"/>
    <w:rsid w:val="2AC84531"/>
    <w:rsid w:val="2B1B59B3"/>
    <w:rsid w:val="2B4B605E"/>
    <w:rsid w:val="2B882308"/>
    <w:rsid w:val="2BF65A35"/>
    <w:rsid w:val="2C5E6DAD"/>
    <w:rsid w:val="2C7C27A6"/>
    <w:rsid w:val="2CF37CFF"/>
    <w:rsid w:val="2D5736E3"/>
    <w:rsid w:val="2EA928CF"/>
    <w:rsid w:val="2FA15D9D"/>
    <w:rsid w:val="2FAF7C6B"/>
    <w:rsid w:val="2FC606B7"/>
    <w:rsid w:val="301E224E"/>
    <w:rsid w:val="303551B1"/>
    <w:rsid w:val="306912B9"/>
    <w:rsid w:val="308B7F10"/>
    <w:rsid w:val="31AF75BA"/>
    <w:rsid w:val="31FA3468"/>
    <w:rsid w:val="31FC01C7"/>
    <w:rsid w:val="32022F9E"/>
    <w:rsid w:val="322361E6"/>
    <w:rsid w:val="32790FF5"/>
    <w:rsid w:val="32EB4D51"/>
    <w:rsid w:val="33B05B55"/>
    <w:rsid w:val="33F47BEB"/>
    <w:rsid w:val="343C710F"/>
    <w:rsid w:val="34776F5D"/>
    <w:rsid w:val="3489011F"/>
    <w:rsid w:val="3522780A"/>
    <w:rsid w:val="35533727"/>
    <w:rsid w:val="35785414"/>
    <w:rsid w:val="35792ABE"/>
    <w:rsid w:val="357F5045"/>
    <w:rsid w:val="358C19C6"/>
    <w:rsid w:val="359E7AB2"/>
    <w:rsid w:val="35E048D5"/>
    <w:rsid w:val="372B3D28"/>
    <w:rsid w:val="3785149B"/>
    <w:rsid w:val="3788288E"/>
    <w:rsid w:val="37A9123D"/>
    <w:rsid w:val="37B23D85"/>
    <w:rsid w:val="384D7FAF"/>
    <w:rsid w:val="38A91AA4"/>
    <w:rsid w:val="38B04ED4"/>
    <w:rsid w:val="38DA77C8"/>
    <w:rsid w:val="38DB3F7D"/>
    <w:rsid w:val="39301723"/>
    <w:rsid w:val="3A571A6D"/>
    <w:rsid w:val="3AB542A5"/>
    <w:rsid w:val="3B3276DB"/>
    <w:rsid w:val="3B8A7910"/>
    <w:rsid w:val="3CC17289"/>
    <w:rsid w:val="3D11020A"/>
    <w:rsid w:val="3D3A05B8"/>
    <w:rsid w:val="3DDA6EFE"/>
    <w:rsid w:val="3DE95629"/>
    <w:rsid w:val="3E035862"/>
    <w:rsid w:val="3EB536C2"/>
    <w:rsid w:val="3EDB778C"/>
    <w:rsid w:val="3F746192"/>
    <w:rsid w:val="40287032"/>
    <w:rsid w:val="408010E6"/>
    <w:rsid w:val="419361E6"/>
    <w:rsid w:val="419544C2"/>
    <w:rsid w:val="41A45679"/>
    <w:rsid w:val="41E67283"/>
    <w:rsid w:val="4239204B"/>
    <w:rsid w:val="424719A2"/>
    <w:rsid w:val="428378BA"/>
    <w:rsid w:val="43186D61"/>
    <w:rsid w:val="43A060FB"/>
    <w:rsid w:val="43A82E1F"/>
    <w:rsid w:val="4434408E"/>
    <w:rsid w:val="448A77B6"/>
    <w:rsid w:val="453560AF"/>
    <w:rsid w:val="458F46D0"/>
    <w:rsid w:val="459563E9"/>
    <w:rsid w:val="45E93322"/>
    <w:rsid w:val="45F82ADA"/>
    <w:rsid w:val="46804B36"/>
    <w:rsid w:val="468728CF"/>
    <w:rsid w:val="47027C86"/>
    <w:rsid w:val="47104538"/>
    <w:rsid w:val="474007F9"/>
    <w:rsid w:val="475F0297"/>
    <w:rsid w:val="47954F62"/>
    <w:rsid w:val="47A50439"/>
    <w:rsid w:val="48605940"/>
    <w:rsid w:val="486645B2"/>
    <w:rsid w:val="48A868B1"/>
    <w:rsid w:val="497E0FD0"/>
    <w:rsid w:val="49EE2140"/>
    <w:rsid w:val="4AB85D0C"/>
    <w:rsid w:val="4B500B2F"/>
    <w:rsid w:val="4B5237A7"/>
    <w:rsid w:val="4B745231"/>
    <w:rsid w:val="4C25762B"/>
    <w:rsid w:val="4C3A35C8"/>
    <w:rsid w:val="4CD44D41"/>
    <w:rsid w:val="4D376901"/>
    <w:rsid w:val="4D591D12"/>
    <w:rsid w:val="4D5C0D97"/>
    <w:rsid w:val="4D664910"/>
    <w:rsid w:val="4E880854"/>
    <w:rsid w:val="4EA73BA0"/>
    <w:rsid w:val="4EDA5294"/>
    <w:rsid w:val="4EDF5FA2"/>
    <w:rsid w:val="4EE912E7"/>
    <w:rsid w:val="4EF15B42"/>
    <w:rsid w:val="4F093819"/>
    <w:rsid w:val="4F4A4B38"/>
    <w:rsid w:val="4FF467FC"/>
    <w:rsid w:val="500509E1"/>
    <w:rsid w:val="50CB4B98"/>
    <w:rsid w:val="50CF059B"/>
    <w:rsid w:val="510423A4"/>
    <w:rsid w:val="512120B6"/>
    <w:rsid w:val="51DB11EF"/>
    <w:rsid w:val="51EE28A2"/>
    <w:rsid w:val="51F601CC"/>
    <w:rsid w:val="52994634"/>
    <w:rsid w:val="52AD3694"/>
    <w:rsid w:val="52B84B51"/>
    <w:rsid w:val="52FA232A"/>
    <w:rsid w:val="53D45B18"/>
    <w:rsid w:val="546738F4"/>
    <w:rsid w:val="551F1E0D"/>
    <w:rsid w:val="552C397F"/>
    <w:rsid w:val="553A17C9"/>
    <w:rsid w:val="55452F4E"/>
    <w:rsid w:val="554C3AC8"/>
    <w:rsid w:val="557C6017"/>
    <w:rsid w:val="55E573D8"/>
    <w:rsid w:val="560167E6"/>
    <w:rsid w:val="560F5838"/>
    <w:rsid w:val="565808F7"/>
    <w:rsid w:val="5678312B"/>
    <w:rsid w:val="56F01225"/>
    <w:rsid w:val="57041666"/>
    <w:rsid w:val="573F32D2"/>
    <w:rsid w:val="57403D30"/>
    <w:rsid w:val="5768113D"/>
    <w:rsid w:val="577E0DC9"/>
    <w:rsid w:val="577E63C7"/>
    <w:rsid w:val="57DC75A4"/>
    <w:rsid w:val="5830240F"/>
    <w:rsid w:val="585A0123"/>
    <w:rsid w:val="58652E28"/>
    <w:rsid w:val="586900C1"/>
    <w:rsid w:val="5A2D4693"/>
    <w:rsid w:val="5ACB6872"/>
    <w:rsid w:val="5B112B24"/>
    <w:rsid w:val="5B4A5837"/>
    <w:rsid w:val="5B9F1CE9"/>
    <w:rsid w:val="5BBE3FA2"/>
    <w:rsid w:val="5BD2496E"/>
    <w:rsid w:val="5BD626C6"/>
    <w:rsid w:val="5BD73BA5"/>
    <w:rsid w:val="5C471747"/>
    <w:rsid w:val="5C811A46"/>
    <w:rsid w:val="5CC41463"/>
    <w:rsid w:val="5DB13AC8"/>
    <w:rsid w:val="5DB25027"/>
    <w:rsid w:val="5DCC7E36"/>
    <w:rsid w:val="5E017572"/>
    <w:rsid w:val="5E584019"/>
    <w:rsid w:val="5E87431F"/>
    <w:rsid w:val="5EB52D3F"/>
    <w:rsid w:val="5EBD169E"/>
    <w:rsid w:val="5F8748FF"/>
    <w:rsid w:val="60503837"/>
    <w:rsid w:val="60CE7172"/>
    <w:rsid w:val="60DD5F69"/>
    <w:rsid w:val="60EF7CA8"/>
    <w:rsid w:val="611D10EC"/>
    <w:rsid w:val="61357EFD"/>
    <w:rsid w:val="619E39B1"/>
    <w:rsid w:val="61AA43A4"/>
    <w:rsid w:val="621A6D68"/>
    <w:rsid w:val="624D6D8C"/>
    <w:rsid w:val="625C07E0"/>
    <w:rsid w:val="63106BEA"/>
    <w:rsid w:val="632C61ED"/>
    <w:rsid w:val="633B323D"/>
    <w:rsid w:val="639D0278"/>
    <w:rsid w:val="63FA40C8"/>
    <w:rsid w:val="64110EB0"/>
    <w:rsid w:val="643D481F"/>
    <w:rsid w:val="64403FD6"/>
    <w:rsid w:val="644807A6"/>
    <w:rsid w:val="64877443"/>
    <w:rsid w:val="65401937"/>
    <w:rsid w:val="654B4825"/>
    <w:rsid w:val="655216D7"/>
    <w:rsid w:val="656203B9"/>
    <w:rsid w:val="65B13D8B"/>
    <w:rsid w:val="65B226D0"/>
    <w:rsid w:val="65D96112"/>
    <w:rsid w:val="65E1258F"/>
    <w:rsid w:val="6629011B"/>
    <w:rsid w:val="66773130"/>
    <w:rsid w:val="67E92C26"/>
    <w:rsid w:val="67FC2A80"/>
    <w:rsid w:val="683A2F92"/>
    <w:rsid w:val="690E27F9"/>
    <w:rsid w:val="69626CD4"/>
    <w:rsid w:val="698B57A0"/>
    <w:rsid w:val="6A044F86"/>
    <w:rsid w:val="6AC21C33"/>
    <w:rsid w:val="6B267DFC"/>
    <w:rsid w:val="6B3919B8"/>
    <w:rsid w:val="6B7F086F"/>
    <w:rsid w:val="6C023827"/>
    <w:rsid w:val="6CAA6050"/>
    <w:rsid w:val="6CB92488"/>
    <w:rsid w:val="6D7E024F"/>
    <w:rsid w:val="6DAC14E3"/>
    <w:rsid w:val="6DDC5D15"/>
    <w:rsid w:val="6DE03CF2"/>
    <w:rsid w:val="6DE27B28"/>
    <w:rsid w:val="6EAD5D33"/>
    <w:rsid w:val="6ED370DA"/>
    <w:rsid w:val="6EEA104D"/>
    <w:rsid w:val="6F78647E"/>
    <w:rsid w:val="6F9066F1"/>
    <w:rsid w:val="6FBC7F36"/>
    <w:rsid w:val="6FC75700"/>
    <w:rsid w:val="702B7044"/>
    <w:rsid w:val="70720DAD"/>
    <w:rsid w:val="716A504A"/>
    <w:rsid w:val="71A536D5"/>
    <w:rsid w:val="71B21E75"/>
    <w:rsid w:val="71C13D85"/>
    <w:rsid w:val="71C35C59"/>
    <w:rsid w:val="723A27A5"/>
    <w:rsid w:val="72E459AD"/>
    <w:rsid w:val="73581DA5"/>
    <w:rsid w:val="743124A1"/>
    <w:rsid w:val="74CF0444"/>
    <w:rsid w:val="750F06CB"/>
    <w:rsid w:val="753917AC"/>
    <w:rsid w:val="75AF386B"/>
    <w:rsid w:val="75FB54B6"/>
    <w:rsid w:val="7661695F"/>
    <w:rsid w:val="76836767"/>
    <w:rsid w:val="76923576"/>
    <w:rsid w:val="773B3FBD"/>
    <w:rsid w:val="77514C90"/>
    <w:rsid w:val="778B7AA8"/>
    <w:rsid w:val="77BA1050"/>
    <w:rsid w:val="77C423FE"/>
    <w:rsid w:val="77D74D27"/>
    <w:rsid w:val="78DB5541"/>
    <w:rsid w:val="792936BA"/>
    <w:rsid w:val="793552CA"/>
    <w:rsid w:val="7960748F"/>
    <w:rsid w:val="7A27742F"/>
    <w:rsid w:val="7A5D2140"/>
    <w:rsid w:val="7AB262C8"/>
    <w:rsid w:val="7B715A58"/>
    <w:rsid w:val="7B743889"/>
    <w:rsid w:val="7B9E058B"/>
    <w:rsid w:val="7C33239C"/>
    <w:rsid w:val="7CEE32B7"/>
    <w:rsid w:val="7CF54127"/>
    <w:rsid w:val="7CF74FD1"/>
    <w:rsid w:val="7D5E7989"/>
    <w:rsid w:val="7D7B43EB"/>
    <w:rsid w:val="7D806F17"/>
    <w:rsid w:val="7D945FE4"/>
    <w:rsid w:val="7DDF6AC8"/>
    <w:rsid w:val="7E091DC1"/>
    <w:rsid w:val="7E2D786C"/>
    <w:rsid w:val="7E3D5AB8"/>
    <w:rsid w:val="7E8B2B23"/>
    <w:rsid w:val="7EDB3EE7"/>
    <w:rsid w:val="7FAB6CB3"/>
    <w:rsid w:val="7FC477C7"/>
    <w:rsid w:val="7FD9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2020-10-30T05:50:05Z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KSORubyTemplateID">
    <vt:lpwstr>6</vt:lpwstr>
  </property>
</Properties>
</file>