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5"/>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qThuXqABAAAYAwAADgAAAGRycy9lMm9Eb2MueG1srVJL&#10;btswEN0X6B0I7mvKStU6guUAQZBuirZAkgPQFGkRIDkEyVjyBdobdNVN9z2Xz9Eho7pBsguy4Wfm&#10;8c28N1xfTNaQvQxRg+voclFRIp2AXrtdR+9ur9+tKImJu54bcLKjBxnpxebtm/XoW1nDAKaXgSCJ&#10;i+3oOzqk5FvGohik5XEBXjpMKgiWJ7yGHesDH5HdGlZX1Qc2Quh9ACFjxOjVQ5JuCr9SUqSvSkWZ&#10;iOko9pbKGsq6zSvbrHm7C9wPWsxt8Bd0Ybl2WPREdcUTJ/dBP6OyWgSIoNJCgGWglBayaEA1y+qJ&#10;mpuBe1m0oDnRn2yKr0crvuy/BaJ7nB0ljlsc0fHnj+OvP8ff30md7Rl9bBF14xGXpkuYMnSORwxm&#10;1ZMKNu+oh2AejT6czJVTIgKDzVldNx8xJTC3fF81q/NiP/v/3IeYPkmwJB86GnB6xVS+/xwTlkTo&#10;P0iu5uBaG1MmaBwZO3re1E15cMrgC+MyVpa/MNNkSQ+t51OattOsZwv9AWXe+6B3A3ZQhLIMQvtL&#10;/fmr5Pk+vuP58Yfe/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qThuX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5"/>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default" w:eastAsia="黑体"/>
                                <w:kern w:val="2"/>
                                <w:lang w:val="en-US" w:eastAsia="zh-CN"/>
                              </w:rPr>
                            </w:pPr>
                            <w:bookmarkStart w:id="1043" w:name="_Toc36211374"/>
                            <w:r>
                              <w:rPr>
                                <w:rFonts w:hint="eastAsia"/>
                                <w:kern w:val="2"/>
                              </w:rPr>
                              <w:t>2020.</w:t>
                            </w:r>
                            <w:r>
                              <w:rPr>
                                <w:rFonts w:hint="eastAsia"/>
                                <w:kern w:val="2"/>
                                <w:lang w:val="en-US" w:eastAsia="zh-CN"/>
                              </w:rPr>
                              <w:t>4</w:t>
                            </w:r>
                            <w:r>
                              <w:rPr>
                                <w:rFonts w:hint="eastAsia"/>
                                <w:kern w:val="2"/>
                              </w:rPr>
                              <w:t>.</w:t>
                            </w:r>
                            <w:bookmarkEnd w:id="1043"/>
                            <w:r>
                              <w:rPr>
                                <w:rFonts w:hint="eastAsia"/>
                                <w:kern w:val="2"/>
                                <w:lang w:val="en-US" w:eastAsia="zh-CN"/>
                              </w:rPr>
                              <w:t>10</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default" w:eastAsia="黑体"/>
                          <w:kern w:val="2"/>
                          <w:lang w:val="en-US" w:eastAsia="zh-CN"/>
                        </w:rPr>
                      </w:pPr>
                      <w:bookmarkStart w:id="1043" w:name="_Toc36211374"/>
                      <w:r>
                        <w:rPr>
                          <w:rFonts w:hint="eastAsia"/>
                          <w:kern w:val="2"/>
                        </w:rPr>
                        <w:t>2020.</w:t>
                      </w:r>
                      <w:r>
                        <w:rPr>
                          <w:rFonts w:hint="eastAsia"/>
                          <w:kern w:val="2"/>
                          <w:lang w:val="en-US" w:eastAsia="zh-CN"/>
                        </w:rPr>
                        <w:t>4</w:t>
                      </w:r>
                      <w:r>
                        <w:rPr>
                          <w:rFonts w:hint="eastAsia"/>
                          <w:kern w:val="2"/>
                        </w:rPr>
                        <w:t>.</w:t>
                      </w:r>
                      <w:bookmarkEnd w:id="1043"/>
                      <w:r>
                        <w:rPr>
                          <w:rFonts w:hint="eastAsia"/>
                          <w:kern w:val="2"/>
                          <w:lang w:val="en-US" w:eastAsia="zh-CN"/>
                        </w:rPr>
                        <w:t>10</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8"/>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"file:///E:\\1资料\\周五\\溶剂油（石脑油）周报2020-3-27.docx" \l "_Toc36211374" </w:instrText>
                            </w:r>
                            <w:r>
                              <w:fldChar w:fldCharType="separate"/>
                            </w:r>
                            <w:r>
                              <w:rPr>
                                <w:rStyle w:val="27"/>
                              </w:rPr>
                              <w:t>2020.</w:t>
                            </w:r>
                            <w:r>
                              <w:rPr>
                                <w:rStyle w:val="27"/>
                                <w:rFonts w:hint="eastAsia"/>
                                <w:lang w:val="en-US" w:eastAsia="zh-CN"/>
                              </w:rPr>
                              <w:t>4</w:t>
                            </w:r>
                            <w:r>
                              <w:rPr>
                                <w:rStyle w:val="27"/>
                              </w:rPr>
                              <w:t>.</w:t>
                            </w:r>
                            <w:r>
                              <w:rPr>
                                <w:rStyle w:val="27"/>
                                <w:rFonts w:hint="eastAsia"/>
                                <w:lang w:val="en-US" w:eastAsia="zh-CN"/>
                              </w:rPr>
                              <w:t>10</w:t>
                            </w:r>
                            <w:r>
                              <w:tab/>
                            </w:r>
                            <w:r>
                              <w:fldChar w:fldCharType="begin"/>
                            </w:r>
                            <w:r>
                              <w:instrText xml:space="preserve"> PAGEREF _Toc36211374 \h </w:instrText>
                            </w:r>
                            <w:r>
                              <w:fldChar w:fldCharType="separate"/>
                            </w:r>
                            <w:r>
                              <w:t>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"_Toc36211375" </w:instrText>
                            </w:r>
                            <w:r>
                              <w:fldChar w:fldCharType="separate"/>
                            </w:r>
                            <w:r>
                              <w:rPr>
                                <w:rStyle w:val="27"/>
                                <w:rFonts w:hint="eastAsia" w:ascii="黑体" w:eastAsia="黑体" w:cs="Arial"/>
                                <w:kern w:val="0"/>
                              </w:rPr>
                              <w:t>一、国际原油</w:t>
                            </w:r>
                            <w:r>
                              <w:tab/>
                            </w:r>
                            <w:r>
                              <w:fldChar w:fldCharType="begin"/>
                            </w:r>
                            <w:r>
                              <w:instrText xml:space="preserve"> PAGEREF _Toc36211375 \h </w:instrText>
                            </w:r>
                            <w:r>
                              <w:fldChar w:fldCharType="separate"/>
                            </w:r>
                            <w:r>
                              <w:t>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"_Toc36211376" </w:instrText>
                            </w:r>
                            <w:r>
                              <w:fldChar w:fldCharType="separate"/>
                            </w:r>
                            <w:r>
                              <w:rPr>
                                <w:rStyle w:val="27"/>
                                <w:rFonts w:ascii="黑体" w:eastAsia="黑体" w:cs="Arial"/>
                                <w:kern w:val="0"/>
                              </w:rPr>
                              <w:t>(</w:t>
                            </w:r>
                            <w:r>
                              <w:rPr>
                                <w:rStyle w:val="27"/>
                                <w:rFonts w:hint="eastAsia" w:ascii="黑体" w:eastAsia="黑体" w:cs="Arial"/>
                                <w:kern w:val="0"/>
                              </w:rPr>
                              <w:t>一</w:t>
                            </w:r>
                            <w:r>
                              <w:rPr>
                                <w:rStyle w:val="27"/>
                                <w:rFonts w:ascii="黑体" w:eastAsia="黑体" w:cs="Arial"/>
                                <w:kern w:val="0"/>
                              </w:rPr>
                              <w:t>)</w:t>
                            </w:r>
                            <w:r>
                              <w:rPr>
                                <w:rStyle w:val="27"/>
                                <w:rFonts w:hint="eastAsia" w:ascii="黑体" w:eastAsia="黑体" w:cs="Arial"/>
                                <w:kern w:val="0"/>
                              </w:rPr>
                              <w:t>、国际原油市场回顾</w:t>
                            </w:r>
                            <w:r>
                              <w:tab/>
                            </w:r>
                            <w:r>
                              <w:fldChar w:fldCharType="begin"/>
                            </w:r>
                            <w:r>
                              <w:instrText xml:space="preserve"> PAGEREF _Toc36211376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"_Toc36211377" </w:instrText>
                            </w:r>
                            <w:r>
                              <w:fldChar w:fldCharType="separate"/>
                            </w:r>
                            <w:r>
                              <w:rPr>
                                <w:rStyle w:val="27"/>
                                <w:rFonts w:cs="Arial"/>
                                <w:kern w:val="0"/>
                              </w:rPr>
                              <w:t>1</w:t>
                            </w:r>
                            <w:r>
                              <w:rPr>
                                <w:rStyle w:val="27"/>
                                <w:rFonts w:hint="eastAsia" w:cs="Arial"/>
                                <w:kern w:val="0"/>
                              </w:rPr>
                              <w:t>、国际原油收盘价涨跌情况（单位：美元</w:t>
                            </w:r>
                            <w:r>
                              <w:rPr>
                                <w:rStyle w:val="27"/>
                                <w:rFonts w:cs="Arial"/>
                                <w:kern w:val="0"/>
                              </w:rPr>
                              <w:t>/</w:t>
                            </w:r>
                            <w:r>
                              <w:rPr>
                                <w:rStyle w:val="27"/>
                                <w:rFonts w:hint="eastAsia" w:cs="Arial"/>
                                <w:kern w:val="0"/>
                              </w:rPr>
                              <w:t>桶）</w:t>
                            </w:r>
                            <w:r>
                              <w:tab/>
                            </w:r>
                            <w:r>
                              <w:fldChar w:fldCharType="begin"/>
                            </w:r>
                            <w:r>
                              <w:instrText xml:space="preserve"> PAGEREF _Toc36211377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"_Toc36211378" </w:instrText>
                            </w:r>
                            <w:r>
                              <w:fldChar w:fldCharType="separate"/>
                            </w:r>
                            <w:r>
                              <w:rPr>
                                <w:rStyle w:val="27"/>
                                <w:rFonts w:cs="Arial"/>
                                <w:kern w:val="0"/>
                              </w:rPr>
                              <w:t>2.2020</w:t>
                            </w:r>
                            <w:r>
                              <w:rPr>
                                <w:rStyle w:val="27"/>
                                <w:rFonts w:hint="eastAsia" w:cs="Arial"/>
                                <w:kern w:val="0"/>
                              </w:rPr>
                              <w:t>年国际原油价格走势图</w:t>
                            </w:r>
                            <w:r>
                              <w:tab/>
                            </w:r>
                            <w:r>
                              <w:fldChar w:fldCharType="begin"/>
                            </w:r>
                            <w:r>
                              <w:instrText xml:space="preserve"> PAGEREF _Toc36211378 \h </w:instrText>
                            </w:r>
                            <w:r>
                              <w:fldChar w:fldCharType="separate"/>
                            </w:r>
                            <w:r>
                              <w:t>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"_Toc36211379" </w:instrText>
                            </w:r>
                            <w:r>
                              <w:fldChar w:fldCharType="separate"/>
                            </w:r>
                            <w:r>
                              <w:rPr>
                                <w:rStyle w:val="27"/>
                                <w:rFonts w:hint="eastAsia" w:cs="Arial"/>
                                <w:kern w:val="0"/>
                              </w:rPr>
                              <w:t>（二）、近期影响国际原油市场的主要因素</w:t>
                            </w:r>
                            <w:r>
                              <w:tab/>
                            </w:r>
                            <w:r>
                              <w:fldChar w:fldCharType="begin"/>
                            </w:r>
                            <w:r>
                              <w:instrText xml:space="preserve"> PAGEREF _Toc36211379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"_Toc36211380" </w:instrText>
                            </w:r>
                            <w:r>
                              <w:fldChar w:fldCharType="separate"/>
                            </w:r>
                            <w:r>
                              <w:rPr>
                                <w:rStyle w:val="27"/>
                                <w:rFonts w:ascii="黑体" w:eastAsia="黑体"/>
                              </w:rPr>
                              <w:t>1.</w:t>
                            </w:r>
                            <w:r>
                              <w:rPr>
                                <w:rStyle w:val="27"/>
                                <w:rFonts w:hint="eastAsia" w:ascii="黑体" w:eastAsia="黑体"/>
                              </w:rPr>
                              <w:t>美国原油库存情况</w:t>
                            </w:r>
                            <w:r>
                              <w:tab/>
                            </w:r>
                            <w:r>
                              <w:fldChar w:fldCharType="begin"/>
                            </w:r>
                            <w:r>
                              <w:instrText xml:space="preserve"> PAGEREF _Toc36211380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"_Toc36211381" </w:instrText>
                            </w:r>
                            <w:r>
                              <w:fldChar w:fldCharType="separate"/>
                            </w:r>
                            <w:r>
                              <w:rPr>
                                <w:rStyle w:val="27"/>
                                <w:rFonts w:ascii="黑体" w:eastAsia="黑体"/>
                              </w:rPr>
                              <w:t>2.</w:t>
                            </w:r>
                            <w:r>
                              <w:rPr>
                                <w:rStyle w:val="27"/>
                                <w:rFonts w:hint="eastAsia" w:ascii="黑体" w:eastAsia="黑体"/>
                              </w:rPr>
                              <w:t>美国经济形势</w:t>
                            </w:r>
                            <w:r>
                              <w:tab/>
                            </w:r>
                            <w:r>
                              <w:fldChar w:fldCharType="begin"/>
                            </w:r>
                            <w:r>
                              <w:instrText xml:space="preserve"> PAGEREF _Toc36211381 \h </w:instrText>
                            </w:r>
                            <w:r>
                              <w:fldChar w:fldCharType="separate"/>
                            </w:r>
                            <w:r>
                              <w:t>6</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"_Toc36211382" </w:instrText>
                            </w:r>
                            <w:r>
                              <w:fldChar w:fldCharType="separate"/>
                            </w:r>
                            <w:r>
                              <w:rPr>
                                <w:rStyle w:val="27"/>
                                <w:rFonts w:cs="Arial"/>
                                <w:bCs/>
                              </w:rPr>
                              <w:t>3.</w:t>
                            </w:r>
                            <w:r>
                              <w:rPr>
                                <w:rStyle w:val="27"/>
                                <w:rFonts w:hint="eastAsia" w:cs="Arial"/>
                                <w:bCs/>
                              </w:rPr>
                              <w:t>世界经济形势</w:t>
                            </w:r>
                            <w:r>
                              <w:tab/>
                            </w:r>
                            <w:r>
                              <w:fldChar w:fldCharType="begin"/>
                            </w:r>
                            <w:r>
                              <w:instrText xml:space="preserve"> PAGEREF _Toc36211382 \h </w:instrText>
                            </w:r>
                            <w:r>
                              <w:fldChar w:fldCharType="separate"/>
                            </w:r>
                            <w:r>
                              <w:t>12</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"_Toc36211383" </w:instrText>
                            </w:r>
                            <w:r>
                              <w:fldChar w:fldCharType="separate"/>
                            </w:r>
                            <w:r>
                              <w:rPr>
                                <w:rStyle w:val="27"/>
                                <w:rFonts w:hint="eastAsia" w:cs="Arial"/>
                                <w:kern w:val="0"/>
                              </w:rPr>
                              <w:t>（三）、</w:t>
                            </w:r>
                            <w:r>
                              <w:rPr>
                                <w:rStyle w:val="27"/>
                                <w:rFonts w:cs="Arial"/>
                                <w:kern w:val="0"/>
                              </w:rPr>
                              <w:t>20</w:t>
                            </w:r>
                            <w:r>
                              <w:rPr>
                                <w:rStyle w:val="27"/>
                                <w:rFonts w:hint="eastAsia" w:cs="Arial"/>
                                <w:kern w:val="0"/>
                                <w:lang w:val="en-US" w:eastAsia="zh-CN"/>
                              </w:rPr>
                              <w:t>20</w:t>
                            </w:r>
                            <w:r>
                              <w:rPr>
                                <w:rStyle w:val="27"/>
                                <w:rFonts w:hint="eastAsia" w:cs="Arial"/>
                                <w:kern w:val="0"/>
                              </w:rPr>
                              <w:t>年</w:t>
                            </w:r>
                            <w:r>
                              <w:rPr>
                                <w:rStyle w:val="27"/>
                                <w:rFonts w:cs="Arial"/>
                                <w:kern w:val="0"/>
                              </w:rPr>
                              <w:t>2</w:t>
                            </w:r>
                            <w:r>
                              <w:rPr>
                                <w:rStyle w:val="27"/>
                                <w:rFonts w:hint="eastAsia" w:cs="Arial"/>
                                <w:kern w:val="0"/>
                              </w:rPr>
                              <w:t>月份全国原油进出口统计数据（产销国）</w:t>
                            </w:r>
                            <w:r>
                              <w:tab/>
                            </w:r>
                            <w:r>
                              <w:fldChar w:fldCharType="begin"/>
                            </w:r>
                            <w:r>
                              <w:instrText xml:space="preserve"> PAGEREF _Toc36211383 \h </w:instrText>
                            </w:r>
                            <w:r>
                              <w:fldChar w:fldCharType="separate"/>
                            </w:r>
                            <w:r>
                              <w:t>15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"_Toc36211384" </w:instrText>
                            </w:r>
                            <w:r>
                              <w:fldChar w:fldCharType="separate"/>
                            </w:r>
                            <w:r>
                              <w:rPr>
                                <w:rStyle w:val="27"/>
                                <w:rFonts w:hint="eastAsia" w:cs="Arial"/>
                                <w:kern w:val="0"/>
                              </w:rPr>
                              <w:t>（四）、后市预测</w:t>
                            </w:r>
                            <w:r>
                              <w:tab/>
                            </w:r>
                            <w:r>
                              <w:fldChar w:fldCharType="begin"/>
                            </w:r>
                            <w:r>
                              <w:instrText xml:space="preserve"> PAGEREF _Toc36211384 \h </w:instrText>
                            </w:r>
                            <w:r>
                              <w:fldChar w:fldCharType="separate"/>
                            </w:r>
                            <w:r>
                              <w:t>18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"_Toc36211385" </w:instrText>
                            </w:r>
                            <w:r>
                              <w:fldChar w:fldCharType="separate"/>
                            </w:r>
                            <w:r>
                              <w:rPr>
                                <w:rStyle w:val="27"/>
                                <w:rFonts w:hint="eastAsia" w:ascii="黑体" w:eastAsia="黑体"/>
                              </w:rPr>
                              <w:t>二、</w:t>
                            </w:r>
                            <w:r>
                              <w:rPr>
                                <w:rStyle w:val="27"/>
                                <w:rFonts w:ascii="黑体" w:eastAsia="黑体"/>
                              </w:rPr>
                              <w:t xml:space="preserve"> </w:t>
                            </w:r>
                            <w:r>
                              <w:rPr>
                                <w:rStyle w:val="27"/>
                                <w:rFonts w:hint="eastAsia" w:ascii="黑体" w:eastAsia="黑体"/>
                              </w:rPr>
                              <w:t>石脑油</w:t>
                            </w:r>
                            <w:r>
                              <w:tab/>
                            </w:r>
                            <w:r>
                              <w:fldChar w:fldCharType="begin"/>
                            </w:r>
                            <w:r>
                              <w:instrText xml:space="preserve"> PAGEREF _Toc36211385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"_Toc36211386" </w:instrText>
                            </w:r>
                            <w:r>
                              <w:fldChar w:fldCharType="separate"/>
                            </w:r>
                            <w:r>
                              <w:rPr>
                                <w:rStyle w:val="27"/>
                              </w:rPr>
                              <w:t>2.1</w:t>
                            </w:r>
                            <w:r>
                              <w:rPr>
                                <w:rStyle w:val="27"/>
                                <w:rFonts w:hint="eastAsia"/>
                                <w:kern w:val="0"/>
                              </w:rPr>
                              <w:t>国际石脑油市场价格</w:t>
                            </w:r>
                            <w:r>
                              <w:tab/>
                            </w:r>
                            <w:r>
                              <w:fldChar w:fldCharType="begin"/>
                            </w:r>
                            <w:r>
                              <w:instrText xml:space="preserve"> PAGEREF _Toc36211386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"_Toc36211387" </w:instrText>
                            </w:r>
                            <w:r>
                              <w:fldChar w:fldCharType="separate"/>
                            </w:r>
                            <w:r>
                              <w:rPr>
                                <w:rStyle w:val="27"/>
                                <w:rFonts w:asciiTheme="minorEastAsia" w:hAnsiTheme="minorEastAsia"/>
                              </w:rPr>
                              <w:t>2.2</w:t>
                            </w:r>
                            <w:r>
                              <w:rPr>
                                <w:rStyle w:val="27"/>
                                <w:rFonts w:hint="eastAsia" w:asciiTheme="minorEastAsia" w:hAnsiTheme="minorEastAsia"/>
                              </w:rPr>
                              <w:t>地炼石脑油市场</w:t>
                            </w:r>
                            <w:r>
                              <w:tab/>
                            </w:r>
                            <w:r>
                              <w:fldChar w:fldCharType="begin"/>
                            </w:r>
                            <w:r>
                              <w:instrText xml:space="preserve"> PAGEREF _Toc36211387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"_Toc36211388" </w:instrText>
                            </w:r>
                            <w:r>
                              <w:fldChar w:fldCharType="separate"/>
                            </w:r>
                            <w:r>
                              <w:rPr>
                                <w:rStyle w:val="27"/>
                                <w:rFonts w:asciiTheme="minorEastAsia" w:hAnsiTheme="minorEastAsia"/>
                              </w:rPr>
                              <w:t>2.3</w:t>
                            </w:r>
                            <w:r>
                              <w:rPr>
                                <w:rStyle w:val="27"/>
                                <w:rFonts w:hint="eastAsia" w:asciiTheme="minorEastAsia" w:hAnsiTheme="minorEastAsia"/>
                              </w:rPr>
                              <w:t>本周国内石脑油价格汇总</w:t>
                            </w:r>
                            <w:r>
                              <w:tab/>
                            </w:r>
                            <w:r>
                              <w:fldChar w:fldCharType="begin"/>
                            </w:r>
                            <w:r>
                              <w:instrText xml:space="preserve"> PAGEREF _Toc36211388 \h </w:instrText>
                            </w:r>
                            <w:r>
                              <w:fldChar w:fldCharType="separate"/>
                            </w:r>
                            <w:r>
                              <w:t>21</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"_Toc36211389" </w:instrText>
                            </w:r>
                            <w:r>
                              <w:fldChar w:fldCharType="separate"/>
                            </w:r>
                            <w:r>
                              <w:rPr>
                                <w:rStyle w:val="27"/>
                                <w:rFonts w:asciiTheme="minorEastAsia" w:hAnsiTheme="minorEastAsia"/>
                              </w:rPr>
                              <w:t>2.4</w:t>
                            </w:r>
                            <w:r>
                              <w:rPr>
                                <w:rStyle w:val="27"/>
                                <w:rFonts w:hint="eastAsia" w:asciiTheme="minorEastAsia" w:hAnsiTheme="minorEastAsia"/>
                              </w:rPr>
                              <w:t>山东地炼石脑油价格走势图</w:t>
                            </w:r>
                            <w:r>
                              <w:tab/>
                            </w:r>
                            <w:r>
                              <w:fldChar w:fldCharType="begin"/>
                            </w:r>
                            <w:r>
                              <w:instrText xml:space="preserve"> PAGEREF _Toc36211389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"_Toc36211390" </w:instrText>
                            </w:r>
                            <w:r>
                              <w:fldChar w:fldCharType="separate"/>
                            </w:r>
                            <w:r>
                              <w:rPr>
                                <w:rStyle w:val="27"/>
                                <w:rFonts w:hint="eastAsia" w:ascii="黑体" w:eastAsia="黑体"/>
                              </w:rPr>
                              <w:t>三、本周国内油品市场分析及预测</w:t>
                            </w:r>
                            <w:r>
                              <w:tab/>
                            </w:r>
                            <w:r>
                              <w:fldChar w:fldCharType="begin"/>
                            </w:r>
                            <w:r>
                              <w:instrText xml:space="preserve"> PAGEREF _Toc36211390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"_Toc36211391" </w:instrText>
                            </w:r>
                            <w:r>
                              <w:fldChar w:fldCharType="separate"/>
                            </w:r>
                            <w:r>
                              <w:rPr>
                                <w:rStyle w:val="27"/>
                                <w:rFonts w:asciiTheme="minorEastAsia" w:hAnsiTheme="minorEastAsia"/>
                              </w:rPr>
                              <w:t>3</w:t>
                            </w:r>
                            <w:r>
                              <w:rPr>
                                <w:rStyle w:val="27"/>
                                <w:rFonts w:hint="eastAsia" w:asciiTheme="minorEastAsia" w:hAnsiTheme="minorEastAsia"/>
                              </w:rPr>
                              <w:t>．</w:t>
                            </w:r>
                            <w:r>
                              <w:rPr>
                                <w:rStyle w:val="27"/>
                                <w:rFonts w:asciiTheme="minorEastAsia" w:hAnsiTheme="minorEastAsia"/>
                              </w:rPr>
                              <w:t xml:space="preserve">1  </w:t>
                            </w:r>
                            <w:r>
                              <w:rPr>
                                <w:rStyle w:val="27"/>
                                <w:rFonts w:hint="eastAsia" w:asciiTheme="minorEastAsia" w:hAnsiTheme="minorEastAsia"/>
                              </w:rPr>
                              <w:t>成品油市场动态</w:t>
                            </w:r>
                            <w:r>
                              <w:tab/>
                            </w:r>
                            <w:r>
                              <w:fldChar w:fldCharType="begin"/>
                            </w:r>
                            <w:r>
                              <w:instrText xml:space="preserve"> PAGEREF _Toc36211391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"_Toc36211392" </w:instrText>
                            </w:r>
                            <w:r>
                              <w:fldChar w:fldCharType="separate"/>
                            </w:r>
                            <w:r>
                              <w:rPr>
                                <w:rStyle w:val="27"/>
                                <w:rFonts w:hint="eastAsia" w:ascii="黑体" w:eastAsia="黑体"/>
                              </w:rPr>
                              <w:t>四、国内溶剂油市场综述</w:t>
                            </w:r>
                            <w:r>
                              <w:tab/>
                            </w:r>
                            <w:r>
                              <w:fldChar w:fldCharType="begin"/>
                            </w:r>
                            <w:r>
                              <w:instrText xml:space="preserve"> PAGEREF _Toc36211392 \h </w:instrText>
                            </w:r>
                            <w:r>
                              <w:fldChar w:fldCharType="separate"/>
                            </w:r>
                            <w:r>
                              <w:t>28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"_Toc36211393" </w:instrText>
                            </w:r>
                            <w:r>
                              <w:fldChar w:fldCharType="separate"/>
                            </w:r>
                            <w:r>
                              <w:rPr>
                                <w:rStyle w:val="27"/>
                                <w:rFonts w:hint="eastAsia" w:ascii="黑体"/>
                              </w:rPr>
                              <w:t>五、本周国内炼厂溶剂油产品价格对比</w:t>
                            </w:r>
                            <w:r>
                              <w:tab/>
                            </w:r>
                            <w:r>
                              <w:fldChar w:fldCharType="begin"/>
                            </w:r>
                            <w:r>
                              <w:instrText xml:space="preserve"> PAGEREF _Toc36211393 \h </w:instrText>
                            </w:r>
                            <w:r>
                              <w:fldChar w:fldCharType="separate"/>
                            </w:r>
                            <w:r>
                              <w:t>29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"_Toc36211394" </w:instrText>
                            </w:r>
                            <w:r>
                              <w:fldChar w:fldCharType="separate"/>
                            </w:r>
                            <w:r>
                              <w:rPr>
                                <w:rStyle w:val="27"/>
                                <w:rFonts w:hint="eastAsia" w:ascii="黑体"/>
                              </w:rPr>
                              <w:t>六、</w:t>
                            </w:r>
                            <w:r>
                              <w:rPr>
                                <w:rStyle w:val="27"/>
                                <w:rFonts w:ascii="黑体"/>
                              </w:rPr>
                              <w:t>D</w:t>
                            </w:r>
                            <w:r>
                              <w:rPr>
                                <w:rStyle w:val="27"/>
                                <w:rFonts w:hint="eastAsia" w:ascii="黑体"/>
                              </w:rPr>
                              <w:t>系列特种溶剂油</w:t>
                            </w:r>
                            <w:r>
                              <w:tab/>
                            </w:r>
                            <w:r>
                              <w:fldChar w:fldCharType="begin"/>
                            </w:r>
                            <w:r>
                              <w:instrText xml:space="preserve"> PAGEREF _Toc36211394 \h </w:instrText>
                            </w:r>
                            <w:r>
                              <w:fldChar w:fldCharType="separate"/>
                            </w:r>
                            <w:r>
                              <w:t>36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"_Toc36211395" </w:instrText>
                            </w:r>
                            <w:r>
                              <w:fldChar w:fldCharType="separate"/>
                            </w:r>
                            <w:r>
                              <w:rPr>
                                <w:rStyle w:val="27"/>
                                <w:rFonts w:hint="eastAsia" w:ascii="华文仿宋" w:hAnsi="华文仿宋" w:eastAsia="华文仿宋"/>
                              </w:rPr>
                              <w:t>七、重芳烃溶剂油</w:t>
                            </w:r>
                            <w:r>
                              <w:tab/>
                            </w:r>
                            <w:r>
                              <w:fldChar w:fldCharType="begin"/>
                            </w:r>
                            <w:r>
                              <w:instrText xml:space="preserve"> PAGEREF _Toc36211395 \h </w:instrText>
                            </w:r>
                            <w:r>
                              <w:fldChar w:fldCharType="separate"/>
                            </w:r>
                            <w:r>
                              <w:t>41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"_Toc36211396" </w:instrText>
                            </w:r>
                            <w:r>
                              <w:fldChar w:fldCharType="separate"/>
                            </w:r>
                            <w:r>
                              <w:rPr>
                                <w:rStyle w:val="27"/>
                                <w:rFonts w:hint="eastAsia" w:ascii="华文仿宋" w:hAnsi="华文仿宋" w:eastAsia="华文仿宋"/>
                              </w:rPr>
                              <w:t>八、正己烷</w:t>
                            </w:r>
                            <w:r>
                              <w:tab/>
                            </w:r>
                            <w:r>
                              <w:fldChar w:fldCharType="begin"/>
                            </w:r>
                            <w:r>
                              <w:instrText xml:space="preserve"> PAGEREF _Toc36211396 \h </w:instrText>
                            </w:r>
                            <w:r>
                              <w:fldChar w:fldCharType="separate"/>
                            </w:r>
                            <w:r>
                              <w:t>49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"_Toc36211397" </w:instrText>
                            </w:r>
                            <w:r>
                              <w:fldChar w:fldCharType="separate"/>
                            </w:r>
                            <w:r>
                              <w:rPr>
                                <w:rStyle w:val="27"/>
                                <w:rFonts w:hint="eastAsia" w:ascii="华文仿宋" w:hAnsi="华文仿宋" w:eastAsia="华文仿宋"/>
                              </w:rPr>
                              <w:t>九、</w:t>
                            </w:r>
                            <w:r>
                              <w:rPr>
                                <w:rStyle w:val="27"/>
                                <w:rFonts w:ascii="华文仿宋" w:hAnsi="华文仿宋" w:eastAsia="华文仿宋"/>
                              </w:rPr>
                              <w:t>20</w:t>
                            </w:r>
                            <w:r>
                              <w:rPr>
                                <w:rStyle w:val="27"/>
                                <w:rFonts w:hint="eastAsia" w:ascii="华文仿宋" w:hAnsi="华文仿宋" w:eastAsia="华文仿宋"/>
                                <w:lang w:val="en-US" w:eastAsia="zh-CN"/>
                              </w:rPr>
                              <w:t>20</w:t>
                            </w:r>
                            <w:r>
                              <w:rPr>
                                <w:rStyle w:val="27"/>
                                <w:rFonts w:hint="eastAsia" w:ascii="华文仿宋" w:hAnsi="华文仿宋" w:eastAsia="华文仿宋"/>
                              </w:rPr>
                              <w:t>年</w:t>
                            </w:r>
                            <w:r>
                              <w:rPr>
                                <w:rStyle w:val="27"/>
                                <w:rFonts w:ascii="华文仿宋" w:hAnsi="华文仿宋" w:eastAsia="华文仿宋"/>
                              </w:rPr>
                              <w:t>2</w:t>
                            </w:r>
                            <w:r>
                              <w:rPr>
                                <w:rStyle w:val="27"/>
                                <w:rFonts w:hint="eastAsia" w:ascii="华文仿宋" w:hAnsi="华文仿宋" w:eastAsia="华文仿宋"/>
                              </w:rPr>
                              <w:t>月中国溶剂油进出口数据统计</w:t>
                            </w:r>
                            <w:r>
                              <w:tab/>
                            </w:r>
                            <w:r>
                              <w:fldChar w:fldCharType="begin"/>
                            </w:r>
                            <w:r>
                              <w:instrText xml:space="preserve"> PAGEREF _Toc36211397 \h </w:instrText>
                            </w:r>
                            <w:r>
                              <w:fldChar w:fldCharType="separate"/>
                            </w:r>
                            <w:r>
                              <w:t>50</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8"/>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"file:///E:\\1资料\\周五\\溶剂油（石脑油）周报2020-3-27.docx" \l "_Toc36211374" </w:instrText>
                      </w:r>
                      <w:r>
                        <w:fldChar w:fldCharType="separate"/>
                      </w:r>
                      <w:r>
                        <w:rPr>
                          <w:rStyle w:val="27"/>
                        </w:rPr>
                        <w:t>2020.</w:t>
                      </w:r>
                      <w:r>
                        <w:rPr>
                          <w:rStyle w:val="27"/>
                          <w:rFonts w:hint="eastAsia"/>
                          <w:lang w:val="en-US" w:eastAsia="zh-CN"/>
                        </w:rPr>
                        <w:t>4</w:t>
                      </w:r>
                      <w:r>
                        <w:rPr>
                          <w:rStyle w:val="27"/>
                        </w:rPr>
                        <w:t>.</w:t>
                      </w:r>
                      <w:r>
                        <w:rPr>
                          <w:rStyle w:val="27"/>
                          <w:rFonts w:hint="eastAsia"/>
                          <w:lang w:val="en-US" w:eastAsia="zh-CN"/>
                        </w:rPr>
                        <w:t>10</w:t>
                      </w:r>
                      <w:r>
                        <w:tab/>
                      </w:r>
                      <w:r>
                        <w:fldChar w:fldCharType="begin"/>
                      </w:r>
                      <w:r>
                        <w:instrText xml:space="preserve"> PAGEREF _Toc36211374 \h </w:instrText>
                      </w:r>
                      <w:r>
                        <w:fldChar w:fldCharType="separate"/>
                      </w:r>
                      <w:r>
                        <w:t>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"_Toc36211375" </w:instrText>
                      </w:r>
                      <w:r>
                        <w:fldChar w:fldCharType="separate"/>
                      </w:r>
                      <w:r>
                        <w:rPr>
                          <w:rStyle w:val="27"/>
                          <w:rFonts w:hint="eastAsia" w:ascii="黑体" w:eastAsia="黑体" w:cs="Arial"/>
                          <w:kern w:val="0"/>
                        </w:rPr>
                        <w:t>一、国际原油</w:t>
                      </w:r>
                      <w:r>
                        <w:tab/>
                      </w:r>
                      <w:r>
                        <w:fldChar w:fldCharType="begin"/>
                      </w:r>
                      <w:r>
                        <w:instrText xml:space="preserve"> PAGEREF _Toc36211375 \h </w:instrText>
                      </w:r>
                      <w:r>
                        <w:fldChar w:fldCharType="separate"/>
                      </w:r>
                      <w:r>
                        <w:t>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"_Toc36211376" </w:instrText>
                      </w:r>
                      <w:r>
                        <w:fldChar w:fldCharType="separate"/>
                      </w:r>
                      <w:r>
                        <w:rPr>
                          <w:rStyle w:val="27"/>
                          <w:rFonts w:ascii="黑体" w:eastAsia="黑体" w:cs="Arial"/>
                          <w:kern w:val="0"/>
                        </w:rPr>
                        <w:t>(</w:t>
                      </w:r>
                      <w:r>
                        <w:rPr>
                          <w:rStyle w:val="27"/>
                          <w:rFonts w:hint="eastAsia" w:ascii="黑体" w:eastAsia="黑体" w:cs="Arial"/>
                          <w:kern w:val="0"/>
                        </w:rPr>
                        <w:t>一</w:t>
                      </w:r>
                      <w:r>
                        <w:rPr>
                          <w:rStyle w:val="27"/>
                          <w:rFonts w:ascii="黑体" w:eastAsia="黑体" w:cs="Arial"/>
                          <w:kern w:val="0"/>
                        </w:rPr>
                        <w:t>)</w:t>
                      </w:r>
                      <w:r>
                        <w:rPr>
                          <w:rStyle w:val="27"/>
                          <w:rFonts w:hint="eastAsia" w:ascii="黑体" w:eastAsia="黑体" w:cs="Arial"/>
                          <w:kern w:val="0"/>
                        </w:rPr>
                        <w:t>、国际原油市场回顾</w:t>
                      </w:r>
                      <w:r>
                        <w:tab/>
                      </w:r>
                      <w:r>
                        <w:fldChar w:fldCharType="begin"/>
                      </w:r>
                      <w:r>
                        <w:instrText xml:space="preserve"> PAGEREF _Toc36211376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"_Toc36211377" </w:instrText>
                      </w:r>
                      <w:r>
                        <w:fldChar w:fldCharType="separate"/>
                      </w:r>
                      <w:r>
                        <w:rPr>
                          <w:rStyle w:val="27"/>
                          <w:rFonts w:cs="Arial"/>
                          <w:kern w:val="0"/>
                        </w:rPr>
                        <w:t>1</w:t>
                      </w:r>
                      <w:r>
                        <w:rPr>
                          <w:rStyle w:val="27"/>
                          <w:rFonts w:hint="eastAsia" w:cs="Arial"/>
                          <w:kern w:val="0"/>
                        </w:rPr>
                        <w:t>、国际原油收盘价涨跌情况（单位：美元</w:t>
                      </w:r>
                      <w:r>
                        <w:rPr>
                          <w:rStyle w:val="27"/>
                          <w:rFonts w:cs="Arial"/>
                          <w:kern w:val="0"/>
                        </w:rPr>
                        <w:t>/</w:t>
                      </w:r>
                      <w:r>
                        <w:rPr>
                          <w:rStyle w:val="27"/>
                          <w:rFonts w:hint="eastAsia" w:cs="Arial"/>
                          <w:kern w:val="0"/>
                        </w:rPr>
                        <w:t>桶）</w:t>
                      </w:r>
                      <w:r>
                        <w:tab/>
                      </w:r>
                      <w:r>
                        <w:fldChar w:fldCharType="begin"/>
                      </w:r>
                      <w:r>
                        <w:instrText xml:space="preserve"> PAGEREF _Toc36211377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"_Toc36211378" </w:instrText>
                      </w:r>
                      <w:r>
                        <w:fldChar w:fldCharType="separate"/>
                      </w:r>
                      <w:r>
                        <w:rPr>
                          <w:rStyle w:val="27"/>
                          <w:rFonts w:cs="Arial"/>
                          <w:kern w:val="0"/>
                        </w:rPr>
                        <w:t>2.2020</w:t>
                      </w:r>
                      <w:r>
                        <w:rPr>
                          <w:rStyle w:val="27"/>
                          <w:rFonts w:hint="eastAsia" w:cs="Arial"/>
                          <w:kern w:val="0"/>
                        </w:rPr>
                        <w:t>年国际原油价格走势图</w:t>
                      </w:r>
                      <w:r>
                        <w:tab/>
                      </w:r>
                      <w:r>
                        <w:fldChar w:fldCharType="begin"/>
                      </w:r>
                      <w:r>
                        <w:instrText xml:space="preserve"> PAGEREF _Toc36211378 \h </w:instrText>
                      </w:r>
                      <w:r>
                        <w:fldChar w:fldCharType="separate"/>
                      </w:r>
                      <w:r>
                        <w:t>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"_Toc36211379" </w:instrText>
                      </w:r>
                      <w:r>
                        <w:fldChar w:fldCharType="separate"/>
                      </w:r>
                      <w:r>
                        <w:rPr>
                          <w:rStyle w:val="27"/>
                          <w:rFonts w:hint="eastAsia" w:cs="Arial"/>
                          <w:kern w:val="0"/>
                        </w:rPr>
                        <w:t>（二）、近期影响国际原油市场的主要因素</w:t>
                      </w:r>
                      <w:r>
                        <w:tab/>
                      </w:r>
                      <w:r>
                        <w:fldChar w:fldCharType="begin"/>
                      </w:r>
                      <w:r>
                        <w:instrText xml:space="preserve"> PAGEREF _Toc36211379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"_Toc36211380" </w:instrText>
                      </w:r>
                      <w:r>
                        <w:fldChar w:fldCharType="separate"/>
                      </w:r>
                      <w:r>
                        <w:rPr>
                          <w:rStyle w:val="27"/>
                          <w:rFonts w:ascii="黑体" w:eastAsia="黑体"/>
                        </w:rPr>
                        <w:t>1.</w:t>
                      </w:r>
                      <w:r>
                        <w:rPr>
                          <w:rStyle w:val="27"/>
                          <w:rFonts w:hint="eastAsia" w:ascii="黑体" w:eastAsia="黑体"/>
                        </w:rPr>
                        <w:t>美国原油库存情况</w:t>
                      </w:r>
                      <w:r>
                        <w:tab/>
                      </w:r>
                      <w:r>
                        <w:fldChar w:fldCharType="begin"/>
                      </w:r>
                      <w:r>
                        <w:instrText xml:space="preserve"> PAGEREF _Toc36211380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"_Toc36211381" </w:instrText>
                      </w:r>
                      <w:r>
                        <w:fldChar w:fldCharType="separate"/>
                      </w:r>
                      <w:r>
                        <w:rPr>
                          <w:rStyle w:val="27"/>
                          <w:rFonts w:ascii="黑体" w:eastAsia="黑体"/>
                        </w:rPr>
                        <w:t>2.</w:t>
                      </w:r>
                      <w:r>
                        <w:rPr>
                          <w:rStyle w:val="27"/>
                          <w:rFonts w:hint="eastAsia" w:ascii="黑体" w:eastAsia="黑体"/>
                        </w:rPr>
                        <w:t>美国经济形势</w:t>
                      </w:r>
                      <w:r>
                        <w:tab/>
                      </w:r>
                      <w:r>
                        <w:fldChar w:fldCharType="begin"/>
                      </w:r>
                      <w:r>
                        <w:instrText xml:space="preserve"> PAGEREF _Toc36211381 \h </w:instrText>
                      </w:r>
                      <w:r>
                        <w:fldChar w:fldCharType="separate"/>
                      </w:r>
                      <w:r>
                        <w:t>6</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"_Toc36211382" </w:instrText>
                      </w:r>
                      <w:r>
                        <w:fldChar w:fldCharType="separate"/>
                      </w:r>
                      <w:r>
                        <w:rPr>
                          <w:rStyle w:val="27"/>
                          <w:rFonts w:cs="Arial"/>
                          <w:bCs/>
                        </w:rPr>
                        <w:t>3.</w:t>
                      </w:r>
                      <w:r>
                        <w:rPr>
                          <w:rStyle w:val="27"/>
                          <w:rFonts w:hint="eastAsia" w:cs="Arial"/>
                          <w:bCs/>
                        </w:rPr>
                        <w:t>世界经济形势</w:t>
                      </w:r>
                      <w:r>
                        <w:tab/>
                      </w:r>
                      <w:r>
                        <w:fldChar w:fldCharType="begin"/>
                      </w:r>
                      <w:r>
                        <w:instrText xml:space="preserve"> PAGEREF _Toc36211382 \h </w:instrText>
                      </w:r>
                      <w:r>
                        <w:fldChar w:fldCharType="separate"/>
                      </w:r>
                      <w:r>
                        <w:t>12</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"_Toc36211383" </w:instrText>
                      </w:r>
                      <w:r>
                        <w:fldChar w:fldCharType="separate"/>
                      </w:r>
                      <w:r>
                        <w:rPr>
                          <w:rStyle w:val="27"/>
                          <w:rFonts w:hint="eastAsia" w:cs="Arial"/>
                          <w:kern w:val="0"/>
                        </w:rPr>
                        <w:t>（三）、</w:t>
                      </w:r>
                      <w:r>
                        <w:rPr>
                          <w:rStyle w:val="27"/>
                          <w:rFonts w:cs="Arial"/>
                          <w:kern w:val="0"/>
                        </w:rPr>
                        <w:t>20</w:t>
                      </w:r>
                      <w:r>
                        <w:rPr>
                          <w:rStyle w:val="27"/>
                          <w:rFonts w:hint="eastAsia" w:cs="Arial"/>
                          <w:kern w:val="0"/>
                          <w:lang w:val="en-US" w:eastAsia="zh-CN"/>
                        </w:rPr>
                        <w:t>20</w:t>
                      </w:r>
                      <w:r>
                        <w:rPr>
                          <w:rStyle w:val="27"/>
                          <w:rFonts w:hint="eastAsia" w:cs="Arial"/>
                          <w:kern w:val="0"/>
                        </w:rPr>
                        <w:t>年</w:t>
                      </w:r>
                      <w:r>
                        <w:rPr>
                          <w:rStyle w:val="27"/>
                          <w:rFonts w:cs="Arial"/>
                          <w:kern w:val="0"/>
                        </w:rPr>
                        <w:t>2</w:t>
                      </w:r>
                      <w:r>
                        <w:rPr>
                          <w:rStyle w:val="27"/>
                          <w:rFonts w:hint="eastAsia" w:cs="Arial"/>
                          <w:kern w:val="0"/>
                        </w:rPr>
                        <w:t>月份全国原油进出口统计数据（产销国）</w:t>
                      </w:r>
                      <w:r>
                        <w:tab/>
                      </w:r>
                      <w:r>
                        <w:fldChar w:fldCharType="begin"/>
                      </w:r>
                      <w:r>
                        <w:instrText xml:space="preserve"> PAGEREF _Toc36211383 \h </w:instrText>
                      </w:r>
                      <w:r>
                        <w:fldChar w:fldCharType="separate"/>
                      </w:r>
                      <w:r>
                        <w:t>15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"_Toc36211384" </w:instrText>
                      </w:r>
                      <w:r>
                        <w:fldChar w:fldCharType="separate"/>
                      </w:r>
                      <w:r>
                        <w:rPr>
                          <w:rStyle w:val="27"/>
                          <w:rFonts w:hint="eastAsia" w:cs="Arial"/>
                          <w:kern w:val="0"/>
                        </w:rPr>
                        <w:t>（四）、后市预测</w:t>
                      </w:r>
                      <w:r>
                        <w:tab/>
                      </w:r>
                      <w:r>
                        <w:fldChar w:fldCharType="begin"/>
                      </w:r>
                      <w:r>
                        <w:instrText xml:space="preserve"> PAGEREF _Toc36211384 \h </w:instrText>
                      </w:r>
                      <w:r>
                        <w:fldChar w:fldCharType="separate"/>
                      </w:r>
                      <w:r>
                        <w:t>18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"_Toc36211385" </w:instrText>
                      </w:r>
                      <w:r>
                        <w:fldChar w:fldCharType="separate"/>
                      </w:r>
                      <w:r>
                        <w:rPr>
                          <w:rStyle w:val="27"/>
                          <w:rFonts w:hint="eastAsia" w:ascii="黑体" w:eastAsia="黑体"/>
                        </w:rPr>
                        <w:t>二、</w:t>
                      </w:r>
                      <w:r>
                        <w:rPr>
                          <w:rStyle w:val="27"/>
                          <w:rFonts w:ascii="黑体" w:eastAsia="黑体"/>
                        </w:rPr>
                        <w:t xml:space="preserve"> </w:t>
                      </w:r>
                      <w:r>
                        <w:rPr>
                          <w:rStyle w:val="27"/>
                          <w:rFonts w:hint="eastAsia" w:ascii="黑体" w:eastAsia="黑体"/>
                        </w:rPr>
                        <w:t>石脑油</w:t>
                      </w:r>
                      <w:r>
                        <w:tab/>
                      </w:r>
                      <w:r>
                        <w:fldChar w:fldCharType="begin"/>
                      </w:r>
                      <w:r>
                        <w:instrText xml:space="preserve"> PAGEREF _Toc36211385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"_Toc36211386" </w:instrText>
                      </w:r>
                      <w:r>
                        <w:fldChar w:fldCharType="separate"/>
                      </w:r>
                      <w:r>
                        <w:rPr>
                          <w:rStyle w:val="27"/>
                        </w:rPr>
                        <w:t>2.1</w:t>
                      </w:r>
                      <w:r>
                        <w:rPr>
                          <w:rStyle w:val="27"/>
                          <w:rFonts w:hint="eastAsia"/>
                          <w:kern w:val="0"/>
                        </w:rPr>
                        <w:t>国际石脑油市场价格</w:t>
                      </w:r>
                      <w:r>
                        <w:tab/>
                      </w:r>
                      <w:r>
                        <w:fldChar w:fldCharType="begin"/>
                      </w:r>
                      <w:r>
                        <w:instrText xml:space="preserve"> PAGEREF _Toc36211386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"_Toc36211387" </w:instrText>
                      </w:r>
                      <w:r>
                        <w:fldChar w:fldCharType="separate"/>
                      </w:r>
                      <w:r>
                        <w:rPr>
                          <w:rStyle w:val="27"/>
                          <w:rFonts w:asciiTheme="minorEastAsia" w:hAnsiTheme="minorEastAsia"/>
                        </w:rPr>
                        <w:t>2.2</w:t>
                      </w:r>
                      <w:r>
                        <w:rPr>
                          <w:rStyle w:val="27"/>
                          <w:rFonts w:hint="eastAsia" w:asciiTheme="minorEastAsia" w:hAnsiTheme="minorEastAsia"/>
                        </w:rPr>
                        <w:t>地炼石脑油市场</w:t>
                      </w:r>
                      <w:r>
                        <w:tab/>
                      </w:r>
                      <w:r>
                        <w:fldChar w:fldCharType="begin"/>
                      </w:r>
                      <w:r>
                        <w:instrText xml:space="preserve"> PAGEREF _Toc36211387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"_Toc36211388" </w:instrText>
                      </w:r>
                      <w:r>
                        <w:fldChar w:fldCharType="separate"/>
                      </w:r>
                      <w:r>
                        <w:rPr>
                          <w:rStyle w:val="27"/>
                          <w:rFonts w:asciiTheme="minorEastAsia" w:hAnsiTheme="minorEastAsia"/>
                        </w:rPr>
                        <w:t>2.3</w:t>
                      </w:r>
                      <w:r>
                        <w:rPr>
                          <w:rStyle w:val="27"/>
                          <w:rFonts w:hint="eastAsia" w:asciiTheme="minorEastAsia" w:hAnsiTheme="minorEastAsia"/>
                        </w:rPr>
                        <w:t>本周国内石脑油价格汇总</w:t>
                      </w:r>
                      <w:r>
                        <w:tab/>
                      </w:r>
                      <w:r>
                        <w:fldChar w:fldCharType="begin"/>
                      </w:r>
                      <w:r>
                        <w:instrText xml:space="preserve"> PAGEREF _Toc36211388 \h </w:instrText>
                      </w:r>
                      <w:r>
                        <w:fldChar w:fldCharType="separate"/>
                      </w:r>
                      <w:r>
                        <w:t>21</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"_Toc36211389" </w:instrText>
                      </w:r>
                      <w:r>
                        <w:fldChar w:fldCharType="separate"/>
                      </w:r>
                      <w:r>
                        <w:rPr>
                          <w:rStyle w:val="27"/>
                          <w:rFonts w:asciiTheme="minorEastAsia" w:hAnsiTheme="minorEastAsia"/>
                        </w:rPr>
                        <w:t>2.4</w:t>
                      </w:r>
                      <w:r>
                        <w:rPr>
                          <w:rStyle w:val="27"/>
                          <w:rFonts w:hint="eastAsia" w:asciiTheme="minorEastAsia" w:hAnsiTheme="minorEastAsia"/>
                        </w:rPr>
                        <w:t>山东地炼石脑油价格走势图</w:t>
                      </w:r>
                      <w:r>
                        <w:tab/>
                      </w:r>
                      <w:r>
                        <w:fldChar w:fldCharType="begin"/>
                      </w:r>
                      <w:r>
                        <w:instrText xml:space="preserve"> PAGEREF _Toc36211389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"_Toc36211390" </w:instrText>
                      </w:r>
                      <w:r>
                        <w:fldChar w:fldCharType="separate"/>
                      </w:r>
                      <w:r>
                        <w:rPr>
                          <w:rStyle w:val="27"/>
                          <w:rFonts w:hint="eastAsia" w:ascii="黑体" w:eastAsia="黑体"/>
                        </w:rPr>
                        <w:t>三、本周国内油品市场分析及预测</w:t>
                      </w:r>
                      <w:r>
                        <w:tab/>
                      </w:r>
                      <w:r>
                        <w:fldChar w:fldCharType="begin"/>
                      </w:r>
                      <w:r>
                        <w:instrText xml:space="preserve"> PAGEREF _Toc36211390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"_Toc36211391" </w:instrText>
                      </w:r>
                      <w:r>
                        <w:fldChar w:fldCharType="separate"/>
                      </w:r>
                      <w:r>
                        <w:rPr>
                          <w:rStyle w:val="27"/>
                          <w:rFonts w:asciiTheme="minorEastAsia" w:hAnsiTheme="minorEastAsia"/>
                        </w:rPr>
                        <w:t>3</w:t>
                      </w:r>
                      <w:r>
                        <w:rPr>
                          <w:rStyle w:val="27"/>
                          <w:rFonts w:hint="eastAsia" w:asciiTheme="minorEastAsia" w:hAnsiTheme="minorEastAsia"/>
                        </w:rPr>
                        <w:t>．</w:t>
                      </w:r>
                      <w:r>
                        <w:rPr>
                          <w:rStyle w:val="27"/>
                          <w:rFonts w:asciiTheme="minorEastAsia" w:hAnsiTheme="minorEastAsia"/>
                        </w:rPr>
                        <w:t xml:space="preserve">1  </w:t>
                      </w:r>
                      <w:r>
                        <w:rPr>
                          <w:rStyle w:val="27"/>
                          <w:rFonts w:hint="eastAsia" w:asciiTheme="minorEastAsia" w:hAnsiTheme="minorEastAsia"/>
                        </w:rPr>
                        <w:t>成品油市场动态</w:t>
                      </w:r>
                      <w:r>
                        <w:tab/>
                      </w:r>
                      <w:r>
                        <w:fldChar w:fldCharType="begin"/>
                      </w:r>
                      <w:r>
                        <w:instrText xml:space="preserve"> PAGEREF _Toc36211391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"_Toc36211392" </w:instrText>
                      </w:r>
                      <w:r>
                        <w:fldChar w:fldCharType="separate"/>
                      </w:r>
                      <w:r>
                        <w:rPr>
                          <w:rStyle w:val="27"/>
                          <w:rFonts w:hint="eastAsia" w:ascii="黑体" w:eastAsia="黑体"/>
                        </w:rPr>
                        <w:t>四、国内溶剂油市场综述</w:t>
                      </w:r>
                      <w:r>
                        <w:tab/>
                      </w:r>
                      <w:r>
                        <w:fldChar w:fldCharType="begin"/>
                      </w:r>
                      <w:r>
                        <w:instrText xml:space="preserve"> PAGEREF _Toc36211392 \h </w:instrText>
                      </w:r>
                      <w:r>
                        <w:fldChar w:fldCharType="separate"/>
                      </w:r>
                      <w:r>
                        <w:t>28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"_Toc36211393" </w:instrText>
                      </w:r>
                      <w:r>
                        <w:fldChar w:fldCharType="separate"/>
                      </w:r>
                      <w:r>
                        <w:rPr>
                          <w:rStyle w:val="27"/>
                          <w:rFonts w:hint="eastAsia" w:ascii="黑体"/>
                        </w:rPr>
                        <w:t>五、本周国内炼厂溶剂油产品价格对比</w:t>
                      </w:r>
                      <w:r>
                        <w:tab/>
                      </w:r>
                      <w:r>
                        <w:fldChar w:fldCharType="begin"/>
                      </w:r>
                      <w:r>
                        <w:instrText xml:space="preserve"> PAGEREF _Toc36211393 \h </w:instrText>
                      </w:r>
                      <w:r>
                        <w:fldChar w:fldCharType="separate"/>
                      </w:r>
                      <w:r>
                        <w:t>29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"_Toc36211394" </w:instrText>
                      </w:r>
                      <w:r>
                        <w:fldChar w:fldCharType="separate"/>
                      </w:r>
                      <w:r>
                        <w:rPr>
                          <w:rStyle w:val="27"/>
                          <w:rFonts w:hint="eastAsia" w:ascii="黑体"/>
                        </w:rPr>
                        <w:t>六、</w:t>
                      </w:r>
                      <w:r>
                        <w:rPr>
                          <w:rStyle w:val="27"/>
                          <w:rFonts w:ascii="黑体"/>
                        </w:rPr>
                        <w:t>D</w:t>
                      </w:r>
                      <w:r>
                        <w:rPr>
                          <w:rStyle w:val="27"/>
                          <w:rFonts w:hint="eastAsia" w:ascii="黑体"/>
                        </w:rPr>
                        <w:t>系列特种溶剂油</w:t>
                      </w:r>
                      <w:r>
                        <w:tab/>
                      </w:r>
                      <w:r>
                        <w:fldChar w:fldCharType="begin"/>
                      </w:r>
                      <w:r>
                        <w:instrText xml:space="preserve"> PAGEREF _Toc36211394 \h </w:instrText>
                      </w:r>
                      <w:r>
                        <w:fldChar w:fldCharType="separate"/>
                      </w:r>
                      <w:r>
                        <w:t>36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"_Toc36211395" </w:instrText>
                      </w:r>
                      <w:r>
                        <w:fldChar w:fldCharType="separate"/>
                      </w:r>
                      <w:r>
                        <w:rPr>
                          <w:rStyle w:val="27"/>
                          <w:rFonts w:hint="eastAsia" w:ascii="华文仿宋" w:hAnsi="华文仿宋" w:eastAsia="华文仿宋"/>
                        </w:rPr>
                        <w:t>七、重芳烃溶剂油</w:t>
                      </w:r>
                      <w:r>
                        <w:tab/>
                      </w:r>
                      <w:r>
                        <w:fldChar w:fldCharType="begin"/>
                      </w:r>
                      <w:r>
                        <w:instrText xml:space="preserve"> PAGEREF _Toc36211395 \h </w:instrText>
                      </w:r>
                      <w:r>
                        <w:fldChar w:fldCharType="separate"/>
                      </w:r>
                      <w:r>
                        <w:t>41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"_Toc36211396" </w:instrText>
                      </w:r>
                      <w:r>
                        <w:fldChar w:fldCharType="separate"/>
                      </w:r>
                      <w:r>
                        <w:rPr>
                          <w:rStyle w:val="27"/>
                          <w:rFonts w:hint="eastAsia" w:ascii="华文仿宋" w:hAnsi="华文仿宋" w:eastAsia="华文仿宋"/>
                        </w:rPr>
                        <w:t>八、正己烷</w:t>
                      </w:r>
                      <w:r>
                        <w:tab/>
                      </w:r>
                      <w:r>
                        <w:fldChar w:fldCharType="begin"/>
                      </w:r>
                      <w:r>
                        <w:instrText xml:space="preserve"> PAGEREF _Toc36211396 \h </w:instrText>
                      </w:r>
                      <w:r>
                        <w:fldChar w:fldCharType="separate"/>
                      </w:r>
                      <w:r>
                        <w:t>49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"_Toc36211397" </w:instrText>
                      </w:r>
                      <w:r>
                        <w:fldChar w:fldCharType="separate"/>
                      </w:r>
                      <w:r>
                        <w:rPr>
                          <w:rStyle w:val="27"/>
                          <w:rFonts w:hint="eastAsia" w:ascii="华文仿宋" w:hAnsi="华文仿宋" w:eastAsia="华文仿宋"/>
                        </w:rPr>
                        <w:t>九、</w:t>
                      </w:r>
                      <w:r>
                        <w:rPr>
                          <w:rStyle w:val="27"/>
                          <w:rFonts w:ascii="华文仿宋" w:hAnsi="华文仿宋" w:eastAsia="华文仿宋"/>
                        </w:rPr>
                        <w:t>20</w:t>
                      </w:r>
                      <w:r>
                        <w:rPr>
                          <w:rStyle w:val="27"/>
                          <w:rFonts w:hint="eastAsia" w:ascii="华文仿宋" w:hAnsi="华文仿宋" w:eastAsia="华文仿宋"/>
                          <w:lang w:val="en-US" w:eastAsia="zh-CN"/>
                        </w:rPr>
                        <w:t>20</w:t>
                      </w:r>
                      <w:r>
                        <w:rPr>
                          <w:rStyle w:val="27"/>
                          <w:rFonts w:hint="eastAsia" w:ascii="华文仿宋" w:hAnsi="华文仿宋" w:eastAsia="华文仿宋"/>
                        </w:rPr>
                        <w:t>年</w:t>
                      </w:r>
                      <w:r>
                        <w:rPr>
                          <w:rStyle w:val="27"/>
                          <w:rFonts w:ascii="华文仿宋" w:hAnsi="华文仿宋" w:eastAsia="华文仿宋"/>
                        </w:rPr>
                        <w:t>2</w:t>
                      </w:r>
                      <w:r>
                        <w:rPr>
                          <w:rStyle w:val="27"/>
                          <w:rFonts w:hint="eastAsia" w:ascii="华文仿宋" w:hAnsi="华文仿宋" w:eastAsia="华文仿宋"/>
                        </w:rPr>
                        <w:t>月中国溶剂油进出口数据统计</w:t>
                      </w:r>
                      <w:r>
                        <w:tab/>
                      </w:r>
                      <w:r>
                        <w:fldChar w:fldCharType="begin"/>
                      </w:r>
                      <w:r>
                        <w:instrText xml:space="preserve"> PAGEREF _Toc36211397 \h </w:instrText>
                      </w:r>
                      <w:r>
                        <w:fldChar w:fldCharType="separate"/>
                      </w:r>
                      <w:r>
                        <w:t>50</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36797002"/>
      <w:bookmarkStart w:id="2" w:name="_Toc460250399"/>
      <w:bookmarkStart w:id="3" w:name="_Toc2934038"/>
      <w:bookmarkStart w:id="4" w:name="_Toc2934017"/>
      <w:bookmarkStart w:id="5" w:name="_Toc4160078"/>
      <w:bookmarkStart w:id="6" w:name="_Toc505349997"/>
      <w:bookmarkStart w:id="7" w:name="_Toc1736575"/>
      <w:bookmarkStart w:id="8" w:name="_Toc4768328"/>
      <w:bookmarkStart w:id="9" w:name="_Toc4768348"/>
      <w:bookmarkStart w:id="10" w:name="_Toc5281975"/>
      <w:bookmarkStart w:id="11" w:name="_Toc5976950"/>
      <w:bookmarkStart w:id="12" w:name="_Toc5976970"/>
      <w:bookmarkStart w:id="13" w:name="_Toc10211757"/>
      <w:bookmarkStart w:id="14" w:name="_Toc15022872"/>
      <w:bookmarkStart w:id="15" w:name="_Toc15049629"/>
      <w:bookmarkStart w:id="16" w:name="_Toc15654571"/>
      <w:bookmarkStart w:id="17" w:name="_Toc16257694"/>
      <w:bookmarkStart w:id="18" w:name="_Toc16861046"/>
      <w:bookmarkStart w:id="19" w:name="_Toc17467204"/>
      <w:bookmarkStart w:id="20" w:name="_Toc18072983"/>
      <w:bookmarkStart w:id="21" w:name="_Toc18680402"/>
      <w:bookmarkStart w:id="22" w:name="_Toc19195105"/>
      <w:bookmarkStart w:id="23" w:name="_Toc19887427"/>
      <w:bookmarkStart w:id="24" w:name="_Toc20494322"/>
      <w:bookmarkStart w:id="25" w:name="_Toc21702276"/>
      <w:bookmarkStart w:id="26" w:name="_Toc22307195"/>
      <w:bookmarkStart w:id="27" w:name="_Toc22911753"/>
      <w:bookmarkStart w:id="28" w:name="_Toc23513668"/>
      <w:bookmarkStart w:id="29" w:name="_Toc24117015"/>
      <w:bookmarkStart w:id="30" w:name="_Toc24722669"/>
      <w:bookmarkStart w:id="31" w:name="_Toc25325017"/>
      <w:bookmarkStart w:id="32" w:name="_Toc25932472"/>
      <w:bookmarkStart w:id="33" w:name="_Toc26536323"/>
      <w:bookmarkStart w:id="34" w:name="_Toc27141681"/>
      <w:bookmarkStart w:id="35" w:name="_Toc27745324"/>
      <w:bookmarkStart w:id="36" w:name="_Toc28351972"/>
      <w:bookmarkStart w:id="37" w:name="_Toc28955190"/>
      <w:bookmarkStart w:id="38" w:name="_Toc29558243"/>
      <w:bookmarkStart w:id="39" w:name="_Toc30169327"/>
      <w:bookmarkStart w:id="40" w:name="_Toc31978535"/>
      <w:bookmarkStart w:id="41" w:name="_Toc32586730"/>
      <w:bookmarkStart w:id="42" w:name="_Toc33192388"/>
      <w:bookmarkStart w:id="43" w:name="_Toc33798259"/>
      <w:bookmarkStart w:id="44" w:name="_Toc34399801"/>
      <w:bookmarkStart w:id="45" w:name="_Toc35004638"/>
      <w:bookmarkStart w:id="46" w:name="_Toc35607044"/>
      <w:bookmarkStart w:id="47" w:name="_Toc36211375"/>
      <w:bookmarkStart w:id="48" w:name="_Toc27193"/>
      <w:bookmarkStart w:id="49" w:name="_Toc536797012"/>
      <w:bookmarkStart w:id="50" w:name="_Toc505350007"/>
      <w:bookmarkStart w:id="51" w:name="_Toc296600809"/>
      <w:bookmarkStart w:id="52" w:name="_Toc281568199"/>
      <w:bookmarkStart w:id="53" w:name="_Toc158203127"/>
      <w:bookmarkStart w:id="54" w:name="_Toc239847712"/>
      <w:bookmarkStart w:id="55" w:name="_Toc485828984"/>
      <w:bookmarkStart w:id="56" w:name="_Toc5976969"/>
      <w:r>
        <w:rPr>
          <w:rFonts w:hint="eastAsia" w:ascii="黑体" w:hAnsi="宋体" w:eastAsia="黑体" w:cs="Arial"/>
          <w:b/>
          <w:bCs/>
          <w:kern w:val="0"/>
          <w:sz w:val="30"/>
          <w:szCs w:val="30"/>
        </w:rPr>
        <w:t>一、国际原油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outlineLvl w:val="0"/>
        <w:rPr>
          <w:rFonts w:ascii="黑体" w:hAnsi="宋体" w:eastAsia="黑体" w:cs="Arial"/>
          <w:b/>
          <w:bCs/>
          <w:kern w:val="0"/>
          <w:sz w:val="30"/>
          <w:szCs w:val="30"/>
        </w:rPr>
      </w:pPr>
      <w:bookmarkStart w:id="57" w:name="_Toc4768329"/>
      <w:bookmarkStart w:id="58" w:name="_Toc1736576"/>
      <w:bookmarkStart w:id="59" w:name="_Toc5976951"/>
      <w:bookmarkStart w:id="60" w:name="_Toc5281976"/>
      <w:bookmarkStart w:id="61" w:name="_Toc4768349"/>
      <w:bookmarkStart w:id="62" w:name="_Toc2934039"/>
      <w:bookmarkStart w:id="63" w:name="_Toc5976971"/>
      <w:bookmarkStart w:id="64" w:name="_Toc2934018"/>
      <w:bookmarkStart w:id="65" w:name="_Toc504051935"/>
      <w:bookmarkStart w:id="66" w:name="_Toc4160079"/>
      <w:bookmarkStart w:id="67" w:name="_Toc10211758"/>
      <w:bookmarkStart w:id="68" w:name="_Toc15022873"/>
      <w:bookmarkStart w:id="69" w:name="_Toc15654572"/>
      <w:bookmarkStart w:id="70" w:name="_Toc15049630"/>
      <w:bookmarkStart w:id="71" w:name="_Toc18680403"/>
      <w:bookmarkStart w:id="72" w:name="_Toc16257695"/>
      <w:bookmarkStart w:id="73" w:name="_Toc16861047"/>
      <w:bookmarkStart w:id="74" w:name="_Toc17467205"/>
      <w:bookmarkStart w:id="75" w:name="_Toc18072984"/>
      <w:bookmarkStart w:id="76" w:name="_Toc19195106"/>
      <w:bookmarkStart w:id="77" w:name="_Toc19887428"/>
      <w:bookmarkStart w:id="78" w:name="_Toc20494323"/>
      <w:bookmarkStart w:id="79" w:name="_Toc21702277"/>
      <w:bookmarkStart w:id="80" w:name="_Toc22307196"/>
      <w:bookmarkStart w:id="81" w:name="_Toc23513669"/>
      <w:bookmarkStart w:id="82" w:name="_Toc24117016"/>
      <w:bookmarkStart w:id="83" w:name="_Toc22911754"/>
      <w:bookmarkStart w:id="84" w:name="_Toc24722670"/>
      <w:bookmarkStart w:id="85" w:name="_Toc25932473"/>
      <w:bookmarkStart w:id="86" w:name="_Toc25325018"/>
      <w:bookmarkStart w:id="87" w:name="_Toc26536324"/>
      <w:bookmarkStart w:id="88" w:name="_Toc27745325"/>
      <w:bookmarkStart w:id="89" w:name="_Toc27141682"/>
      <w:bookmarkStart w:id="90" w:name="_Toc28351973"/>
      <w:bookmarkStart w:id="91" w:name="_Toc28955191"/>
      <w:bookmarkStart w:id="92" w:name="_Toc29558244"/>
      <w:bookmarkStart w:id="93" w:name="_Toc30169328"/>
      <w:bookmarkStart w:id="94" w:name="_Toc32586731"/>
      <w:bookmarkStart w:id="95" w:name="_Toc35004639"/>
      <w:bookmarkStart w:id="96" w:name="_Toc33192389"/>
      <w:bookmarkStart w:id="97" w:name="_Toc33798260"/>
      <w:bookmarkStart w:id="98" w:name="_Toc34399802"/>
      <w:bookmarkStart w:id="99" w:name="_Toc35607045"/>
      <w:bookmarkStart w:id="100" w:name="_Toc31978536"/>
      <w:bookmarkStart w:id="101" w:name="_Toc36211376"/>
      <w:r>
        <w:rPr>
          <w:rFonts w:hint="eastAsia" w:ascii="黑体" w:hAnsi="宋体" w:eastAsia="黑体" w:cs="Arial"/>
          <w:b/>
          <w:bCs/>
          <w:kern w:val="0"/>
          <w:sz w:val="30"/>
          <w:szCs w:val="30"/>
        </w:rPr>
        <w:t>(一)、国际原油市场回顾</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黑体" w:cs="Arial"/>
          <w:b/>
          <w:bCs/>
          <w:kern w:val="0"/>
          <w:sz w:val="30"/>
          <w:szCs w:val="30"/>
        </w:rPr>
        <w:t> </w:t>
      </w:r>
    </w:p>
    <w:p>
      <w:pPr>
        <w:widowControl/>
        <w:wordWrap w:val="0"/>
        <w:spacing w:after="90" w:line="288" w:lineRule="auto"/>
        <w:ind w:left="238"/>
        <w:jc w:val="left"/>
        <w:outlineLvl w:val="1"/>
        <w:rPr>
          <w:rFonts w:hint="eastAsia" w:ascii="宋体" w:hAnsi="宋体" w:cs="Arial"/>
          <w:b/>
          <w:kern w:val="0"/>
          <w:sz w:val="30"/>
          <w:szCs w:val="30"/>
        </w:rPr>
      </w:pPr>
      <w:bookmarkStart w:id="102" w:name="_Toc35004640"/>
      <w:bookmarkStart w:id="103" w:name="_Toc36211377"/>
      <w:bookmarkStart w:id="104" w:name="_Toc35607046"/>
      <w:bookmarkStart w:id="105" w:name="_Toc34399803"/>
      <w:bookmarkStart w:id="106" w:name="_Toc33192390"/>
      <w:bookmarkStart w:id="107" w:name="_Toc32586732"/>
      <w:bookmarkStart w:id="108" w:name="_Toc29558245"/>
      <w:bookmarkStart w:id="109" w:name="_Toc31978537"/>
      <w:bookmarkStart w:id="110" w:name="_Toc28955192"/>
      <w:bookmarkStart w:id="111" w:name="_Toc27745326"/>
      <w:bookmarkStart w:id="112" w:name="_Toc30169329"/>
      <w:bookmarkStart w:id="113" w:name="_Toc28351974"/>
      <w:bookmarkStart w:id="114" w:name="_Toc27141683"/>
      <w:bookmarkStart w:id="115" w:name="_Toc26536325"/>
      <w:bookmarkStart w:id="116" w:name="_Toc25932474"/>
      <w:bookmarkStart w:id="117" w:name="_Toc25325019"/>
      <w:bookmarkStart w:id="118" w:name="_Toc24722671"/>
      <w:bookmarkStart w:id="119" w:name="_Toc24117017"/>
      <w:bookmarkStart w:id="120" w:name="_Toc23513670"/>
      <w:bookmarkStart w:id="121" w:name="_Toc21702278"/>
      <w:bookmarkStart w:id="122" w:name="_Toc22307197"/>
      <w:bookmarkStart w:id="123" w:name="_Toc20494324"/>
      <w:bookmarkStart w:id="124" w:name="_Toc18072985"/>
      <w:bookmarkStart w:id="125" w:name="_Toc22911755"/>
      <w:bookmarkStart w:id="126" w:name="_Toc19887429"/>
      <w:bookmarkStart w:id="127" w:name="_Toc19195107"/>
      <w:bookmarkStart w:id="128" w:name="_Toc18680404"/>
      <w:bookmarkStart w:id="129" w:name="_Toc17467206"/>
      <w:bookmarkStart w:id="130" w:name="_Toc33798261"/>
      <w:bookmarkStart w:id="131" w:name="_Toc16861048"/>
      <w:bookmarkStart w:id="132" w:name="_Toc16257696"/>
      <w:bookmarkStart w:id="133" w:name="_Toc15654573"/>
      <w:bookmarkStart w:id="134" w:name="_Toc15049631"/>
      <w:bookmarkStart w:id="135" w:name="_Toc15022874"/>
      <w:r>
        <w:rPr>
          <w:rFonts w:hint="eastAsia" w:ascii="宋体" w:hAnsi="宋体" w:cs="Arial"/>
          <w:b/>
          <w:kern w:val="0"/>
          <w:sz w:val="30"/>
          <w:szCs w:val="30"/>
        </w:rPr>
        <w:t>1、国际原油收盘价涨跌情况（单位：美元/桶）</w:t>
      </w:r>
      <w:bookmarkEnd w:id="4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20"/>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25.09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32.84</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受作为OPEC代表的阿尔及利亚油长在当天美市盘末发表的“欧佩克+讨论了大幅度的原油减产措施，减产幅度将达到1000万桶/日”这一乐观言论刺激，国际原油期货在当日盘末交易中短线大幅跳涨后持续拉升，收盘录得大幅上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23.63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31.87</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虽然因受到美国总统特朗普在当日WTI亚市盘初发表的“如果欧佩克要求美国减产，他将会做出决定，并表示美国石油生产商已经自动减产”的乐观言论影响，油价在亚市盘中一度呈现涨后整理走势。</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26.08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33.05</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因原计划于4月6日举行的OPEC+紧急会议在上周末期间被推迟至4月9日举行，且当日有市场消息人士透露称此次欧佩克+紧急会议的受邀请国不包括美国和加拿大，但另有消息人士表示欧佩克+在9日同意减产的前提是美国加入减产行动，这令本次会议的前景面临不确定性，从而导致投资者看空情绪再度升温，打压国际原油期货价格于当日收盘大幅回落。</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28.34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34.11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因当天先后有市场消息显示，OPEC+产油国计划于4月6日举行紧急会议并就1000万桶/日的减产规模进行讨论，从而令投资者的做多情绪继续升温。</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25.32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29.94</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OPEC+大会上未能达成任何协议而导致减产协议已于本月月初到期失效后，沙特于当天首次公开呼吁召开OPEC+紧急会议以恢复油市平衡，并考虑以减少石油供应来解决价格战。这使得投资者对在新冠疫情于全球范围扩散和产油国供应增长的双重利空背景下，所导致的原油供应过剩持续加重的恐慌心态终于得到安抚，从而令其做多情绪迅速升温</w:t>
            </w:r>
          </w:p>
        </w:tc>
      </w:tr>
    </w:tbl>
    <w:p>
      <w:pPr>
        <w:widowControl/>
        <w:wordWrap w:val="0"/>
        <w:spacing w:after="90" w:line="288" w:lineRule="auto"/>
        <w:ind w:left="238"/>
        <w:jc w:val="left"/>
        <w:outlineLvl w:val="1"/>
        <w:rPr>
          <w:rFonts w:hint="eastAsia" w:ascii="宋体" w:hAnsi="宋体" w:cs="Arial"/>
          <w:b/>
          <w:kern w:val="0"/>
          <w:sz w:val="30"/>
          <w:szCs w:val="30"/>
        </w:rPr>
      </w:pPr>
    </w:p>
    <w:p>
      <w:pPr>
        <w:widowControl/>
        <w:wordWrap w:val="0"/>
        <w:spacing w:after="90" w:line="288" w:lineRule="auto"/>
        <w:jc w:val="left"/>
        <w:outlineLvl w:val="1"/>
        <w:rPr>
          <w:rFonts w:ascii="宋体" w:hAnsi="宋体" w:cs="Arial"/>
          <w:b/>
          <w:kern w:val="0"/>
          <w:sz w:val="30"/>
          <w:szCs w:val="30"/>
        </w:rPr>
      </w:pPr>
      <w:bookmarkStart w:id="136" w:name="_Toc28586"/>
      <w:bookmarkStart w:id="137" w:name="_Toc15022875"/>
      <w:bookmarkStart w:id="138" w:name="_Toc15049632"/>
      <w:bookmarkStart w:id="139" w:name="_Toc15654574"/>
      <w:bookmarkStart w:id="140" w:name="_Toc16257697"/>
      <w:bookmarkStart w:id="141" w:name="_Toc16861049"/>
      <w:bookmarkStart w:id="142" w:name="_Toc17467207"/>
      <w:bookmarkStart w:id="143" w:name="_Toc18072986"/>
      <w:bookmarkStart w:id="144" w:name="_Toc18680405"/>
      <w:bookmarkStart w:id="145" w:name="_Toc19195108"/>
      <w:bookmarkStart w:id="146" w:name="_Toc19887430"/>
      <w:bookmarkStart w:id="147" w:name="_Toc20494325"/>
      <w:bookmarkStart w:id="148" w:name="_Toc21702279"/>
      <w:bookmarkStart w:id="149" w:name="_Toc22307198"/>
      <w:bookmarkStart w:id="150" w:name="_Toc22911756"/>
      <w:bookmarkStart w:id="151" w:name="_Toc23513671"/>
      <w:bookmarkStart w:id="152" w:name="_Toc24117018"/>
      <w:bookmarkStart w:id="153" w:name="_Toc24722672"/>
      <w:bookmarkStart w:id="154" w:name="_Toc25325020"/>
      <w:bookmarkStart w:id="155" w:name="_Toc25932475"/>
      <w:bookmarkStart w:id="156" w:name="_Toc26536326"/>
      <w:bookmarkStart w:id="157" w:name="_Toc27141684"/>
      <w:bookmarkStart w:id="158" w:name="_Toc27745327"/>
      <w:bookmarkStart w:id="159" w:name="_Toc28351975"/>
      <w:bookmarkStart w:id="160" w:name="_Toc28955193"/>
      <w:bookmarkStart w:id="161" w:name="_Toc29558246"/>
      <w:bookmarkStart w:id="162" w:name="_Toc30169330"/>
      <w:bookmarkStart w:id="163" w:name="_Toc31978538"/>
      <w:bookmarkStart w:id="164" w:name="_Toc32586733"/>
      <w:bookmarkStart w:id="165" w:name="_Toc33192391"/>
      <w:bookmarkStart w:id="166" w:name="_Toc33798262"/>
      <w:bookmarkStart w:id="167" w:name="_Toc34399804"/>
      <w:bookmarkStart w:id="168" w:name="_Toc35004641"/>
      <w:bookmarkStart w:id="169" w:name="_Toc35607047"/>
      <w:bookmarkStart w:id="170" w:name="_Toc36211378"/>
      <w:r>
        <w:rPr>
          <w:rFonts w:ascii="宋体" w:hAnsi="宋体" w:cs="Arial"/>
          <w:b/>
          <w:kern w:val="0"/>
          <w:sz w:val="30"/>
          <w:szCs w:val="30"/>
        </w:rPr>
        <w:t>2.20</w:t>
      </w:r>
      <w:r>
        <w:rPr>
          <w:rFonts w:hint="eastAsia" w:ascii="宋体" w:hAnsi="宋体" w:cs="Arial"/>
          <w:b/>
          <w:kern w:val="0"/>
          <w:sz w:val="30"/>
          <w:szCs w:val="30"/>
        </w:rPr>
        <w:t>20</w:t>
      </w:r>
      <w:r>
        <w:rPr>
          <w:rFonts w:ascii="宋体" w:hAnsi="宋体" w:cs="Arial"/>
          <w:b/>
          <w:kern w:val="0"/>
          <w:sz w:val="30"/>
          <w:szCs w:val="30"/>
        </w:rPr>
        <w:t>年</w:t>
      </w:r>
      <w:r>
        <w:rPr>
          <w:rFonts w:hint="eastAsia" w:ascii="宋体" w:hAnsi="宋体" w:cs="Arial"/>
          <w:b/>
          <w:kern w:val="0"/>
          <w:sz w:val="30"/>
          <w:szCs w:val="30"/>
        </w:rPr>
        <w:t>国际</w:t>
      </w:r>
      <w:r>
        <w:rPr>
          <w:rFonts w:ascii="宋体" w:hAnsi="宋体" w:cs="Arial"/>
          <w:b/>
          <w:kern w:val="0"/>
          <w:sz w:val="30"/>
          <w:szCs w:val="30"/>
        </w:rPr>
        <w:t>原油价格走势图</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widowControl/>
        <w:wordWrap w:val="0"/>
        <w:spacing w:after="90" w:line="288" w:lineRule="auto"/>
        <w:jc w:val="left"/>
        <w:outlineLvl w:val="1"/>
        <w:rPr>
          <w:rFonts w:ascii="宋体" w:hAnsi="宋体" w:cs="Arial"/>
          <w:b/>
          <w:kern w:val="0"/>
          <w:sz w:val="30"/>
          <w:szCs w:val="30"/>
        </w:rPr>
      </w:pPr>
      <w:r>
        <w:drawing>
          <wp:inline distT="0" distB="0" distL="114300" distR="114300">
            <wp:extent cx="5056505" cy="4286250"/>
            <wp:effectExtent l="0" t="0" r="1079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056505" cy="4286250"/>
                    </a:xfrm>
                    <a:prstGeom prst="rect">
                      <a:avLst/>
                    </a:prstGeom>
                    <a:noFill/>
                    <a:ln>
                      <a:noFill/>
                    </a:ln>
                  </pic:spPr>
                </pic:pic>
              </a:graphicData>
            </a:graphic>
          </wp:inline>
        </w:drawing>
      </w:r>
    </w:p>
    <w:p>
      <w:pPr>
        <w:widowControl/>
        <w:wordWrap w:val="0"/>
        <w:spacing w:after="90" w:line="288" w:lineRule="auto"/>
        <w:jc w:val="left"/>
        <w:rPr>
          <w:rFonts w:ascii="宋体" w:hAnsi="宋体" w:cs="Arial"/>
          <w:b/>
          <w:kern w:val="0"/>
          <w:sz w:val="30"/>
          <w:szCs w:val="30"/>
        </w:rPr>
      </w:pPr>
    </w:p>
    <w:p/>
    <w:p>
      <w:pPr>
        <w:outlineLvl w:val="0"/>
        <w:rPr>
          <w:rFonts w:ascii="宋体" w:hAnsi="宋体" w:cs="Arial"/>
          <w:b/>
          <w:bCs/>
          <w:kern w:val="0"/>
          <w:sz w:val="32"/>
          <w:szCs w:val="32"/>
        </w:rPr>
      </w:pPr>
      <w:bookmarkStart w:id="171" w:name="_Toc23356"/>
      <w:bookmarkStart w:id="172" w:name="_Toc15022876"/>
      <w:bookmarkStart w:id="173" w:name="_Toc15049633"/>
      <w:bookmarkStart w:id="174" w:name="_Toc15654575"/>
      <w:bookmarkStart w:id="175" w:name="_Toc16257698"/>
      <w:bookmarkStart w:id="176" w:name="_Toc16861050"/>
      <w:bookmarkStart w:id="177" w:name="_Toc17467208"/>
      <w:bookmarkStart w:id="178" w:name="_Toc18072987"/>
      <w:bookmarkStart w:id="179" w:name="_Toc18680406"/>
      <w:bookmarkStart w:id="180" w:name="_Toc19195109"/>
      <w:bookmarkStart w:id="181" w:name="_Toc19887431"/>
      <w:bookmarkStart w:id="182" w:name="_Toc20494326"/>
      <w:bookmarkStart w:id="183" w:name="_Toc21702280"/>
      <w:bookmarkStart w:id="184" w:name="_Toc22307199"/>
      <w:bookmarkStart w:id="185" w:name="_Toc22911757"/>
      <w:bookmarkStart w:id="186" w:name="_Toc23513672"/>
      <w:bookmarkStart w:id="187" w:name="_Toc24117019"/>
      <w:bookmarkStart w:id="188" w:name="_Toc24722673"/>
      <w:bookmarkStart w:id="189" w:name="_Toc25325021"/>
      <w:bookmarkStart w:id="190" w:name="_Toc25932476"/>
      <w:bookmarkStart w:id="191" w:name="_Toc26536327"/>
      <w:bookmarkStart w:id="192" w:name="_Toc27141685"/>
      <w:bookmarkStart w:id="193" w:name="_Toc27745328"/>
      <w:bookmarkStart w:id="194" w:name="_Toc28351976"/>
      <w:bookmarkStart w:id="195" w:name="_Toc28955194"/>
      <w:bookmarkStart w:id="196" w:name="_Toc29558247"/>
      <w:bookmarkStart w:id="197" w:name="_Toc30169331"/>
      <w:bookmarkStart w:id="198" w:name="_Toc31978539"/>
      <w:bookmarkStart w:id="199" w:name="_Toc32586734"/>
      <w:bookmarkStart w:id="200" w:name="_Toc33192392"/>
      <w:bookmarkStart w:id="201" w:name="_Toc33798263"/>
      <w:bookmarkStart w:id="202" w:name="_Toc34399805"/>
      <w:bookmarkStart w:id="203" w:name="_Toc35004642"/>
      <w:bookmarkStart w:id="204" w:name="_Toc35607048"/>
      <w:bookmarkStart w:id="205" w:name="_Toc36211379"/>
      <w:r>
        <w:rPr>
          <w:rFonts w:hint="eastAsia" w:ascii="宋体" w:hAnsi="宋体" w:cs="Arial"/>
          <w:b/>
          <w:bCs/>
          <w:kern w:val="0"/>
          <w:sz w:val="32"/>
          <w:szCs w:val="32"/>
        </w:rPr>
        <w:t>（二）、</w:t>
      </w:r>
      <w:r>
        <w:rPr>
          <w:rFonts w:ascii="宋体" w:hAnsi="宋体" w:cs="Arial"/>
          <w:b/>
          <w:bCs/>
          <w:kern w:val="0"/>
          <w:sz w:val="32"/>
          <w:szCs w:val="32"/>
        </w:rPr>
        <w:t>近期影响国际原油市场的主要因素</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ind w:firstLine="562" w:firstLineChars="200"/>
        <w:rPr>
          <w:rFonts w:ascii="黑体" w:hAnsi="宋体" w:eastAsia="黑体"/>
          <w:b/>
          <w:sz w:val="28"/>
          <w:szCs w:val="28"/>
        </w:rPr>
      </w:pPr>
    </w:p>
    <w:p>
      <w:pPr>
        <w:ind w:firstLine="551" w:firstLineChars="196"/>
        <w:outlineLvl w:val="1"/>
        <w:rPr>
          <w:rFonts w:ascii="黑体" w:hAnsi="宋体" w:eastAsia="黑体"/>
          <w:b/>
          <w:color w:val="000000"/>
          <w:sz w:val="28"/>
          <w:szCs w:val="28"/>
        </w:rPr>
      </w:pPr>
      <w:bookmarkStart w:id="206" w:name="_Toc14938351"/>
      <w:bookmarkStart w:id="207" w:name="_Toc15022877"/>
      <w:bookmarkStart w:id="208" w:name="_Toc15049634"/>
      <w:bookmarkStart w:id="209" w:name="_Toc15654576"/>
      <w:bookmarkStart w:id="210" w:name="_Toc16257699"/>
      <w:bookmarkStart w:id="211" w:name="_Toc16861051"/>
      <w:bookmarkStart w:id="212" w:name="_Toc17467209"/>
      <w:bookmarkStart w:id="213" w:name="_Toc18072988"/>
      <w:bookmarkStart w:id="214" w:name="_Toc18680407"/>
      <w:bookmarkStart w:id="215" w:name="_Toc19195110"/>
      <w:bookmarkStart w:id="216" w:name="_Toc19887432"/>
      <w:bookmarkStart w:id="217" w:name="_Toc20494327"/>
      <w:bookmarkStart w:id="218" w:name="_Toc21702281"/>
      <w:bookmarkStart w:id="219" w:name="_Toc22307200"/>
      <w:bookmarkStart w:id="220" w:name="_Toc22911758"/>
      <w:bookmarkStart w:id="221" w:name="_Toc23513673"/>
      <w:bookmarkStart w:id="222" w:name="_Toc24117020"/>
      <w:bookmarkStart w:id="223" w:name="_Toc24722674"/>
      <w:bookmarkStart w:id="224" w:name="_Toc25325022"/>
      <w:bookmarkStart w:id="225" w:name="_Toc25932477"/>
      <w:bookmarkStart w:id="226" w:name="_Toc26536328"/>
      <w:bookmarkStart w:id="227" w:name="_Toc27141686"/>
      <w:bookmarkStart w:id="228" w:name="_Toc27745329"/>
      <w:bookmarkStart w:id="229" w:name="_Toc28351977"/>
      <w:bookmarkStart w:id="230" w:name="_Toc28955195"/>
      <w:bookmarkStart w:id="231" w:name="_Toc29558248"/>
      <w:bookmarkStart w:id="232" w:name="_Toc30169332"/>
      <w:bookmarkStart w:id="233" w:name="_Toc31978540"/>
      <w:bookmarkStart w:id="234" w:name="_Toc32586735"/>
      <w:bookmarkStart w:id="235" w:name="_Toc33192393"/>
      <w:bookmarkStart w:id="236" w:name="_Toc33798264"/>
      <w:bookmarkStart w:id="237" w:name="_Toc34399806"/>
      <w:bookmarkStart w:id="238" w:name="_Toc35004643"/>
      <w:bookmarkStart w:id="239" w:name="_Toc35607049"/>
      <w:bookmarkStart w:id="240" w:name="_Toc36211380"/>
      <w:bookmarkStart w:id="241" w:name="_Toc27878"/>
      <w:r>
        <w:rPr>
          <w:rFonts w:hint="eastAsia" w:ascii="黑体" w:hAnsi="宋体" w:eastAsia="黑体"/>
          <w:b/>
          <w:color w:val="000000"/>
          <w:sz w:val="28"/>
          <w:szCs w:val="28"/>
        </w:rPr>
        <w:t>1.美国原油库存情况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ascii="黑体" w:hAnsi="宋体" w:eastAsia="黑体"/>
          <w:b/>
          <w:color w:val="000000"/>
          <w:sz w:val="28"/>
          <w:szCs w:val="28"/>
        </w:rPr>
        <w:t xml:space="preserve"> </w:t>
      </w:r>
    </w:p>
    <w:p>
      <w:pPr>
        <w:pStyle w:val="19"/>
        <w:spacing w:line="360" w:lineRule="auto"/>
        <w:ind w:firstLine="560" w:firstLineChars="200"/>
        <w:rPr>
          <w:rFonts w:hint="eastAsia" w:ascii="华文仿宋" w:hAnsi="华文仿宋" w:eastAsia="华文仿宋" w:cs="华文仿宋"/>
          <w:color w:val="333335"/>
          <w:kern w:val="2"/>
          <w:sz w:val="28"/>
          <w:szCs w:val="28"/>
          <w:shd w:val="clear" w:color="auto" w:fill="FFFFFF"/>
        </w:rPr>
      </w:pPr>
      <w:bookmarkStart w:id="242" w:name="_Toc14938352"/>
      <w:bookmarkStart w:id="243" w:name="_Toc15022878"/>
      <w:bookmarkStart w:id="244" w:name="_Toc15049635"/>
      <w:bookmarkStart w:id="245" w:name="_Toc15654577"/>
      <w:bookmarkStart w:id="246" w:name="_Toc16257700"/>
      <w:bookmarkStart w:id="247" w:name="_Toc16861052"/>
      <w:bookmarkStart w:id="248" w:name="_Toc17467210"/>
      <w:bookmarkStart w:id="249" w:name="_Toc18072989"/>
      <w:bookmarkStart w:id="250" w:name="_Toc18680408"/>
      <w:bookmarkStart w:id="251" w:name="_Toc19195111"/>
      <w:bookmarkStart w:id="252" w:name="_Toc19887433"/>
      <w:bookmarkStart w:id="253" w:name="_Toc20494328"/>
      <w:bookmarkStart w:id="254" w:name="_Toc21702282"/>
      <w:bookmarkStart w:id="255" w:name="_Toc22307201"/>
      <w:bookmarkStart w:id="256" w:name="_Toc22911759"/>
      <w:bookmarkStart w:id="257" w:name="_Toc23513674"/>
      <w:bookmarkStart w:id="258" w:name="_Toc24117021"/>
      <w:bookmarkStart w:id="259" w:name="_Toc24722675"/>
      <w:bookmarkStart w:id="260" w:name="_Toc25325023"/>
      <w:bookmarkStart w:id="261" w:name="_Toc25932478"/>
      <w:bookmarkStart w:id="262" w:name="_Toc26536329"/>
      <w:bookmarkStart w:id="263" w:name="_Toc27141687"/>
      <w:bookmarkStart w:id="264" w:name="_Toc27745330"/>
      <w:bookmarkStart w:id="265" w:name="_Toc28351978"/>
      <w:bookmarkStart w:id="266" w:name="_Toc28955196"/>
      <w:bookmarkStart w:id="267" w:name="_Toc29558249"/>
      <w:bookmarkStart w:id="268" w:name="_Toc30169333"/>
      <w:bookmarkStart w:id="269" w:name="_Toc31978541"/>
      <w:bookmarkStart w:id="270" w:name="_Toc32586736"/>
      <w:bookmarkStart w:id="271" w:name="_Toc33192394"/>
      <w:bookmarkStart w:id="272" w:name="_Toc33798265"/>
      <w:bookmarkStart w:id="273" w:name="_Toc34399807"/>
      <w:bookmarkStart w:id="274" w:name="_Toc35004644"/>
      <w:bookmarkStart w:id="275" w:name="_Toc35607050"/>
      <w:bookmarkStart w:id="276" w:name="_Toc36211381"/>
      <w:r>
        <w:rPr>
          <w:rFonts w:hint="eastAsia" w:ascii="华文仿宋" w:hAnsi="华文仿宋" w:eastAsia="华文仿宋" w:cs="华文仿宋"/>
          <w:color w:val="333335"/>
          <w:kern w:val="2"/>
          <w:sz w:val="28"/>
          <w:szCs w:val="28"/>
          <w:shd w:val="clear" w:color="auto" w:fill="FFFFFF"/>
          <w:lang w:eastAsia="zh-CN"/>
        </w:rPr>
        <w:t>本周</w:t>
      </w:r>
      <w:r>
        <w:rPr>
          <w:rFonts w:hint="eastAsia" w:ascii="华文仿宋" w:hAnsi="华文仿宋" w:eastAsia="华文仿宋" w:cs="华文仿宋"/>
          <w:color w:val="333335"/>
          <w:kern w:val="2"/>
          <w:sz w:val="28"/>
          <w:szCs w:val="28"/>
          <w:shd w:val="clear" w:color="auto" w:fill="FFFFFF"/>
        </w:rPr>
        <w:t>美国石油学会(API)周二(4月7日)报告显示，截止4月3日当周，美国原油库存4.738亿桶，比前周增加1190万桶，汽油库存增加940万桶，馏分油库存减少17.7万桶。美国俄克拉荷马州库欣地区原油库存增加680万桶。美国能源信息署(EIA)周三(4月1日)报告显示，截至3月27日当周美国除却战略储备的商业原油库存远超预期，汽油库存同样大幅超预期，但精炼油库存降幅超预期。截止3月27日当周EIA原油库存变动实际公布1383.3万桶，预期增加392.02万桶，前值增加162.3万桶。此外，EIA汽油库存实际公布752.4万桶，预期增加108.7万桶，前值减少153.7万桶;EIA精炼油库存实际公布-219.4万桶，预期增加31.6万桶，前值减少67.8万桶。</w:t>
      </w:r>
    </w:p>
    <w:p>
      <w:pPr>
        <w:pStyle w:val="19"/>
        <w:spacing w:line="360" w:lineRule="auto"/>
        <w:ind w:firstLine="560" w:firstLineChars="200"/>
        <w:rPr>
          <w:rFonts w:ascii="华文仿宋" w:hAnsi="华文仿宋" w:eastAsia="华文仿宋"/>
          <w:sz w:val="28"/>
          <w:szCs w:val="28"/>
        </w:rPr>
      </w:pPr>
    </w:p>
    <w:p>
      <w:pPr>
        <w:pStyle w:val="19"/>
        <w:numPr>
          <w:ilvl w:val="0"/>
          <w:numId w:val="1"/>
        </w:numPr>
        <w:spacing w:line="360" w:lineRule="auto"/>
        <w:ind w:firstLine="562" w:firstLineChars="200"/>
        <w:outlineLvl w:val="1"/>
        <w:rPr>
          <w:rFonts w:hint="eastAsia" w:ascii="黑体" w:eastAsia="黑体"/>
          <w:b/>
          <w:sz w:val="28"/>
          <w:szCs w:val="28"/>
        </w:rPr>
      </w:pPr>
      <w:r>
        <w:rPr>
          <w:rFonts w:hint="eastAsia" w:ascii="黑体" w:eastAsia="黑体"/>
          <w:b/>
          <w:sz w:val="28"/>
          <w:szCs w:val="28"/>
        </w:rPr>
        <w:t>美国经济形势</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北京时间9日凌晨，美股周三收高，道指上涨逾700点。投资者正关注冠状病毒疫情的发展。美国传染病研究所所长福西称本周过后美国疫情将好转。特朗普正在研究重启美国经济的日程表。美国参议员桑德斯退出总统大选，在一定程度上缓解了华尔街的政治担忧。</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道指收盘上涨779.71点，或3.44%，报23433.57点;纳指涨203.64点，或2.58%，报8090.90点;标普500指数涨90.57点，或3.41%，报2749.98点。</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航空和邮轮股普涨，美联航涨超12%，皇家加勒比邮轮涨近12%，美国航空涨超10%。</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桑德斯退出总统大选消息提振市场情绪</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据报道，美国参议员伯尼-桑德斯(BernieSanders)退出了总统大选。在冠状病毒疫情引发经济危机之时，这条消息在一定程度上缓解了华尔街的政治担忧。</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桑德斯的施政主张包括全民医疗保险(MedicareforAll)等，其主张引起了许多企业主和投资者的担忧——他们担心如果桑德斯担任总统就会增加税收。桑德斯退出总统大选的消息，使前副总统乔-拜登(JoeBiden)更接近获得民主党的总统候选人提名。拜登被华尔街视为是对市场更友好的候选人。</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券商RaymondJames华府政策策略师EdMills表示：“桑德斯的退出，为市场消除了许多政策风险，使焦点立即落在拜登与特朗普身上。拜登现在基本可以推定为民主党的总统候选人，他的政策主张将受到市场重新审视。但问题的真相在于，市场更期待的是华府能出台更多帮助经济的措施，而拜登的平台可以提供大部分援助。”</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美联储会议纪要</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美联储周三公布的会议纪要显示，美联储认为美国经济前景面临“极大程度”不确定性，零利率政策将保持至经济消化疫情的打击之后。</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联邦公开市场委员会(FOMC)周三发布了3月2日和3月15日的会议纪要。在3月15日会议期间，美联储将基准利率范围降低至接近零。</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会议纪要反映出美联储十分担忧冠状病毒疫情对经济的影响。会议纪要称：“所有与会者都认为，近期美国经济前景在最近几周急剧恶化，并且变得极为不确定。”美联储官员们主张采取强有力的货币政策应对措施。少数几名委员在3月15日会议上倾向于降息50个基点。</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纪要显示，除克利夫兰联储主席梅斯特(LorettaMester)之外，所有委员会成员均投票赞成将政策利率调低至金融危机期间的水平。</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梅斯特表示，她投反对票是因为她想让美联储在政策上更具灵活性。美联储已经在3月2日批准了紧急降息50个基点的措施。梅斯特希望降息50个基点，而不是75个基点。她认为“只要市场条件已经改善到足以确保货币政策传导机制能够正常运转，就可以进一步削减利率目标范围。”</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会议纪要称：“在讨论这次会议的货币政策时，委员们指出，冠状病毒的爆发已经损害了包括美国在内的许多国家和地区的经济活动，全球金融状况也受到了重大影响。”</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周一美股暴涨后，周二美股冲高回落，三大股指悉数小幅收跌。道指盘中一度大涨900点，标普500指数最高曾上涨3.5%，较其3月23日的近期新低高出22%以上。</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有些乐观投资者认为，现在市场极度恐慌的时刻可能已经过去，这为市场参与者提供了逢低吸纳的机会。</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橡树资本管理公司联合创始人兼董事长霍华德-马克斯(HowardMarks)周二表示：“主张防御而不是进攻的投资者今年遭受的损失较小，他们的表现相对出色、更满意，他们有更多的时间来寻找便宜的股票，而不是处理遗留问题。”</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霍华德-马克斯表示：“因此，我觉得这是一个机会，谨慎的投资者可以减少对防御的过分重视，并开始朝着更中立的立场、甚至朝着进攻的方向迈进，这取决于他们是否希望抓住刚刚出现的机会。”</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他补充说：“我并不是说前景乐观。我是说情况发生了变化，因此不必像原来那样强调谨慎。”</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霍华德-马克斯表示：“等待股市出现底部是愚蠢的做法。如果股票便宜，你就应该买它。”</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但许多机构认为，最近几周的反弹不过是大规模空头挤压的结果。</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美国银行的衍生品团队表示，近期股市的反弹是对美联储推出无限QE的后续反应。美联储在3月23日推出了前所未有的无限QE措施，旨在刺激经济增长、稳定金融市场，但直到现在才开始发挥作用。</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国银行衍生品分析师BenjaminBowel称：“尽管美联储出手救市，但历史经验表明，在熊市结束之前，市场仍需经历大幅波动。”他认为熊市时期出现反弹是正常现象，历史数据表明标普500指数甚至可能反弹至近3000点，但股市在全面复苏之前仍会不停波动并触及新低。</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银分析称，鉴于最近1个月，标普500指数交易量达到了熊市峰值的95%。这意味着以波动率和交易量计算的话，熊市仅仅过去了一半。此外，美国银行发现在当前这种规模的经济衰退下，熊市平均要持续大约11个月。这两大因素，进一步证明了股市可能会重新测试低点。</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美银总结称：“我们认为，股市还远没有触底。”</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美国传染病研究所所长称本周过后美国疫情将好转</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投资者一直在密切关注冠状病毒疫情的发展。根据世卫组织最新实时统计数据，目前全球确诊新冠肺炎1353361例，死亡79235例，欧洲区域累计达到720219例，中国以外约127万例。</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近期疫情状况出现了一些积极迹象，包括纽约和意大利在内的热点地区在新增确诊病例和住院治疗病例数量均出现好转的趋势，但纽约州昨日报告的一日新增死亡病例升至疫情爆发以来的最高值。</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根据美国约翰斯-霍普金斯大学的数据，自周五以来，美国的每日新增冠状病毒病例数量逐渐下降。同时段内，全球报告的每日新增案例也有所下降。</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美国国家过敏和传染病研究所所长安东尼-福西(AnthonyFauci)周三对媒体表示，美国现在的冠状病毒致死病例比最初预期的要少，他还指出本周之后情况应该会逐渐好转。但他补充说，遏制病毒传播的工作应该加强。</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美国国家过敏和传染病研究所所长安东尼-福西美国国家过敏和传染病研究所所长安东尼-福西</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西班牙卫生大臣萨尔瓦多-伊利亚认为该国疫情已达拐点。伊利亚周三在议会卫生委员会会议上说：“数据已经确认了曲线的稳定和平缓，我们已经达到了拐点，现在正处于一个减速阶段。”</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纽约市市长白思豪周三也表示，纽约市的疫情前景似乎在改善。</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LeutholdGroup首席投资策略师JimPaulsen表示：“如果疫情曲线首次出现拐点，那么至少重启部分经济领域的时间表就会成为焦点。”</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美国财长姆努钦周三表示，美国总统特朗普正在研究重启经济的日程表。特朗普表示，重新开放美国“宜早不宜迟”。</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在其他受病毒侵袭的地区，政客们并不那么乐观。法国卫生部长周二警告称，该国尚未达到疫情爆发的顶峰。</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分析师：未来经济消息可能变得更糟</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尽管冠状病毒感染病例数据有所改善，市场风险偏好也随之反弹，但许多分析人士认为，现在不能期待近期内市场波动性将会降低、市场将回归平静。</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RenaissanceMacroResearch经济部主管NeilDutta在周二的研报中表示：“现在断定市场已经完全风平浪静，还为时尚早。首先，随着公共健康方面的消息变好，经济方面的消息可能会变得更糟。”</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据穆迪分析公司最近的一项研究，在冠状病毒疫情爆发期间，美国百分之八十的县都实行了某种形式的封锁令，造成企业停业。这些县当中，大多数每天损失的产值高达数十亿美元。这些停工的影响，很快将在未来几周发布的经济报告中得到反映。</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Dutta表示：“4月份的经济数据将令人难以接受，因为当月国内生产总值(GDP)数据年率可能会以50%的速度收缩。下周我们就会看到3月份的零售销售和4月份的几个区域PMI报告。”</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他补充道，当社交距离措施最终取消时，“‘开放’经济将是说起来容易、做起来很难。”他表示：“这不是一键启动的事，而是一个渐渐转变的过程。”</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在经过16个小时的审议和讨论后，欧盟各国财长仍未能就疫情应对措施达成协议，使人们对欧盟抵御危机的能力产生了怀疑。欧元集团主席森特诺表示，已暂停了欧盟会议，将在明天继续举行会议。</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目前，欧洲受疫情冲击最严重的南部地区的国家，正与北部的国家就分担即将到来的经济衰退成本展开谈判。</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疫情已经让欧洲主要经济体陷入停滞。整个地区的商业活动已经暂停，这迫使政府必须采取大胆的行动来支持企业和公民。</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预计美国经济急剧下滑不会V型复苏</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前美联储主席本-伯南克表示，减缓冠状病毒扩散的措施将导致本季度美国经济急剧下滑，之后经济不会出现迅速、大幅反弹。</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他表示：“我不认为会有快速复苏。我们可能不得不逐步重启经济活动，并且之后还有可能遇到活动再度放慢的阶段。”</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尽管他表示第二季度经济折合成年率可能萎缩30%甚至更高，但伯南克不愿将之与长达12年的大萧条作比。“如果一切顺利，那么一两年内我们的情况就应该会大为好转，”他说。</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伯南克称赞美国财政和货币当局在这场危机中的应对“相当好”。他补充说，可能还会有进一步的财政行动。这位前美联储主席表示，美联储在恢复金融市场秩序方面取得了进展。“我们已经看到信贷市场有所改善，”他指出。</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伯南克表示，他怀疑美联储将在较长时间内把短期利率有效控制在零，因为该行寻求将通胀率提升至2%的目标并使劳动力市场恢复到充分就业。他称：“就目前而言，通胀不是什么大的风险，”他说。“明年更应该担心通胀下降、低通胀，而不是高通胀。”</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其他市场</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纽约商品交易所5月交割的西德州中质原油(WTI)期货价格上涨1.46美元，涨幅6.2%，收于25.09美元/桶。</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周三盘中，该期货一度上涨11.9%，最高触及26.45美元/桶，但并未触发熔断，因为WTI原油交易的熔断涨幅标准已于在3月19日从7%上调为15%。</w:t>
      </w:r>
    </w:p>
    <w:p>
      <w:pPr>
        <w:pStyle w:val="19"/>
        <w:spacing w:line="360" w:lineRule="auto"/>
        <w:ind w:firstLine="560" w:firstLineChars="200"/>
        <w:rPr>
          <w:rFonts w:hint="eastAsia" w:ascii="黑体" w:eastAsia="黑体"/>
          <w:b/>
          <w:sz w:val="28"/>
          <w:szCs w:val="28"/>
        </w:rPr>
      </w:pPr>
      <w:r>
        <w:rPr>
          <w:rFonts w:ascii="华文仿宋" w:hAnsi="华文仿宋" w:eastAsia="华文仿宋" w:cs="华文仿宋"/>
          <w:sz w:val="28"/>
          <w:szCs w:val="28"/>
        </w:rPr>
        <w:t>伦敦洲际交易所6月交割的布伦特原油期货价格上涨97美分，涨幅3%，收于32.84美元/桶。</w:t>
      </w:r>
    </w:p>
    <w:p>
      <w:pPr>
        <w:pStyle w:val="19"/>
        <w:ind w:firstLine="643" w:firstLineChars="200"/>
        <w:outlineLvl w:val="1"/>
        <w:rPr>
          <w:rFonts w:cs="Arial"/>
          <w:b/>
          <w:bCs/>
          <w:sz w:val="32"/>
          <w:szCs w:val="32"/>
        </w:rPr>
      </w:pPr>
      <w:bookmarkStart w:id="277" w:name="_Toc28955197"/>
      <w:bookmarkStart w:id="278" w:name="_Toc27745331"/>
      <w:bookmarkStart w:id="279" w:name="_Toc28351979"/>
      <w:bookmarkStart w:id="280" w:name="_Toc26536330"/>
      <w:bookmarkStart w:id="281" w:name="_Toc27141688"/>
      <w:bookmarkStart w:id="282" w:name="_Toc25325024"/>
      <w:bookmarkStart w:id="283" w:name="_Toc25932479"/>
      <w:bookmarkStart w:id="284" w:name="_Toc24117022"/>
      <w:bookmarkStart w:id="285" w:name="_Toc24722676"/>
      <w:bookmarkStart w:id="286" w:name="_Toc22911760"/>
      <w:bookmarkStart w:id="287" w:name="_Toc23513675"/>
      <w:bookmarkStart w:id="288" w:name="_Toc22307202"/>
      <w:bookmarkStart w:id="289" w:name="_Toc20494329"/>
      <w:bookmarkStart w:id="290" w:name="_Toc21702283"/>
      <w:bookmarkStart w:id="291" w:name="_Toc19195112"/>
      <w:bookmarkStart w:id="292" w:name="_Toc19887434"/>
      <w:bookmarkStart w:id="293" w:name="_Toc18072990"/>
      <w:bookmarkStart w:id="294" w:name="_Toc18680409"/>
      <w:bookmarkStart w:id="295" w:name="_Toc16861053"/>
      <w:bookmarkStart w:id="296" w:name="_Toc17467211"/>
      <w:bookmarkStart w:id="297" w:name="_Toc15654578"/>
      <w:bookmarkStart w:id="298" w:name="_Toc16257701"/>
      <w:bookmarkStart w:id="299" w:name="_Toc15022879"/>
      <w:bookmarkStart w:id="300" w:name="_Toc15049636"/>
      <w:bookmarkStart w:id="301" w:name="_Toc14938353"/>
      <w:bookmarkStart w:id="302" w:name="_Toc29558250"/>
      <w:bookmarkStart w:id="303" w:name="_Toc30169334"/>
      <w:bookmarkStart w:id="304" w:name="_Toc31978542"/>
      <w:bookmarkStart w:id="305" w:name="_Toc32586737"/>
      <w:bookmarkStart w:id="306" w:name="_Toc33192395"/>
      <w:bookmarkStart w:id="307" w:name="_Toc33798266"/>
      <w:bookmarkStart w:id="308" w:name="_Toc34399808"/>
      <w:bookmarkStart w:id="309" w:name="_Toc35004645"/>
      <w:bookmarkStart w:id="310" w:name="_Toc35607051"/>
      <w:bookmarkStart w:id="311" w:name="_Toc36211382"/>
      <w:r>
        <w:rPr>
          <w:rFonts w:hint="eastAsia" w:cs="Arial"/>
          <w:b/>
          <w:bCs/>
          <w:sz w:val="32"/>
          <w:szCs w:val="32"/>
        </w:rPr>
        <w:t>3.世界经济形势</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19"/>
        <w:spacing w:line="360" w:lineRule="auto"/>
        <w:ind w:firstLine="560" w:firstLineChars="200"/>
        <w:rPr>
          <w:rFonts w:ascii="华文仿宋" w:hAnsi="华文仿宋" w:eastAsia="华文仿宋" w:cs="华文仿宋"/>
          <w:sz w:val="28"/>
          <w:szCs w:val="28"/>
        </w:rPr>
      </w:pPr>
      <w:r>
        <w:rPr>
          <w:rFonts w:hint="eastAsia" w:ascii="华文仿宋" w:hAnsi="华文仿宋" w:eastAsia="华文仿宋" w:cs="华文仿宋"/>
          <w:sz w:val="28"/>
          <w:szCs w:val="28"/>
        </w:rPr>
        <w:t>经</w:t>
      </w:r>
      <w:r>
        <w:rPr>
          <w:rFonts w:ascii="华文仿宋" w:hAnsi="华文仿宋" w:eastAsia="华文仿宋" w:cs="华文仿宋"/>
          <w:sz w:val="28"/>
          <w:szCs w:val="28"/>
        </w:rPr>
        <w:t>济合作与发展组织表示，主要经济体看到有史以来最大单月下滑活动。这意味着所有主要经济体都陷入了“急剧放缓”。</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这些指标正显示多数主要经济体活动创有记录以来的最大跌幅，此外有关封锁将持续多久的不确定性，严重削弱了它们的预测价值。</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因此，经合组织认为这些指标不能预测经济放缓的结束，尤其是在不清楚当前的封锁措施可能持续多久的情况下。上个月，经合组织估计，主要经济体每月被冻结的支出或导致其年增长率下降了2%。</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但尽管未来不知道会发生什么，但市场似乎相信，最糟糕的时期已经过去。正如荷兰合作银行所报告的，尽管经济和企业财报数据都还没真正开始揭示过去几周全球陷入的经济危机的严重性，但过去两天股市仍出现反弹走势。</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另一方面，在全球经济蓬勃发展的2019年，全球债务增加了逾10万亿美元，超过了255万亿美元。目前全球债务占GDP的比例超过322%，比2008年金融危机爆发时高出40%，即87万亿美元，其中大部分都是政府债券和非金融企业部门债务。</w:t>
      </w:r>
    </w:p>
    <w:p>
      <w:pPr>
        <w:pStyle w:val="19"/>
        <w:spacing w:line="360" w:lineRule="auto"/>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这确保了即使是最微小的通胀迹象和长期利率的跃升也会导致全球债务危机，迫使央行更多的进行干预，最终导致整个市场崩溃。</w:t>
      </w:r>
    </w:p>
    <w:p>
      <w:pPr>
        <w:pStyle w:val="19"/>
        <w:spacing w:line="360" w:lineRule="auto"/>
        <w:rPr>
          <w:rFonts w:hint="eastAsia" w:ascii="华文仿宋" w:hAnsi="华文仿宋" w:eastAsia="华文仿宋" w:cs="华文仿宋"/>
          <w:sz w:val="28"/>
          <w:szCs w:val="28"/>
        </w:rPr>
      </w:pPr>
    </w:p>
    <w:p>
      <w:pPr>
        <w:pStyle w:val="19"/>
        <w:spacing w:line="360" w:lineRule="auto"/>
        <w:rPr>
          <w:rFonts w:hint="eastAsia" w:ascii="华文仿宋" w:hAnsi="华文仿宋" w:eastAsia="华文仿宋" w:cs="华文仿宋"/>
          <w:sz w:val="28"/>
          <w:szCs w:val="28"/>
        </w:rPr>
      </w:pPr>
    </w:p>
    <w:p>
      <w:pPr>
        <w:pStyle w:val="19"/>
        <w:spacing w:line="360" w:lineRule="auto"/>
        <w:ind w:firstLine="560" w:firstLineChars="200"/>
        <w:rPr>
          <w:rFonts w:ascii="华文仿宋" w:hAnsi="华文仿宋" w:eastAsia="华文仿宋" w:cs="华文仿宋"/>
          <w:sz w:val="28"/>
          <w:szCs w:val="28"/>
        </w:rPr>
      </w:pPr>
    </w:p>
    <w:p>
      <w:pPr>
        <w:outlineLvl w:val="0"/>
        <w:rPr>
          <w:rFonts w:ascii="宋体" w:hAnsi="宋体" w:cs="Arial"/>
          <w:b/>
          <w:bCs/>
          <w:kern w:val="0"/>
          <w:sz w:val="32"/>
          <w:szCs w:val="32"/>
        </w:rPr>
      </w:pPr>
      <w:bookmarkStart w:id="312" w:name="_Toc15022880"/>
      <w:bookmarkStart w:id="313" w:name="_Toc15049637"/>
      <w:bookmarkStart w:id="314" w:name="_Toc15654579"/>
      <w:bookmarkStart w:id="315" w:name="_Toc16257702"/>
      <w:bookmarkStart w:id="316" w:name="_Toc16861054"/>
      <w:bookmarkStart w:id="317" w:name="_Toc17467212"/>
      <w:bookmarkStart w:id="318" w:name="_Toc18072991"/>
      <w:bookmarkStart w:id="319" w:name="_Toc18680410"/>
      <w:bookmarkStart w:id="320" w:name="_Toc19195113"/>
      <w:bookmarkStart w:id="321" w:name="_Toc19887435"/>
      <w:bookmarkStart w:id="322" w:name="_Toc20494330"/>
      <w:bookmarkStart w:id="323" w:name="_Toc21702284"/>
      <w:bookmarkStart w:id="324" w:name="_Toc22307203"/>
      <w:bookmarkStart w:id="325" w:name="_Toc22911761"/>
      <w:bookmarkStart w:id="326" w:name="_Toc23513676"/>
      <w:bookmarkStart w:id="327" w:name="_Toc24117023"/>
      <w:bookmarkStart w:id="328" w:name="_Toc24722677"/>
      <w:bookmarkStart w:id="329" w:name="_Toc25325025"/>
      <w:bookmarkStart w:id="330" w:name="_Toc25932480"/>
      <w:bookmarkStart w:id="331" w:name="_Toc26536331"/>
      <w:bookmarkStart w:id="332" w:name="_Toc27141689"/>
      <w:bookmarkStart w:id="333" w:name="_Toc27745332"/>
      <w:bookmarkStart w:id="334" w:name="_Toc28351980"/>
      <w:bookmarkStart w:id="335" w:name="_Toc28955198"/>
      <w:bookmarkStart w:id="336" w:name="_Toc29558251"/>
      <w:bookmarkStart w:id="337" w:name="_Toc30169335"/>
      <w:bookmarkStart w:id="338" w:name="_Toc31978543"/>
      <w:bookmarkStart w:id="339" w:name="_Toc32586738"/>
      <w:bookmarkStart w:id="340" w:name="_Toc33192396"/>
      <w:bookmarkStart w:id="341" w:name="_Toc33798267"/>
      <w:bookmarkStart w:id="342" w:name="_Toc34399809"/>
      <w:bookmarkStart w:id="343" w:name="_Toc35004646"/>
      <w:bookmarkStart w:id="344" w:name="_Toc35607052"/>
      <w:bookmarkStart w:id="345" w:name="_Toc36211383"/>
      <w:r>
        <w:rPr>
          <w:rFonts w:hint="eastAsia" w:ascii="宋体" w:hAnsi="宋体" w:cs="Arial"/>
          <w:b/>
          <w:bCs/>
          <w:kern w:val="0"/>
          <w:sz w:val="32"/>
          <w:szCs w:val="32"/>
        </w:rPr>
        <w:t>（三）、20</w:t>
      </w:r>
      <w:r>
        <w:rPr>
          <w:rFonts w:hint="eastAsia" w:ascii="宋体" w:hAnsi="宋体" w:cs="Arial"/>
          <w:b/>
          <w:bCs/>
          <w:kern w:val="0"/>
          <w:sz w:val="32"/>
          <w:szCs w:val="32"/>
          <w:lang w:val="en-US" w:eastAsia="zh-CN"/>
        </w:rPr>
        <w:t>20</w:t>
      </w:r>
      <w:r>
        <w:rPr>
          <w:rFonts w:hint="eastAsia" w:ascii="宋体" w:hAnsi="宋体" w:cs="Arial"/>
          <w:b/>
          <w:bCs/>
          <w:kern w:val="0"/>
          <w:sz w:val="32"/>
          <w:szCs w:val="32"/>
        </w:rPr>
        <w:t>年2月份全国原油进出口统计数据（产销国）</w:t>
      </w:r>
      <w:bookmarkEnd w:id="24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jc w:val="right"/>
        <w:rPr>
          <w:rFonts w:ascii="宋体" w:hAnsi="宋体"/>
        </w:rPr>
      </w:pPr>
    </w:p>
    <w:p>
      <w:pPr>
        <w:jc w:val="right"/>
        <w:rPr>
          <w:rFonts w:ascii="宋体" w:hAnsi="宋体"/>
        </w:rPr>
      </w:pPr>
    </w:p>
    <w:tbl>
      <w:tblPr>
        <w:tblStyle w:val="20"/>
        <w:tblW w:w="5000" w:type="pct"/>
        <w:tblInd w:w="0" w:type="dxa"/>
        <w:tblLayout w:type="autofit"/>
        <w:tblCellMar>
          <w:top w:w="0" w:type="dxa"/>
          <w:left w:w="108" w:type="dxa"/>
          <w:bottom w:w="0" w:type="dxa"/>
          <w:right w:w="108" w:type="dxa"/>
        </w:tblCellMar>
      </w:tblPr>
      <w:tblGrid>
        <w:gridCol w:w="1043"/>
        <w:gridCol w:w="1043"/>
        <w:gridCol w:w="1043"/>
        <w:gridCol w:w="1045"/>
        <w:gridCol w:w="1665"/>
        <w:gridCol w:w="1741"/>
        <w:gridCol w:w="1067"/>
        <w:gridCol w:w="1315"/>
      </w:tblGrid>
      <w:tr>
        <w:tblPrEx>
          <w:tblCellMar>
            <w:top w:w="0" w:type="dxa"/>
            <w:left w:w="108" w:type="dxa"/>
            <w:bottom w:w="0" w:type="dxa"/>
            <w:right w:w="108" w:type="dxa"/>
          </w:tblCellMar>
        </w:tblPrEx>
        <w:trPr>
          <w:trHeight w:val="825" w:hRule="atLeast"/>
        </w:trPr>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产品</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年度</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月份</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产销国</w:t>
            </w:r>
          </w:p>
        </w:tc>
        <w:tc>
          <w:tcPr>
            <w:tcW w:w="837"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进口数量/吨</w:t>
            </w:r>
          </w:p>
        </w:tc>
        <w:tc>
          <w:tcPr>
            <w:tcW w:w="87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进口金额/美元</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出口数量/吨</w:t>
            </w:r>
          </w:p>
        </w:tc>
        <w:tc>
          <w:tcPr>
            <w:tcW w:w="661"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出口金额/美元</w:t>
            </w:r>
          </w:p>
        </w:tc>
      </w:tr>
      <w:tr>
        <w:tblPrEx>
          <w:tblCellMar>
            <w:top w:w="0" w:type="dxa"/>
            <w:left w:w="108" w:type="dxa"/>
            <w:bottom w:w="0" w:type="dxa"/>
            <w:right w:w="108" w:type="dxa"/>
          </w:tblCellMar>
        </w:tblPrEx>
        <w:trPr>
          <w:trHeight w:val="450" w:hRule="atLeast"/>
        </w:trPr>
        <w:tc>
          <w:tcPr>
            <w:tcW w:w="525" w:type="pct"/>
            <w:vMerge w:val="restart"/>
            <w:tcBorders>
              <w:top w:val="nil"/>
              <w:left w:val="single" w:color="333333" w:sz="8" w:space="0"/>
              <w:bottom w:val="single" w:color="333333" w:sz="8" w:space="0"/>
              <w:right w:val="single" w:color="333333" w:sz="8" w:space="0"/>
            </w:tcBorders>
            <w:shd w:val="clear" w:color="auto" w:fill="auto"/>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石油原油(包括从沥青矿物提取的原油)</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印度尼西亚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50988.68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21344227.5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伊朗</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333327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171418888</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伊拉克</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5312911.8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2569651603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科威特</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2269290.52</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1144376708</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马来西亚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1790241.94</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721909405.5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30723.4</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11100379</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蒙古</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24119.91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9224962.5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阿曼</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2989182.25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1518049540</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卡塔尔</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98393.3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49756002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沙特阿拉伯</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7369825.47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3727178034</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泰国</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111459.98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50440726</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阿联酋</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1629423.73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812790333.5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也门</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255725.72</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131323493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越南</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61265.37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33168437</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哈萨克斯坦</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360199.23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189734133.5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阿尔及利亚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67393.85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34087089</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安哥拉</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3157218.25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1550480137</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乍得</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28064.61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14407536</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刚果(布)</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754960.8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368471873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埃及</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108059.18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57204614</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赤道几内亚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245503.62</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123981814.5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加蓬</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523554.13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262477122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加纳</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378802.3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189118242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科特迪瓦</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65599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33498593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利比亚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564174.51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311119981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尼日利亚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128606</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66218461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南苏丹共和国</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196686.57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103314456.5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英国</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570766.9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312610581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挪威</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1075213.97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488796214.5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俄罗斯联邦</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7027375.57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3463681940</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阿根廷</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72117.31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36877354.5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巴西</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3826157.55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1820770469</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哥伦比亚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1001741.81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429963541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30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厄瓜多尔</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205712.9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94386676.5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30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墨西哥</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32797.53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14977167</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525"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加拿大</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210422.59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90484750</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825"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澳大利亚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146729.94</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74926037.5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80" w:hRule="atLeast"/>
        </w:trPr>
        <w:tc>
          <w:tcPr>
            <w:tcW w:w="2101"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333333"/>
                <w:kern w:val="0"/>
                <w:sz w:val="28"/>
                <w:szCs w:val="28"/>
              </w:rPr>
            </w:pPr>
            <w:r>
              <w:rPr>
                <w:rFonts w:hint="eastAsia" w:ascii="华文仿宋" w:hAnsi="华文仿宋" w:eastAsia="华文仿宋" w:cs="宋体"/>
                <w:b/>
                <w:bCs/>
                <w:color w:val="333333"/>
                <w:kern w:val="0"/>
                <w:sz w:val="28"/>
                <w:szCs w:val="28"/>
              </w:rPr>
              <w:t>2020年2月合计</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43044013.78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21092221142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30723.4</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11100379</w:t>
            </w:r>
          </w:p>
        </w:tc>
      </w:tr>
    </w:tbl>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numPr>
          <w:ilvl w:val="0"/>
          <w:numId w:val="2"/>
        </w:numPr>
        <w:outlineLvl w:val="0"/>
        <w:rPr>
          <w:rFonts w:hint="eastAsia" w:ascii="宋体" w:hAnsi="宋体" w:cs="Arial"/>
          <w:b/>
          <w:bCs/>
          <w:kern w:val="0"/>
          <w:sz w:val="32"/>
          <w:szCs w:val="32"/>
        </w:rPr>
      </w:pPr>
      <w:bookmarkStart w:id="346" w:name="_Toc30169336"/>
      <w:bookmarkStart w:id="347" w:name="_Toc32586739"/>
      <w:bookmarkStart w:id="348" w:name="_Toc29558252"/>
      <w:bookmarkStart w:id="349" w:name="_Toc28955199"/>
      <w:bookmarkStart w:id="350" w:name="_Toc33192397"/>
      <w:bookmarkStart w:id="351" w:name="_Toc28351981"/>
      <w:bookmarkStart w:id="352" w:name="_Toc36211384"/>
      <w:bookmarkStart w:id="353" w:name="_Toc35607053"/>
      <w:bookmarkStart w:id="354" w:name="_Toc25932481"/>
      <w:bookmarkStart w:id="355" w:name="_Toc25325026"/>
      <w:bookmarkStart w:id="356" w:name="_Toc27141690"/>
      <w:bookmarkStart w:id="357" w:name="_Toc24722678"/>
      <w:bookmarkStart w:id="358" w:name="_Toc22911762"/>
      <w:bookmarkStart w:id="359" w:name="_Toc24117024"/>
      <w:bookmarkStart w:id="360" w:name="_Toc22307204"/>
      <w:bookmarkStart w:id="361" w:name="_Toc23513677"/>
      <w:bookmarkStart w:id="362" w:name="_Toc21702285"/>
      <w:bookmarkStart w:id="363" w:name="_Toc20494331"/>
      <w:bookmarkStart w:id="364" w:name="_Toc27745333"/>
      <w:bookmarkStart w:id="365" w:name="_Toc17467213"/>
      <w:bookmarkStart w:id="366" w:name="_Toc26536332"/>
      <w:bookmarkStart w:id="367" w:name="_Toc19195114"/>
      <w:bookmarkStart w:id="368" w:name="_Toc18680411"/>
      <w:bookmarkStart w:id="369" w:name="_Toc16861055"/>
      <w:bookmarkStart w:id="370" w:name="_Toc15049638"/>
      <w:bookmarkStart w:id="371" w:name="_Toc16257703"/>
      <w:bookmarkStart w:id="372" w:name="_Toc35004647"/>
      <w:bookmarkStart w:id="373" w:name="_Toc19701"/>
      <w:bookmarkStart w:id="374" w:name="_Toc15654580"/>
      <w:bookmarkStart w:id="375" w:name="_Toc33798268"/>
      <w:bookmarkStart w:id="376" w:name="_Toc15022881"/>
      <w:bookmarkStart w:id="377" w:name="_Toc34399810"/>
      <w:bookmarkStart w:id="378" w:name="_Toc31978544"/>
      <w:bookmarkStart w:id="379" w:name="_Toc19887436"/>
      <w:bookmarkStart w:id="380" w:name="_Toc18072992"/>
      <w:r>
        <w:rPr>
          <w:rFonts w:hint="eastAsia" w:ascii="宋体" w:hAnsi="宋体" w:cs="Arial"/>
          <w:b/>
          <w:bCs/>
          <w:kern w:val="0"/>
          <w:sz w:val="32"/>
          <w:szCs w:val="32"/>
        </w:rPr>
        <w:t>、后市预测</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pStyle w:val="19"/>
        <w:spacing w:before="0" w:beforeAutospacing="0" w:after="0" w:afterAutospacing="0" w:line="315" w:lineRule="atLeast"/>
        <w:ind w:firstLine="420"/>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本周美国WTI原油原油价格在22.5-25.6美元/桶。布伦特原油价格在26.74-32.34美元/桶震荡。周内</w:t>
      </w:r>
      <w:r>
        <w:rPr>
          <w:rFonts w:ascii="华文仿宋" w:hAnsi="华文仿宋" w:eastAsia="华文仿宋" w:cs="华文仿宋"/>
          <w:color w:val="333335"/>
          <w:kern w:val="2"/>
          <w:sz w:val="28"/>
          <w:szCs w:val="28"/>
          <w:shd w:val="clear" w:color="auto" w:fill="FFFFFF"/>
        </w:rPr>
        <w:t>阿尔及利亚部长优素福(Youcef Yousfi)暗示，将在周四召开的OPEC会议上同意大规模削减近1000万桶的日产量，与此同时，全球最大的原油生产国美国暗示，它最多将贡献120万桶/天的产量，油价周三(4月8日)随之上涨了6%。美国WTI原油5月期货收盘上涨1.46美元，涨幅6.18%，报25.09美元/桶。WTI原油上周收盘创下32%的纪录高点，上月下跌54%，第一季度下跌66%。布伦特原油6月期货上涨0.97美元，或3.04%，报32.84美元/桶。布伦特原油价格上周上涨了37%，上月和第一季度分别下跌48%和61%。基本面利好因素：美国能源信息署(EIA)周三公布报告显示，上周EIA精炼油库存增加47.6万桶，低于预期的69.7万桶。美国石油协会(API)周二公布报告显示，上周API原油进口减少65.3万桶/日;API精炼油库存减少17.7万桶，低于此前预期123.3万桶。根据OPEC+倡议，OPEC定于周四与俄罗斯和其他盟国举行视频会议讨论减产事宜，以纾解因新冠危机造成的2,000-3,000万桶的日需求损失。在此之后，20国集团(G20)将于周五召开能源部长会议。美国得州监管机构将考虑在4月14日的会议上宣布减产，以尝试抑制油价大跌。美国二叠纪盆地的最大石油生产商——美国西方石油公司敦促美国得州监管机构不要限制其石油产量。法国巴黎银行(BNPP)分析师Harry Tchilinguirian在路透全球石油论坛上表示：“油价目前逐渐企稳，市场预期建立在每日减产1,000万桶或至少接近1,000万桶的基础上。”基本面利空因素：美国能源信息署(EIA)周三公布报告显示，上周原油库存增加1517.7万桶，预期值为969.9万桶;上周汽油库存增加1049.7万桶，远高于此前590.1万桶的预期;该机构周二公布的展望报告显示，预计2020年WTI原油价格为29.34美元/桶，此前预期为38.19美元/桶;预计2021年WTI原油价格为41.12美元/桶，此前预期为50.36美元/桶;预计2020年布伦特原油价格为33.04美元/桶，此前预期为43.30美元/桶;预计2021年布伦特原油价格为45.62美元/桶，此前预期为55.36美元/桶。美国石油协会(API)周二公布报告显示，至4月3日当周API原油库存增加1190万桶至4.738亿桶，高于此前预期1013.3万桶;API汽油库存940万桶，高于此前预期463.3万桶;API库欣原油库存680万桶，高于此前一周的290万桶。周一，牛津能源研究所(Oxford Institute for Energy Studies)的分析师法图赫(Bassam Fattouh)和伊姆西罗维奇(Adi Imsirovic)在一份研究报告中表示:“特朗普的言论加剧了实物市场和期货市场之间的脱节，实物市场在严重供过于求的现实下的苦苦挣扎，而期货市场则是投机活动的主要集中地。这种脱节是不可持续的，实体市场和纸面市场的趋同最终将会发生。特朗普的推文可能会让这种结盟变得突然而严重，带来不必要的波动和极端的价格波动，尤其是如果拟议中的本周晚些时候的产油国会议未能就减产达成协议的话。纽约专注于石油的Tyche Capital Advisors基金创始人Tariq Zahir表示：“OPEC可能不会达成协议，因为美国称减产是自然发生的，不会再采取更多行动。在那种情况下，我们可能会看到油价以断崖式下跌。”纽约能源对冲基金Again Capital的创始合伙人基尔达夫(John Kilduff)对他的观点表示赞同。他预计到下周，油价将面临更糟糕的表现。特朗普在呼吁沙特王储和俄罗斯总统普京(Vladimir Putin)拯救市场后开始行动。他周一表示，不考虑在市场自动削减的基础上，再增加美国的削减。然而考虑到全球的石油需求损失至少是20倍，美国所暗示的120万桶供应似乎只是沧海一粟。</w:t>
      </w:r>
    </w:p>
    <w:p>
      <w:pPr>
        <w:pStyle w:val="19"/>
        <w:spacing w:before="0" w:beforeAutospacing="0" w:after="0" w:afterAutospacing="0" w:line="315" w:lineRule="atLeast"/>
        <w:ind w:firstLine="420"/>
        <w:rPr>
          <w:rFonts w:hint="eastAsia"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预测下周WTI油价将触及23-30美元/桶，布油在之后几个月触及27-32美元/桶。</w:t>
      </w:r>
    </w:p>
    <w:p>
      <w:pPr>
        <w:numPr>
          <w:ilvl w:val="0"/>
          <w:numId w:val="0"/>
        </w:numPr>
        <w:outlineLvl w:val="0"/>
        <w:rPr>
          <w:rFonts w:hint="eastAsia" w:ascii="宋体" w:hAnsi="宋体" w:cs="Arial"/>
          <w:b/>
          <w:bCs/>
          <w:kern w:val="0"/>
          <w:sz w:val="32"/>
          <w:szCs w:val="32"/>
        </w:rPr>
      </w:pPr>
    </w:p>
    <w:p>
      <w:pPr>
        <w:tabs>
          <w:tab w:val="center" w:pos="4873"/>
        </w:tabs>
        <w:spacing w:line="360" w:lineRule="auto"/>
        <w:outlineLvl w:val="0"/>
        <w:rPr>
          <w:rFonts w:ascii="黑体" w:hAnsi="宋体" w:eastAsia="黑体"/>
          <w:b/>
          <w:sz w:val="28"/>
          <w:szCs w:val="28"/>
        </w:rPr>
      </w:pPr>
      <w:bookmarkStart w:id="381" w:name="_Toc2934025"/>
      <w:bookmarkStart w:id="382" w:name="_Toc2934046"/>
      <w:bookmarkStart w:id="383" w:name="_Toc1736583"/>
      <w:bookmarkStart w:id="384" w:name="_Toc4160086"/>
      <w:bookmarkStart w:id="385" w:name="_Toc4768336"/>
      <w:bookmarkStart w:id="386" w:name="_Toc5976978"/>
      <w:bookmarkStart w:id="387" w:name="_Toc5281983"/>
      <w:bookmarkStart w:id="388" w:name="_Toc4768356"/>
      <w:bookmarkStart w:id="389" w:name="_Toc5976958"/>
      <w:bookmarkStart w:id="390" w:name="_Toc10211767"/>
      <w:bookmarkStart w:id="391" w:name="_Toc10731579"/>
      <w:bookmarkStart w:id="392" w:name="_Toc12625691"/>
      <w:bookmarkStart w:id="393" w:name="_Toc12625781"/>
      <w:bookmarkStart w:id="394" w:name="_Toc15022882"/>
      <w:bookmarkStart w:id="395" w:name="_Toc15049639"/>
      <w:bookmarkStart w:id="396" w:name="_Toc15654581"/>
      <w:bookmarkStart w:id="397" w:name="_Toc16257704"/>
      <w:bookmarkStart w:id="398" w:name="_Toc16861056"/>
      <w:bookmarkStart w:id="399" w:name="_Toc17467214"/>
      <w:bookmarkStart w:id="400" w:name="_Toc18072993"/>
      <w:bookmarkStart w:id="401" w:name="_Toc18680412"/>
      <w:bookmarkStart w:id="402" w:name="_Toc19195115"/>
      <w:bookmarkStart w:id="403" w:name="_Toc19887437"/>
      <w:bookmarkStart w:id="404" w:name="_Toc20494332"/>
      <w:bookmarkStart w:id="405" w:name="_Toc21702286"/>
      <w:bookmarkStart w:id="406" w:name="_Toc22307205"/>
      <w:bookmarkStart w:id="407" w:name="_Toc22911763"/>
      <w:bookmarkStart w:id="408" w:name="_Toc23513678"/>
      <w:bookmarkStart w:id="409" w:name="_Toc24117025"/>
      <w:bookmarkStart w:id="410" w:name="_Toc24722679"/>
      <w:bookmarkStart w:id="411" w:name="_Toc25325027"/>
      <w:bookmarkStart w:id="412" w:name="_Toc25932482"/>
      <w:bookmarkStart w:id="413" w:name="_Toc26536333"/>
      <w:bookmarkStart w:id="414" w:name="_Toc27141691"/>
      <w:bookmarkStart w:id="415" w:name="_Toc27745334"/>
      <w:bookmarkStart w:id="416" w:name="_Toc28351982"/>
      <w:bookmarkStart w:id="417" w:name="_Toc28955200"/>
      <w:bookmarkStart w:id="418" w:name="_Toc29558253"/>
      <w:bookmarkStart w:id="419" w:name="_Toc30169337"/>
      <w:bookmarkStart w:id="420" w:name="_Toc31978545"/>
      <w:bookmarkStart w:id="421" w:name="_Toc32586740"/>
      <w:bookmarkStart w:id="422" w:name="_Toc33192398"/>
      <w:bookmarkStart w:id="423" w:name="_Toc33798269"/>
      <w:bookmarkStart w:id="424" w:name="_Toc34399811"/>
      <w:bookmarkStart w:id="425" w:name="_Toc35004648"/>
      <w:bookmarkStart w:id="426" w:name="_Toc35607054"/>
      <w:bookmarkStart w:id="427" w:name="_Toc36211385"/>
      <w:r>
        <w:rPr>
          <w:rFonts w:hint="eastAsia" w:ascii="黑体" w:hAnsi="宋体" w:eastAsia="黑体"/>
          <w:b/>
          <w:sz w:val="28"/>
          <w:szCs w:val="28"/>
        </w:rPr>
        <w:t>二、 石脑油</w:t>
      </w:r>
      <w:bookmarkEnd w:id="49"/>
      <w:bookmarkEnd w:id="5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黑体" w:hAnsi="宋体" w:eastAsia="黑体"/>
          <w:b/>
          <w:sz w:val="28"/>
          <w:szCs w:val="28"/>
        </w:rPr>
        <w:tab/>
      </w:r>
    </w:p>
    <w:p>
      <w:pPr>
        <w:pStyle w:val="3"/>
        <w:spacing w:line="240" w:lineRule="auto"/>
        <w:rPr>
          <w:rFonts w:ascii="宋体" w:hAnsi="宋体" w:cs="Arial"/>
          <w:b w:val="0"/>
          <w:bCs w:val="0"/>
          <w:kern w:val="0"/>
          <w:szCs w:val="28"/>
        </w:rPr>
      </w:pPr>
      <w:bookmarkStart w:id="428" w:name="_Toc460250404"/>
      <w:bookmarkStart w:id="429" w:name="_Toc536797013"/>
      <w:bookmarkStart w:id="430" w:name="_Toc505350008"/>
      <w:bookmarkStart w:id="431" w:name="_Toc2934047"/>
      <w:bookmarkStart w:id="432" w:name="_Toc2934026"/>
      <w:bookmarkStart w:id="433" w:name="_Toc1736584"/>
      <w:bookmarkStart w:id="434" w:name="_Toc5281984"/>
      <w:bookmarkStart w:id="435" w:name="_Toc4768357"/>
      <w:bookmarkStart w:id="436" w:name="_Toc4160087"/>
      <w:bookmarkStart w:id="437" w:name="_Toc4768337"/>
      <w:bookmarkStart w:id="438" w:name="_Toc5976959"/>
      <w:bookmarkStart w:id="439" w:name="_Toc5976979"/>
      <w:bookmarkStart w:id="440" w:name="_Toc10211768"/>
      <w:bookmarkStart w:id="441" w:name="_Toc10731580"/>
      <w:bookmarkStart w:id="442" w:name="_Toc12625692"/>
      <w:bookmarkStart w:id="443" w:name="_Toc12625782"/>
      <w:bookmarkStart w:id="444" w:name="_Toc15022883"/>
      <w:bookmarkStart w:id="445" w:name="_Toc15049640"/>
      <w:bookmarkStart w:id="446" w:name="_Toc15654582"/>
      <w:bookmarkStart w:id="447" w:name="_Toc16257705"/>
      <w:bookmarkStart w:id="448" w:name="_Toc16861057"/>
      <w:bookmarkStart w:id="449" w:name="_Toc17467215"/>
      <w:bookmarkStart w:id="450" w:name="_Toc18072994"/>
      <w:bookmarkStart w:id="451" w:name="_Toc18680413"/>
      <w:bookmarkStart w:id="452" w:name="_Toc19195116"/>
      <w:bookmarkStart w:id="453" w:name="_Toc19887438"/>
      <w:bookmarkStart w:id="454" w:name="_Toc20494333"/>
      <w:bookmarkStart w:id="455" w:name="_Toc21702287"/>
      <w:bookmarkStart w:id="456" w:name="_Toc22307206"/>
      <w:bookmarkStart w:id="457" w:name="_Toc22911764"/>
      <w:bookmarkStart w:id="458" w:name="_Toc23513679"/>
      <w:bookmarkStart w:id="459" w:name="_Toc24117026"/>
      <w:bookmarkStart w:id="460" w:name="_Toc24722680"/>
      <w:bookmarkStart w:id="461" w:name="_Toc25325028"/>
      <w:bookmarkStart w:id="462" w:name="_Toc25932483"/>
      <w:bookmarkStart w:id="463" w:name="_Toc26536334"/>
      <w:bookmarkStart w:id="464" w:name="_Toc27141692"/>
      <w:bookmarkStart w:id="465" w:name="_Toc27745335"/>
      <w:bookmarkStart w:id="466" w:name="_Toc28351983"/>
      <w:bookmarkStart w:id="467" w:name="_Toc28955201"/>
      <w:bookmarkStart w:id="468" w:name="_Toc29558254"/>
      <w:bookmarkStart w:id="469" w:name="_Toc30169338"/>
      <w:bookmarkStart w:id="470" w:name="_Toc31978546"/>
      <w:bookmarkStart w:id="471" w:name="_Toc32586741"/>
      <w:bookmarkStart w:id="472" w:name="_Toc33192399"/>
      <w:bookmarkStart w:id="473" w:name="_Toc33798270"/>
      <w:bookmarkStart w:id="474" w:name="_Toc34399812"/>
      <w:bookmarkStart w:id="475" w:name="_Toc35004649"/>
      <w:bookmarkStart w:id="476" w:name="_Toc35607055"/>
      <w:bookmarkStart w:id="477" w:name="_Toc36211386"/>
      <w:r>
        <w:rPr>
          <w:rFonts w:hint="eastAsia"/>
        </w:rPr>
        <w:t>2.1</w:t>
      </w:r>
      <w:r>
        <w:rPr>
          <w:rFonts w:hint="eastAsia"/>
          <w:kern w:val="0"/>
        </w:rPr>
        <w:t>国际石脑油市场价格</w:t>
      </w:r>
      <w:bookmarkEnd w:id="51"/>
      <w:bookmarkEnd w:id="5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0"/>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19"/>
        <w:gridCol w:w="1963"/>
        <w:gridCol w:w="1872"/>
        <w:gridCol w:w="1970"/>
        <w:gridCol w:w="22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bookmarkStart w:id="478" w:name="_Toc505350009"/>
            <w:bookmarkStart w:id="479" w:name="_Toc460250405"/>
            <w:bookmarkStart w:id="480" w:name="_Toc296600812"/>
            <w:bookmarkStart w:id="481" w:name="_Toc239847715"/>
            <w:bookmarkStart w:id="482" w:name="_Toc281568202"/>
            <w:r>
              <w:rPr>
                <w:rFonts w:hint="eastAsia" w:ascii="华文仿宋" w:hAnsi="华文仿宋" w:eastAsia="华文仿宋" w:cs="Times New Roman"/>
                <w:kern w:val="2"/>
                <w:sz w:val="28"/>
                <w:szCs w:val="28"/>
                <w:lang w:val="en-US" w:eastAsia="zh-CN"/>
              </w:rPr>
              <w:t>4</w:t>
            </w:r>
            <w:r>
              <w:rPr>
                <w:rFonts w:hint="eastAsia" w:ascii="华文仿宋" w:hAnsi="华文仿宋" w:eastAsia="华文仿宋" w:cs="Times New Roman"/>
                <w:kern w:val="2"/>
                <w:sz w:val="28"/>
                <w:szCs w:val="28"/>
              </w:rPr>
              <w:t>月</w:t>
            </w:r>
            <w:r>
              <w:rPr>
                <w:rFonts w:hint="eastAsia" w:ascii="华文仿宋" w:hAnsi="华文仿宋" w:eastAsia="华文仿宋" w:cs="Times New Roman"/>
                <w:kern w:val="2"/>
                <w:sz w:val="28"/>
                <w:szCs w:val="28"/>
                <w:lang w:val="en-US" w:eastAsia="zh-CN"/>
              </w:rPr>
              <w:t>9</w:t>
            </w:r>
            <w:r>
              <w:rPr>
                <w:rFonts w:hint="eastAsia" w:ascii="华文仿宋" w:hAnsi="华文仿宋" w:eastAsia="华文仿宋" w:cs="Times New Roman"/>
                <w:kern w:val="2"/>
                <w:sz w:val="28"/>
                <w:szCs w:val="28"/>
              </w:rPr>
              <w:t>日</w:t>
            </w:r>
          </w:p>
        </w:tc>
        <w:tc>
          <w:tcPr>
            <w:tcW w:w="196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低端价（美元/吨）</w:t>
            </w:r>
          </w:p>
        </w:tc>
        <w:tc>
          <w:tcPr>
            <w:tcW w:w="187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高端价（美元/吨）</w:t>
            </w:r>
          </w:p>
        </w:tc>
        <w:tc>
          <w:tcPr>
            <w:tcW w:w="19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均价涨跌幅</w:t>
            </w:r>
          </w:p>
        </w:tc>
        <w:tc>
          <w:tcPr>
            <w:tcW w:w="223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美分/加仑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新加坡</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17.56美元/桶</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17.60美元/桶</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0.75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41.810-41.905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日本</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185.25</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190.25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5.625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49.008-50.331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阿拉伯海湾</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123.20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128.20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-0.435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32.593-33.915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ARA到岸价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144.25</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144.75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3.25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38.570-38.703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鹿特丹船货价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140.25</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140.75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3.25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37.500-37.634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地中海离岸价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112.00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112.50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4.00</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 29.947-30.080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热那亚到岸价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130.50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131.00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3.50</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34.893-35.027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美国墨西哥湾</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144.26</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144.36</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0.68</w:t>
            </w:r>
            <w:r>
              <w:rPr>
                <w:rFonts w:hint="default" w:ascii="Segoe UI" w:hAnsi="Segoe UI" w:eastAsia="Segoe UI" w:cs="Segoe UI"/>
                <w:i w:val="0"/>
                <w:caps w:val="0"/>
                <w:color w:val="333333"/>
                <w:spacing w:val="0"/>
                <w:sz w:val="27"/>
                <w:szCs w:val="27"/>
                <w:shd w:val="clear" w:fill="FFFFFF"/>
              </w:rPr>
              <w:t>g/c</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41.180-41.280</w:t>
            </w:r>
          </w:p>
        </w:tc>
      </w:tr>
    </w:tbl>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color w:val="000000" w:themeColor="text1"/>
          <w:szCs w:val="28"/>
          <w14:textFill>
            <w14:solidFill>
              <w14:schemeClr w14:val="tx1"/>
            </w14:solidFill>
          </w14:textFill>
        </w:rPr>
      </w:pPr>
      <w:bookmarkStart w:id="483" w:name="_Toc5976980"/>
      <w:bookmarkStart w:id="484" w:name="_Toc4768358"/>
      <w:bookmarkStart w:id="485" w:name="_Toc5976960"/>
      <w:bookmarkStart w:id="486" w:name="_Toc5281985"/>
      <w:bookmarkStart w:id="487" w:name="_Toc4768338"/>
      <w:bookmarkStart w:id="488" w:name="_Toc4160088"/>
      <w:bookmarkStart w:id="489" w:name="_Toc1736585"/>
      <w:bookmarkStart w:id="490" w:name="_Toc2934027"/>
      <w:bookmarkStart w:id="491" w:name="_Toc536797014"/>
      <w:bookmarkStart w:id="492" w:name="_Toc2934048"/>
      <w:bookmarkStart w:id="493" w:name="_Toc10211769"/>
      <w:bookmarkStart w:id="494" w:name="_Toc10731581"/>
      <w:bookmarkStart w:id="495" w:name="_Toc12625693"/>
      <w:bookmarkStart w:id="496" w:name="_Toc12625783"/>
      <w:bookmarkStart w:id="497" w:name="_Toc15022884"/>
      <w:bookmarkStart w:id="498" w:name="_Toc15049641"/>
      <w:bookmarkStart w:id="499" w:name="_Toc15654583"/>
      <w:bookmarkStart w:id="500" w:name="_Toc16257706"/>
      <w:bookmarkStart w:id="501" w:name="_Toc16861058"/>
      <w:bookmarkStart w:id="502" w:name="_Toc17467216"/>
      <w:bookmarkStart w:id="503" w:name="_Toc18072995"/>
      <w:bookmarkStart w:id="504" w:name="_Toc18680414"/>
      <w:bookmarkStart w:id="505" w:name="_Toc19195117"/>
      <w:bookmarkStart w:id="506" w:name="_Toc19887439"/>
      <w:bookmarkStart w:id="507" w:name="_Toc20494334"/>
      <w:bookmarkStart w:id="508" w:name="_Toc21702288"/>
      <w:bookmarkStart w:id="509" w:name="_Toc22307207"/>
      <w:bookmarkStart w:id="510" w:name="_Toc22911765"/>
      <w:bookmarkStart w:id="511" w:name="_Toc23513680"/>
      <w:bookmarkStart w:id="512" w:name="_Toc24117027"/>
      <w:bookmarkStart w:id="513" w:name="_Toc24722681"/>
      <w:bookmarkStart w:id="514" w:name="_Toc25325029"/>
      <w:bookmarkStart w:id="515" w:name="_Toc25932484"/>
      <w:bookmarkStart w:id="516" w:name="_Toc26536335"/>
      <w:bookmarkStart w:id="517" w:name="_Toc27141693"/>
      <w:bookmarkStart w:id="518" w:name="_Toc27745336"/>
      <w:bookmarkStart w:id="519" w:name="_Toc28351984"/>
      <w:bookmarkStart w:id="520" w:name="_Toc28955202"/>
      <w:bookmarkStart w:id="521" w:name="_Toc29558255"/>
      <w:bookmarkStart w:id="522" w:name="_Toc30169339"/>
      <w:bookmarkStart w:id="523" w:name="_Toc31978547"/>
      <w:bookmarkStart w:id="524" w:name="_Toc32586742"/>
      <w:bookmarkStart w:id="525" w:name="_Toc33192400"/>
      <w:bookmarkStart w:id="526" w:name="_Toc33798271"/>
      <w:bookmarkStart w:id="527" w:name="_Toc34399813"/>
      <w:bookmarkStart w:id="528" w:name="_Toc35004650"/>
      <w:bookmarkStart w:id="529" w:name="_Toc35607056"/>
      <w:bookmarkStart w:id="530" w:name="_Toc36211387"/>
      <w:r>
        <w:rPr>
          <w:rFonts w:hint="eastAsia" w:asciiTheme="minorEastAsia" w:hAnsiTheme="minorEastAsia" w:eastAsiaTheme="minorEastAsia"/>
          <w:bCs w:val="0"/>
          <w:color w:val="000000" w:themeColor="text1"/>
          <w:szCs w:val="28"/>
          <w14:textFill>
            <w14:solidFill>
              <w14:schemeClr w14:val="tx1"/>
            </w14:solidFill>
          </w14:textFill>
        </w:rPr>
        <w:t>2.2地炼石脑油市场</w:t>
      </w:r>
      <w:bookmarkEnd w:id="53"/>
      <w:bookmarkEnd w:id="54"/>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19"/>
        <w:spacing w:line="360" w:lineRule="auto"/>
        <w:ind w:firstLine="560" w:firstLineChars="200"/>
        <w:rPr>
          <w:rFonts w:ascii="华文仿宋" w:hAnsi="华文仿宋" w:eastAsia="华文仿宋" w:cs="华文仿宋"/>
          <w:color w:val="333335"/>
          <w:kern w:val="2"/>
          <w:sz w:val="28"/>
          <w:szCs w:val="28"/>
          <w:shd w:val="clear" w:color="auto" w:fill="FFFFFF"/>
        </w:rPr>
      </w:pPr>
      <w:r>
        <w:rPr>
          <w:rFonts w:ascii="华文仿宋" w:hAnsi="华文仿宋" w:eastAsia="华文仿宋" w:cs="华文仿宋"/>
          <w:color w:val="333335"/>
          <w:kern w:val="2"/>
          <w:sz w:val="28"/>
          <w:szCs w:val="28"/>
          <w:shd w:val="clear" w:color="auto" w:fill="FFFFFF"/>
        </w:rPr>
        <w:t>石脑油：亚洲石脑油市场延续低迷态势，石脑油现货价格仍然处于18年低点位置。市场消息反馈，4月份来自欧洲和地中海船货供应依旧充裕，据观察至少95万吨4月装石脑油船货被预定从欧洲前往亚洲。另外，受疫情影响，亚洲境内供应国加大了石脑油的外销操作，境内外供应在四月份都将同步增长，这对亚洲本就疲软的石脑油供需基本面形成进一步打压，但国际原油期货价格或将受产油国紧急减产会议推动上升，这有助于提升石脑油市场活性，下周期亚洲石脑油市场递价水平有望抬升。国内石脑油市场本周延续超低售价，山东直汽区间2250~2300元/吨附近，但临近周末受原油暴涨驱动，久旱的石脑油市场跟随成品油开始推价，截至4月3日山东直汽底部报盘上推至2550元/吨附近。认为，尽管供需基本面乏力，但外围原油面临关键利好，原油回升将驱动石脑油价格继续抬高，并且原油回升将显著提升石脑油市场交投活性。</w:t>
      </w:r>
    </w:p>
    <w:p>
      <w:pPr>
        <w:pStyle w:val="19"/>
        <w:spacing w:line="360" w:lineRule="auto"/>
        <w:rPr>
          <w:rFonts w:ascii="华文仿宋" w:hAnsi="华文仿宋" w:eastAsia="华文仿宋" w:cs="华文仿宋"/>
          <w:color w:val="333335"/>
          <w:kern w:val="2"/>
          <w:sz w:val="28"/>
          <w:szCs w:val="28"/>
          <w:shd w:val="clear" w:color="auto" w:fill="FFFFFF"/>
        </w:rPr>
      </w:pPr>
    </w:p>
    <w:p>
      <w:pPr>
        <w:outlineLvl w:val="1"/>
        <w:rPr>
          <w:rFonts w:asciiTheme="minorEastAsia" w:hAnsiTheme="minorEastAsia" w:eastAsiaTheme="minorEastAsia"/>
          <w:b/>
          <w:sz w:val="28"/>
          <w:szCs w:val="28"/>
        </w:rPr>
      </w:pPr>
      <w:bookmarkStart w:id="531" w:name="_Toc296600813"/>
      <w:bookmarkStart w:id="532" w:name="_Toc460250406"/>
      <w:bookmarkStart w:id="533" w:name="_Toc505350010"/>
      <w:bookmarkStart w:id="534" w:name="_Toc536797015"/>
      <w:bookmarkStart w:id="535" w:name="_Toc1736586"/>
      <w:bookmarkStart w:id="536" w:name="_Toc281568203"/>
      <w:bookmarkStart w:id="537" w:name="_Toc2934028"/>
      <w:bookmarkStart w:id="538" w:name="_Toc2934049"/>
      <w:bookmarkStart w:id="539" w:name="_Toc4160089"/>
      <w:bookmarkStart w:id="540" w:name="_Toc4768339"/>
      <w:bookmarkStart w:id="541" w:name="_Toc5281986"/>
      <w:bookmarkStart w:id="542" w:name="_Toc4768359"/>
      <w:bookmarkStart w:id="543" w:name="_Toc5976981"/>
      <w:bookmarkStart w:id="544" w:name="_Toc5976961"/>
      <w:bookmarkStart w:id="545" w:name="_Toc10211770"/>
      <w:bookmarkStart w:id="546" w:name="_Toc10731582"/>
      <w:bookmarkStart w:id="547" w:name="_Toc12625694"/>
      <w:bookmarkStart w:id="548" w:name="_Toc12625784"/>
      <w:bookmarkStart w:id="549" w:name="_Toc15022885"/>
      <w:bookmarkStart w:id="550" w:name="_Toc15049642"/>
      <w:bookmarkStart w:id="551" w:name="_Toc15654584"/>
      <w:bookmarkStart w:id="552" w:name="_Toc16257707"/>
      <w:bookmarkStart w:id="553" w:name="_Toc16861059"/>
      <w:bookmarkStart w:id="554" w:name="_Toc17467217"/>
      <w:bookmarkStart w:id="555" w:name="_Toc18072996"/>
      <w:bookmarkStart w:id="556" w:name="_Toc18680415"/>
      <w:bookmarkStart w:id="557" w:name="_Toc19195118"/>
      <w:bookmarkStart w:id="558" w:name="_Toc19887440"/>
      <w:bookmarkStart w:id="559" w:name="_Toc20494335"/>
      <w:bookmarkStart w:id="560" w:name="_Toc21702289"/>
      <w:bookmarkStart w:id="561" w:name="_Toc22307208"/>
      <w:bookmarkStart w:id="562" w:name="_Toc22911766"/>
      <w:bookmarkStart w:id="563" w:name="_Toc23513681"/>
      <w:bookmarkStart w:id="564" w:name="_Toc24117028"/>
      <w:bookmarkStart w:id="565" w:name="_Toc24722682"/>
      <w:bookmarkStart w:id="566" w:name="_Toc25325030"/>
      <w:bookmarkStart w:id="567" w:name="_Toc25932485"/>
      <w:bookmarkStart w:id="568" w:name="_Toc26536336"/>
      <w:bookmarkStart w:id="569" w:name="_Toc27141694"/>
      <w:bookmarkStart w:id="570" w:name="_Toc27745337"/>
      <w:bookmarkStart w:id="571" w:name="_Toc28351985"/>
      <w:bookmarkStart w:id="572" w:name="_Toc28955203"/>
      <w:bookmarkStart w:id="573" w:name="_Toc29558256"/>
      <w:bookmarkStart w:id="574" w:name="_Toc30169340"/>
      <w:bookmarkStart w:id="575" w:name="_Toc31978548"/>
      <w:bookmarkStart w:id="576" w:name="_Toc32586743"/>
      <w:bookmarkStart w:id="577" w:name="_Toc33192401"/>
      <w:bookmarkStart w:id="578" w:name="_Toc33798272"/>
      <w:bookmarkStart w:id="579" w:name="_Toc34399814"/>
      <w:bookmarkStart w:id="580" w:name="_Toc35004651"/>
      <w:bookmarkStart w:id="581" w:name="_Toc35607057"/>
      <w:bookmarkStart w:id="582" w:name="_Toc36211388"/>
      <w:r>
        <w:rPr>
          <w:rFonts w:hint="eastAsia" w:asciiTheme="minorEastAsia" w:hAnsiTheme="minorEastAsia" w:eastAsiaTheme="minorEastAsia"/>
          <w:b/>
          <w:sz w:val="28"/>
          <w:szCs w:val="28"/>
        </w:rPr>
        <w:t>2.3本周国内石脑油价格汇总</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Style w:val="20"/>
        <w:tblW w:w="10155" w:type="dxa"/>
        <w:tblInd w:w="0" w:type="dxa"/>
        <w:shd w:val="clear" w:color="auto" w:fill="auto"/>
        <w:tblLayout w:type="autofit"/>
        <w:tblCellMar>
          <w:top w:w="0" w:type="dxa"/>
          <w:left w:w="0" w:type="dxa"/>
          <w:bottom w:w="0" w:type="dxa"/>
          <w:right w:w="0" w:type="dxa"/>
        </w:tblCellMar>
      </w:tblPr>
      <w:tblGrid>
        <w:gridCol w:w="1080"/>
        <w:gridCol w:w="1515"/>
        <w:gridCol w:w="1545"/>
        <w:gridCol w:w="1395"/>
        <w:gridCol w:w="1530"/>
        <w:gridCol w:w="1545"/>
        <w:gridCol w:w="1545"/>
      </w:tblGrid>
      <w:tr>
        <w:tblPrEx>
          <w:shd w:val="clear" w:color="auto" w:fill="auto"/>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53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2020/4/3</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2530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科力达石化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东方华龙</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齐成工贸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广悦化工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石大昌盛能源</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永鑫化工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日照岚桥港口石化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无棣鑫岳石化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4360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4100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尚能石化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海右石化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亚通石化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鑫泉焦化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盘锦北沥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2256</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2306</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盘锦宏业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中天浩业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陕西华航</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神木天元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神木富油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内蒙古庆华</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陕西未来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江苏新海</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宋体" w:hAnsi="宋体" w:cs="宋体"/>
          <w:kern w:val="0"/>
          <w:sz w:val="24"/>
          <w:szCs w:val="24"/>
        </w:rPr>
      </w:pPr>
      <w:bookmarkStart w:id="583" w:name="_Toc5976962"/>
      <w:bookmarkStart w:id="584" w:name="_Toc5281987"/>
      <w:bookmarkStart w:id="585" w:name="_Toc4160090"/>
      <w:bookmarkStart w:id="586" w:name="_Toc4768360"/>
      <w:bookmarkStart w:id="587" w:name="_Toc4768340"/>
      <w:bookmarkStart w:id="588" w:name="_Toc5976982"/>
      <w:bookmarkStart w:id="589" w:name="_Toc2934050"/>
      <w:bookmarkStart w:id="590" w:name="_Toc505350011"/>
      <w:bookmarkStart w:id="591" w:name="_Toc2934029"/>
      <w:bookmarkStart w:id="592" w:name="_Toc12625695"/>
      <w:bookmarkStart w:id="593" w:name="_Toc281568204"/>
      <w:bookmarkStart w:id="594" w:name="_Toc460250407"/>
      <w:bookmarkStart w:id="595" w:name="_Toc1736587"/>
      <w:bookmarkStart w:id="596" w:name="_Toc296600814"/>
      <w:bookmarkStart w:id="597" w:name="_Toc536797016"/>
      <w:bookmarkStart w:id="598" w:name="_Toc10211771"/>
      <w:bookmarkStart w:id="599" w:name="_Toc10731583"/>
      <w:bookmarkStart w:id="600" w:name="_Toc15022886"/>
      <w:bookmarkStart w:id="601" w:name="_Toc15049643"/>
      <w:bookmarkStart w:id="602" w:name="_Toc16861060"/>
      <w:bookmarkStart w:id="603" w:name="_Toc12625785"/>
      <w:bookmarkStart w:id="604" w:name="_Toc17467218"/>
      <w:bookmarkStart w:id="605" w:name="_Toc16257708"/>
      <w:bookmarkStart w:id="606" w:name="_Toc15654585"/>
      <w:bookmarkStart w:id="607" w:name="_Toc18680416"/>
      <w:bookmarkStart w:id="608" w:name="_Toc19195119"/>
      <w:bookmarkStart w:id="609" w:name="_Toc18072997"/>
      <w:bookmarkStart w:id="610" w:name="_Toc19887441"/>
      <w:bookmarkStart w:id="611" w:name="_Toc24117029"/>
      <w:bookmarkStart w:id="612" w:name="_Toc22307209"/>
      <w:bookmarkStart w:id="613" w:name="_Toc21702290"/>
      <w:bookmarkStart w:id="614" w:name="_Toc23513682"/>
      <w:bookmarkStart w:id="615" w:name="_Toc20494336"/>
      <w:bookmarkStart w:id="616" w:name="_Toc22911767"/>
      <w:bookmarkStart w:id="617" w:name="_Toc24722683"/>
      <w:bookmarkStart w:id="618" w:name="_Toc26536337"/>
      <w:bookmarkStart w:id="619" w:name="_Toc25325031"/>
      <w:bookmarkStart w:id="620" w:name="_Toc31978549"/>
      <w:bookmarkStart w:id="621" w:name="_Toc25932486"/>
      <w:bookmarkStart w:id="622" w:name="_Toc28351986"/>
      <w:bookmarkStart w:id="623" w:name="_Toc27141695"/>
      <w:bookmarkStart w:id="624" w:name="_Toc28955204"/>
      <w:bookmarkStart w:id="625" w:name="_Toc27745338"/>
      <w:bookmarkStart w:id="626" w:name="_Toc29558257"/>
      <w:bookmarkStart w:id="627" w:name="_Toc30169341"/>
      <w:bookmarkStart w:id="628" w:name="_Toc33192402"/>
      <w:bookmarkStart w:id="629" w:name="_Toc33798273"/>
      <w:bookmarkStart w:id="630" w:name="_Toc34399815"/>
      <w:bookmarkStart w:id="631" w:name="_Toc32586744"/>
      <w:bookmarkStart w:id="632" w:name="_Toc36211389"/>
      <w:bookmarkStart w:id="633" w:name="_Toc35004652"/>
      <w:bookmarkStart w:id="634" w:name="_Toc35607058"/>
      <w:bookmarkStart w:id="635" w:name="_Toc158203132"/>
      <w:bookmarkStart w:id="636" w:name="_Toc239847719"/>
      <w:r>
        <w:rPr>
          <w:rFonts w:hint="eastAsia" w:asciiTheme="minorEastAsia" w:hAnsiTheme="minorEastAsia" w:eastAsiaTheme="minorEastAsia"/>
          <w:szCs w:val="28"/>
        </w:rPr>
        <w:t>2.4山东地炼石脑油价格走势图</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rPr>
          <w:sz w:val="20"/>
          <w:szCs w:val="20"/>
        </w:rPr>
      </w:pPr>
    </w:p>
    <w:p>
      <w:pPr>
        <w:rPr>
          <w:sz w:val="20"/>
          <w:szCs w:val="20"/>
        </w:rPr>
      </w:pPr>
      <w:r>
        <w:drawing>
          <wp:inline distT="0" distB="0" distL="114300" distR="114300">
            <wp:extent cx="5219700" cy="3336925"/>
            <wp:effectExtent l="4445" t="4445" r="14605" b="11430"/>
            <wp:docPr id="65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jc w:val="center"/>
        <w:rPr>
          <w:sz w:val="20"/>
          <w:szCs w:val="20"/>
        </w:rPr>
      </w:pPr>
    </w:p>
    <w:bookmarkEnd w:id="635"/>
    <w:bookmarkEnd w:id="636"/>
    <w:p>
      <w:pPr>
        <w:outlineLvl w:val="0"/>
        <w:rPr>
          <w:rFonts w:ascii="黑体" w:eastAsia="黑体"/>
          <w:b/>
          <w:sz w:val="28"/>
          <w:szCs w:val="28"/>
        </w:rPr>
      </w:pPr>
      <w:bookmarkStart w:id="637" w:name="_Toc35607059"/>
      <w:bookmarkStart w:id="638" w:name="_Toc35004653"/>
      <w:bookmarkStart w:id="639" w:name="_Toc34399816"/>
      <w:bookmarkStart w:id="640" w:name="_Toc33798274"/>
      <w:bookmarkStart w:id="641" w:name="_Toc36211390"/>
      <w:bookmarkStart w:id="642" w:name="_Toc33192403"/>
      <w:bookmarkStart w:id="643" w:name="_Toc32586745"/>
      <w:bookmarkStart w:id="644" w:name="_Toc31978550"/>
      <w:bookmarkStart w:id="645" w:name="_Toc30169342"/>
      <w:bookmarkStart w:id="646" w:name="_Toc28351987"/>
      <w:bookmarkStart w:id="647" w:name="_Toc27745339"/>
      <w:bookmarkStart w:id="648" w:name="_Toc27141696"/>
      <w:bookmarkStart w:id="649" w:name="_Toc26536338"/>
      <w:bookmarkStart w:id="650" w:name="_Toc29558258"/>
      <w:bookmarkStart w:id="651" w:name="_Toc28955205"/>
      <w:bookmarkStart w:id="652" w:name="_Toc25932487"/>
      <w:bookmarkStart w:id="653" w:name="_Toc25325032"/>
      <w:bookmarkStart w:id="654" w:name="_Toc24722684"/>
      <w:bookmarkStart w:id="655" w:name="_Toc24117030"/>
      <w:bookmarkStart w:id="656" w:name="_Toc22307210"/>
      <w:bookmarkStart w:id="657" w:name="_Toc21702291"/>
      <w:bookmarkStart w:id="658" w:name="_Toc20494337"/>
      <w:bookmarkStart w:id="659" w:name="_Toc19887442"/>
      <w:bookmarkStart w:id="660" w:name="_Toc23513683"/>
      <w:bookmarkStart w:id="661" w:name="_Toc22911768"/>
      <w:bookmarkStart w:id="662" w:name="_Toc19195120"/>
      <w:bookmarkStart w:id="663" w:name="_Toc18680417"/>
      <w:bookmarkStart w:id="664" w:name="_Toc18072998"/>
      <w:bookmarkStart w:id="665" w:name="_Toc17467219"/>
      <w:bookmarkStart w:id="666" w:name="_Toc460250408"/>
      <w:bookmarkStart w:id="667" w:name="_Toc5976963"/>
      <w:bookmarkStart w:id="668" w:name="_Toc237428455"/>
      <w:bookmarkStart w:id="669" w:name="_Toc296600816"/>
      <w:bookmarkStart w:id="670" w:name="_Toc16861061"/>
      <w:bookmarkStart w:id="671" w:name="_Toc16257709"/>
      <w:bookmarkStart w:id="672" w:name="_Toc2934030"/>
      <w:bookmarkStart w:id="673" w:name="_Toc536797017"/>
      <w:bookmarkStart w:id="674" w:name="_Toc5976983"/>
      <w:bookmarkStart w:id="675" w:name="_Toc4768361"/>
      <w:bookmarkStart w:id="676" w:name="_Toc5281988"/>
      <w:bookmarkStart w:id="677" w:name="_Toc4160091"/>
      <w:bookmarkStart w:id="678" w:name="_Toc4768341"/>
      <w:bookmarkStart w:id="679" w:name="_Toc505350012"/>
      <w:bookmarkStart w:id="680" w:name="_Toc281568206"/>
      <w:bookmarkStart w:id="681" w:name="_Toc1736588"/>
      <w:bookmarkStart w:id="682" w:name="_Toc10211772"/>
      <w:bookmarkStart w:id="683" w:name="_Toc10731584"/>
      <w:bookmarkStart w:id="684" w:name="_Toc2934051"/>
      <w:bookmarkStart w:id="685" w:name="_Toc12625696"/>
      <w:bookmarkStart w:id="686" w:name="_Toc15049644"/>
      <w:bookmarkStart w:id="687" w:name="_Toc15654586"/>
      <w:bookmarkStart w:id="688" w:name="_Toc15022887"/>
      <w:bookmarkStart w:id="689" w:name="_Toc12625786"/>
      <w:r>
        <w:rPr>
          <w:rFonts w:hint="eastAsia" w:ascii="黑体" w:eastAsia="黑体"/>
          <w:b/>
          <w:sz w:val="28"/>
          <w:szCs w:val="28"/>
        </w:rPr>
        <w:t>三、本周国内油品市场分析及预测</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Start w:id="690" w:name="_Toc296600817"/>
      <w:bookmarkStart w:id="691" w:name="_Toc281568207"/>
      <w:bookmarkStart w:id="692" w:name="_Toc460250409"/>
      <w:bookmarkStart w:id="693" w:name="_Toc176571903"/>
      <w:bookmarkStart w:id="694" w:name="_Toc237428456"/>
    </w:p>
    <w:p>
      <w:pPr>
        <w:pStyle w:val="2"/>
        <w:spacing w:line="360" w:lineRule="auto"/>
        <w:rPr>
          <w:rFonts w:hint="eastAsia" w:asciiTheme="minorEastAsia" w:hAnsiTheme="minorEastAsia" w:eastAsiaTheme="minorEastAsia"/>
          <w:kern w:val="2"/>
          <w:sz w:val="28"/>
          <w:szCs w:val="28"/>
        </w:rPr>
      </w:pPr>
      <w:bookmarkStart w:id="695" w:name="_Toc36211391"/>
      <w:bookmarkStart w:id="696" w:name="_Toc35607060"/>
      <w:bookmarkStart w:id="697" w:name="_Toc35004654"/>
      <w:bookmarkStart w:id="698" w:name="_Toc29558259"/>
      <w:bookmarkStart w:id="699" w:name="_Toc34399817"/>
      <w:bookmarkStart w:id="700" w:name="_Toc33798275"/>
      <w:bookmarkStart w:id="701" w:name="_Toc33192404"/>
      <w:bookmarkStart w:id="702" w:name="_Toc32586746"/>
      <w:bookmarkStart w:id="703" w:name="_Toc31978551"/>
      <w:bookmarkStart w:id="704" w:name="_Toc30169343"/>
      <w:bookmarkStart w:id="705" w:name="_Toc28955206"/>
      <w:bookmarkStart w:id="706" w:name="_Toc28351988"/>
      <w:bookmarkStart w:id="707" w:name="_Toc27745340"/>
      <w:bookmarkStart w:id="708" w:name="_Toc27141697"/>
      <w:bookmarkStart w:id="709" w:name="_Toc26536339"/>
      <w:bookmarkStart w:id="710" w:name="_Toc25932488"/>
      <w:bookmarkStart w:id="711" w:name="_Toc25325033"/>
      <w:bookmarkStart w:id="712" w:name="_Toc24722685"/>
      <w:bookmarkStart w:id="713" w:name="_Toc24117031"/>
      <w:bookmarkStart w:id="714" w:name="_Toc23513684"/>
      <w:bookmarkStart w:id="715" w:name="_Toc22911769"/>
      <w:bookmarkStart w:id="716" w:name="_Toc22307211"/>
      <w:bookmarkStart w:id="717" w:name="_Toc21702292"/>
      <w:bookmarkStart w:id="718" w:name="_Toc20494338"/>
      <w:bookmarkStart w:id="719" w:name="_Toc16257710"/>
      <w:bookmarkStart w:id="720" w:name="_Toc19887443"/>
      <w:bookmarkStart w:id="721" w:name="_Toc19195121"/>
      <w:bookmarkStart w:id="722" w:name="_Toc18680418"/>
      <w:bookmarkStart w:id="723" w:name="_Toc18072999"/>
      <w:bookmarkStart w:id="724" w:name="_Toc17467220"/>
      <w:bookmarkStart w:id="725" w:name="_Toc16861062"/>
      <w:bookmarkStart w:id="726" w:name="_Toc15654587"/>
      <w:bookmarkStart w:id="727" w:name="_Toc15049645"/>
      <w:bookmarkStart w:id="728" w:name="_Toc15022888"/>
      <w:bookmarkStart w:id="729" w:name="_Toc12625787"/>
      <w:bookmarkStart w:id="730" w:name="_Toc12625697"/>
      <w:bookmarkStart w:id="731" w:name="_Toc10731585"/>
      <w:bookmarkStart w:id="732" w:name="_Toc10211773"/>
      <w:bookmarkStart w:id="733" w:name="_Toc5976964"/>
      <w:bookmarkStart w:id="734" w:name="_Toc5976984"/>
      <w:bookmarkStart w:id="735" w:name="_Toc5281989"/>
      <w:bookmarkStart w:id="736" w:name="_Toc2934052"/>
      <w:bookmarkStart w:id="737" w:name="_Toc4768362"/>
      <w:bookmarkStart w:id="738" w:name="_Toc1736589"/>
      <w:bookmarkStart w:id="739" w:name="_Toc4768342"/>
      <w:bookmarkStart w:id="740" w:name="_Toc4160092"/>
      <w:bookmarkStart w:id="741" w:name="_Toc2934031"/>
      <w:bookmarkStart w:id="742" w:name="_Toc536797018"/>
      <w:bookmarkStart w:id="743" w:name="_Toc505350013"/>
      <w:r>
        <w:rPr>
          <w:rFonts w:hint="eastAsia" w:asciiTheme="minorEastAsia" w:hAnsiTheme="minorEastAsia" w:eastAsiaTheme="minorEastAsia"/>
          <w:kern w:val="2"/>
          <w:sz w:val="28"/>
          <w:szCs w:val="28"/>
        </w:rPr>
        <w:t>3．1  成品油市场动态</w:t>
      </w:r>
      <w:bookmarkEnd w:id="690"/>
      <w:bookmarkEnd w:id="691"/>
      <w:bookmarkEnd w:id="692"/>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华文仿宋" w:hAnsi="华文仿宋" w:eastAsia="华文仿宋" w:cs="华文仿宋"/>
          <w:sz w:val="28"/>
          <w:szCs w:val="28"/>
        </w:rPr>
      </w:pPr>
      <w:r>
        <w:rPr>
          <w:rFonts w:ascii="华文仿宋" w:hAnsi="华文仿宋" w:eastAsia="华文仿宋" w:cs="华文仿宋"/>
          <w:sz w:val="28"/>
          <w:szCs w:val="28"/>
        </w:rPr>
        <w:t>本周，国际原油期货跌宕起伏，第六个工作日参考原油变化率为-2.71%。受此影响，国内成品油市场购销氛围清淡，各地主营单位汽柴油执行优惠政策。与此同时，山东地炼成品油行情先抑后扬，各炼厂实际成交保持100元/吨左右优惠。具体来看出货方面：虽然外盘油价涨跌频繁，但受消息面欧佩克减产协议利好提振，区内油市看涨气氛渐起，加上经过一段时间消化，社会单位库存有所减少，中下游商家陆续入市补货，因此地炼近期出货表现尚可，目前库存比普遍为汽高柴低。</w:t>
      </w:r>
      <w:r>
        <w:rPr>
          <w:rFonts w:ascii="华文仿宋" w:hAnsi="华文仿宋" w:eastAsia="华文仿宋" w:cs="华文仿宋"/>
          <w:sz w:val="28"/>
          <w:szCs w:val="28"/>
        </w:rPr>
        <w:br w:type="textWrapping"/>
      </w:r>
      <w:r>
        <w:rPr>
          <w:rFonts w:ascii="华文仿宋" w:hAnsi="华文仿宋" w:eastAsia="华文仿宋" w:cs="华文仿宋"/>
          <w:sz w:val="28"/>
          <w:szCs w:val="28"/>
        </w:rPr>
        <w:br w:type="textWrapping"/>
      </w:r>
      <w:r>
        <w:rPr>
          <w:rFonts w:hint="eastAsia" w:ascii="华文仿宋" w:hAnsi="华文仿宋" w:eastAsia="华文仿宋" w:cs="华文仿宋"/>
          <w:sz w:val="28"/>
          <w:szCs w:val="28"/>
          <w:lang w:val="en-US" w:eastAsia="zh-CN"/>
        </w:rPr>
        <w:t xml:space="preserve">    </w:t>
      </w:r>
      <w:r>
        <w:rPr>
          <w:rFonts w:ascii="华文仿宋" w:hAnsi="华文仿宋" w:eastAsia="华文仿宋" w:cs="华文仿宋"/>
          <w:sz w:val="28"/>
          <w:szCs w:val="28"/>
        </w:rPr>
        <w:t>后市前瞻：进入下周，若OPEC+就减产协议举办的会议结果乐观，油价有望重返30美元/桶的上方，反之将重新回落到25美元/桶的下方。以WTI为例，主流运行区间在22-30(均值26)美元/桶之间，环比上涨0.31美元/桶或1.2%。因此，山东地区成品油行情涨跌预期并存，地炼油价将根据原油走势大幅波动，建议中下游商家根据自身库存及出货情况量力而行。综上所述，预计山东地炼汽柴油价格将出现大幅波动。</w:t>
      </w:r>
      <w:r>
        <w:rPr>
          <w:rFonts w:hint="eastAsia" w:ascii="华文仿宋" w:hAnsi="华文仿宋" w:eastAsia="华文仿宋" w:cs="华文仿宋"/>
          <w:sz w:val="28"/>
          <w:szCs w:val="28"/>
          <w:lang w:val="en-US" w:eastAsia="zh-CN"/>
        </w:rPr>
        <w:t xml:space="preserve"> </w:t>
      </w:r>
      <w:r>
        <w:rPr>
          <w:rFonts w:ascii="华文仿宋" w:hAnsi="华文仿宋" w:eastAsia="华文仿宋" w:cs="华文仿宋"/>
          <w:sz w:val="28"/>
          <w:szCs w:val="28"/>
        </w:rPr>
        <w:br w:type="textWrapping"/>
      </w:r>
      <w:r>
        <w:rPr>
          <w:rFonts w:ascii="华文仿宋" w:hAnsi="华文仿宋" w:eastAsia="华文仿宋" w:cs="华文仿宋"/>
          <w:sz w:val="28"/>
          <w:szCs w:val="28"/>
        </w:rPr>
        <w:br w:type="textWrapping"/>
      </w:r>
      <w:r>
        <w:rPr>
          <w:rFonts w:hint="eastAsia" w:ascii="华文仿宋" w:hAnsi="华文仿宋" w:eastAsia="华文仿宋" w:cs="华文仿宋"/>
          <w:sz w:val="28"/>
          <w:szCs w:val="28"/>
          <w:lang w:val="en-US" w:eastAsia="zh-CN"/>
        </w:rPr>
        <w:t xml:space="preserve">     本周(4月3日-4月9日)利好因素渐增，华中区内成品油行情逐步向好。具体分析如下，本周，国际原油受OPEC+能否实施减产因素影响宽幅震荡，均价较上周提升，本轮零售价或仍无缘调整，消息面总体向好发展。清明节当日原油收盘大涨，地炼应声宽幅推高，给予市场一定提振，虽然后期原油弱势回调，不过节后归来，终端存一定补货需求，部分主营趁机降价促销，或明涨暗稳以刺激销售，局部地区交投气氛提升明显。主营销售进展顺利，提价保利意向增加，区内汽柴油价格随着上涨，尤其柴油价格涨幅较大。下游备货到位陆续退市，购销气氛逐步转淡。后市而言，OPEC+能否达成减产协议成了左右国际原油近期走势的重中之重，消息面目前仍不明朗。不过据悉，目前部分主营已赶超销售进度，价格易涨难跌。预计后期若原油形势乐观，区内汽柴油价格或将维持强势运行。</w:t>
      </w:r>
      <w:r>
        <w:rPr>
          <w:rFonts w:hint="eastAsia" w:ascii="华文仿宋" w:hAnsi="华文仿宋" w:eastAsia="华文仿宋" w:cs="华文仿宋"/>
          <w:sz w:val="28"/>
          <w:szCs w:val="28"/>
          <w:lang w:val="en-US" w:eastAsia="zh-CN"/>
        </w:rPr>
        <w:br w:type="textWrapping"/>
      </w:r>
      <w:r>
        <w:rPr>
          <w:rFonts w:hint="eastAsia" w:ascii="华文仿宋" w:hAnsi="华文仿宋" w:eastAsia="华文仿宋" w:cs="华文仿宋"/>
          <w:sz w:val="28"/>
          <w:szCs w:val="28"/>
          <w:lang w:val="en-US" w:eastAsia="zh-CN"/>
        </w:rPr>
        <w:br w:type="textWrapping"/>
      </w:r>
      <w:r>
        <w:rPr>
          <w:rFonts w:hint="eastAsia" w:ascii="华文仿宋" w:hAnsi="华文仿宋" w:eastAsia="华文仿宋" w:cs="华文仿宋"/>
          <w:sz w:val="28"/>
          <w:szCs w:val="28"/>
          <w:lang w:val="en-US" w:eastAsia="zh-CN"/>
        </w:rPr>
        <w:t xml:space="preserve">    </w:t>
      </w:r>
      <w:r>
        <w:rPr>
          <w:rFonts w:ascii="华文仿宋" w:hAnsi="华文仿宋" w:eastAsia="华文仿宋" w:cs="华文仿宋"/>
          <w:sz w:val="28"/>
          <w:szCs w:val="28"/>
        </w:rPr>
        <w:t>本周(4月3日-4月9日)，华南地区成品油行情止跌反弹，市场购销气氛略显清淡。具体来看，国际原油期货弱势震荡，变化率负向区间波动，消息方面难寻支撑。与此同时，山东地炼汽柴油价格震荡走高，主营单位外采成本上升。同时，基于上旬主营单位暂无销售压力，因此试探性推涨汽柴油价格，以刺激业者入市购进热情，其中柴油价格涨幅较大。然而，业者入市跟进有限，市场整体购销较为清淡。后市来看，国际原油期货不乏震荡走高可能，消息方面支撑尚可。与此同时，业者消库之余按需购进，主营单位出货平平。预计下周华南地区汽柴油行情或继续攀升。</w:t>
      </w:r>
      <w:r>
        <w:rPr>
          <w:rFonts w:ascii="华文仿宋" w:hAnsi="华文仿宋" w:eastAsia="华文仿宋" w:cs="华文仿宋"/>
          <w:sz w:val="28"/>
          <w:szCs w:val="28"/>
        </w:rPr>
        <w:br w:type="textWrapping"/>
      </w:r>
      <w:r>
        <w:rPr>
          <w:rFonts w:ascii="华文仿宋" w:hAnsi="华文仿宋" w:eastAsia="华文仿宋" w:cs="华文仿宋"/>
          <w:sz w:val="28"/>
          <w:szCs w:val="28"/>
        </w:rPr>
        <w:br w:type="textWrapping"/>
      </w:r>
      <w:r>
        <w:rPr>
          <w:rFonts w:hint="eastAsia" w:ascii="华文仿宋" w:hAnsi="华文仿宋" w:eastAsia="华文仿宋" w:cs="华文仿宋"/>
          <w:sz w:val="28"/>
          <w:szCs w:val="28"/>
          <w:lang w:val="en-US" w:eastAsia="zh-CN"/>
        </w:rPr>
        <w:t xml:space="preserve">    </w:t>
      </w:r>
      <w:r>
        <w:rPr>
          <w:rFonts w:ascii="华文仿宋" w:hAnsi="华文仿宋" w:eastAsia="华文仿宋" w:cs="华文仿宋"/>
          <w:sz w:val="28"/>
          <w:szCs w:val="28"/>
        </w:rPr>
        <w:t>本周(4月3日-4月9日)，华北地区主营汽柴油行情窄幅波动，市场成交气氛平淡。分析来看，周内国际原油宽幅震荡，消息面对市场指引有限。山东地炼汽柴油行情有所上涨，主营方面外采成本受此支撑。随着基建、工矿企业等全面复工，柴油需求量提升;而民众目前出行大多仍选择短距离，故汽油需求增长有限。区内主营成品油涨跌互现，但整体波动不大，个别单位积极出货，成交重心有所下移。下游业者心态受限，入市操作谨慎，消化库存为主。后市来看，国际原油方面密切关注OPEC+能否达成减产协议，故消息面指引暂不明朗，预计短期区内汽柴油行情偏强震荡。</w:t>
      </w:r>
      <w:r>
        <w:rPr>
          <w:rFonts w:ascii="华文仿宋" w:hAnsi="华文仿宋" w:eastAsia="华文仿宋" w:cs="华文仿宋"/>
          <w:sz w:val="28"/>
          <w:szCs w:val="28"/>
        </w:rPr>
        <w:br w:type="textWrapping"/>
      </w:r>
      <w:r>
        <w:rPr>
          <w:rFonts w:ascii="华文仿宋" w:hAnsi="华文仿宋" w:eastAsia="华文仿宋" w:cs="华文仿宋"/>
          <w:sz w:val="28"/>
          <w:szCs w:val="28"/>
        </w:rPr>
        <w:br w:type="textWrapping"/>
      </w:r>
      <w:r>
        <w:rPr>
          <w:rFonts w:hint="eastAsia" w:ascii="华文仿宋" w:hAnsi="华文仿宋" w:eastAsia="华文仿宋" w:cs="华文仿宋"/>
          <w:sz w:val="28"/>
          <w:szCs w:val="28"/>
          <w:lang w:val="en-US" w:eastAsia="zh-CN"/>
        </w:rPr>
        <w:t xml:space="preserve">    </w:t>
      </w:r>
      <w:r>
        <w:rPr>
          <w:rFonts w:ascii="华文仿宋" w:hAnsi="华文仿宋" w:eastAsia="华文仿宋" w:cs="华文仿宋"/>
          <w:sz w:val="28"/>
          <w:szCs w:val="28"/>
        </w:rPr>
        <w:t>本周(4月3日-4月9日)，西南地区汽柴行情维持震荡走势，市场成交气氛平平。分析来看：周内国际油价跌后反弹，但成品油零售价停调之后，消息面对市场影响减弱。另外，工矿基建等行业复工增多，柴油需求逐步恢复;汽油方面，受清明小长假提振，下游消耗量亦有增加。不过，业者前期备货充足，周内仍消库存为主，市场成交难有明显改善。主营出货不畅，但销售成本居高不下，区内汽柴价格跌后反弹。其中，近期部分地区柴油资源趋紧，主营价格涨幅明显。就后市而言，OPEC+能否达成减产协议成了重中之重，若会议结果乐观，油价有望重返30美元/桶的上方，反之将重新回落到25美元/桶的下方，消息面对市场难有指引。不过，主营单位挺价意愿强烈，预计短线西南地区汽柴行情震荡上行。</w:t>
      </w:r>
      <w:r>
        <w:rPr>
          <w:rFonts w:ascii="华文仿宋" w:hAnsi="华文仿宋" w:eastAsia="华文仿宋" w:cs="华文仿宋"/>
          <w:sz w:val="28"/>
          <w:szCs w:val="28"/>
        </w:rPr>
        <w:br w:type="textWrapping"/>
      </w:r>
      <w:r>
        <w:rPr>
          <w:rFonts w:ascii="华文仿宋" w:hAnsi="华文仿宋" w:eastAsia="华文仿宋" w:cs="华文仿宋"/>
          <w:sz w:val="28"/>
          <w:szCs w:val="28"/>
        </w:rPr>
        <w:br w:type="textWrapping"/>
      </w:r>
      <w:r>
        <w:rPr>
          <w:rFonts w:hint="eastAsia" w:ascii="华文仿宋" w:hAnsi="华文仿宋" w:eastAsia="华文仿宋" w:cs="华文仿宋"/>
          <w:sz w:val="28"/>
          <w:szCs w:val="28"/>
          <w:lang w:val="en-US" w:eastAsia="zh-CN"/>
        </w:rPr>
        <w:t xml:space="preserve">    </w:t>
      </w:r>
      <w:r>
        <w:rPr>
          <w:rFonts w:ascii="华文仿宋" w:hAnsi="华文仿宋" w:eastAsia="华文仿宋" w:cs="华文仿宋"/>
          <w:sz w:val="28"/>
          <w:szCs w:val="28"/>
        </w:rPr>
        <w:t>本周(4月3日-4月9日)，西北地炼柴油行情走高，汽油行情维持平稳，市场成交氛围平淡。分析来看：周内国际油价跌后反弹，消息面对市场指引有限。延炼月初停产检修，市场供应减量。加之，目前工矿基建等行业开工率提升，物流运输愈加活跃，柴油需求面持续好转。销售公司保供为主，柴油价格有所推涨。汽油方面，虽然疫情缓解，私家车出行增多，但短途为主，汽油需求提升有限，成交价格保持稳定。业者操作心态谨慎，节后适量补货之后再度退市观望，市场成交难有改善。就后市而言，市场关注OPEC+能否达成减产协议，油价走势暂不明朗，市场观望气氛难消。业者消库之余按需采购，市场成交难见活跃。不过，延炼检影响，价格方面略有支撑。预计短线西北地炼汽柴行情淡稳运行。</w:t>
      </w:r>
    </w:p>
    <w:bookmarkEnd w:id="693"/>
    <w:bookmarkEnd w:id="694"/>
    <w:p>
      <w:pPr>
        <w:outlineLvl w:val="0"/>
        <w:rPr>
          <w:rFonts w:ascii="黑体" w:eastAsia="黑体"/>
          <w:b/>
          <w:sz w:val="28"/>
          <w:szCs w:val="28"/>
        </w:rPr>
      </w:pPr>
      <w:bookmarkStart w:id="744" w:name="_Toc33798276"/>
      <w:bookmarkStart w:id="745" w:name="_Toc36211392"/>
      <w:bookmarkStart w:id="746" w:name="_Toc35607061"/>
      <w:bookmarkStart w:id="747" w:name="_Toc35004655"/>
      <w:bookmarkStart w:id="748" w:name="_Toc34399818"/>
      <w:bookmarkStart w:id="749" w:name="_Toc33192405"/>
      <w:bookmarkStart w:id="750" w:name="_Toc32586747"/>
      <w:bookmarkStart w:id="751" w:name="_Toc31978552"/>
      <w:bookmarkStart w:id="752" w:name="_Toc30169344"/>
      <w:bookmarkStart w:id="753" w:name="_Toc29558260"/>
      <w:bookmarkStart w:id="754" w:name="_Toc28955207"/>
      <w:bookmarkStart w:id="755" w:name="_Toc28351989"/>
      <w:bookmarkStart w:id="756" w:name="_Toc27745341"/>
      <w:bookmarkStart w:id="757" w:name="_Toc27141698"/>
      <w:bookmarkStart w:id="758" w:name="_Toc26536340"/>
      <w:bookmarkStart w:id="759" w:name="_Toc25932489"/>
      <w:bookmarkStart w:id="760" w:name="_Toc25325034"/>
      <w:bookmarkStart w:id="761" w:name="_Toc24722686"/>
      <w:bookmarkStart w:id="762" w:name="_Toc24117032"/>
      <w:bookmarkStart w:id="763" w:name="_Toc19195122"/>
      <w:bookmarkStart w:id="764" w:name="_Toc23513685"/>
      <w:bookmarkStart w:id="765" w:name="_Toc22911770"/>
      <w:bookmarkStart w:id="766" w:name="_Toc22307212"/>
      <w:bookmarkStart w:id="767" w:name="_Toc21702293"/>
      <w:bookmarkStart w:id="768" w:name="_Toc20494339"/>
      <w:bookmarkStart w:id="769" w:name="_Toc19887444"/>
      <w:bookmarkStart w:id="770" w:name="_Toc18680419"/>
      <w:bookmarkStart w:id="771" w:name="_Toc18073000"/>
      <w:bookmarkStart w:id="772" w:name="_Toc17467221"/>
      <w:bookmarkStart w:id="773" w:name="_Toc16861063"/>
      <w:bookmarkStart w:id="774" w:name="_Toc16257711"/>
      <w:bookmarkStart w:id="775" w:name="_Toc15654588"/>
      <w:bookmarkStart w:id="776" w:name="_Toc15049646"/>
      <w:bookmarkStart w:id="777" w:name="_Toc15022889"/>
      <w:bookmarkStart w:id="778" w:name="_Toc12625788"/>
      <w:bookmarkStart w:id="779" w:name="_Toc12625698"/>
      <w:bookmarkStart w:id="780" w:name="_Toc10731586"/>
      <w:bookmarkStart w:id="781" w:name="_Toc10211774"/>
      <w:bookmarkStart w:id="782" w:name="_Toc536797019"/>
      <w:bookmarkStart w:id="783" w:name="_Toc2934032"/>
      <w:bookmarkStart w:id="784" w:name="_Toc2934053"/>
      <w:bookmarkStart w:id="785" w:name="_Toc505350014"/>
      <w:bookmarkStart w:id="786" w:name="_Toc1736590"/>
      <w:bookmarkStart w:id="787" w:name="_Toc369858747"/>
      <w:bookmarkStart w:id="788" w:name="_Toc296600818"/>
      <w:bookmarkStart w:id="789" w:name="_Toc281568208"/>
      <w:bookmarkStart w:id="790" w:name="_Toc180485827"/>
      <w:bookmarkStart w:id="791" w:name="_Toc460250410"/>
      <w:bookmarkStart w:id="792" w:name="_Toc281568211"/>
      <w:bookmarkStart w:id="793" w:name="_Toc296600819"/>
      <w:r>
        <w:rPr>
          <w:rFonts w:hint="eastAsia" w:ascii="黑体" w:eastAsia="黑体"/>
          <w:b/>
          <w:sz w:val="28"/>
          <w:szCs w:val="28"/>
        </w:rPr>
        <w:t>四、国内溶剂油市场综述</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bookmarkEnd w:id="787"/>
    <w:bookmarkEnd w:id="788"/>
    <w:bookmarkEnd w:id="789"/>
    <w:bookmarkEnd w:id="790"/>
    <w:bookmarkEnd w:id="791"/>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bookmarkStart w:id="794" w:name="_Toc505350015"/>
      <w:bookmarkStart w:id="795" w:name="_Toc460250411"/>
      <w:r>
        <w:rPr>
          <w:rFonts w:hint="eastAsia" w:ascii="华文仿宋" w:hAnsi="华文仿宋" w:eastAsia="华文仿宋" w:cs="华文仿宋"/>
          <w:sz w:val="28"/>
          <w:szCs w:val="28"/>
          <w:lang w:val="en-US" w:eastAsia="zh-CN"/>
        </w:rPr>
        <w:t>本周OPEC+会议新的减产数量预期之内，且疫情令需求继续下降，过剩忧虑依然存在，9日油价收盘走低，WTI：22.76跌2.33;布伦特：31.48跌1.36。本轮第7个工作日，原油估价24.628美元/桶较基准价跌2.328或-8.63%，暂预计4月15日24时成品油零售限价对应下调110元/吨，但由于原油水平低于40美元/桶，调价窗口暂不开启。昨日芳烃溶剂油市场零星有稳中探涨行情，但今日受油价价格走跌利空心态，预计今日芳烃溶剂油市场涨势或难有继续推进，主流市场或将持稳观望为主。截至4月9日，</w:t>
      </w:r>
      <w:bookmarkStart w:id="1044" w:name="_GoBack"/>
      <w:bookmarkEnd w:id="1044"/>
      <w:r>
        <w:rPr>
          <w:rFonts w:hint="eastAsia" w:ascii="华文仿宋" w:hAnsi="华文仿宋" w:eastAsia="华文仿宋" w:cs="华文仿宋"/>
          <w:sz w:val="28"/>
          <w:szCs w:val="28"/>
          <w:lang w:val="en-US" w:eastAsia="zh-CN"/>
        </w:rPr>
        <w:t>资讯监测数据显示，两大集团国标6#溶剂油均价4500元/吨，国标120#溶剂油均价5100元/吨。山东地区国标6#溶剂油均价4300涨67元/吨，国标120#溶剂油均价3583元/吨，国标200#溶剂油均价4425涨25元/吨。非标120#溶剂油均价2800元/吨;非标200#溶剂油均价3200元/吨。美国原油产量事实削减，OPEC+紧急会议在即，减产协议达成概率大增。周四欧美原油期货开盘继续大幅上涨，提振溶剂油采购。近两日除南方企业恢复出货报价顺势回调外，国内大部溶剂油市场稳中探涨。今日上海融溶恢复报价，6号、120号同步下跌200,6号外报4950元/吨。华中、华南地方维持不动，等待产油国紧急会议公布磋商结果。山东成本上行幅度较大，直馏石脑油主力开始接近2600元，加氢石脑油顶点接近2900。山东内部调和溶剂聚合主要涨势，非标200号在柴油推涨行情下稳中上行50-200元/吨，刺激120馏程商谈推向3300元上方。轻油也在气氛烘托下部分上涨50元，鲁西地区预备在2900元附近领跑，但热度不高，汽油今日涨势一般。国标溶剂油方面，山东200号基本看齐4400元，6#、120#与之相较无明显增量，但也未跌。晚间10点开始重头戏依次来临，周四晚至周五收盘期货将大幅变动。目前消息面对一致减产呼声较高，仍建议在驱动信号放出前谨慎操作，防止意外爆冷。</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p>
    <w:p>
      <w:pPr>
        <w:widowControl/>
        <w:ind w:firstLine="560" w:firstLineChars="200"/>
        <w:jc w:val="left"/>
        <w:rPr>
          <w:rFonts w:ascii="华文仿宋" w:hAnsi="华文仿宋" w:eastAsia="华文仿宋" w:cs="宋体"/>
          <w:kern w:val="0"/>
          <w:sz w:val="28"/>
          <w:szCs w:val="28"/>
        </w:rPr>
      </w:pPr>
    </w:p>
    <w:p>
      <w:pPr>
        <w:widowControl/>
        <w:jc w:val="left"/>
        <w:rPr>
          <w:rFonts w:ascii="华文仿宋" w:hAnsi="华文仿宋" w:eastAsia="华文仿宋" w:cs="宋体"/>
          <w:kern w:val="0"/>
          <w:sz w:val="28"/>
          <w:szCs w:val="28"/>
        </w:rPr>
      </w:pPr>
    </w:p>
    <w:p>
      <w:pPr>
        <w:pStyle w:val="19"/>
        <w:outlineLvl w:val="0"/>
        <w:rPr>
          <w:rFonts w:ascii="黑体"/>
          <w:b/>
          <w:bCs/>
          <w:sz w:val="28"/>
          <w:szCs w:val="28"/>
        </w:rPr>
      </w:pPr>
      <w:bookmarkStart w:id="796" w:name="_Toc36211393"/>
      <w:bookmarkStart w:id="797" w:name="_Toc35607062"/>
      <w:bookmarkStart w:id="798" w:name="_Toc35004656"/>
      <w:bookmarkStart w:id="799" w:name="_Toc34399819"/>
      <w:bookmarkStart w:id="800" w:name="_Toc28955208"/>
      <w:bookmarkStart w:id="801" w:name="_Toc33798277"/>
      <w:bookmarkStart w:id="802" w:name="_Toc33192406"/>
      <w:bookmarkStart w:id="803" w:name="_Toc32586748"/>
      <w:bookmarkStart w:id="804" w:name="_Toc31978553"/>
      <w:bookmarkStart w:id="805" w:name="_Toc30169345"/>
      <w:bookmarkStart w:id="806" w:name="_Toc29558261"/>
      <w:bookmarkStart w:id="807" w:name="_Toc28351990"/>
      <w:bookmarkStart w:id="808" w:name="_Toc27745342"/>
      <w:bookmarkStart w:id="809" w:name="_Toc27141699"/>
      <w:bookmarkStart w:id="810" w:name="_Toc26536341"/>
      <w:bookmarkStart w:id="811" w:name="_Toc25932490"/>
      <w:bookmarkStart w:id="812" w:name="_Toc25325035"/>
      <w:bookmarkStart w:id="813" w:name="_Toc24722687"/>
      <w:bookmarkStart w:id="814" w:name="_Toc24117033"/>
      <w:bookmarkStart w:id="815" w:name="_Toc23513686"/>
      <w:bookmarkStart w:id="816" w:name="_Toc22911771"/>
      <w:bookmarkStart w:id="817" w:name="_Toc22307213"/>
      <w:bookmarkStart w:id="818" w:name="_Toc21702294"/>
      <w:bookmarkStart w:id="819" w:name="_Toc20494340"/>
      <w:bookmarkStart w:id="820" w:name="_Toc19887445"/>
      <w:bookmarkStart w:id="821" w:name="_Toc15654589"/>
      <w:bookmarkStart w:id="822" w:name="_Toc19195123"/>
      <w:bookmarkStart w:id="823" w:name="_Toc18680420"/>
      <w:bookmarkStart w:id="824" w:name="_Toc18073001"/>
      <w:bookmarkStart w:id="825" w:name="_Toc17467222"/>
      <w:bookmarkStart w:id="826" w:name="_Toc16861064"/>
      <w:bookmarkStart w:id="827" w:name="_Toc16257712"/>
      <w:bookmarkStart w:id="828" w:name="_Toc15049647"/>
      <w:bookmarkStart w:id="829" w:name="_Toc15022890"/>
      <w:bookmarkStart w:id="830" w:name="_Toc12625789"/>
      <w:bookmarkStart w:id="831" w:name="_Toc12625699"/>
      <w:bookmarkStart w:id="832" w:name="_Toc10731587"/>
      <w:bookmarkStart w:id="833" w:name="_Toc10211775"/>
      <w:r>
        <w:rPr>
          <w:rFonts w:hint="eastAsia" w:ascii="黑体"/>
          <w:b/>
          <w:bCs/>
          <w:sz w:val="28"/>
          <w:szCs w:val="28"/>
        </w:rPr>
        <w:t>五、本周国内炼厂溶剂油产品价格对比</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rPr>
          <w:rFonts w:ascii="宋体" w:hAnsi="宋体"/>
          <w:sz w:val="20"/>
          <w:szCs w:val="20"/>
        </w:rPr>
      </w:pPr>
      <w:r>
        <w:rPr>
          <w:rFonts w:hint="eastAsia" w:ascii="宋体" w:hAnsi="宋体"/>
          <w:sz w:val="20"/>
          <w:szCs w:val="20"/>
        </w:rPr>
        <w:t>单位：元/吨</w:t>
      </w:r>
    </w:p>
    <w:tbl>
      <w:tblPr>
        <w:tblStyle w:val="20"/>
        <w:tblpPr w:leftFromText="180" w:rightFromText="180" w:vertAnchor="text" w:horzAnchor="page" w:tblpX="522" w:tblpY="285"/>
        <w:tblOverlap w:val="never"/>
        <w:tblW w:w="11130" w:type="dxa"/>
        <w:tblInd w:w="0" w:type="dxa"/>
        <w:shd w:val="clear" w:color="auto" w:fill="auto"/>
        <w:tblLayout w:type="autofit"/>
        <w:tblCellMar>
          <w:top w:w="0" w:type="dxa"/>
          <w:left w:w="0" w:type="dxa"/>
          <w:bottom w:w="0" w:type="dxa"/>
          <w:right w:w="0" w:type="dxa"/>
        </w:tblCellMar>
      </w:tblPr>
      <w:tblGrid>
        <w:gridCol w:w="1080"/>
        <w:gridCol w:w="1410"/>
        <w:gridCol w:w="1380"/>
        <w:gridCol w:w="990"/>
        <w:gridCol w:w="1395"/>
        <w:gridCol w:w="1545"/>
        <w:gridCol w:w="1665"/>
        <w:gridCol w:w="1665"/>
      </w:tblGrid>
      <w:tr>
        <w:tblPrEx>
          <w:shd w:val="clear" w:color="auto" w:fill="auto"/>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3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6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c>
          <w:tcPr>
            <w:tcW w:w="16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2020/4/3</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2750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3300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5150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-950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3850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834" w:name="_Toc281568213"/>
      <w:bookmarkStart w:id="835" w:name="_Toc1736591"/>
      <w:bookmarkStart w:id="836" w:name="_Toc2934054"/>
      <w:bookmarkStart w:id="837" w:name="_Toc505350016"/>
      <w:bookmarkStart w:id="838" w:name="_Toc296600821"/>
      <w:bookmarkStart w:id="839" w:name="_Toc536797020"/>
      <w:bookmarkStart w:id="840" w:name="_Toc460250412"/>
      <w:bookmarkStart w:id="841" w:name="_Toc2934033"/>
      <w:bookmarkStart w:id="842" w:name="_Toc4768343"/>
      <w:bookmarkStart w:id="843" w:name="_Toc5976985"/>
      <w:bookmarkStart w:id="844" w:name="_Toc5281990"/>
      <w:bookmarkStart w:id="845" w:name="_Toc4160093"/>
      <w:bookmarkStart w:id="846" w:name="_Toc12625700"/>
      <w:bookmarkStart w:id="847" w:name="_Toc4768363"/>
      <w:bookmarkStart w:id="848" w:name="_Toc10211776"/>
      <w:bookmarkStart w:id="849" w:name="_Toc10731588"/>
      <w:bookmarkStart w:id="850" w:name="_Toc15049648"/>
      <w:bookmarkStart w:id="851" w:name="_Toc5976965"/>
      <w:bookmarkStart w:id="852" w:name="_Toc12625790"/>
      <w:bookmarkStart w:id="853" w:name="_Toc15022891"/>
      <w:bookmarkStart w:id="854" w:name="_Toc16257713"/>
      <w:bookmarkStart w:id="855" w:name="_Toc16861065"/>
      <w:bookmarkStart w:id="856" w:name="_Toc15654590"/>
      <w:bookmarkStart w:id="857" w:name="_Toc19195124"/>
      <w:bookmarkStart w:id="858" w:name="_Toc17467223"/>
      <w:bookmarkStart w:id="859" w:name="_Toc18073002"/>
      <w:bookmarkStart w:id="860" w:name="_Toc18680421"/>
      <w:bookmarkStart w:id="861" w:name="_Toc21702295"/>
      <w:bookmarkStart w:id="862" w:name="_Toc19887446"/>
      <w:bookmarkStart w:id="863" w:name="_Toc22307214"/>
      <w:bookmarkStart w:id="864" w:name="_Toc20494341"/>
      <w:bookmarkStart w:id="865" w:name="_Toc22911772"/>
      <w:bookmarkStart w:id="866" w:name="_Toc23513687"/>
      <w:bookmarkStart w:id="867" w:name="_Toc25325036"/>
      <w:bookmarkStart w:id="868" w:name="_Toc25932491"/>
      <w:bookmarkStart w:id="869" w:name="_Toc24117034"/>
      <w:bookmarkStart w:id="870" w:name="_Toc24722688"/>
      <w:bookmarkStart w:id="871" w:name="_Toc27141700"/>
      <w:bookmarkStart w:id="872" w:name="_Toc27745343"/>
      <w:bookmarkStart w:id="873" w:name="_Toc26536342"/>
      <w:bookmarkStart w:id="874" w:name="_Toc28351991"/>
      <w:bookmarkStart w:id="875" w:name="_Toc30169346"/>
      <w:bookmarkStart w:id="876" w:name="_Toc28955209"/>
      <w:bookmarkStart w:id="877" w:name="_Toc29558262"/>
      <w:bookmarkStart w:id="878" w:name="_Toc32586749"/>
      <w:bookmarkStart w:id="879" w:name="_Toc36211394"/>
      <w:bookmarkStart w:id="880" w:name="_Toc33192407"/>
      <w:bookmarkStart w:id="881" w:name="_Toc31978554"/>
      <w:bookmarkStart w:id="882" w:name="_Toc34399820"/>
      <w:bookmarkStart w:id="883" w:name="_Toc35004657"/>
      <w:bookmarkStart w:id="884" w:name="_Toc33798278"/>
      <w:bookmarkStart w:id="885" w:name="_Toc35607063"/>
      <w:r>
        <w:rPr>
          <w:rFonts w:hint="eastAsia" w:ascii="黑体" w:hAnsi="宋体"/>
          <w:sz w:val="28"/>
          <w:szCs w:val="28"/>
        </w:rPr>
        <w:t>六、D系列特种溶剂油</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Style w:val="20"/>
        <w:tblW w:w="10200" w:type="dxa"/>
        <w:tblInd w:w="0" w:type="dxa"/>
        <w:shd w:val="clear" w:color="auto" w:fill="auto"/>
        <w:tblLayout w:type="autofit"/>
        <w:tblCellMar>
          <w:top w:w="0" w:type="dxa"/>
          <w:left w:w="0" w:type="dxa"/>
          <w:bottom w:w="0" w:type="dxa"/>
          <w:right w:w="0" w:type="dxa"/>
        </w:tblCellMar>
      </w:tblPr>
      <w:tblGrid>
        <w:gridCol w:w="1080"/>
        <w:gridCol w:w="1275"/>
        <w:gridCol w:w="1080"/>
        <w:gridCol w:w="1080"/>
        <w:gridCol w:w="1080"/>
        <w:gridCol w:w="1335"/>
        <w:gridCol w:w="1635"/>
        <w:gridCol w:w="1635"/>
      </w:tblGrid>
      <w:tr>
        <w:tblPrEx>
          <w:shd w:val="clear" w:color="auto" w:fill="auto"/>
          <w:tblCellMar>
            <w:top w:w="0" w:type="dxa"/>
            <w:left w:w="0" w:type="dxa"/>
            <w:bottom w:w="0" w:type="dxa"/>
            <w:right w:w="0" w:type="dxa"/>
          </w:tblCellMar>
        </w:tblPrEx>
        <w:trPr>
          <w:trHeight w:val="8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275"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6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c>
          <w:tcPr>
            <w:tcW w:w="16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2020/4/3</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886" w:name="_Toc36211395"/>
      <w:bookmarkStart w:id="887" w:name="_Toc35004658"/>
      <w:bookmarkStart w:id="888" w:name="_Toc34399821"/>
      <w:bookmarkStart w:id="889" w:name="_Toc35607064"/>
      <w:bookmarkStart w:id="890" w:name="_Toc28351992"/>
      <w:bookmarkStart w:id="891" w:name="_Toc33798279"/>
      <w:bookmarkStart w:id="892" w:name="_Toc32586750"/>
      <w:bookmarkStart w:id="893" w:name="_Toc33192408"/>
      <w:bookmarkStart w:id="894" w:name="_Toc30169347"/>
      <w:bookmarkStart w:id="895" w:name="_Toc29558263"/>
      <w:bookmarkStart w:id="896" w:name="_Toc31978555"/>
      <w:bookmarkStart w:id="897" w:name="_Toc28955210"/>
      <w:bookmarkStart w:id="898" w:name="_Toc24117035"/>
      <w:bookmarkStart w:id="899" w:name="_Toc27745344"/>
      <w:bookmarkStart w:id="900" w:name="_Toc26536343"/>
      <w:bookmarkStart w:id="901" w:name="_Toc27141701"/>
      <w:bookmarkStart w:id="902" w:name="_Toc25325037"/>
      <w:bookmarkStart w:id="903" w:name="_Toc25932492"/>
      <w:bookmarkStart w:id="904" w:name="_Toc23513688"/>
      <w:bookmarkStart w:id="905" w:name="_Toc22911773"/>
      <w:bookmarkStart w:id="906" w:name="_Toc21702296"/>
      <w:bookmarkStart w:id="907" w:name="_Toc22307215"/>
      <w:bookmarkStart w:id="908" w:name="_Toc24722689"/>
      <w:bookmarkStart w:id="909" w:name="_Toc19887447"/>
      <w:bookmarkStart w:id="910" w:name="_Toc19195125"/>
      <w:bookmarkStart w:id="911" w:name="_Toc20494342"/>
      <w:bookmarkStart w:id="912" w:name="_Toc18073003"/>
      <w:bookmarkStart w:id="913" w:name="_Toc18680422"/>
      <w:bookmarkStart w:id="914" w:name="_Toc12625701"/>
      <w:bookmarkStart w:id="915" w:name="_Toc17467224"/>
      <w:bookmarkStart w:id="916" w:name="_Toc16257714"/>
      <w:bookmarkStart w:id="917" w:name="_Toc16861066"/>
      <w:bookmarkStart w:id="918" w:name="_Toc15049649"/>
      <w:bookmarkStart w:id="919" w:name="_Toc15022892"/>
      <w:bookmarkStart w:id="920" w:name="_Toc15654591"/>
      <w:bookmarkStart w:id="921" w:name="_Toc12625791"/>
      <w:bookmarkStart w:id="922" w:name="_Toc2934034"/>
      <w:bookmarkStart w:id="923" w:name="_Toc10731589"/>
      <w:bookmarkStart w:id="924" w:name="_Toc5976986"/>
      <w:bookmarkStart w:id="925" w:name="_Toc10211777"/>
      <w:bookmarkStart w:id="926" w:name="_Toc2934055"/>
      <w:bookmarkStart w:id="927" w:name="_Toc5976966"/>
      <w:bookmarkStart w:id="928" w:name="_Toc5281991"/>
      <w:bookmarkStart w:id="929" w:name="_Toc4768364"/>
      <w:bookmarkStart w:id="930" w:name="_Toc536797021"/>
      <w:bookmarkStart w:id="931" w:name="_Toc4160094"/>
      <w:bookmarkStart w:id="932" w:name="_Toc4768344"/>
      <w:bookmarkStart w:id="933" w:name="_Toc505350017"/>
      <w:bookmarkStart w:id="934" w:name="_Toc281568214"/>
      <w:bookmarkStart w:id="935" w:name="_Toc1736592"/>
      <w:bookmarkStart w:id="936" w:name="_Toc460250413"/>
      <w:bookmarkStart w:id="937" w:name="_Toc296600822"/>
      <w:r>
        <w:rPr>
          <w:rFonts w:hint="eastAsia" w:ascii="华文仿宋" w:hAnsi="华文仿宋" w:eastAsia="华文仿宋"/>
          <w:bCs w:val="0"/>
          <w:kern w:val="2"/>
          <w:sz w:val="28"/>
          <w:szCs w:val="28"/>
        </w:rPr>
        <w:t>七、重芳烃溶剂油</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Style w:val="20"/>
        <w:tblW w:w="9735" w:type="dxa"/>
        <w:tblInd w:w="0" w:type="dxa"/>
        <w:shd w:val="clear" w:color="auto" w:fill="auto"/>
        <w:tblLayout w:type="autofit"/>
        <w:tblCellMar>
          <w:top w:w="0" w:type="dxa"/>
          <w:left w:w="0" w:type="dxa"/>
          <w:bottom w:w="0" w:type="dxa"/>
          <w:right w:w="0" w:type="dxa"/>
        </w:tblCellMar>
      </w:tblPr>
      <w:tblGrid>
        <w:gridCol w:w="870"/>
        <w:gridCol w:w="1080"/>
        <w:gridCol w:w="1080"/>
        <w:gridCol w:w="1080"/>
        <w:gridCol w:w="1080"/>
        <w:gridCol w:w="1155"/>
        <w:gridCol w:w="1695"/>
        <w:gridCol w:w="1695"/>
      </w:tblGrid>
      <w:tr>
        <w:tblPrEx>
          <w:shd w:val="clear" w:color="auto" w:fill="auto"/>
          <w:tblCellMar>
            <w:top w:w="0" w:type="dxa"/>
            <w:left w:w="0" w:type="dxa"/>
            <w:bottom w:w="0" w:type="dxa"/>
            <w:right w:w="0" w:type="dxa"/>
          </w:tblCellMar>
        </w:tblPrEx>
        <w:trPr>
          <w:trHeight w:val="810" w:hRule="atLeast"/>
        </w:trPr>
        <w:tc>
          <w:tcPr>
            <w:tcW w:w="8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6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c>
          <w:tcPr>
            <w:tcW w:w="16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2020/4/3</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5650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5550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3750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加氢白C9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C9馏分</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rPr>
          <w:rFonts w:ascii="华文仿宋" w:hAnsi="华文仿宋" w:eastAsia="华文仿宋"/>
          <w:sz w:val="28"/>
          <w:szCs w:val="28"/>
        </w:rPr>
      </w:pPr>
    </w:p>
    <w:p>
      <w:pPr>
        <w:widowControl/>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938" w:name="_Toc460250414"/>
      <w:bookmarkStart w:id="939" w:name="_Toc536797022"/>
      <w:bookmarkStart w:id="940" w:name="_Toc1736593"/>
      <w:bookmarkStart w:id="941" w:name="_Toc281568215"/>
      <w:bookmarkStart w:id="942" w:name="_Toc296600823"/>
      <w:bookmarkStart w:id="943" w:name="_Toc5976967"/>
      <w:bookmarkStart w:id="944" w:name="_Toc5976987"/>
      <w:bookmarkStart w:id="945" w:name="_Toc5281992"/>
      <w:bookmarkStart w:id="946" w:name="_Toc4768365"/>
      <w:bookmarkStart w:id="947" w:name="_Toc505350018"/>
      <w:bookmarkStart w:id="948" w:name="_Toc2934056"/>
      <w:bookmarkStart w:id="949" w:name="_Toc4768345"/>
      <w:bookmarkStart w:id="950" w:name="_Toc180485835"/>
      <w:bookmarkStart w:id="951" w:name="_Toc4160095"/>
      <w:bookmarkStart w:id="952" w:name="_Toc2934035"/>
      <w:bookmarkStart w:id="953" w:name="_Toc10211778"/>
      <w:bookmarkStart w:id="954" w:name="_Toc10731590"/>
      <w:bookmarkStart w:id="955" w:name="_Toc12625702"/>
      <w:bookmarkStart w:id="956" w:name="_Toc12625792"/>
      <w:bookmarkStart w:id="957" w:name="_Toc15022893"/>
      <w:bookmarkStart w:id="958" w:name="_Toc15049650"/>
      <w:bookmarkStart w:id="959" w:name="_Toc19195126"/>
      <w:bookmarkStart w:id="960" w:name="_Toc15654592"/>
      <w:bookmarkStart w:id="961" w:name="_Toc16257715"/>
      <w:bookmarkStart w:id="962" w:name="_Toc16861067"/>
      <w:bookmarkStart w:id="963" w:name="_Toc17467225"/>
      <w:bookmarkStart w:id="964" w:name="_Toc18073004"/>
      <w:bookmarkStart w:id="965" w:name="_Toc18680423"/>
      <w:bookmarkStart w:id="966" w:name="_Toc19887448"/>
      <w:bookmarkStart w:id="967" w:name="_Toc20494343"/>
      <w:bookmarkStart w:id="968" w:name="_Toc21702297"/>
      <w:bookmarkStart w:id="969" w:name="_Toc22911774"/>
      <w:bookmarkStart w:id="970" w:name="_Toc23513689"/>
      <w:bookmarkStart w:id="971" w:name="_Toc24117036"/>
      <w:bookmarkStart w:id="972" w:name="_Toc24722690"/>
      <w:bookmarkStart w:id="973" w:name="_Toc25325038"/>
      <w:bookmarkStart w:id="974" w:name="_Toc25932493"/>
      <w:bookmarkStart w:id="975" w:name="_Toc22307216"/>
      <w:bookmarkStart w:id="976" w:name="_Toc26536344"/>
      <w:bookmarkStart w:id="977" w:name="_Toc27141702"/>
      <w:bookmarkStart w:id="978" w:name="_Toc27745345"/>
      <w:bookmarkStart w:id="979" w:name="_Toc28351993"/>
      <w:bookmarkStart w:id="980" w:name="_Toc28955211"/>
      <w:bookmarkStart w:id="981" w:name="_Toc29558264"/>
      <w:bookmarkStart w:id="982" w:name="_Toc30169348"/>
      <w:bookmarkStart w:id="983" w:name="_Toc36211396"/>
      <w:bookmarkStart w:id="984" w:name="_Toc31978556"/>
      <w:bookmarkStart w:id="985" w:name="_Toc32586751"/>
      <w:bookmarkStart w:id="986" w:name="_Toc33192409"/>
      <w:bookmarkStart w:id="987" w:name="_Toc33798280"/>
      <w:bookmarkStart w:id="988" w:name="_Toc34399822"/>
      <w:bookmarkStart w:id="989" w:name="_Toc35607065"/>
      <w:bookmarkStart w:id="990" w:name="_Toc35004659"/>
      <w:r>
        <w:rPr>
          <w:rFonts w:hint="eastAsia" w:ascii="华文仿宋" w:hAnsi="华文仿宋" w:eastAsia="华文仿宋"/>
          <w:bCs w:val="0"/>
          <w:kern w:val="2"/>
          <w:sz w:val="28"/>
          <w:szCs w:val="28"/>
        </w:rPr>
        <w:t>八、正己烷</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Style w:val="20"/>
        <w:tblW w:w="8895" w:type="dxa"/>
        <w:tblInd w:w="0" w:type="dxa"/>
        <w:shd w:val="clear" w:color="auto" w:fill="auto"/>
        <w:tblLayout w:type="autofit"/>
        <w:tblCellMar>
          <w:top w:w="0" w:type="dxa"/>
          <w:left w:w="0" w:type="dxa"/>
          <w:bottom w:w="0" w:type="dxa"/>
          <w:right w:w="0" w:type="dxa"/>
        </w:tblCellMar>
      </w:tblPr>
      <w:tblGrid>
        <w:gridCol w:w="1080"/>
        <w:gridCol w:w="1290"/>
        <w:gridCol w:w="1080"/>
        <w:gridCol w:w="1080"/>
        <w:gridCol w:w="1455"/>
        <w:gridCol w:w="1455"/>
        <w:gridCol w:w="1455"/>
      </w:tblGrid>
      <w:tr>
        <w:tblPrEx>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2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2020/4/3</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燕山集联</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大连石化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辽阳裕丰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辽阳亿鑫</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岳阳金瀚</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兰州石化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克拉玛依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bookmarkStart w:id="991" w:name="_Toc24117037"/>
      <w:bookmarkStart w:id="992" w:name="_Toc29558265"/>
      <w:bookmarkStart w:id="993" w:name="_Toc25325039"/>
      <w:bookmarkStart w:id="994" w:name="_Toc24722691"/>
      <w:bookmarkStart w:id="995" w:name="_Toc19195127"/>
      <w:bookmarkStart w:id="996" w:name="_Toc26536345"/>
      <w:bookmarkStart w:id="997" w:name="_Toc23513690"/>
      <w:bookmarkStart w:id="998" w:name="_Toc22911775"/>
      <w:bookmarkStart w:id="999" w:name="_Toc25932494"/>
      <w:bookmarkStart w:id="1000" w:name="_Toc22307217"/>
      <w:bookmarkStart w:id="1001" w:name="_Toc19887449"/>
      <w:bookmarkStart w:id="1002" w:name="_Toc21702298"/>
      <w:bookmarkStart w:id="1003" w:name="_Toc18680424"/>
      <w:bookmarkStart w:id="1004" w:name="_Toc18073005"/>
      <w:bookmarkStart w:id="1005" w:name="_Toc20494344"/>
      <w:bookmarkStart w:id="1006" w:name="_Toc16861068"/>
      <w:bookmarkStart w:id="1007" w:name="_Toc15022894"/>
      <w:bookmarkStart w:id="1008" w:name="_Toc16257716"/>
      <w:bookmarkStart w:id="1009" w:name="_Toc12625793"/>
      <w:bookmarkStart w:id="1010" w:name="_Toc12625703"/>
      <w:bookmarkStart w:id="1011" w:name="_Toc10731591"/>
      <w:bookmarkStart w:id="1012" w:name="_Toc15654593"/>
      <w:bookmarkStart w:id="1013" w:name="_Toc10211779"/>
      <w:bookmarkStart w:id="1014" w:name="_Toc4768346"/>
      <w:bookmarkStart w:id="1015" w:name="_Toc536797023"/>
      <w:bookmarkStart w:id="1016" w:name="_Toc505350019"/>
      <w:bookmarkStart w:id="1017" w:name="_Toc460250415"/>
      <w:bookmarkStart w:id="1018" w:name="_Toc17467226"/>
      <w:bookmarkStart w:id="1019" w:name="_Toc1736594"/>
      <w:bookmarkStart w:id="1020" w:name="_Toc2934057"/>
      <w:bookmarkStart w:id="1021" w:name="_Toc4768366"/>
      <w:bookmarkStart w:id="1022" w:name="_Toc5281993"/>
      <w:bookmarkStart w:id="1023" w:name="_Toc296600824"/>
      <w:bookmarkStart w:id="1024" w:name="_Toc27141703"/>
      <w:bookmarkStart w:id="1025" w:name="_Toc5976968"/>
      <w:bookmarkStart w:id="1026" w:name="_Toc281568216"/>
      <w:bookmarkStart w:id="1027" w:name="_Toc2934036"/>
      <w:bookmarkStart w:id="1028" w:name="_Toc5976988"/>
      <w:bookmarkStart w:id="1029" w:name="_Toc27745346"/>
      <w:bookmarkStart w:id="1030" w:name="_Toc28955212"/>
      <w:bookmarkStart w:id="1031" w:name="_Toc28351994"/>
      <w:bookmarkStart w:id="1032" w:name="_Toc4160096"/>
      <w:bookmarkStart w:id="1033" w:name="_Toc30169349"/>
      <w:bookmarkStart w:id="1034" w:name="_Toc31978557"/>
      <w:bookmarkStart w:id="1035" w:name="_Toc33192410"/>
      <w:bookmarkStart w:id="1036" w:name="_Toc35607066"/>
      <w:bookmarkStart w:id="1037" w:name="_Toc33798281"/>
      <w:bookmarkStart w:id="1038" w:name="_Toc34399823"/>
      <w:bookmarkStart w:id="1039" w:name="_Toc36211397"/>
      <w:bookmarkStart w:id="1040" w:name="_Toc35004660"/>
      <w:bookmarkStart w:id="1041" w:name="_Toc32586752"/>
      <w:bookmarkStart w:id="1042" w:name="_Toc15049651"/>
      <w:r>
        <w:rPr>
          <w:rFonts w:hint="eastAsia" w:ascii="华文仿宋" w:hAnsi="华文仿宋" w:eastAsia="华文仿宋"/>
          <w:bCs w:val="0"/>
          <w:kern w:val="2"/>
          <w:sz w:val="28"/>
          <w:szCs w:val="28"/>
        </w:rPr>
        <w:t>九、</w:t>
      </w:r>
      <w:r>
        <w:rPr>
          <w:rFonts w:hint="eastAsia" w:ascii="华文仿宋" w:hAnsi="华文仿宋" w:eastAsia="华文仿宋"/>
          <w:bCs w:val="0"/>
          <w:kern w:val="2"/>
          <w:sz w:val="28"/>
          <w:szCs w:val="28"/>
          <w:lang w:val="en-US" w:eastAsia="zh-CN"/>
        </w:rPr>
        <w:t>2020</w:t>
      </w:r>
      <w:r>
        <w:rPr>
          <w:rFonts w:hint="eastAsia" w:ascii="华文仿宋" w:hAnsi="华文仿宋" w:eastAsia="华文仿宋"/>
          <w:bCs w:val="0"/>
          <w:kern w:val="2"/>
          <w:sz w:val="28"/>
          <w:szCs w:val="28"/>
        </w:rPr>
        <w:t>年2月中国溶剂油进出口数据统计</w:t>
      </w:r>
      <w:bookmarkEnd w:id="55"/>
      <w:bookmarkEnd w:id="56"/>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b/>
          <w:sz w:val="28"/>
          <w:szCs w:val="28"/>
        </w:rPr>
      </w:pPr>
      <w:r>
        <w:rPr>
          <w:rFonts w:hint="eastAsia" w:ascii="华文仿宋" w:hAnsi="华文仿宋" w:eastAsia="华文仿宋"/>
          <w:b/>
          <w:sz w:val="28"/>
          <w:szCs w:val="28"/>
        </w:rPr>
        <w:t>20</w:t>
      </w:r>
      <w:r>
        <w:rPr>
          <w:rFonts w:hint="eastAsia" w:ascii="华文仿宋" w:hAnsi="华文仿宋" w:eastAsia="华文仿宋"/>
          <w:b/>
          <w:sz w:val="28"/>
          <w:szCs w:val="28"/>
          <w:lang w:val="en-US" w:eastAsia="zh-CN"/>
        </w:rPr>
        <w:t>20</w:t>
      </w:r>
      <w:r>
        <w:rPr>
          <w:rFonts w:hint="eastAsia" w:ascii="华文仿宋" w:hAnsi="华文仿宋" w:eastAsia="华文仿宋"/>
          <w:b/>
          <w:sz w:val="28"/>
          <w:szCs w:val="28"/>
        </w:rPr>
        <w:t>年2月份中国溶剂油进出口统计数据（按产销国分）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r>
        <w:rPr>
          <w:rFonts w:hint="eastAsia" w:ascii="华文仿宋" w:hAnsi="华文仿宋" w:eastAsia="华文仿宋" w:cs="华文仿宋"/>
          <w:sz w:val="28"/>
          <w:szCs w:val="28"/>
        </w:rPr>
        <w:t>(</w:t>
      </w:r>
      <w:r>
        <w:rPr>
          <w:rFonts w:hint="eastAsia" w:ascii="华文仿宋" w:hAnsi="华文仿宋" w:eastAsia="华文仿宋" w:cs="华文仿宋"/>
          <w:color w:val="333333"/>
          <w:sz w:val="28"/>
          <w:szCs w:val="28"/>
          <w:shd w:val="clear" w:color="auto" w:fill="FFFFFF"/>
        </w:rPr>
        <w:t>单位：吨；美元</w:t>
      </w:r>
      <w:r>
        <w:rPr>
          <w:rFonts w:hint="eastAsia" w:ascii="华文仿宋" w:hAnsi="华文仿宋" w:eastAsia="华文仿宋" w:cs="华文仿宋"/>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0"/>
        <w:tblW w:w="9435" w:type="dxa"/>
        <w:tblInd w:w="0" w:type="dxa"/>
        <w:shd w:val="clear" w:color="auto" w:fill="auto"/>
        <w:tblLayout w:type="autofit"/>
        <w:tblCellMar>
          <w:top w:w="0" w:type="dxa"/>
          <w:left w:w="0" w:type="dxa"/>
          <w:bottom w:w="0" w:type="dxa"/>
          <w:right w:w="0" w:type="dxa"/>
        </w:tblCellMar>
      </w:tblPr>
      <w:tblGrid>
        <w:gridCol w:w="1082"/>
        <w:gridCol w:w="1084"/>
        <w:gridCol w:w="1084"/>
        <w:gridCol w:w="1249"/>
        <w:gridCol w:w="1384"/>
        <w:gridCol w:w="1384"/>
        <w:gridCol w:w="1084"/>
        <w:gridCol w:w="1084"/>
      </w:tblGrid>
      <w:tr>
        <w:tblPrEx>
          <w:shd w:val="clear" w:color="auto" w:fill="auto"/>
          <w:tblCellMar>
            <w:top w:w="0" w:type="dxa"/>
            <w:left w:w="0" w:type="dxa"/>
            <w:bottom w:w="0" w:type="dxa"/>
            <w:right w:w="0" w:type="dxa"/>
          </w:tblCellMar>
        </w:tblPrEx>
        <w:trPr>
          <w:trHeight w:val="480" w:hRule="atLeast"/>
        </w:trPr>
        <w:tc>
          <w:tcPr>
            <w:tcW w:w="1082"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产品</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年度</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月份</w:t>
            </w:r>
          </w:p>
        </w:tc>
        <w:tc>
          <w:tcPr>
            <w:tcW w:w="1249"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产销国及地区</w:t>
            </w:r>
          </w:p>
        </w:tc>
        <w:tc>
          <w:tcPr>
            <w:tcW w:w="13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进口数量</w:t>
            </w:r>
          </w:p>
        </w:tc>
        <w:tc>
          <w:tcPr>
            <w:tcW w:w="13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进口美元</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出口数量</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出口美元</w:t>
            </w:r>
          </w:p>
        </w:tc>
      </w:tr>
      <w:tr>
        <w:tblPrEx>
          <w:tblCellMar>
            <w:top w:w="0" w:type="dxa"/>
            <w:left w:w="0" w:type="dxa"/>
            <w:bottom w:w="0" w:type="dxa"/>
            <w:right w:w="0" w:type="dxa"/>
          </w:tblCellMar>
        </w:tblPrEx>
        <w:trPr>
          <w:trHeight w:val="270" w:hRule="atLeast"/>
        </w:trPr>
        <w:tc>
          <w:tcPr>
            <w:tcW w:w="1082"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溶剂油，不含有生物柴油</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新加坡</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1,219</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1,539,112</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日本</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760</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1,007,732</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德国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451</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498,738</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美国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364</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481,603</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韩国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111</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96,328</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英国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42</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62,343</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比利时</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25</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35,450</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台湾</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27,336</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中国香港</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96</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77,175</w:t>
            </w: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泰国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22</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35,952</w:t>
            </w: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缅甸</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3,028</w:t>
            </w: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巴基斯坦</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0</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1,219</w:t>
            </w:r>
          </w:p>
        </w:tc>
      </w:tr>
      <w:tr>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土耳其</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0</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1,251</w:t>
            </w:r>
          </w:p>
        </w:tc>
      </w:tr>
      <w:tr>
        <w:trPr>
          <w:trHeight w:val="270" w:hRule="atLeast"/>
        </w:trPr>
        <w:tc>
          <w:tcPr>
            <w:tcW w:w="4499" w:type="dxa"/>
            <w:gridSpan w:val="4"/>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合计</w:t>
            </w:r>
          </w:p>
        </w:tc>
        <w:tc>
          <w:tcPr>
            <w:tcW w:w="13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2,984</w:t>
            </w:r>
          </w:p>
        </w:tc>
        <w:tc>
          <w:tcPr>
            <w:tcW w:w="13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3,748,642</w:t>
            </w:r>
          </w:p>
        </w:tc>
        <w:tc>
          <w:tcPr>
            <w:tcW w:w="10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121.62</w:t>
            </w:r>
          </w:p>
        </w:tc>
        <w:tc>
          <w:tcPr>
            <w:tcW w:w="10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118,624</w:t>
            </w:r>
          </w:p>
        </w:tc>
      </w:tr>
    </w:tbl>
    <w:p>
      <w:pPr>
        <w:widowControl/>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51</w:t>
    </w:r>
    <w:r>
      <w:rPr>
        <w:b/>
        <w:bCs/>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tabs>
        <w:tab w:val="left" w:pos="4200"/>
        <w:tab w:val="left" w:pos="4620"/>
        <w:tab w:val="clear" w:pos="8306"/>
      </w:tabs>
      <w:jc w:val="left"/>
    </w:pPr>
    <w:r>
      <w:tab/>
    </w:r>
    <w:r>
      <w:tab/>
    </w:r>
    <w:r>
      <w:tab/>
    </w:r>
    <w:r>
      <w:tab/>
    </w: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5268"/>
    <w:multiLevelType w:val="singleLevel"/>
    <w:tmpl w:val="1A985268"/>
    <w:lvl w:ilvl="0" w:tentative="0">
      <w:start w:val="4"/>
      <w:numFmt w:val="chineseCounting"/>
      <w:suff w:val="nothing"/>
      <w:lvlText w:val="（%1）"/>
      <w:lvlJc w:val="left"/>
      <w:rPr>
        <w:rFonts w:hint="eastAsia"/>
      </w:rPr>
    </w:lvl>
  </w:abstractNum>
  <w:abstractNum w:abstractNumId="1">
    <w:nsid w:val="5C168C41"/>
    <w:multiLevelType w:val="singleLevel"/>
    <w:tmpl w:val="5C168C4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09D1"/>
    <w:rsid w:val="00001473"/>
    <w:rsid w:val="0000274E"/>
    <w:rsid w:val="0000362D"/>
    <w:rsid w:val="00004CFF"/>
    <w:rsid w:val="000071C7"/>
    <w:rsid w:val="00007808"/>
    <w:rsid w:val="00007BC8"/>
    <w:rsid w:val="000117C2"/>
    <w:rsid w:val="0001218B"/>
    <w:rsid w:val="000121DE"/>
    <w:rsid w:val="000130B9"/>
    <w:rsid w:val="00013FDF"/>
    <w:rsid w:val="00020192"/>
    <w:rsid w:val="00020B39"/>
    <w:rsid w:val="0003077E"/>
    <w:rsid w:val="0003360D"/>
    <w:rsid w:val="00037E49"/>
    <w:rsid w:val="00040130"/>
    <w:rsid w:val="000408B1"/>
    <w:rsid w:val="0004192E"/>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75984"/>
    <w:rsid w:val="000773A7"/>
    <w:rsid w:val="000824CA"/>
    <w:rsid w:val="000828AD"/>
    <w:rsid w:val="000835A9"/>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5588"/>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C70FB"/>
    <w:rsid w:val="000D02E6"/>
    <w:rsid w:val="000D07A4"/>
    <w:rsid w:val="000D3112"/>
    <w:rsid w:val="000D3893"/>
    <w:rsid w:val="000D403C"/>
    <w:rsid w:val="000D6DB7"/>
    <w:rsid w:val="000D7C1F"/>
    <w:rsid w:val="000E0D04"/>
    <w:rsid w:val="000E12DD"/>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7647"/>
    <w:rsid w:val="00111DD8"/>
    <w:rsid w:val="00111F37"/>
    <w:rsid w:val="0011230E"/>
    <w:rsid w:val="00113D3C"/>
    <w:rsid w:val="00114C42"/>
    <w:rsid w:val="00114D13"/>
    <w:rsid w:val="0011778E"/>
    <w:rsid w:val="0012102D"/>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A7925"/>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78A"/>
    <w:rsid w:val="00402A04"/>
    <w:rsid w:val="0040554A"/>
    <w:rsid w:val="00405A2D"/>
    <w:rsid w:val="00405CEB"/>
    <w:rsid w:val="00407D07"/>
    <w:rsid w:val="0041068E"/>
    <w:rsid w:val="004120E8"/>
    <w:rsid w:val="0041230B"/>
    <w:rsid w:val="00412C3D"/>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D70E1"/>
    <w:rsid w:val="004E0D9B"/>
    <w:rsid w:val="004E117F"/>
    <w:rsid w:val="004E2F19"/>
    <w:rsid w:val="004E42E8"/>
    <w:rsid w:val="004E4A10"/>
    <w:rsid w:val="004E54AD"/>
    <w:rsid w:val="004E7263"/>
    <w:rsid w:val="004F05F4"/>
    <w:rsid w:val="004F1799"/>
    <w:rsid w:val="004F1D3D"/>
    <w:rsid w:val="004F3817"/>
    <w:rsid w:val="004F491D"/>
    <w:rsid w:val="004F4DFF"/>
    <w:rsid w:val="004F4F55"/>
    <w:rsid w:val="004F57CD"/>
    <w:rsid w:val="004F7B37"/>
    <w:rsid w:val="0050120B"/>
    <w:rsid w:val="00501686"/>
    <w:rsid w:val="00501DD8"/>
    <w:rsid w:val="0050387D"/>
    <w:rsid w:val="00504E0E"/>
    <w:rsid w:val="00505881"/>
    <w:rsid w:val="005077F2"/>
    <w:rsid w:val="00510901"/>
    <w:rsid w:val="0051359C"/>
    <w:rsid w:val="0051526E"/>
    <w:rsid w:val="005153F9"/>
    <w:rsid w:val="00515CF7"/>
    <w:rsid w:val="0051621C"/>
    <w:rsid w:val="00516CDB"/>
    <w:rsid w:val="00517918"/>
    <w:rsid w:val="00520AEF"/>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31ED"/>
    <w:rsid w:val="00585462"/>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178B0"/>
    <w:rsid w:val="006229EB"/>
    <w:rsid w:val="00623915"/>
    <w:rsid w:val="00623E59"/>
    <w:rsid w:val="0062574B"/>
    <w:rsid w:val="00626279"/>
    <w:rsid w:val="00627BE6"/>
    <w:rsid w:val="00630ED3"/>
    <w:rsid w:val="00631520"/>
    <w:rsid w:val="00632B23"/>
    <w:rsid w:val="00632EE1"/>
    <w:rsid w:val="00634572"/>
    <w:rsid w:val="0063461D"/>
    <w:rsid w:val="00635578"/>
    <w:rsid w:val="006409F2"/>
    <w:rsid w:val="00640ACF"/>
    <w:rsid w:val="00642D7D"/>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35E8"/>
    <w:rsid w:val="00754B00"/>
    <w:rsid w:val="0075685A"/>
    <w:rsid w:val="00763F6F"/>
    <w:rsid w:val="00765F8B"/>
    <w:rsid w:val="007664B4"/>
    <w:rsid w:val="00767C71"/>
    <w:rsid w:val="00772232"/>
    <w:rsid w:val="00772443"/>
    <w:rsid w:val="007734E2"/>
    <w:rsid w:val="00773D99"/>
    <w:rsid w:val="00774217"/>
    <w:rsid w:val="007752FF"/>
    <w:rsid w:val="00776D2B"/>
    <w:rsid w:val="00777F50"/>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21D8"/>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2F63"/>
    <w:rsid w:val="008A470C"/>
    <w:rsid w:val="008A4B61"/>
    <w:rsid w:val="008A551C"/>
    <w:rsid w:val="008A64CC"/>
    <w:rsid w:val="008A71DE"/>
    <w:rsid w:val="008C237C"/>
    <w:rsid w:val="008C599F"/>
    <w:rsid w:val="008C5A42"/>
    <w:rsid w:val="008D3798"/>
    <w:rsid w:val="008D3C02"/>
    <w:rsid w:val="008D4C33"/>
    <w:rsid w:val="008D6398"/>
    <w:rsid w:val="008E1DDE"/>
    <w:rsid w:val="008E2155"/>
    <w:rsid w:val="008E2C6F"/>
    <w:rsid w:val="008E6CAE"/>
    <w:rsid w:val="008F047D"/>
    <w:rsid w:val="008F309D"/>
    <w:rsid w:val="008F4D12"/>
    <w:rsid w:val="008F6EB4"/>
    <w:rsid w:val="00900B08"/>
    <w:rsid w:val="009136FA"/>
    <w:rsid w:val="00913FB0"/>
    <w:rsid w:val="009140F6"/>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070"/>
    <w:rsid w:val="00980354"/>
    <w:rsid w:val="00980E9A"/>
    <w:rsid w:val="009811DE"/>
    <w:rsid w:val="00987DE6"/>
    <w:rsid w:val="00990170"/>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E6F64"/>
    <w:rsid w:val="009E7083"/>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41C6"/>
    <w:rsid w:val="00A563EE"/>
    <w:rsid w:val="00A57187"/>
    <w:rsid w:val="00A6075D"/>
    <w:rsid w:val="00A63181"/>
    <w:rsid w:val="00A66B7D"/>
    <w:rsid w:val="00A7005E"/>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201D"/>
    <w:rsid w:val="00B72421"/>
    <w:rsid w:val="00B72D56"/>
    <w:rsid w:val="00B73385"/>
    <w:rsid w:val="00B7660A"/>
    <w:rsid w:val="00B77137"/>
    <w:rsid w:val="00B80D78"/>
    <w:rsid w:val="00B80F1F"/>
    <w:rsid w:val="00B81A33"/>
    <w:rsid w:val="00B81D14"/>
    <w:rsid w:val="00B850E0"/>
    <w:rsid w:val="00B85715"/>
    <w:rsid w:val="00B86CFA"/>
    <w:rsid w:val="00B87EBA"/>
    <w:rsid w:val="00B92B61"/>
    <w:rsid w:val="00B93322"/>
    <w:rsid w:val="00B949E5"/>
    <w:rsid w:val="00B94A66"/>
    <w:rsid w:val="00B9569B"/>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738"/>
    <w:rsid w:val="00C36DA8"/>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27FD"/>
    <w:rsid w:val="00D445EC"/>
    <w:rsid w:val="00D4509F"/>
    <w:rsid w:val="00D476C4"/>
    <w:rsid w:val="00D47CCE"/>
    <w:rsid w:val="00D47D8A"/>
    <w:rsid w:val="00D50C45"/>
    <w:rsid w:val="00D51E6B"/>
    <w:rsid w:val="00D56268"/>
    <w:rsid w:val="00D56F92"/>
    <w:rsid w:val="00D57F76"/>
    <w:rsid w:val="00D61116"/>
    <w:rsid w:val="00D61586"/>
    <w:rsid w:val="00D6680C"/>
    <w:rsid w:val="00D671D1"/>
    <w:rsid w:val="00D703A6"/>
    <w:rsid w:val="00D70593"/>
    <w:rsid w:val="00D70FE7"/>
    <w:rsid w:val="00D766DC"/>
    <w:rsid w:val="00D766E5"/>
    <w:rsid w:val="00D8034F"/>
    <w:rsid w:val="00D81013"/>
    <w:rsid w:val="00D82BDA"/>
    <w:rsid w:val="00D82E79"/>
    <w:rsid w:val="00D83ED1"/>
    <w:rsid w:val="00D84ADA"/>
    <w:rsid w:val="00D853F5"/>
    <w:rsid w:val="00D859DE"/>
    <w:rsid w:val="00D86D2D"/>
    <w:rsid w:val="00D87B28"/>
    <w:rsid w:val="00D87D5F"/>
    <w:rsid w:val="00D919D9"/>
    <w:rsid w:val="00D9238E"/>
    <w:rsid w:val="00D9297B"/>
    <w:rsid w:val="00D9776A"/>
    <w:rsid w:val="00DA2CDC"/>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70F83"/>
    <w:rsid w:val="00E71E4A"/>
    <w:rsid w:val="00E73393"/>
    <w:rsid w:val="00E737F1"/>
    <w:rsid w:val="00E747E0"/>
    <w:rsid w:val="00E74D23"/>
    <w:rsid w:val="00E74DFA"/>
    <w:rsid w:val="00E75979"/>
    <w:rsid w:val="00E75CFD"/>
    <w:rsid w:val="00E7767E"/>
    <w:rsid w:val="00E77733"/>
    <w:rsid w:val="00E77A87"/>
    <w:rsid w:val="00E8370B"/>
    <w:rsid w:val="00E83EC9"/>
    <w:rsid w:val="00E84AD0"/>
    <w:rsid w:val="00E87184"/>
    <w:rsid w:val="00E87533"/>
    <w:rsid w:val="00E876ED"/>
    <w:rsid w:val="00E91F42"/>
    <w:rsid w:val="00E94089"/>
    <w:rsid w:val="00E944D7"/>
    <w:rsid w:val="00E94998"/>
    <w:rsid w:val="00E96F2D"/>
    <w:rsid w:val="00EA5075"/>
    <w:rsid w:val="00EA5E30"/>
    <w:rsid w:val="00EA7391"/>
    <w:rsid w:val="00EB0B7B"/>
    <w:rsid w:val="00EC014D"/>
    <w:rsid w:val="00EC02F1"/>
    <w:rsid w:val="00EC2966"/>
    <w:rsid w:val="00EC3FCC"/>
    <w:rsid w:val="00EC509C"/>
    <w:rsid w:val="00ED6259"/>
    <w:rsid w:val="00ED7073"/>
    <w:rsid w:val="00EE38F2"/>
    <w:rsid w:val="00EE468B"/>
    <w:rsid w:val="00EE47B0"/>
    <w:rsid w:val="00EE7555"/>
    <w:rsid w:val="00EE78E5"/>
    <w:rsid w:val="00EF02F6"/>
    <w:rsid w:val="00EF05B9"/>
    <w:rsid w:val="00EF434E"/>
    <w:rsid w:val="00EF50FB"/>
    <w:rsid w:val="00EF59C3"/>
    <w:rsid w:val="00EF749C"/>
    <w:rsid w:val="00F0222D"/>
    <w:rsid w:val="00F036AB"/>
    <w:rsid w:val="00F04B53"/>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1CB7"/>
    <w:rsid w:val="00FB3204"/>
    <w:rsid w:val="00FB4493"/>
    <w:rsid w:val="00FB59C8"/>
    <w:rsid w:val="00FB70D8"/>
    <w:rsid w:val="00FC27A0"/>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1A2479F"/>
    <w:rsid w:val="034215CC"/>
    <w:rsid w:val="034D1875"/>
    <w:rsid w:val="03A810DA"/>
    <w:rsid w:val="03FF71B6"/>
    <w:rsid w:val="04793982"/>
    <w:rsid w:val="04B33C6A"/>
    <w:rsid w:val="071A6F67"/>
    <w:rsid w:val="07E91753"/>
    <w:rsid w:val="08851E9A"/>
    <w:rsid w:val="0914216F"/>
    <w:rsid w:val="09263EDE"/>
    <w:rsid w:val="099F699F"/>
    <w:rsid w:val="09AC60A8"/>
    <w:rsid w:val="0B125935"/>
    <w:rsid w:val="0B6D76BC"/>
    <w:rsid w:val="0BB90B94"/>
    <w:rsid w:val="0BEE311F"/>
    <w:rsid w:val="0BF558B0"/>
    <w:rsid w:val="0C5A0C79"/>
    <w:rsid w:val="0C5B5198"/>
    <w:rsid w:val="0C6F4F00"/>
    <w:rsid w:val="0CBA42B6"/>
    <w:rsid w:val="0CD07931"/>
    <w:rsid w:val="0D494E99"/>
    <w:rsid w:val="0D7677E9"/>
    <w:rsid w:val="0D887432"/>
    <w:rsid w:val="0E220EFD"/>
    <w:rsid w:val="0E300DF1"/>
    <w:rsid w:val="0FAF740E"/>
    <w:rsid w:val="10037A51"/>
    <w:rsid w:val="106000A3"/>
    <w:rsid w:val="106D2E5F"/>
    <w:rsid w:val="10C92BDE"/>
    <w:rsid w:val="11A82A6C"/>
    <w:rsid w:val="11AE1526"/>
    <w:rsid w:val="11DE5A9B"/>
    <w:rsid w:val="11E06D1D"/>
    <w:rsid w:val="122B75D5"/>
    <w:rsid w:val="126C7ED8"/>
    <w:rsid w:val="132337DD"/>
    <w:rsid w:val="13E3649B"/>
    <w:rsid w:val="142F06A0"/>
    <w:rsid w:val="146D5EE5"/>
    <w:rsid w:val="147270F0"/>
    <w:rsid w:val="149C2BEA"/>
    <w:rsid w:val="14BD6DE9"/>
    <w:rsid w:val="151B0610"/>
    <w:rsid w:val="153967D9"/>
    <w:rsid w:val="15A51265"/>
    <w:rsid w:val="1602563E"/>
    <w:rsid w:val="17112C13"/>
    <w:rsid w:val="172042BD"/>
    <w:rsid w:val="17DA7CEF"/>
    <w:rsid w:val="17DF730A"/>
    <w:rsid w:val="182037F9"/>
    <w:rsid w:val="1871150E"/>
    <w:rsid w:val="18A601CA"/>
    <w:rsid w:val="18EC4DC8"/>
    <w:rsid w:val="193B0DD2"/>
    <w:rsid w:val="1950525E"/>
    <w:rsid w:val="19995649"/>
    <w:rsid w:val="1A037FA2"/>
    <w:rsid w:val="1A47503A"/>
    <w:rsid w:val="1A4B0BD2"/>
    <w:rsid w:val="1A8D090C"/>
    <w:rsid w:val="1B142ABF"/>
    <w:rsid w:val="1B3C1383"/>
    <w:rsid w:val="1BB02F43"/>
    <w:rsid w:val="1C8E7E91"/>
    <w:rsid w:val="1CD92D71"/>
    <w:rsid w:val="1D3A515F"/>
    <w:rsid w:val="1D9F39ED"/>
    <w:rsid w:val="1DA91524"/>
    <w:rsid w:val="1DBC2256"/>
    <w:rsid w:val="1E9F12B1"/>
    <w:rsid w:val="1F57560A"/>
    <w:rsid w:val="20DD1860"/>
    <w:rsid w:val="21100173"/>
    <w:rsid w:val="21416467"/>
    <w:rsid w:val="21467DDF"/>
    <w:rsid w:val="219D4E9E"/>
    <w:rsid w:val="2231244C"/>
    <w:rsid w:val="2258468B"/>
    <w:rsid w:val="24977CE4"/>
    <w:rsid w:val="24FB46DC"/>
    <w:rsid w:val="250C493B"/>
    <w:rsid w:val="251C6C0E"/>
    <w:rsid w:val="258671B5"/>
    <w:rsid w:val="26606737"/>
    <w:rsid w:val="26E64670"/>
    <w:rsid w:val="272712C8"/>
    <w:rsid w:val="276434DC"/>
    <w:rsid w:val="283B412B"/>
    <w:rsid w:val="285A0FB0"/>
    <w:rsid w:val="28D36530"/>
    <w:rsid w:val="29CF7033"/>
    <w:rsid w:val="2A9E7AD6"/>
    <w:rsid w:val="2C672FEB"/>
    <w:rsid w:val="2C970B13"/>
    <w:rsid w:val="2D12102F"/>
    <w:rsid w:val="2D33196C"/>
    <w:rsid w:val="2DAD0EF1"/>
    <w:rsid w:val="2DCC151E"/>
    <w:rsid w:val="2DD12957"/>
    <w:rsid w:val="2DF41104"/>
    <w:rsid w:val="2E46715A"/>
    <w:rsid w:val="2F3F3674"/>
    <w:rsid w:val="2F6F6534"/>
    <w:rsid w:val="2FB2715F"/>
    <w:rsid w:val="2FB62CD5"/>
    <w:rsid w:val="30BC5FDB"/>
    <w:rsid w:val="313A4D9F"/>
    <w:rsid w:val="3166404B"/>
    <w:rsid w:val="316E4BCF"/>
    <w:rsid w:val="328D749F"/>
    <w:rsid w:val="32FB3069"/>
    <w:rsid w:val="332831C8"/>
    <w:rsid w:val="349E77F0"/>
    <w:rsid w:val="34DD6503"/>
    <w:rsid w:val="34E558C2"/>
    <w:rsid w:val="359C2633"/>
    <w:rsid w:val="35C82541"/>
    <w:rsid w:val="360A4426"/>
    <w:rsid w:val="368E57BF"/>
    <w:rsid w:val="371F22F8"/>
    <w:rsid w:val="37623BD0"/>
    <w:rsid w:val="378A2746"/>
    <w:rsid w:val="382035D9"/>
    <w:rsid w:val="390E2AE7"/>
    <w:rsid w:val="39B12B9E"/>
    <w:rsid w:val="3A2A6D06"/>
    <w:rsid w:val="3A55034F"/>
    <w:rsid w:val="3A9D6351"/>
    <w:rsid w:val="3AAD4D2B"/>
    <w:rsid w:val="3BA17D0E"/>
    <w:rsid w:val="3C7F4653"/>
    <w:rsid w:val="3D5C793D"/>
    <w:rsid w:val="3DFD6225"/>
    <w:rsid w:val="3E0B15BA"/>
    <w:rsid w:val="3E615B52"/>
    <w:rsid w:val="3EC639AA"/>
    <w:rsid w:val="3ECC0E73"/>
    <w:rsid w:val="3FE24704"/>
    <w:rsid w:val="404B08AD"/>
    <w:rsid w:val="40C10AD3"/>
    <w:rsid w:val="41E85FD4"/>
    <w:rsid w:val="427631AB"/>
    <w:rsid w:val="432134E2"/>
    <w:rsid w:val="43A8211E"/>
    <w:rsid w:val="4464587F"/>
    <w:rsid w:val="45455C37"/>
    <w:rsid w:val="45A735E7"/>
    <w:rsid w:val="4756124A"/>
    <w:rsid w:val="47C07043"/>
    <w:rsid w:val="485A5F1A"/>
    <w:rsid w:val="4B3A5EC6"/>
    <w:rsid w:val="4BCD4951"/>
    <w:rsid w:val="4D722D5E"/>
    <w:rsid w:val="4DEE463E"/>
    <w:rsid w:val="4E6A4744"/>
    <w:rsid w:val="4EF72393"/>
    <w:rsid w:val="4FBA1227"/>
    <w:rsid w:val="504264C4"/>
    <w:rsid w:val="50A04E6E"/>
    <w:rsid w:val="50A4483B"/>
    <w:rsid w:val="50D54E3C"/>
    <w:rsid w:val="50F85DA4"/>
    <w:rsid w:val="511030B4"/>
    <w:rsid w:val="51AF26D5"/>
    <w:rsid w:val="51CC2D61"/>
    <w:rsid w:val="52B52FE3"/>
    <w:rsid w:val="532F052B"/>
    <w:rsid w:val="536C32AF"/>
    <w:rsid w:val="53CB1533"/>
    <w:rsid w:val="542D2251"/>
    <w:rsid w:val="5447498C"/>
    <w:rsid w:val="54566BBC"/>
    <w:rsid w:val="54A90501"/>
    <w:rsid w:val="552402CA"/>
    <w:rsid w:val="552901F7"/>
    <w:rsid w:val="55434855"/>
    <w:rsid w:val="55882EFC"/>
    <w:rsid w:val="56490C7C"/>
    <w:rsid w:val="568C26E2"/>
    <w:rsid w:val="57082DE2"/>
    <w:rsid w:val="5807300B"/>
    <w:rsid w:val="58343EAC"/>
    <w:rsid w:val="58F33E0F"/>
    <w:rsid w:val="597E6C17"/>
    <w:rsid w:val="5A1E33CF"/>
    <w:rsid w:val="5A3B7B8C"/>
    <w:rsid w:val="5B3B15FB"/>
    <w:rsid w:val="5B7464C5"/>
    <w:rsid w:val="5B920EBC"/>
    <w:rsid w:val="5BFA6CAE"/>
    <w:rsid w:val="5C2128C0"/>
    <w:rsid w:val="5C3B2297"/>
    <w:rsid w:val="5D0D24D3"/>
    <w:rsid w:val="5D2B5A03"/>
    <w:rsid w:val="5D654113"/>
    <w:rsid w:val="5D676170"/>
    <w:rsid w:val="5DB45A4D"/>
    <w:rsid w:val="5DDB38A6"/>
    <w:rsid w:val="5E2A7A6D"/>
    <w:rsid w:val="5E3D22F6"/>
    <w:rsid w:val="5E41737F"/>
    <w:rsid w:val="5E9E5CF6"/>
    <w:rsid w:val="5F5A3274"/>
    <w:rsid w:val="5F5C54EB"/>
    <w:rsid w:val="5FB62CE4"/>
    <w:rsid w:val="5FDC66AB"/>
    <w:rsid w:val="6048382E"/>
    <w:rsid w:val="60886E86"/>
    <w:rsid w:val="61426FC7"/>
    <w:rsid w:val="621434D8"/>
    <w:rsid w:val="62375CD3"/>
    <w:rsid w:val="62D82266"/>
    <w:rsid w:val="62F071F9"/>
    <w:rsid w:val="63247138"/>
    <w:rsid w:val="635A6060"/>
    <w:rsid w:val="64440A64"/>
    <w:rsid w:val="64606A29"/>
    <w:rsid w:val="64ED3D20"/>
    <w:rsid w:val="659D1EC8"/>
    <w:rsid w:val="65C42961"/>
    <w:rsid w:val="66277741"/>
    <w:rsid w:val="66AD6F06"/>
    <w:rsid w:val="66D04F8A"/>
    <w:rsid w:val="675934A8"/>
    <w:rsid w:val="676423A5"/>
    <w:rsid w:val="67F355EF"/>
    <w:rsid w:val="67FE4AB3"/>
    <w:rsid w:val="682C2112"/>
    <w:rsid w:val="68727AEB"/>
    <w:rsid w:val="68915374"/>
    <w:rsid w:val="68925AD8"/>
    <w:rsid w:val="68B72AC7"/>
    <w:rsid w:val="68CB2404"/>
    <w:rsid w:val="6AE57802"/>
    <w:rsid w:val="6B353E8E"/>
    <w:rsid w:val="6B7A4196"/>
    <w:rsid w:val="6BC94628"/>
    <w:rsid w:val="6C81643C"/>
    <w:rsid w:val="6CD979FD"/>
    <w:rsid w:val="6D082DCE"/>
    <w:rsid w:val="6DC45725"/>
    <w:rsid w:val="6DD964A3"/>
    <w:rsid w:val="6F514B5B"/>
    <w:rsid w:val="6F9506CB"/>
    <w:rsid w:val="6FC87D4D"/>
    <w:rsid w:val="6FE46FB1"/>
    <w:rsid w:val="70071414"/>
    <w:rsid w:val="712C720C"/>
    <w:rsid w:val="718D7980"/>
    <w:rsid w:val="71E37840"/>
    <w:rsid w:val="738763A6"/>
    <w:rsid w:val="74605603"/>
    <w:rsid w:val="74992CAD"/>
    <w:rsid w:val="74D80405"/>
    <w:rsid w:val="74EA6BF5"/>
    <w:rsid w:val="75903C84"/>
    <w:rsid w:val="76403727"/>
    <w:rsid w:val="766E0138"/>
    <w:rsid w:val="767D7AB0"/>
    <w:rsid w:val="76CB600F"/>
    <w:rsid w:val="76DA4E14"/>
    <w:rsid w:val="76DB0175"/>
    <w:rsid w:val="77536C78"/>
    <w:rsid w:val="77F60B29"/>
    <w:rsid w:val="78C05101"/>
    <w:rsid w:val="79273F04"/>
    <w:rsid w:val="79321EC1"/>
    <w:rsid w:val="7A0850E0"/>
    <w:rsid w:val="7B0C0122"/>
    <w:rsid w:val="7B4743F9"/>
    <w:rsid w:val="7BA5656D"/>
    <w:rsid w:val="7BAB2825"/>
    <w:rsid w:val="7C1F3618"/>
    <w:rsid w:val="7C4A2B81"/>
    <w:rsid w:val="7C5D0A8B"/>
    <w:rsid w:val="7C754D92"/>
    <w:rsid w:val="7DAE7261"/>
    <w:rsid w:val="7E2A5563"/>
    <w:rsid w:val="7ECA457F"/>
    <w:rsid w:val="7FAA3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0"/>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1"/>
    <w:unhideWhenUsed/>
    <w:qFormat/>
    <w:uiPriority w:val="0"/>
    <w:rPr>
      <w:kern w:val="0"/>
      <w:sz w:val="18"/>
      <w:szCs w:val="18"/>
    </w:rPr>
  </w:style>
  <w:style w:type="paragraph" w:styleId="12">
    <w:name w:val="footer"/>
    <w:basedOn w:val="1"/>
    <w:link w:val="32"/>
    <w:unhideWhenUsed/>
    <w:qFormat/>
    <w:uiPriority w:val="99"/>
    <w:pPr>
      <w:tabs>
        <w:tab w:val="center" w:pos="4153"/>
        <w:tab w:val="right" w:pos="8306"/>
      </w:tabs>
      <w:snapToGrid w:val="0"/>
      <w:jc w:val="left"/>
    </w:pPr>
    <w:rPr>
      <w:kern w:val="0"/>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4"/>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link w:val="35"/>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Hyperlink"/>
    <w:qFormat/>
    <w:uiPriority w:val="99"/>
    <w:rPr>
      <w:color w:val="0000FF"/>
      <w:u w:val="single"/>
    </w:rPr>
  </w:style>
  <w:style w:type="character" w:customStyle="1" w:styleId="28">
    <w:name w:val="标题 1 Char"/>
    <w:link w:val="2"/>
    <w:qFormat/>
    <w:uiPriority w:val="9"/>
    <w:rPr>
      <w:rFonts w:eastAsia="黑体"/>
      <w:b/>
      <w:bCs/>
      <w:kern w:val="44"/>
      <w:sz w:val="32"/>
      <w:szCs w:val="44"/>
    </w:rPr>
  </w:style>
  <w:style w:type="character" w:customStyle="1" w:styleId="29">
    <w:name w:val="标题 2 Char1"/>
    <w:link w:val="3"/>
    <w:qFormat/>
    <w:uiPriority w:val="9"/>
    <w:rPr>
      <w:rFonts w:ascii="Cambria" w:hAnsi="Cambria"/>
      <w:b/>
      <w:bCs/>
      <w:kern w:val="2"/>
      <w:sz w:val="28"/>
      <w:szCs w:val="32"/>
    </w:rPr>
  </w:style>
  <w:style w:type="character" w:customStyle="1" w:styleId="30">
    <w:name w:val="文档结构图 Char"/>
    <w:basedOn w:val="23"/>
    <w:link w:val="6"/>
    <w:semiHidden/>
    <w:qFormat/>
    <w:uiPriority w:val="99"/>
    <w:rPr>
      <w:rFonts w:ascii="宋体"/>
      <w:kern w:val="2"/>
      <w:sz w:val="18"/>
      <w:szCs w:val="18"/>
    </w:rPr>
  </w:style>
  <w:style w:type="character" w:customStyle="1" w:styleId="31">
    <w:name w:val="批注框文本 Char"/>
    <w:link w:val="11"/>
    <w:semiHidden/>
    <w:qFormat/>
    <w:uiPriority w:val="99"/>
    <w:rPr>
      <w:sz w:val="18"/>
      <w:szCs w:val="18"/>
    </w:rPr>
  </w:style>
  <w:style w:type="character" w:customStyle="1" w:styleId="32">
    <w:name w:val="页脚 Char"/>
    <w:link w:val="12"/>
    <w:qFormat/>
    <w:uiPriority w:val="99"/>
    <w:rPr>
      <w:sz w:val="18"/>
      <w:szCs w:val="18"/>
    </w:rPr>
  </w:style>
  <w:style w:type="character" w:customStyle="1" w:styleId="33">
    <w:name w:val="页眉 Char"/>
    <w:link w:val="13"/>
    <w:qFormat/>
    <w:uiPriority w:val="99"/>
    <w:rPr>
      <w:sz w:val="18"/>
      <w:szCs w:val="18"/>
    </w:rPr>
  </w:style>
  <w:style w:type="character" w:customStyle="1" w:styleId="34">
    <w:name w:val="副标题 Char"/>
    <w:link w:val="15"/>
    <w:qFormat/>
    <w:uiPriority w:val="11"/>
    <w:rPr>
      <w:rFonts w:ascii="Cambria" w:hAnsi="Cambria" w:cs="Times New Roman"/>
      <w:b/>
      <w:bCs/>
      <w:kern w:val="28"/>
      <w:sz w:val="32"/>
      <w:szCs w:val="32"/>
    </w:rPr>
  </w:style>
  <w:style w:type="character" w:customStyle="1" w:styleId="35">
    <w:name w:val="普通(网站) Char"/>
    <w:link w:val="19"/>
    <w:qFormat/>
    <w:locked/>
    <w:uiPriority w:val="99"/>
    <w:rPr>
      <w:rFonts w:ascii="宋体" w:hAnsi="宋体" w:cs="宋体"/>
      <w:sz w:val="24"/>
      <w:szCs w:val="24"/>
    </w:rPr>
  </w:style>
  <w:style w:type="character" w:customStyle="1" w:styleId="36">
    <w:name w:val="标题 3 Char"/>
    <w:qFormat/>
    <w:uiPriority w:val="0"/>
    <w:rPr>
      <w:rFonts w:eastAsia="宋体"/>
      <w:b/>
      <w:bCs/>
      <w:kern w:val="2"/>
      <w:sz w:val="32"/>
      <w:szCs w:val="32"/>
      <w:lang w:val="en-US" w:eastAsia="zh-CN" w:bidi="ar-SA"/>
    </w:rPr>
  </w:style>
  <w:style w:type="character" w:customStyle="1" w:styleId="37">
    <w:name w:val="showtext"/>
    <w:basedOn w:val="23"/>
    <w:qFormat/>
    <w:uiPriority w:val="0"/>
  </w:style>
  <w:style w:type="character" w:customStyle="1" w:styleId="38">
    <w:name w:val="普通 (Web) Char Char2"/>
    <w:qFormat/>
    <w:locked/>
    <w:uiPriority w:val="0"/>
    <w:rPr>
      <w:rFonts w:ascii="宋体" w:hAnsi="宋体" w:eastAsia="宋体" w:cs="宋体"/>
      <w:sz w:val="24"/>
      <w:szCs w:val="24"/>
      <w:lang w:val="en-US" w:eastAsia="zh-CN" w:bidi="ar-SA"/>
    </w:rPr>
  </w:style>
  <w:style w:type="character" w:customStyle="1" w:styleId="39">
    <w:name w:val="apple-converted-space"/>
    <w:basedOn w:val="23"/>
    <w:qFormat/>
    <w:uiPriority w:val="0"/>
  </w:style>
  <w:style w:type="character" w:customStyle="1" w:styleId="40">
    <w:name w:val="f21"/>
    <w:qFormat/>
    <w:uiPriority w:val="0"/>
    <w:rPr>
      <w:rFonts w:hint="eastAsia" w:ascii="宋体" w:hAnsi="宋体" w:eastAsia="宋体"/>
      <w:sz w:val="21"/>
      <w:szCs w:val="21"/>
    </w:rPr>
  </w:style>
  <w:style w:type="character" w:customStyle="1" w:styleId="41">
    <w:name w:val="style11"/>
    <w:qFormat/>
    <w:uiPriority w:val="0"/>
    <w:rPr>
      <w:color w:val="999999"/>
      <w:sz w:val="18"/>
      <w:szCs w:val="18"/>
    </w:rPr>
  </w:style>
  <w:style w:type="character" w:customStyle="1" w:styleId="42">
    <w:name w:val="标题 2 Char"/>
    <w:qFormat/>
    <w:uiPriority w:val="0"/>
    <w:rPr>
      <w:rFonts w:ascii="Arial" w:hAnsi="Arial" w:eastAsia="黑体"/>
      <w:b/>
      <w:bCs/>
      <w:kern w:val="2"/>
      <w:sz w:val="32"/>
      <w:szCs w:val="32"/>
      <w:lang w:val="en-US" w:eastAsia="zh-CN" w:bidi="ar-SA"/>
    </w:rPr>
  </w:style>
  <w:style w:type="character" w:customStyle="1" w:styleId="43">
    <w:name w:val="style171"/>
    <w:qFormat/>
    <w:uiPriority w:val="0"/>
    <w:rPr>
      <w:sz w:val="21"/>
      <w:szCs w:val="21"/>
    </w:rPr>
  </w:style>
  <w:style w:type="character" w:customStyle="1" w:styleId="44">
    <w:name w:val="普通 (Web) Char Char"/>
    <w:qFormat/>
    <w:locked/>
    <w:uiPriority w:val="0"/>
    <w:rPr>
      <w:rFonts w:ascii="宋体" w:hAnsi="宋体" w:eastAsia="宋体" w:cs="宋体"/>
      <w:sz w:val="24"/>
      <w:szCs w:val="24"/>
      <w:lang w:val="en-US" w:eastAsia="zh-CN" w:bidi="ar-SA"/>
    </w:rPr>
  </w:style>
  <w:style w:type="character" w:customStyle="1" w:styleId="45">
    <w:name w:val="style61"/>
    <w:qFormat/>
    <w:uiPriority w:val="0"/>
    <w:rPr>
      <w:b/>
      <w:bCs/>
      <w:color w:val="3399FF"/>
      <w:sz w:val="24"/>
      <w:szCs w:val="24"/>
    </w:rPr>
  </w:style>
  <w:style w:type="character" w:customStyle="1" w:styleId="46">
    <w:name w:val="f41"/>
    <w:qFormat/>
    <w:uiPriority w:val="0"/>
    <w:rPr>
      <w:rFonts w:hint="eastAsia" w:ascii="宋体" w:hAnsi="宋体" w:eastAsia="宋体"/>
      <w:sz w:val="18"/>
      <w:szCs w:val="18"/>
    </w:rPr>
  </w:style>
  <w:style w:type="character" w:customStyle="1" w:styleId="47">
    <w:name w:val="标题 3 Char1"/>
    <w:qFormat/>
    <w:uiPriority w:val="0"/>
    <w:rPr>
      <w:rFonts w:eastAsia="宋体"/>
      <w:b/>
      <w:bCs/>
      <w:kern w:val="2"/>
      <w:sz w:val="32"/>
      <w:szCs w:val="32"/>
      <w:lang w:val="en-US" w:eastAsia="zh-CN" w:bidi="ar-SA"/>
    </w:rPr>
  </w:style>
  <w:style w:type="character" w:customStyle="1" w:styleId="48">
    <w:name w:val="style161"/>
    <w:qFormat/>
    <w:uiPriority w:val="0"/>
    <w:rPr>
      <w:sz w:val="24"/>
      <w:szCs w:val="24"/>
    </w:rPr>
  </w:style>
  <w:style w:type="character" w:customStyle="1" w:styleId="49">
    <w:name w:val="f31"/>
    <w:qFormat/>
    <w:uiPriority w:val="0"/>
    <w:rPr>
      <w:rFonts w:hint="default" w:ascii="ˎ̥" w:hAnsi="ˎ̥"/>
      <w:color w:val="999999"/>
      <w:sz w:val="16"/>
      <w:szCs w:val="16"/>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7">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0">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5">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7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2">
    <w:name w:val="为440"/>
    <w:basedOn w:val="1"/>
    <w:qFormat/>
    <w:uiPriority w:val="0"/>
    <w:pPr>
      <w:adjustRightInd w:val="0"/>
      <w:spacing w:line="360" w:lineRule="atLeast"/>
      <w:jc w:val="left"/>
      <w:textAlignment w:val="baseline"/>
    </w:pPr>
    <w:rPr>
      <w:kern w:val="0"/>
      <w:sz w:val="24"/>
      <w:szCs w:val="20"/>
    </w:rPr>
  </w:style>
  <w:style w:type="paragraph" w:customStyle="1" w:styleId="7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4">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6">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7">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0">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3">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4">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5">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8">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0">
    <w:name w:val="font9"/>
    <w:basedOn w:val="1"/>
    <w:qFormat/>
    <w:uiPriority w:val="0"/>
    <w:pPr>
      <w:widowControl/>
      <w:spacing w:before="100" w:beforeAutospacing="1" w:after="100" w:afterAutospacing="1"/>
      <w:jc w:val="left"/>
    </w:pPr>
    <w:rPr>
      <w:kern w:val="0"/>
      <w:sz w:val="20"/>
      <w:szCs w:val="20"/>
    </w:rPr>
  </w:style>
  <w:style w:type="paragraph" w:customStyle="1" w:styleId="91">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2">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5">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6">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7">
    <w:name w:val="unnamed1"/>
    <w:basedOn w:val="1"/>
    <w:qFormat/>
    <w:uiPriority w:val="0"/>
    <w:pPr>
      <w:widowControl/>
      <w:spacing w:line="330" w:lineRule="atLeast"/>
      <w:jc w:val="left"/>
    </w:pPr>
    <w:rPr>
      <w:rFonts w:ascii="宋体" w:hAnsi="宋体" w:cs="宋体"/>
      <w:kern w:val="0"/>
      <w:szCs w:val="21"/>
    </w:rPr>
  </w:style>
  <w:style w:type="paragraph" w:customStyle="1" w:styleId="98">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9">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2">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3">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5">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7">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8">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1">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2">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4">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5">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6">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7">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9">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3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9">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41">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2">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5">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6">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7">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8">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9">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0">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3">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5">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6">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9">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0">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3">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6">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8">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9">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80">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181">
    <w:name w:val="List Paragraph"/>
    <w:basedOn w:val="1"/>
    <w:qFormat/>
    <w:uiPriority w:val="99"/>
    <w:pPr>
      <w:ind w:firstLine="420" w:firstLineChars="200"/>
    </w:pPr>
  </w:style>
  <w:style w:type="character" w:customStyle="1" w:styleId="182">
    <w:name w:val="font41"/>
    <w:basedOn w:val="23"/>
    <w:qFormat/>
    <w:uiPriority w:val="0"/>
    <w:rPr>
      <w:rFonts w:ascii="MS Gothic" w:hAnsi="MS Gothic" w:eastAsia="MS Gothic" w:cs="MS Gothic"/>
      <w:color w:val="000000"/>
      <w:sz w:val="20"/>
      <w:szCs w:val="20"/>
      <w:u w:val="none"/>
    </w:rPr>
  </w:style>
  <w:style w:type="character" w:customStyle="1" w:styleId="183">
    <w:name w:val="font31"/>
    <w:basedOn w:val="23"/>
    <w:qFormat/>
    <w:uiPriority w:val="0"/>
    <w:rPr>
      <w:rFonts w:hint="eastAsia" w:ascii="宋体" w:hAnsi="宋体" w:eastAsia="宋体" w:cs="宋体"/>
      <w:color w:val="000000"/>
      <w:sz w:val="20"/>
      <w:szCs w:val="20"/>
      <w:u w:val="none"/>
    </w:rPr>
  </w:style>
  <w:style w:type="character" w:customStyle="1" w:styleId="184">
    <w:name w:val="font91"/>
    <w:basedOn w:val="23"/>
    <w:qFormat/>
    <w:uiPriority w:val="0"/>
    <w:rPr>
      <w:rFonts w:hint="eastAsia" w:ascii="宋体" w:hAnsi="宋体" w:eastAsia="宋体" w:cs="宋体"/>
      <w:color w:val="000000"/>
      <w:sz w:val="18"/>
      <w:szCs w:val="18"/>
      <w:u w:val="none"/>
    </w:rPr>
  </w:style>
  <w:style w:type="paragraph" w:customStyle="1" w:styleId="185">
    <w:name w:val="xl18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6">
    <w:name w:val="xl184"/>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87">
    <w:name w:val="xl185"/>
    <w:basedOn w:val="1"/>
    <w:qFormat/>
    <w:uiPriority w:val="0"/>
    <w:pPr>
      <w:widowControl/>
      <w:pBdr>
        <w:top w:val="single" w:color="000000" w:sz="8" w:space="0"/>
        <w:bottom w:val="single" w:color="000000" w:sz="8" w:space="0"/>
        <w:right w:val="single" w:color="000000" w:sz="8" w:space="0"/>
      </w:pBdr>
      <w:shd w:val="clear" w:color="000000" w:fill="99CCFF"/>
      <w:spacing w:before="100" w:beforeAutospacing="1" w:after="100" w:afterAutospacing="1"/>
      <w:jc w:val="center"/>
    </w:pPr>
    <w:rPr>
      <w:rFonts w:ascii="华文仿宋" w:hAnsi="华文仿宋" w:eastAsia="华文仿宋" w:cs="宋体"/>
      <w:kern w:val="0"/>
      <w:sz w:val="28"/>
      <w:szCs w:val="28"/>
    </w:rPr>
  </w:style>
  <w:style w:type="paragraph" w:customStyle="1" w:styleId="188">
    <w:name w:val="xl186"/>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华文仿宋" w:hAnsi="华文仿宋" w:eastAsia="华文仿宋" w:cs="宋体"/>
      <w:kern w:val="0"/>
      <w:sz w:val="28"/>
      <w:szCs w:val="28"/>
    </w:rPr>
  </w:style>
  <w:style w:type="paragraph" w:customStyle="1" w:styleId="189">
    <w:name w:val="xl187"/>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0">
    <w:name w:val="xl188"/>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1">
    <w:name w:val="xl18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192">
    <w:name w:val="xl190"/>
    <w:basedOn w:val="1"/>
    <w:qFormat/>
    <w:uiPriority w:val="0"/>
    <w:pPr>
      <w:widowControl/>
      <w:pBdr>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193">
    <w:name w:val="xl19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4">
    <w:name w:val="xl196"/>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95">
    <w:name w:val="xl197"/>
    <w:basedOn w:val="1"/>
    <w:qFormat/>
    <w:uiPriority w:val="0"/>
    <w:pPr>
      <w:widowControl/>
      <w:pBdr>
        <w:top w:val="single" w:color="000000" w:sz="8" w:space="0"/>
        <w:bottom w:val="single" w:color="000000" w:sz="8" w:space="0"/>
        <w:right w:val="single" w:color="000000" w:sz="8" w:space="0"/>
      </w:pBdr>
      <w:shd w:val="clear" w:color="000000" w:fill="99CCFF"/>
      <w:spacing w:before="100" w:beforeAutospacing="1" w:after="100" w:afterAutospacing="1"/>
      <w:jc w:val="center"/>
    </w:pPr>
    <w:rPr>
      <w:rFonts w:ascii="华文仿宋" w:hAnsi="华文仿宋" w:eastAsia="华文仿宋" w:cs="宋体"/>
      <w:kern w:val="0"/>
      <w:sz w:val="28"/>
      <w:szCs w:val="28"/>
    </w:rPr>
  </w:style>
  <w:style w:type="paragraph" w:customStyle="1" w:styleId="196">
    <w:name w:val="xl198"/>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华文仿宋" w:hAnsi="华文仿宋" w:eastAsia="华文仿宋" w:cs="宋体"/>
      <w:kern w:val="0"/>
      <w:sz w:val="28"/>
      <w:szCs w:val="28"/>
    </w:rPr>
  </w:style>
  <w:style w:type="paragraph" w:customStyle="1" w:styleId="197">
    <w:name w:val="xl199"/>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8">
    <w:name w:val="xl200"/>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9">
    <w:name w:val="xl2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200">
    <w:name w:val="xl202"/>
    <w:basedOn w:val="1"/>
    <w:qFormat/>
    <w:uiPriority w:val="0"/>
    <w:pPr>
      <w:widowControl/>
      <w:pBdr>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201">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02">
    <w:name w:val="xl204"/>
    <w:basedOn w:val="1"/>
    <w:uiPriority w:val="0"/>
    <w:pPr>
      <w:widowControl/>
      <w:pBdr>
        <w:top w:val="single" w:color="auto" w:sz="4" w:space="0"/>
        <w:left w:val="single" w:color="auto" w:sz="4" w:space="0"/>
        <w:bottom w:val="single" w:color="auto" w:sz="4" w:space="0"/>
        <w:right w:val="single" w:color="auto" w:sz="4" w:space="0"/>
      </w:pBdr>
      <w:shd w:val="clear" w:color="000000" w:fill="E6B9B8"/>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宋体" w:hAnsi="宋体" w:cs="宋体"/>
      <w:kern w:val="0"/>
      <w:sz w:val="20"/>
      <w:szCs w:val="20"/>
    </w:rPr>
  </w:style>
  <w:style w:type="paragraph" w:customStyle="1" w:styleId="204">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E6B9B8"/>
      <w:spacing w:before="100" w:beforeAutospacing="1" w:after="100" w:afterAutospacing="1"/>
      <w:jc w:val="center"/>
      <w:textAlignment w:val="center"/>
    </w:pPr>
    <w:rPr>
      <w:rFonts w:ascii="宋体" w:hAnsi="宋体" w:cs="宋体"/>
      <w:kern w:val="0"/>
      <w:sz w:val="20"/>
      <w:szCs w:val="20"/>
    </w:rPr>
  </w:style>
  <w:style w:type="paragraph" w:customStyle="1" w:styleId="205">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C0504D"/>
      <w:spacing w:before="100" w:beforeAutospacing="1" w:after="100" w:afterAutospacing="1"/>
      <w:jc w:val="center"/>
      <w:textAlignment w:val="center"/>
    </w:pPr>
    <w:rPr>
      <w:rFonts w:ascii="宋体" w:hAnsi="宋体" w:cs="宋体"/>
      <w:kern w:val="0"/>
      <w:sz w:val="20"/>
      <w:szCs w:val="20"/>
    </w:rPr>
  </w:style>
  <w:style w:type="paragraph" w:customStyle="1" w:styleId="206">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仿宋" w:hAnsi="华文仿宋" w:eastAsia="华文仿宋" w:cs="宋体"/>
      <w:kern w:val="0"/>
      <w:sz w:val="28"/>
      <w:szCs w:val="28"/>
    </w:rPr>
  </w:style>
  <w:style w:type="paragraph" w:customStyle="1" w:styleId="207">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华文仿宋" w:hAnsi="华文仿宋" w:eastAsia="华文仿宋" w:cs="宋体"/>
      <w:kern w:val="0"/>
      <w:sz w:val="28"/>
      <w:szCs w:val="28"/>
    </w:rPr>
  </w:style>
  <w:style w:type="paragraph" w:customStyle="1" w:styleId="208">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华文仿宋" w:hAnsi="华文仿宋" w:eastAsia="华文仿宋" w:cs="宋体"/>
      <w:kern w:val="0"/>
      <w:sz w:val="28"/>
      <w:szCs w:val="28"/>
    </w:rPr>
  </w:style>
  <w:style w:type="paragraph" w:customStyle="1" w:styleId="209">
    <w:name w:val="xl21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10">
    <w:name w:val="xl21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11">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华文仿宋" w:hAnsi="华文仿宋" w:eastAsia="华文仿宋"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1608;&#20116;\&#26368;&#26032;&#28342;&#21058;&#27833;&#21608;&#25253;&#65306;&#23665;&#19996;&#22320;&#28860;&#30707;&#33041;&#27833;&#20215;&#26684;&#36208;&#2118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32852143482"/>
          <c:y val="0.142670291213598"/>
          <c:w val="0.868567147856518"/>
          <c:h val="0.574336020497438"/>
        </c:manualLayout>
      </c:layout>
      <c:lineChart>
        <c:grouping val="standard"/>
        <c:varyColors val="0"/>
        <c:ser>
          <c:idx val="0"/>
          <c:order val="0"/>
          <c:tx>
            <c:strRef>
              <c:f>'[最新溶剂油周报：山东地炼石脑油价格走势图.xls]溶剂油周报-石脑油价格走势图表'!$B$366</c:f>
              <c:strCache>
                <c:ptCount val="1"/>
                <c:pt idx="0">
                  <c:v>东方华龙</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numCache>
            </c:numRef>
          </c:cat>
          <c:val>
            <c:numRef>
              <c:f>'[最新溶剂油周报：山东地炼石脑油价格走势图.xls]溶剂油周报-石脑油价格走势图表'!$B$367:$B$769</c:f>
              <c:numCache>
                <c:formatCode>0_ </c:formatCode>
                <c:ptCount val="403"/>
                <c:pt idx="0">
                  <c:v>6150</c:v>
                </c:pt>
                <c:pt idx="1">
                  <c:v>6150</c:v>
                </c:pt>
                <c:pt idx="2">
                  <c:v>6150</c:v>
                </c:pt>
                <c:pt idx="3">
                  <c:v>6150</c:v>
                </c:pt>
                <c:pt idx="4">
                  <c:v>6150</c:v>
                </c:pt>
                <c:pt idx="5">
                  <c:v>6150</c:v>
                </c:pt>
                <c:pt idx="6">
                  <c:v>6150</c:v>
                </c:pt>
                <c:pt idx="7">
                  <c:v>6150</c:v>
                </c:pt>
                <c:pt idx="8">
                  <c:v>6150</c:v>
                </c:pt>
                <c:pt idx="9">
                  <c:v>6150</c:v>
                </c:pt>
                <c:pt idx="10">
                  <c:v>6150</c:v>
                </c:pt>
                <c:pt idx="11">
                  <c:v>6150</c:v>
                </c:pt>
                <c:pt idx="12">
                  <c:v>6150</c:v>
                </c:pt>
                <c:pt idx="13">
                  <c:v>6150</c:v>
                </c:pt>
                <c:pt idx="14">
                  <c:v>6150</c:v>
                </c:pt>
                <c:pt idx="15">
                  <c:v>6150</c:v>
                </c:pt>
                <c:pt idx="16">
                  <c:v>6150</c:v>
                </c:pt>
                <c:pt idx="17">
                  <c:v>6150</c:v>
                </c:pt>
                <c:pt idx="18">
                  <c:v>6150</c:v>
                </c:pt>
                <c:pt idx="19">
                  <c:v>6150</c:v>
                </c:pt>
                <c:pt idx="20">
                  <c:v>6150</c:v>
                </c:pt>
                <c:pt idx="21">
                  <c:v>6150</c:v>
                </c:pt>
                <c:pt idx="22">
                  <c:v>6150</c:v>
                </c:pt>
                <c:pt idx="23">
                  <c:v>6150</c:v>
                </c:pt>
                <c:pt idx="24">
                  <c:v>6150</c:v>
                </c:pt>
                <c:pt idx="25">
                  <c:v>6150</c:v>
                </c:pt>
                <c:pt idx="26">
                  <c:v>6150</c:v>
                </c:pt>
                <c:pt idx="27">
                  <c:v>6150</c:v>
                </c:pt>
                <c:pt idx="28">
                  <c:v>6150</c:v>
                </c:pt>
                <c:pt idx="29">
                  <c:v>6150</c:v>
                </c:pt>
                <c:pt idx="30">
                  <c:v>6150</c:v>
                </c:pt>
                <c:pt idx="31">
                  <c:v>6150</c:v>
                </c:pt>
                <c:pt idx="32">
                  <c:v>6150</c:v>
                </c:pt>
                <c:pt idx="33">
                  <c:v>6150</c:v>
                </c:pt>
                <c:pt idx="34">
                  <c:v>6150</c:v>
                </c:pt>
                <c:pt idx="35">
                  <c:v>6150</c:v>
                </c:pt>
                <c:pt idx="36">
                  <c:v>6150</c:v>
                </c:pt>
                <c:pt idx="37">
                  <c:v>6150</c:v>
                </c:pt>
                <c:pt idx="38">
                  <c:v>6150</c:v>
                </c:pt>
                <c:pt idx="39">
                  <c:v>6150</c:v>
                </c:pt>
                <c:pt idx="40">
                  <c:v>6150</c:v>
                </c:pt>
                <c:pt idx="41">
                  <c:v>6150</c:v>
                </c:pt>
                <c:pt idx="42">
                  <c:v>6150</c:v>
                </c:pt>
                <c:pt idx="43">
                  <c:v>6150</c:v>
                </c:pt>
                <c:pt idx="44">
                  <c:v>6150</c:v>
                </c:pt>
                <c:pt idx="45">
                  <c:v>6150</c:v>
                </c:pt>
                <c:pt idx="46">
                  <c:v>6150</c:v>
                </c:pt>
                <c:pt idx="47">
                  <c:v>6150</c:v>
                </c:pt>
                <c:pt idx="48">
                  <c:v>6150</c:v>
                </c:pt>
                <c:pt idx="49">
                  <c:v>6150</c:v>
                </c:pt>
                <c:pt idx="50">
                  <c:v>6150</c:v>
                </c:pt>
                <c:pt idx="51">
                  <c:v>6150</c:v>
                </c:pt>
                <c:pt idx="52">
                  <c:v>6150</c:v>
                </c:pt>
                <c:pt idx="53">
                  <c:v>6150</c:v>
                </c:pt>
                <c:pt idx="54">
                  <c:v>6150</c:v>
                </c:pt>
                <c:pt idx="55">
                  <c:v>6150</c:v>
                </c:pt>
                <c:pt idx="56">
                  <c:v>6150</c:v>
                </c:pt>
                <c:pt idx="57">
                  <c:v>6150</c:v>
                </c:pt>
                <c:pt idx="58">
                  <c:v>6150</c:v>
                </c:pt>
                <c:pt idx="59">
                  <c:v>6150</c:v>
                </c:pt>
                <c:pt idx="60">
                  <c:v>6150</c:v>
                </c:pt>
                <c:pt idx="61">
                  <c:v>6150</c:v>
                </c:pt>
                <c:pt idx="62">
                  <c:v>6150</c:v>
                </c:pt>
                <c:pt idx="63">
                  <c:v>6150</c:v>
                </c:pt>
                <c:pt idx="64">
                  <c:v>6150</c:v>
                </c:pt>
                <c:pt idx="65">
                  <c:v>6150</c:v>
                </c:pt>
                <c:pt idx="66">
                  <c:v>6150</c:v>
                </c:pt>
                <c:pt idx="67">
                  <c:v>6150</c:v>
                </c:pt>
                <c:pt idx="68">
                  <c:v>6150</c:v>
                </c:pt>
                <c:pt idx="69">
                  <c:v>6150</c:v>
                </c:pt>
                <c:pt idx="70">
                  <c:v>6150</c:v>
                </c:pt>
                <c:pt idx="71">
                  <c:v>6150</c:v>
                </c:pt>
                <c:pt idx="72">
                  <c:v>6150</c:v>
                </c:pt>
                <c:pt idx="73">
                  <c:v>6150</c:v>
                </c:pt>
                <c:pt idx="74">
                  <c:v>6150</c:v>
                </c:pt>
                <c:pt idx="75">
                  <c:v>6150</c:v>
                </c:pt>
                <c:pt idx="76">
                  <c:v>6150</c:v>
                </c:pt>
                <c:pt idx="77">
                  <c:v>6150</c:v>
                </c:pt>
                <c:pt idx="78">
                  <c:v>6150</c:v>
                </c:pt>
                <c:pt idx="79">
                  <c:v>6150</c:v>
                </c:pt>
                <c:pt idx="80">
                  <c:v>6150</c:v>
                </c:pt>
                <c:pt idx="81">
                  <c:v>6150</c:v>
                </c:pt>
                <c:pt idx="82">
                  <c:v>6150</c:v>
                </c:pt>
                <c:pt idx="83">
                  <c:v>6150</c:v>
                </c:pt>
                <c:pt idx="84">
                  <c:v>6150</c:v>
                </c:pt>
                <c:pt idx="85">
                  <c:v>6150</c:v>
                </c:pt>
                <c:pt idx="86">
                  <c:v>6150</c:v>
                </c:pt>
                <c:pt idx="87">
                  <c:v>6150</c:v>
                </c:pt>
                <c:pt idx="88">
                  <c:v>6150</c:v>
                </c:pt>
                <c:pt idx="89">
                  <c:v>6150</c:v>
                </c:pt>
                <c:pt idx="90">
                  <c:v>6150</c:v>
                </c:pt>
                <c:pt idx="91">
                  <c:v>6150</c:v>
                </c:pt>
                <c:pt idx="92">
                  <c:v>6150</c:v>
                </c:pt>
                <c:pt idx="93">
                  <c:v>6150</c:v>
                </c:pt>
                <c:pt idx="94">
                  <c:v>6150</c:v>
                </c:pt>
                <c:pt idx="95">
                  <c:v>6150</c:v>
                </c:pt>
                <c:pt idx="96">
                  <c:v>6150</c:v>
                </c:pt>
                <c:pt idx="97">
                  <c:v>6150</c:v>
                </c:pt>
                <c:pt idx="98">
                  <c:v>6150</c:v>
                </c:pt>
                <c:pt idx="99">
                  <c:v>6150</c:v>
                </c:pt>
                <c:pt idx="100">
                  <c:v>6150</c:v>
                </c:pt>
                <c:pt idx="101">
                  <c:v>6150</c:v>
                </c:pt>
                <c:pt idx="102">
                  <c:v>6150</c:v>
                </c:pt>
                <c:pt idx="103">
                  <c:v>6150</c:v>
                </c:pt>
                <c:pt idx="104">
                  <c:v>6150</c:v>
                </c:pt>
                <c:pt idx="105">
                  <c:v>6150</c:v>
                </c:pt>
                <c:pt idx="106">
                  <c:v>6150</c:v>
                </c:pt>
                <c:pt idx="107">
                  <c:v>6150</c:v>
                </c:pt>
                <c:pt idx="108">
                  <c:v>6150</c:v>
                </c:pt>
                <c:pt idx="109">
                  <c:v>6150</c:v>
                </c:pt>
                <c:pt idx="110">
                  <c:v>6150</c:v>
                </c:pt>
                <c:pt idx="111">
                  <c:v>6150</c:v>
                </c:pt>
                <c:pt idx="112">
                  <c:v>6150</c:v>
                </c:pt>
                <c:pt idx="113">
                  <c:v>6150</c:v>
                </c:pt>
                <c:pt idx="114">
                  <c:v>6150</c:v>
                </c:pt>
                <c:pt idx="115">
                  <c:v>6150</c:v>
                </c:pt>
                <c:pt idx="116">
                  <c:v>6150</c:v>
                </c:pt>
                <c:pt idx="117">
                  <c:v>6150</c:v>
                </c:pt>
                <c:pt idx="118">
                  <c:v>6150</c:v>
                </c:pt>
                <c:pt idx="119">
                  <c:v>6150</c:v>
                </c:pt>
                <c:pt idx="120">
                  <c:v>7850</c:v>
                </c:pt>
                <c:pt idx="121">
                  <c:v>7800</c:v>
                </c:pt>
                <c:pt idx="122">
                  <c:v>7800</c:v>
                </c:pt>
                <c:pt idx="123">
                  <c:v>7800</c:v>
                </c:pt>
                <c:pt idx="124">
                  <c:v>7800</c:v>
                </c:pt>
                <c:pt idx="125">
                  <c:v>7800</c:v>
                </c:pt>
                <c:pt idx="126">
                  <c:v>7800</c:v>
                </c:pt>
                <c:pt idx="127">
                  <c:v>7800</c:v>
                </c:pt>
                <c:pt idx="128">
                  <c:v>7800</c:v>
                </c:pt>
                <c:pt idx="129">
                  <c:v>7700</c:v>
                </c:pt>
                <c:pt idx="130">
                  <c:v>7600</c:v>
                </c:pt>
                <c:pt idx="131">
                  <c:v>7400</c:v>
                </c:pt>
                <c:pt idx="132">
                  <c:v>6950</c:v>
                </c:pt>
                <c:pt idx="133">
                  <c:v>6950</c:v>
                </c:pt>
                <c:pt idx="134">
                  <c:v>6950</c:v>
                </c:pt>
                <c:pt idx="135">
                  <c:v>6950</c:v>
                </c:pt>
                <c:pt idx="136">
                  <c:v>6950</c:v>
                </c:pt>
                <c:pt idx="137">
                  <c:v>6950</c:v>
                </c:pt>
                <c:pt idx="138">
                  <c:v>6950</c:v>
                </c:pt>
                <c:pt idx="139">
                  <c:v>6450</c:v>
                </c:pt>
                <c:pt idx="140">
                  <c:v>6450</c:v>
                </c:pt>
                <c:pt idx="141">
                  <c:v>6500</c:v>
                </c:pt>
                <c:pt idx="142">
                  <c:v>6500</c:v>
                </c:pt>
                <c:pt idx="143">
                  <c:v>6500</c:v>
                </c:pt>
                <c:pt idx="144">
                  <c:v>6500</c:v>
                </c:pt>
                <c:pt idx="145">
                  <c:v>6100</c:v>
                </c:pt>
                <c:pt idx="146">
                  <c:v>6100</c:v>
                </c:pt>
                <c:pt idx="147">
                  <c:v>6200</c:v>
                </c:pt>
                <c:pt idx="148">
                  <c:v>6500</c:v>
                </c:pt>
                <c:pt idx="149">
                  <c:v>6500</c:v>
                </c:pt>
                <c:pt idx="150">
                  <c:v>6500</c:v>
                </c:pt>
                <c:pt idx="151">
                  <c:v>6400</c:v>
                </c:pt>
                <c:pt idx="152">
                  <c:v>6400</c:v>
                </c:pt>
                <c:pt idx="153">
                  <c:v>6300</c:v>
                </c:pt>
                <c:pt idx="154">
                  <c:v>6300</c:v>
                </c:pt>
                <c:pt idx="155">
                  <c:v>6300</c:v>
                </c:pt>
                <c:pt idx="156">
                  <c:v>6300</c:v>
                </c:pt>
                <c:pt idx="157">
                  <c:v>6200</c:v>
                </c:pt>
                <c:pt idx="158">
                  <c:v>6100</c:v>
                </c:pt>
                <c:pt idx="159">
                  <c:v>6000</c:v>
                </c:pt>
                <c:pt idx="160">
                  <c:v>6000</c:v>
                </c:pt>
                <c:pt idx="161">
                  <c:v>6000</c:v>
                </c:pt>
                <c:pt idx="162">
                  <c:v>6000</c:v>
                </c:pt>
                <c:pt idx="163">
                  <c:v>6000</c:v>
                </c:pt>
                <c:pt idx="164">
                  <c:v>6000</c:v>
                </c:pt>
                <c:pt idx="165">
                  <c:v>6000</c:v>
                </c:pt>
                <c:pt idx="166">
                  <c:v>6000</c:v>
                </c:pt>
                <c:pt idx="167">
                  <c:v>6100</c:v>
                </c:pt>
                <c:pt idx="168">
                  <c:v>6100</c:v>
                </c:pt>
                <c:pt idx="169">
                  <c:v>6100</c:v>
                </c:pt>
                <c:pt idx="170">
                  <c:v>6100</c:v>
                </c:pt>
                <c:pt idx="171">
                  <c:v>6250</c:v>
                </c:pt>
                <c:pt idx="172">
                  <c:v>6350</c:v>
                </c:pt>
                <c:pt idx="173">
                  <c:v>6350</c:v>
                </c:pt>
                <c:pt idx="174">
                  <c:v>6350</c:v>
                </c:pt>
                <c:pt idx="175">
                  <c:v>6350</c:v>
                </c:pt>
                <c:pt idx="176">
                  <c:v>6350</c:v>
                </c:pt>
                <c:pt idx="177">
                  <c:v>6350</c:v>
                </c:pt>
                <c:pt idx="178">
                  <c:v>6250</c:v>
                </c:pt>
                <c:pt idx="179">
                  <c:v>6250</c:v>
                </c:pt>
                <c:pt idx="180">
                  <c:v>6250</c:v>
                </c:pt>
                <c:pt idx="181">
                  <c:v>6250</c:v>
                </c:pt>
                <c:pt idx="182">
                  <c:v>6250</c:v>
                </c:pt>
                <c:pt idx="183">
                  <c:v>6250</c:v>
                </c:pt>
                <c:pt idx="184">
                  <c:v>6250</c:v>
                </c:pt>
                <c:pt idx="185">
                  <c:v>6250</c:v>
                </c:pt>
                <c:pt idx="186">
                  <c:v>6250</c:v>
                </c:pt>
                <c:pt idx="187">
                  <c:v>6250</c:v>
                </c:pt>
                <c:pt idx="188">
                  <c:v>6250</c:v>
                </c:pt>
                <c:pt idx="189">
                  <c:v>6250</c:v>
                </c:pt>
                <c:pt idx="190">
                  <c:v>6350</c:v>
                </c:pt>
                <c:pt idx="191">
                  <c:v>6350</c:v>
                </c:pt>
                <c:pt idx="192">
                  <c:v>6350</c:v>
                </c:pt>
                <c:pt idx="193">
                  <c:v>6350</c:v>
                </c:pt>
                <c:pt idx="194">
                  <c:v>6350</c:v>
                </c:pt>
                <c:pt idx="195">
                  <c:v>6350</c:v>
                </c:pt>
                <c:pt idx="196">
                  <c:v>6350</c:v>
                </c:pt>
                <c:pt idx="197">
                  <c:v>6350</c:v>
                </c:pt>
                <c:pt idx="198">
                  <c:v>6350</c:v>
                </c:pt>
                <c:pt idx="199">
                  <c:v>6350</c:v>
                </c:pt>
                <c:pt idx="200">
                  <c:v>6350</c:v>
                </c:pt>
                <c:pt idx="201">
                  <c:v>6350</c:v>
                </c:pt>
                <c:pt idx="202">
                  <c:v>6350</c:v>
                </c:pt>
                <c:pt idx="203">
                  <c:v>6350</c:v>
                </c:pt>
                <c:pt idx="204">
                  <c:v>6350</c:v>
                </c:pt>
                <c:pt idx="205">
                  <c:v>6350</c:v>
                </c:pt>
                <c:pt idx="206">
                  <c:v>6350</c:v>
                </c:pt>
                <c:pt idx="207">
                  <c:v>6350</c:v>
                </c:pt>
                <c:pt idx="208">
                  <c:v>6350</c:v>
                </c:pt>
                <c:pt idx="209">
                  <c:v>6350</c:v>
                </c:pt>
                <c:pt idx="210">
                  <c:v>6350</c:v>
                </c:pt>
                <c:pt idx="211">
                  <c:v>6350</c:v>
                </c:pt>
                <c:pt idx="212">
                  <c:v>6350</c:v>
                </c:pt>
                <c:pt idx="213">
                  <c:v>6350</c:v>
                </c:pt>
                <c:pt idx="214">
                  <c:v>6350</c:v>
                </c:pt>
                <c:pt idx="215">
                  <c:v>6350</c:v>
                </c:pt>
                <c:pt idx="216">
                  <c:v>6350</c:v>
                </c:pt>
                <c:pt idx="217">
                  <c:v>6350</c:v>
                </c:pt>
                <c:pt idx="218">
                  <c:v>6350</c:v>
                </c:pt>
                <c:pt idx="219">
                  <c:v>6350</c:v>
                </c:pt>
                <c:pt idx="220">
                  <c:v>6350</c:v>
                </c:pt>
                <c:pt idx="221">
                  <c:v>6350</c:v>
                </c:pt>
                <c:pt idx="222">
                  <c:v>6350</c:v>
                </c:pt>
                <c:pt idx="223">
                  <c:v>6350</c:v>
                </c:pt>
                <c:pt idx="224">
                  <c:v>6350</c:v>
                </c:pt>
                <c:pt idx="225">
                  <c:v>6350</c:v>
                </c:pt>
                <c:pt idx="226">
                  <c:v>6350</c:v>
                </c:pt>
                <c:pt idx="227">
                  <c:v>6350</c:v>
                </c:pt>
                <c:pt idx="228">
                  <c:v>6350</c:v>
                </c:pt>
                <c:pt idx="229">
                  <c:v>6350</c:v>
                </c:pt>
                <c:pt idx="230">
                  <c:v>6350</c:v>
                </c:pt>
                <c:pt idx="231">
                  <c:v>6350</c:v>
                </c:pt>
                <c:pt idx="232">
                  <c:v>6350</c:v>
                </c:pt>
                <c:pt idx="233">
                  <c:v>6350</c:v>
                </c:pt>
                <c:pt idx="234">
                  <c:v>6350</c:v>
                </c:pt>
                <c:pt idx="235">
                  <c:v>6350</c:v>
                </c:pt>
                <c:pt idx="236">
                  <c:v>6350</c:v>
                </c:pt>
                <c:pt idx="237">
                  <c:v>6350</c:v>
                </c:pt>
                <c:pt idx="238">
                  <c:v>6350</c:v>
                </c:pt>
                <c:pt idx="239">
                  <c:v>6350</c:v>
                </c:pt>
                <c:pt idx="240">
                  <c:v>6550</c:v>
                </c:pt>
                <c:pt idx="241">
                  <c:v>6550</c:v>
                </c:pt>
                <c:pt idx="242">
                  <c:v>6550</c:v>
                </c:pt>
                <c:pt idx="243">
                  <c:v>6550</c:v>
                </c:pt>
                <c:pt idx="244">
                  <c:v>6550</c:v>
                </c:pt>
                <c:pt idx="245">
                  <c:v>6550</c:v>
                </c:pt>
                <c:pt idx="246" c:formatCode="General">
                  <c:v>5600</c:v>
                </c:pt>
                <c:pt idx="247" c:formatCode="General">
                  <c:v>5600</c:v>
                </c:pt>
                <c:pt idx="248" c:formatCode="General">
                  <c:v>5600</c:v>
                </c:pt>
                <c:pt idx="249" c:formatCode="General">
                  <c:v>6050</c:v>
                </c:pt>
                <c:pt idx="250" c:formatCode="General">
                  <c:v>6050</c:v>
                </c:pt>
                <c:pt idx="251" c:formatCode="General">
                  <c:v>6050</c:v>
                </c:pt>
                <c:pt idx="252" c:formatCode="General">
                  <c:v>6050</c:v>
                </c:pt>
                <c:pt idx="253" c:formatCode="General">
                  <c:v>6050</c:v>
                </c:pt>
                <c:pt idx="254" c:formatCode="General">
                  <c:v>6050</c:v>
                </c:pt>
                <c:pt idx="255" c:formatCode="General">
                  <c:v>6050</c:v>
                </c:pt>
                <c:pt idx="256" c:formatCode="General">
                  <c:v>6050</c:v>
                </c:pt>
                <c:pt idx="257" c:formatCode="General">
                  <c:v>6050</c:v>
                </c:pt>
                <c:pt idx="258" c:formatCode="General">
                  <c:v>6050</c:v>
                </c:pt>
                <c:pt idx="259" c:formatCode="General">
                  <c:v>6050</c:v>
                </c:pt>
                <c:pt idx="260" c:formatCode="General">
                  <c:v>6050</c:v>
                </c:pt>
                <c:pt idx="261" c:formatCode="General">
                  <c:v>6050</c:v>
                </c:pt>
                <c:pt idx="262" c:formatCode="General">
                  <c:v>6050</c:v>
                </c:pt>
                <c:pt idx="263" c:formatCode="General">
                  <c:v>6050</c:v>
                </c:pt>
                <c:pt idx="264" c:formatCode="General">
                  <c:v>6300</c:v>
                </c:pt>
                <c:pt idx="265" c:formatCode="General">
                  <c:v>6300</c:v>
                </c:pt>
                <c:pt idx="266" c:formatCode="General">
                  <c:v>6300</c:v>
                </c:pt>
                <c:pt idx="267" c:formatCode="General">
                  <c:v>6300</c:v>
                </c:pt>
                <c:pt idx="268" c:formatCode="General">
                  <c:v>6300</c:v>
                </c:pt>
                <c:pt idx="269" c:formatCode="General">
                  <c:v>6550</c:v>
                </c:pt>
                <c:pt idx="270" c:formatCode="General">
                  <c:v>6550</c:v>
                </c:pt>
                <c:pt idx="271" c:formatCode="General">
                  <c:v>6550</c:v>
                </c:pt>
                <c:pt idx="272" c:formatCode="General">
                  <c:v>6550</c:v>
                </c:pt>
                <c:pt idx="273" c:formatCode="General">
                  <c:v>6550</c:v>
                </c:pt>
                <c:pt idx="274" c:formatCode="General">
                  <c:v>4450</c:v>
                </c:pt>
                <c:pt idx="275" c:formatCode="General">
                  <c:v>4450</c:v>
                </c:pt>
                <c:pt idx="276" c:formatCode="General">
                  <c:v>4450</c:v>
                </c:pt>
                <c:pt idx="277" c:formatCode="General">
                  <c:v>3000</c:v>
                </c:pt>
                <c:pt idx="278" c:formatCode="General">
                  <c:v>3100</c:v>
                </c:pt>
              </c:numCache>
            </c:numRef>
          </c:val>
          <c:smooth val="0"/>
        </c:ser>
        <c:ser>
          <c:idx val="1"/>
          <c:order val="1"/>
          <c:tx>
            <c:strRef>
              <c:f>'[最新溶剂油周报：山东地炼石脑油价格走势图.xls]溶剂油周报-石脑油价格走势图表'!$C$366</c:f>
              <c:strCache>
                <c:ptCount val="1"/>
                <c:pt idx="0">
                  <c:v>广悦化工</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numCache>
            </c:numRef>
          </c:cat>
          <c:val>
            <c:numRef>
              <c:f>'[最新溶剂油周报：山东地炼石脑油价格走势图.xls]溶剂油周报-石脑油价格走势图表'!$C$367:$C$769</c:f>
              <c:numCache>
                <c:formatCode>0_ </c:formatCode>
                <c:ptCount val="403"/>
                <c:pt idx="0">
                  <c:v>6540</c:v>
                </c:pt>
                <c:pt idx="1">
                  <c:v>6540</c:v>
                </c:pt>
                <c:pt idx="2">
                  <c:v>6540</c:v>
                </c:pt>
                <c:pt idx="3">
                  <c:v>6540</c:v>
                </c:pt>
                <c:pt idx="4">
                  <c:v>6540</c:v>
                </c:pt>
                <c:pt idx="5">
                  <c:v>6540</c:v>
                </c:pt>
                <c:pt idx="6">
                  <c:v>6540</c:v>
                </c:pt>
                <c:pt idx="7">
                  <c:v>6540</c:v>
                </c:pt>
                <c:pt idx="8">
                  <c:v>6540</c:v>
                </c:pt>
                <c:pt idx="9">
                  <c:v>6540</c:v>
                </c:pt>
                <c:pt idx="10">
                  <c:v>6540</c:v>
                </c:pt>
                <c:pt idx="11">
                  <c:v>6540</c:v>
                </c:pt>
                <c:pt idx="12">
                  <c:v>6540</c:v>
                </c:pt>
                <c:pt idx="13">
                  <c:v>6540</c:v>
                </c:pt>
                <c:pt idx="14">
                  <c:v>6540</c:v>
                </c:pt>
                <c:pt idx="15">
                  <c:v>6540</c:v>
                </c:pt>
                <c:pt idx="16">
                  <c:v>6540</c:v>
                </c:pt>
                <c:pt idx="17">
                  <c:v>6670</c:v>
                </c:pt>
                <c:pt idx="18">
                  <c:v>6670</c:v>
                </c:pt>
                <c:pt idx="19">
                  <c:v>6670</c:v>
                </c:pt>
                <c:pt idx="20">
                  <c:v>6670</c:v>
                </c:pt>
                <c:pt idx="21">
                  <c:v>6670</c:v>
                </c:pt>
                <c:pt idx="22">
                  <c:v>6520</c:v>
                </c:pt>
                <c:pt idx="23">
                  <c:v>6470</c:v>
                </c:pt>
                <c:pt idx="24">
                  <c:v>6470</c:v>
                </c:pt>
                <c:pt idx="25">
                  <c:v>6470</c:v>
                </c:pt>
                <c:pt idx="26">
                  <c:v>6470</c:v>
                </c:pt>
                <c:pt idx="27">
                  <c:v>6470</c:v>
                </c:pt>
                <c:pt idx="28">
                  <c:v>6470</c:v>
                </c:pt>
                <c:pt idx="29">
                  <c:v>6470</c:v>
                </c:pt>
                <c:pt idx="30">
                  <c:v>6470</c:v>
                </c:pt>
                <c:pt idx="31">
                  <c:v>6470</c:v>
                </c:pt>
                <c:pt idx="32">
                  <c:v>6470</c:v>
                </c:pt>
                <c:pt idx="33">
                  <c:v>6470</c:v>
                </c:pt>
                <c:pt idx="34">
                  <c:v>6470</c:v>
                </c:pt>
                <c:pt idx="35">
                  <c:v>6470</c:v>
                </c:pt>
                <c:pt idx="36">
                  <c:v>6470</c:v>
                </c:pt>
                <c:pt idx="37">
                  <c:v>6470</c:v>
                </c:pt>
                <c:pt idx="38">
                  <c:v>6470</c:v>
                </c:pt>
                <c:pt idx="39">
                  <c:v>6470</c:v>
                </c:pt>
                <c:pt idx="40">
                  <c:v>6470</c:v>
                </c:pt>
                <c:pt idx="41">
                  <c:v>6470</c:v>
                </c:pt>
                <c:pt idx="42">
                  <c:v>6470</c:v>
                </c:pt>
                <c:pt idx="43">
                  <c:v>6470</c:v>
                </c:pt>
                <c:pt idx="44">
                  <c:v>6470</c:v>
                </c:pt>
                <c:pt idx="45">
                  <c:v>6470</c:v>
                </c:pt>
                <c:pt idx="46">
                  <c:v>6470</c:v>
                </c:pt>
                <c:pt idx="47">
                  <c:v>6470</c:v>
                </c:pt>
                <c:pt idx="48">
                  <c:v>6470</c:v>
                </c:pt>
                <c:pt idx="49">
                  <c:v>6470</c:v>
                </c:pt>
                <c:pt idx="50">
                  <c:v>6470</c:v>
                </c:pt>
                <c:pt idx="51">
                  <c:v>6470</c:v>
                </c:pt>
                <c:pt idx="52">
                  <c:v>6570</c:v>
                </c:pt>
                <c:pt idx="53">
                  <c:v>6570</c:v>
                </c:pt>
                <c:pt idx="54">
                  <c:v>6570</c:v>
                </c:pt>
                <c:pt idx="55">
                  <c:v>6570</c:v>
                </c:pt>
                <c:pt idx="56">
                  <c:v>6620</c:v>
                </c:pt>
                <c:pt idx="57">
                  <c:v>6620</c:v>
                </c:pt>
                <c:pt idx="58">
                  <c:v>6620</c:v>
                </c:pt>
                <c:pt idx="59">
                  <c:v>6620</c:v>
                </c:pt>
                <c:pt idx="60">
                  <c:v>6620</c:v>
                </c:pt>
                <c:pt idx="61">
                  <c:v>6620</c:v>
                </c:pt>
                <c:pt idx="62">
                  <c:v>6620</c:v>
                </c:pt>
                <c:pt idx="63">
                  <c:v>6620</c:v>
                </c:pt>
                <c:pt idx="64">
                  <c:v>6620</c:v>
                </c:pt>
                <c:pt idx="65">
                  <c:v>6620</c:v>
                </c:pt>
                <c:pt idx="66">
                  <c:v>6620</c:v>
                </c:pt>
                <c:pt idx="67">
                  <c:v>6670</c:v>
                </c:pt>
                <c:pt idx="68">
                  <c:v>6670</c:v>
                </c:pt>
                <c:pt idx="69">
                  <c:v>6700</c:v>
                </c:pt>
                <c:pt idx="70">
                  <c:v>6700</c:v>
                </c:pt>
                <c:pt idx="71">
                  <c:v>6700</c:v>
                </c:pt>
                <c:pt idx="72">
                  <c:v>6700</c:v>
                </c:pt>
                <c:pt idx="73">
                  <c:v>6700</c:v>
                </c:pt>
                <c:pt idx="74">
                  <c:v>6700</c:v>
                </c:pt>
                <c:pt idx="75">
                  <c:v>6700</c:v>
                </c:pt>
                <c:pt idx="76">
                  <c:v>6700</c:v>
                </c:pt>
                <c:pt idx="77">
                  <c:v>7300</c:v>
                </c:pt>
                <c:pt idx="78">
                  <c:v>7300</c:v>
                </c:pt>
                <c:pt idx="79">
                  <c:v>7300</c:v>
                </c:pt>
                <c:pt idx="80">
                  <c:v>7300</c:v>
                </c:pt>
                <c:pt idx="81">
                  <c:v>7300</c:v>
                </c:pt>
                <c:pt idx="82">
                  <c:v>7300</c:v>
                </c:pt>
                <c:pt idx="83">
                  <c:v>7300</c:v>
                </c:pt>
                <c:pt idx="84">
                  <c:v>7300</c:v>
                </c:pt>
                <c:pt idx="85">
                  <c:v>7300</c:v>
                </c:pt>
                <c:pt idx="86">
                  <c:v>7300</c:v>
                </c:pt>
                <c:pt idx="87">
                  <c:v>7300</c:v>
                </c:pt>
                <c:pt idx="88">
                  <c:v>7300</c:v>
                </c:pt>
                <c:pt idx="89">
                  <c:v>7300</c:v>
                </c:pt>
                <c:pt idx="90">
                  <c:v>7300</c:v>
                </c:pt>
                <c:pt idx="91">
                  <c:v>7300</c:v>
                </c:pt>
                <c:pt idx="92">
                  <c:v>7300</c:v>
                </c:pt>
                <c:pt idx="93">
                  <c:v>7300</c:v>
                </c:pt>
                <c:pt idx="94">
                  <c:v>7300</c:v>
                </c:pt>
                <c:pt idx="95">
                  <c:v>7300</c:v>
                </c:pt>
                <c:pt idx="96">
                  <c:v>7300</c:v>
                </c:pt>
                <c:pt idx="97">
                  <c:v>7300</c:v>
                </c:pt>
                <c:pt idx="98">
                  <c:v>7500</c:v>
                </c:pt>
                <c:pt idx="99">
                  <c:v>7500</c:v>
                </c:pt>
                <c:pt idx="100">
                  <c:v>7500</c:v>
                </c:pt>
                <c:pt idx="101">
                  <c:v>7500</c:v>
                </c:pt>
                <c:pt idx="102">
                  <c:v>7500</c:v>
                </c:pt>
                <c:pt idx="103">
                  <c:v>7550</c:v>
                </c:pt>
                <c:pt idx="104">
                  <c:v>7550</c:v>
                </c:pt>
                <c:pt idx="105">
                  <c:v>7550</c:v>
                </c:pt>
                <c:pt idx="106">
                  <c:v>7550</c:v>
                </c:pt>
                <c:pt idx="107">
                  <c:v>7550</c:v>
                </c:pt>
                <c:pt idx="108">
                  <c:v>7550</c:v>
                </c:pt>
                <c:pt idx="109">
                  <c:v>7550</c:v>
                </c:pt>
                <c:pt idx="110">
                  <c:v>7550</c:v>
                </c:pt>
                <c:pt idx="111">
                  <c:v>7550</c:v>
                </c:pt>
                <c:pt idx="112">
                  <c:v>7550</c:v>
                </c:pt>
                <c:pt idx="113">
                  <c:v>7550</c:v>
                </c:pt>
                <c:pt idx="114">
                  <c:v>7550</c:v>
                </c:pt>
                <c:pt idx="115">
                  <c:v>7550</c:v>
                </c:pt>
                <c:pt idx="116">
                  <c:v>7550</c:v>
                </c:pt>
                <c:pt idx="117">
                  <c:v>7550</c:v>
                </c:pt>
                <c:pt idx="118">
                  <c:v>7550</c:v>
                </c:pt>
                <c:pt idx="119">
                  <c:v>7550</c:v>
                </c:pt>
                <c:pt idx="120">
                  <c:v>7550</c:v>
                </c:pt>
                <c:pt idx="121">
                  <c:v>7550</c:v>
                </c:pt>
                <c:pt idx="122">
                  <c:v>7550</c:v>
                </c:pt>
                <c:pt idx="123">
                  <c:v>7550</c:v>
                </c:pt>
                <c:pt idx="124">
                  <c:v>7550</c:v>
                </c:pt>
                <c:pt idx="125">
                  <c:v>7550</c:v>
                </c:pt>
                <c:pt idx="126">
                  <c:v>7550</c:v>
                </c:pt>
                <c:pt idx="127">
                  <c:v>7550</c:v>
                </c:pt>
                <c:pt idx="128">
                  <c:v>7550</c:v>
                </c:pt>
                <c:pt idx="129">
                  <c:v>7550</c:v>
                </c:pt>
                <c:pt idx="130">
                  <c:v>7550</c:v>
                </c:pt>
                <c:pt idx="131">
                  <c:v>7550</c:v>
                </c:pt>
                <c:pt idx="132">
                  <c:v>7550</c:v>
                </c:pt>
                <c:pt idx="133">
                  <c:v>7550</c:v>
                </c:pt>
                <c:pt idx="134">
                  <c:v>7550</c:v>
                </c:pt>
                <c:pt idx="135">
                  <c:v>7550</c:v>
                </c:pt>
                <c:pt idx="136">
                  <c:v>7550</c:v>
                </c:pt>
                <c:pt idx="137">
                  <c:v>7550</c:v>
                </c:pt>
                <c:pt idx="138">
                  <c:v>7550</c:v>
                </c:pt>
                <c:pt idx="139">
                  <c:v>7550</c:v>
                </c:pt>
                <c:pt idx="140">
                  <c:v>7550</c:v>
                </c:pt>
                <c:pt idx="141">
                  <c:v>7550</c:v>
                </c:pt>
                <c:pt idx="142">
                  <c:v>7550</c:v>
                </c:pt>
                <c:pt idx="143">
                  <c:v>7550</c:v>
                </c:pt>
                <c:pt idx="144">
                  <c:v>7550</c:v>
                </c:pt>
                <c:pt idx="145">
                  <c:v>6500</c:v>
                </c:pt>
                <c:pt idx="146">
                  <c:v>6200</c:v>
                </c:pt>
                <c:pt idx="147">
                  <c:v>6200</c:v>
                </c:pt>
                <c:pt idx="148">
                  <c:v>6300</c:v>
                </c:pt>
                <c:pt idx="149">
                  <c:v>6300</c:v>
                </c:pt>
                <c:pt idx="150">
                  <c:v>6300</c:v>
                </c:pt>
                <c:pt idx="151">
                  <c:v>6300</c:v>
                </c:pt>
                <c:pt idx="152">
                  <c:v>6300</c:v>
                </c:pt>
                <c:pt idx="153">
                  <c:v>6300</c:v>
                </c:pt>
                <c:pt idx="154">
                  <c:v>6300</c:v>
                </c:pt>
                <c:pt idx="155">
                  <c:v>6300</c:v>
                </c:pt>
                <c:pt idx="156">
                  <c:v>6300</c:v>
                </c:pt>
                <c:pt idx="157">
                  <c:v>6300</c:v>
                </c:pt>
                <c:pt idx="158">
                  <c:v>6300</c:v>
                </c:pt>
                <c:pt idx="159">
                  <c:v>6100</c:v>
                </c:pt>
                <c:pt idx="160">
                  <c:v>6100</c:v>
                </c:pt>
                <c:pt idx="161">
                  <c:v>6100</c:v>
                </c:pt>
                <c:pt idx="162">
                  <c:v>6100</c:v>
                </c:pt>
                <c:pt idx="163">
                  <c:v>5700</c:v>
                </c:pt>
                <c:pt idx="164">
                  <c:v>5700</c:v>
                </c:pt>
                <c:pt idx="165">
                  <c:v>5700</c:v>
                </c:pt>
                <c:pt idx="166">
                  <c:v>5700</c:v>
                </c:pt>
                <c:pt idx="167">
                  <c:v>5700</c:v>
                </c:pt>
                <c:pt idx="168">
                  <c:v>5700</c:v>
                </c:pt>
                <c:pt idx="169">
                  <c:v>5700</c:v>
                </c:pt>
                <c:pt idx="170">
                  <c:v>5700</c:v>
                </c:pt>
                <c:pt idx="171">
                  <c:v>5700</c:v>
                </c:pt>
                <c:pt idx="172">
                  <c:v>5700</c:v>
                </c:pt>
                <c:pt idx="173">
                  <c:v>5700</c:v>
                </c:pt>
                <c:pt idx="174">
                  <c:v>5700</c:v>
                </c:pt>
                <c:pt idx="175">
                  <c:v>5700</c:v>
                </c:pt>
                <c:pt idx="176">
                  <c:v>5700</c:v>
                </c:pt>
                <c:pt idx="177">
                  <c:v>5700</c:v>
                </c:pt>
                <c:pt idx="178">
                  <c:v>5700</c:v>
                </c:pt>
                <c:pt idx="179">
                  <c:v>5700</c:v>
                </c:pt>
                <c:pt idx="180">
                  <c:v>5700</c:v>
                </c:pt>
                <c:pt idx="181">
                  <c:v>5700</c:v>
                </c:pt>
                <c:pt idx="182">
                  <c:v>5700</c:v>
                </c:pt>
                <c:pt idx="183">
                  <c:v>5700</c:v>
                </c:pt>
                <c:pt idx="184">
                  <c:v>5700</c:v>
                </c:pt>
                <c:pt idx="185">
                  <c:v>5700</c:v>
                </c:pt>
                <c:pt idx="186">
                  <c:v>5700</c:v>
                </c:pt>
                <c:pt idx="187">
                  <c:v>5700</c:v>
                </c:pt>
                <c:pt idx="188">
                  <c:v>5700</c:v>
                </c:pt>
                <c:pt idx="189">
                  <c:v>5700</c:v>
                </c:pt>
                <c:pt idx="190">
                  <c:v>5800</c:v>
                </c:pt>
                <c:pt idx="191">
                  <c:v>5800</c:v>
                </c:pt>
                <c:pt idx="192">
                  <c:v>5800</c:v>
                </c:pt>
                <c:pt idx="193">
                  <c:v>5800</c:v>
                </c:pt>
                <c:pt idx="194">
                  <c:v>6000</c:v>
                </c:pt>
                <c:pt idx="195">
                  <c:v>6000</c:v>
                </c:pt>
                <c:pt idx="196">
                  <c:v>6000</c:v>
                </c:pt>
                <c:pt idx="197">
                  <c:v>6000</c:v>
                </c:pt>
                <c:pt idx="198">
                  <c:v>6000</c:v>
                </c:pt>
                <c:pt idx="199">
                  <c:v>6000</c:v>
                </c:pt>
                <c:pt idx="200">
                  <c:v>6000</c:v>
                </c:pt>
                <c:pt idx="201">
                  <c:v>6000</c:v>
                </c:pt>
                <c:pt idx="202">
                  <c:v>6000</c:v>
                </c:pt>
                <c:pt idx="203">
                  <c:v>6000</c:v>
                </c:pt>
                <c:pt idx="204">
                  <c:v>6000</c:v>
                </c:pt>
                <c:pt idx="205">
                  <c:v>6000</c:v>
                </c:pt>
                <c:pt idx="206">
                  <c:v>6000</c:v>
                </c:pt>
                <c:pt idx="207">
                  <c:v>6000</c:v>
                </c:pt>
                <c:pt idx="208">
                  <c:v>6300</c:v>
                </c:pt>
                <c:pt idx="209">
                  <c:v>6300</c:v>
                </c:pt>
                <c:pt idx="210">
                  <c:v>6300</c:v>
                </c:pt>
                <c:pt idx="211">
                  <c:v>6300</c:v>
                </c:pt>
                <c:pt idx="212">
                  <c:v>6300</c:v>
                </c:pt>
                <c:pt idx="213">
                  <c:v>6300</c:v>
                </c:pt>
                <c:pt idx="214">
                  <c:v>6300</c:v>
                </c:pt>
                <c:pt idx="215">
                  <c:v>6300</c:v>
                </c:pt>
                <c:pt idx="216">
                  <c:v>6300</c:v>
                </c:pt>
                <c:pt idx="217">
                  <c:v>6300</c:v>
                </c:pt>
                <c:pt idx="218">
                  <c:v>6300</c:v>
                </c:pt>
                <c:pt idx="219">
                  <c:v>6300</c:v>
                </c:pt>
                <c:pt idx="220">
                  <c:v>6300</c:v>
                </c:pt>
                <c:pt idx="221">
                  <c:v>6300</c:v>
                </c:pt>
                <c:pt idx="222">
                  <c:v>6300</c:v>
                </c:pt>
                <c:pt idx="223">
                  <c:v>6300</c:v>
                </c:pt>
                <c:pt idx="224">
                  <c:v>6300</c:v>
                </c:pt>
                <c:pt idx="225">
                  <c:v>6300</c:v>
                </c:pt>
                <c:pt idx="226">
                  <c:v>6300</c:v>
                </c:pt>
                <c:pt idx="227">
                  <c:v>6300</c:v>
                </c:pt>
                <c:pt idx="228">
                  <c:v>6300</c:v>
                </c:pt>
                <c:pt idx="229">
                  <c:v>6300</c:v>
                </c:pt>
                <c:pt idx="230">
                  <c:v>6300</c:v>
                </c:pt>
                <c:pt idx="231">
                  <c:v>6300</c:v>
                </c:pt>
                <c:pt idx="232">
                  <c:v>6300</c:v>
                </c:pt>
                <c:pt idx="233">
                  <c:v>6300</c:v>
                </c:pt>
                <c:pt idx="234">
                  <c:v>6300</c:v>
                </c:pt>
                <c:pt idx="235">
                  <c:v>6300</c:v>
                </c:pt>
                <c:pt idx="236">
                  <c:v>6300</c:v>
                </c:pt>
                <c:pt idx="237">
                  <c:v>6300</c:v>
                </c:pt>
                <c:pt idx="238">
                  <c:v>6300</c:v>
                </c:pt>
                <c:pt idx="239">
                  <c:v>6300</c:v>
                </c:pt>
                <c:pt idx="240">
                  <c:v>6300</c:v>
                </c:pt>
                <c:pt idx="241">
                  <c:v>6300</c:v>
                </c:pt>
                <c:pt idx="242">
                  <c:v>6300</c:v>
                </c:pt>
                <c:pt idx="243">
                  <c:v>6300</c:v>
                </c:pt>
                <c:pt idx="244">
                  <c:v>6300</c:v>
                </c:pt>
                <c:pt idx="245">
                  <c:v>6300</c:v>
                </c:pt>
                <c:pt idx="246" c:formatCode="General">
                  <c:v>6300</c:v>
                </c:pt>
                <c:pt idx="247" c:formatCode="General">
                  <c:v>6300</c:v>
                </c:pt>
                <c:pt idx="248" c:formatCode="General">
                  <c:v>6300</c:v>
                </c:pt>
                <c:pt idx="249" c:formatCode="General">
                  <c:v>6200</c:v>
                </c:pt>
                <c:pt idx="250" c:formatCode="General">
                  <c:v>6200</c:v>
                </c:pt>
                <c:pt idx="251" c:formatCode="General">
                  <c:v>6200</c:v>
                </c:pt>
                <c:pt idx="252" c:formatCode="General">
                  <c:v>6200</c:v>
                </c:pt>
                <c:pt idx="253" c:formatCode="General">
                  <c:v>6200</c:v>
                </c:pt>
                <c:pt idx="254" c:formatCode="General">
                  <c:v>6200</c:v>
                </c:pt>
                <c:pt idx="255" c:formatCode="General">
                  <c:v>6200</c:v>
                </c:pt>
                <c:pt idx="256" c:formatCode="General">
                  <c:v>6200</c:v>
                </c:pt>
                <c:pt idx="257" c:formatCode="General">
                  <c:v>6200</c:v>
                </c:pt>
                <c:pt idx="258" c:formatCode="General">
                  <c:v>6200</c:v>
                </c:pt>
                <c:pt idx="259" c:formatCode="General">
                  <c:v>6200</c:v>
                </c:pt>
                <c:pt idx="260" c:formatCode="General">
                  <c:v>6200</c:v>
                </c:pt>
                <c:pt idx="261" c:formatCode="General">
                  <c:v>6200</c:v>
                </c:pt>
                <c:pt idx="262" c:formatCode="General">
                  <c:v>6200</c:v>
                </c:pt>
                <c:pt idx="263" c:formatCode="General">
                  <c:v>6200</c:v>
                </c:pt>
                <c:pt idx="264" c:formatCode="General">
                  <c:v>6200</c:v>
                </c:pt>
                <c:pt idx="265" c:formatCode="General">
                  <c:v>6200</c:v>
                </c:pt>
                <c:pt idx="266" c:formatCode="General">
                  <c:v>6200</c:v>
                </c:pt>
                <c:pt idx="267" c:formatCode="General">
                  <c:v>6200</c:v>
                </c:pt>
                <c:pt idx="268" c:formatCode="General">
                  <c:v>6200</c:v>
                </c:pt>
                <c:pt idx="269" c:formatCode="General">
                  <c:v>6200</c:v>
                </c:pt>
                <c:pt idx="270" c:formatCode="General">
                  <c:v>6200</c:v>
                </c:pt>
                <c:pt idx="271" c:formatCode="General">
                  <c:v>6200</c:v>
                </c:pt>
                <c:pt idx="272" c:formatCode="General">
                  <c:v>6200</c:v>
                </c:pt>
                <c:pt idx="273" c:formatCode="General">
                  <c:v>6200</c:v>
                </c:pt>
              </c:numCache>
            </c:numRef>
          </c:val>
          <c:smooth val="0"/>
        </c:ser>
        <c:ser>
          <c:idx val="2"/>
          <c:order val="2"/>
          <c:tx>
            <c:strRef>
              <c:f>'[最新溶剂油周报：山东地炼石脑油价格走势图.xls]溶剂油周报-石脑油价格走势图表'!$D$366</c:f>
              <c:strCache>
                <c:ptCount val="1"/>
                <c:pt idx="0">
                  <c:v>科力达石化</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numCache>
            </c:numRef>
          </c:cat>
          <c:val>
            <c:numRef>
              <c:f>'[最新溶剂油周报：山东地炼石脑油价格走势图.xls]溶剂油周报-石脑油价格走势图表'!$D$367:$D$769</c:f>
              <c:numCache>
                <c:formatCode>0_ </c:formatCode>
                <c:ptCount val="403"/>
                <c:pt idx="0">
                  <c:v>6350</c:v>
                </c:pt>
                <c:pt idx="1">
                  <c:v>6350</c:v>
                </c:pt>
                <c:pt idx="2">
                  <c:v>6350</c:v>
                </c:pt>
                <c:pt idx="3">
                  <c:v>6350</c:v>
                </c:pt>
                <c:pt idx="4">
                  <c:v>6350</c:v>
                </c:pt>
                <c:pt idx="5">
                  <c:v>6350</c:v>
                </c:pt>
                <c:pt idx="6">
                  <c:v>6350</c:v>
                </c:pt>
                <c:pt idx="7">
                  <c:v>6350</c:v>
                </c:pt>
                <c:pt idx="8">
                  <c:v>6350</c:v>
                </c:pt>
                <c:pt idx="9">
                  <c:v>6350</c:v>
                </c:pt>
                <c:pt idx="10">
                  <c:v>6350</c:v>
                </c:pt>
                <c:pt idx="11">
                  <c:v>6350</c:v>
                </c:pt>
                <c:pt idx="12">
                  <c:v>6350</c:v>
                </c:pt>
                <c:pt idx="13">
                  <c:v>6800</c:v>
                </c:pt>
                <c:pt idx="14">
                  <c:v>6800</c:v>
                </c:pt>
                <c:pt idx="15">
                  <c:v>6800</c:v>
                </c:pt>
                <c:pt idx="16">
                  <c:v>6800</c:v>
                </c:pt>
                <c:pt idx="17">
                  <c:v>6800</c:v>
                </c:pt>
                <c:pt idx="18">
                  <c:v>6800</c:v>
                </c:pt>
                <c:pt idx="19">
                  <c:v>6850</c:v>
                </c:pt>
                <c:pt idx="20">
                  <c:v>6850</c:v>
                </c:pt>
                <c:pt idx="21">
                  <c:v>6850</c:v>
                </c:pt>
                <c:pt idx="22">
                  <c:v>6850</c:v>
                </c:pt>
                <c:pt idx="23">
                  <c:v>6850</c:v>
                </c:pt>
                <c:pt idx="24">
                  <c:v>6850</c:v>
                </c:pt>
                <c:pt idx="25">
                  <c:v>6850</c:v>
                </c:pt>
                <c:pt idx="26">
                  <c:v>6850</c:v>
                </c:pt>
                <c:pt idx="27">
                  <c:v>6850</c:v>
                </c:pt>
                <c:pt idx="28">
                  <c:v>6850</c:v>
                </c:pt>
                <c:pt idx="29">
                  <c:v>6850</c:v>
                </c:pt>
                <c:pt idx="30">
                  <c:v>6850</c:v>
                </c:pt>
                <c:pt idx="31">
                  <c:v>6850</c:v>
                </c:pt>
                <c:pt idx="32">
                  <c:v>6850</c:v>
                </c:pt>
                <c:pt idx="33">
                  <c:v>6850</c:v>
                </c:pt>
                <c:pt idx="34">
                  <c:v>6850</c:v>
                </c:pt>
                <c:pt idx="35">
                  <c:v>6850</c:v>
                </c:pt>
                <c:pt idx="36">
                  <c:v>6400</c:v>
                </c:pt>
                <c:pt idx="37">
                  <c:v>6400</c:v>
                </c:pt>
                <c:pt idx="38">
                  <c:v>6400</c:v>
                </c:pt>
                <c:pt idx="39">
                  <c:v>6400</c:v>
                </c:pt>
                <c:pt idx="40">
                  <c:v>6400</c:v>
                </c:pt>
                <c:pt idx="41">
                  <c:v>6400</c:v>
                </c:pt>
                <c:pt idx="42">
                  <c:v>6400</c:v>
                </c:pt>
                <c:pt idx="43">
                  <c:v>6400</c:v>
                </c:pt>
                <c:pt idx="44">
                  <c:v>6400</c:v>
                </c:pt>
                <c:pt idx="45">
                  <c:v>6400</c:v>
                </c:pt>
                <c:pt idx="46">
                  <c:v>6400</c:v>
                </c:pt>
                <c:pt idx="47">
                  <c:v>6400</c:v>
                </c:pt>
                <c:pt idx="48">
                  <c:v>6400</c:v>
                </c:pt>
                <c:pt idx="49">
                  <c:v>6450</c:v>
                </c:pt>
                <c:pt idx="50">
                  <c:v>6450</c:v>
                </c:pt>
                <c:pt idx="51">
                  <c:v>6450</c:v>
                </c:pt>
                <c:pt idx="52">
                  <c:v>6700</c:v>
                </c:pt>
                <c:pt idx="53">
                  <c:v>6700</c:v>
                </c:pt>
                <c:pt idx="54">
                  <c:v>6700</c:v>
                </c:pt>
                <c:pt idx="55">
                  <c:v>6700</c:v>
                </c:pt>
                <c:pt idx="56">
                  <c:v>6730</c:v>
                </c:pt>
                <c:pt idx="57">
                  <c:v>6730</c:v>
                </c:pt>
                <c:pt idx="58">
                  <c:v>6730</c:v>
                </c:pt>
                <c:pt idx="59">
                  <c:v>6730</c:v>
                </c:pt>
                <c:pt idx="60">
                  <c:v>6730</c:v>
                </c:pt>
                <c:pt idx="61">
                  <c:v>6600</c:v>
                </c:pt>
                <c:pt idx="62">
                  <c:v>6600</c:v>
                </c:pt>
                <c:pt idx="63">
                  <c:v>6850</c:v>
                </c:pt>
                <c:pt idx="64">
                  <c:v>6850</c:v>
                </c:pt>
                <c:pt idx="65">
                  <c:v>6850</c:v>
                </c:pt>
                <c:pt idx="66">
                  <c:v>6900</c:v>
                </c:pt>
                <c:pt idx="67">
                  <c:v>6900</c:v>
                </c:pt>
                <c:pt idx="68">
                  <c:v>7000</c:v>
                </c:pt>
                <c:pt idx="69">
                  <c:v>7000</c:v>
                </c:pt>
                <c:pt idx="70">
                  <c:v>7000</c:v>
                </c:pt>
                <c:pt idx="71">
                  <c:v>7100</c:v>
                </c:pt>
                <c:pt idx="72">
                  <c:v>7220</c:v>
                </c:pt>
                <c:pt idx="73">
                  <c:v>7300</c:v>
                </c:pt>
                <c:pt idx="74">
                  <c:v>7300</c:v>
                </c:pt>
                <c:pt idx="75">
                  <c:v>7300</c:v>
                </c:pt>
                <c:pt idx="76">
                  <c:v>7400</c:v>
                </c:pt>
                <c:pt idx="77">
                  <c:v>7400</c:v>
                </c:pt>
                <c:pt idx="78">
                  <c:v>7480</c:v>
                </c:pt>
                <c:pt idx="79">
                  <c:v>7480</c:v>
                </c:pt>
                <c:pt idx="80">
                  <c:v>7480</c:v>
                </c:pt>
                <c:pt idx="81">
                  <c:v>7480</c:v>
                </c:pt>
                <c:pt idx="82">
                  <c:v>7480</c:v>
                </c:pt>
                <c:pt idx="83">
                  <c:v>7550</c:v>
                </c:pt>
                <c:pt idx="84">
                  <c:v>7550</c:v>
                </c:pt>
                <c:pt idx="85">
                  <c:v>7550</c:v>
                </c:pt>
                <c:pt idx="86">
                  <c:v>7550</c:v>
                </c:pt>
                <c:pt idx="87">
                  <c:v>7550</c:v>
                </c:pt>
                <c:pt idx="88">
                  <c:v>7550</c:v>
                </c:pt>
                <c:pt idx="89">
                  <c:v>7550</c:v>
                </c:pt>
                <c:pt idx="90">
                  <c:v>7550</c:v>
                </c:pt>
                <c:pt idx="91">
                  <c:v>7700</c:v>
                </c:pt>
                <c:pt idx="92">
                  <c:v>7700</c:v>
                </c:pt>
                <c:pt idx="93">
                  <c:v>7700</c:v>
                </c:pt>
                <c:pt idx="94">
                  <c:v>7700</c:v>
                </c:pt>
                <c:pt idx="95">
                  <c:v>7700</c:v>
                </c:pt>
                <c:pt idx="96">
                  <c:v>7700</c:v>
                </c:pt>
                <c:pt idx="97">
                  <c:v>7700</c:v>
                </c:pt>
                <c:pt idx="98">
                  <c:v>7700</c:v>
                </c:pt>
                <c:pt idx="99">
                  <c:v>7850</c:v>
                </c:pt>
                <c:pt idx="100">
                  <c:v>7850</c:v>
                </c:pt>
                <c:pt idx="101">
                  <c:v>7700</c:v>
                </c:pt>
                <c:pt idx="102">
                  <c:v>7700</c:v>
                </c:pt>
                <c:pt idx="103">
                  <c:v>7700</c:v>
                </c:pt>
                <c:pt idx="104">
                  <c:v>7700</c:v>
                </c:pt>
                <c:pt idx="105">
                  <c:v>7700</c:v>
                </c:pt>
                <c:pt idx="106">
                  <c:v>7550</c:v>
                </c:pt>
                <c:pt idx="107">
                  <c:v>7650</c:v>
                </c:pt>
                <c:pt idx="108">
                  <c:v>7650</c:v>
                </c:pt>
                <c:pt idx="109">
                  <c:v>7650</c:v>
                </c:pt>
                <c:pt idx="110">
                  <c:v>7650</c:v>
                </c:pt>
                <c:pt idx="111">
                  <c:v>7650</c:v>
                </c:pt>
                <c:pt idx="112">
                  <c:v>7800</c:v>
                </c:pt>
                <c:pt idx="113">
                  <c:v>7800</c:v>
                </c:pt>
                <c:pt idx="114">
                  <c:v>7800</c:v>
                </c:pt>
                <c:pt idx="115">
                  <c:v>7800</c:v>
                </c:pt>
                <c:pt idx="116">
                  <c:v>7800</c:v>
                </c:pt>
                <c:pt idx="117">
                  <c:v>7700</c:v>
                </c:pt>
                <c:pt idx="118">
                  <c:v>7700</c:v>
                </c:pt>
                <c:pt idx="119">
                  <c:v>7750</c:v>
                </c:pt>
                <c:pt idx="120">
                  <c:v>7750</c:v>
                </c:pt>
                <c:pt idx="121">
                  <c:v>7750</c:v>
                </c:pt>
                <c:pt idx="122">
                  <c:v>7750</c:v>
                </c:pt>
                <c:pt idx="123">
                  <c:v>7750</c:v>
                </c:pt>
                <c:pt idx="124">
                  <c:v>7750</c:v>
                </c:pt>
                <c:pt idx="125">
                  <c:v>7750</c:v>
                </c:pt>
                <c:pt idx="126">
                  <c:v>7750</c:v>
                </c:pt>
                <c:pt idx="127">
                  <c:v>7750</c:v>
                </c:pt>
                <c:pt idx="128">
                  <c:v>7700</c:v>
                </c:pt>
                <c:pt idx="129">
                  <c:v>7580</c:v>
                </c:pt>
                <c:pt idx="130">
                  <c:v>7150</c:v>
                </c:pt>
                <c:pt idx="131">
                  <c:v>7250</c:v>
                </c:pt>
                <c:pt idx="132">
                  <c:v>7100</c:v>
                </c:pt>
                <c:pt idx="133">
                  <c:v>7100</c:v>
                </c:pt>
                <c:pt idx="134">
                  <c:v>7100</c:v>
                </c:pt>
                <c:pt idx="135">
                  <c:v>7100</c:v>
                </c:pt>
                <c:pt idx="136">
                  <c:v>6850</c:v>
                </c:pt>
                <c:pt idx="137">
                  <c:v>6850</c:v>
                </c:pt>
                <c:pt idx="138">
                  <c:v>6550</c:v>
                </c:pt>
                <c:pt idx="139">
                  <c:v>6550</c:v>
                </c:pt>
                <c:pt idx="140">
                  <c:v>6550</c:v>
                </c:pt>
                <c:pt idx="141">
                  <c:v>6360</c:v>
                </c:pt>
                <c:pt idx="142">
                  <c:v>6360</c:v>
                </c:pt>
                <c:pt idx="143">
                  <c:v>6360</c:v>
                </c:pt>
                <c:pt idx="144">
                  <c:v>6360</c:v>
                </c:pt>
                <c:pt idx="145">
                  <c:v>6250</c:v>
                </c:pt>
                <c:pt idx="146">
                  <c:v>6050</c:v>
                </c:pt>
                <c:pt idx="147">
                  <c:v>6150</c:v>
                </c:pt>
                <c:pt idx="148">
                  <c:v>6300</c:v>
                </c:pt>
                <c:pt idx="149">
                  <c:v>6300</c:v>
                </c:pt>
                <c:pt idx="150">
                  <c:v>6300</c:v>
                </c:pt>
                <c:pt idx="151">
                  <c:v>6300</c:v>
                </c:pt>
                <c:pt idx="152">
                  <c:v>6300</c:v>
                </c:pt>
                <c:pt idx="153">
                  <c:v>6300</c:v>
                </c:pt>
                <c:pt idx="154">
                  <c:v>6300</c:v>
                </c:pt>
                <c:pt idx="155">
                  <c:v>6450</c:v>
                </c:pt>
                <c:pt idx="156">
                  <c:v>6300</c:v>
                </c:pt>
                <c:pt idx="157">
                  <c:v>6450</c:v>
                </c:pt>
                <c:pt idx="158">
                  <c:v>6450</c:v>
                </c:pt>
                <c:pt idx="159">
                  <c:v>6450</c:v>
                </c:pt>
                <c:pt idx="160">
                  <c:v>6300</c:v>
                </c:pt>
                <c:pt idx="161">
                  <c:v>6300</c:v>
                </c:pt>
                <c:pt idx="162">
                  <c:v>5900</c:v>
                </c:pt>
                <c:pt idx="163">
                  <c:v>5900</c:v>
                </c:pt>
                <c:pt idx="164">
                  <c:v>5900</c:v>
                </c:pt>
                <c:pt idx="165">
                  <c:v>5900</c:v>
                </c:pt>
                <c:pt idx="166">
                  <c:v>5900</c:v>
                </c:pt>
                <c:pt idx="167">
                  <c:v>5800</c:v>
                </c:pt>
                <c:pt idx="168">
                  <c:v>5800</c:v>
                </c:pt>
                <c:pt idx="169">
                  <c:v>5900</c:v>
                </c:pt>
                <c:pt idx="170">
                  <c:v>5900</c:v>
                </c:pt>
                <c:pt idx="171">
                  <c:v>5900</c:v>
                </c:pt>
                <c:pt idx="172">
                  <c:v>6050</c:v>
                </c:pt>
                <c:pt idx="173">
                  <c:v>6000</c:v>
                </c:pt>
                <c:pt idx="174">
                  <c:v>5850</c:v>
                </c:pt>
                <c:pt idx="175">
                  <c:v>5850</c:v>
                </c:pt>
                <c:pt idx="176">
                  <c:v>5850</c:v>
                </c:pt>
                <c:pt idx="177">
                  <c:v>5850</c:v>
                </c:pt>
                <c:pt idx="178">
                  <c:v>5850</c:v>
                </c:pt>
                <c:pt idx="179">
                  <c:v>5880</c:v>
                </c:pt>
                <c:pt idx="180">
                  <c:v>5880</c:v>
                </c:pt>
                <c:pt idx="181">
                  <c:v>5880</c:v>
                </c:pt>
                <c:pt idx="182">
                  <c:v>5880</c:v>
                </c:pt>
                <c:pt idx="183">
                  <c:v>5880</c:v>
                </c:pt>
                <c:pt idx="184">
                  <c:v>5880</c:v>
                </c:pt>
                <c:pt idx="185">
                  <c:v>5880</c:v>
                </c:pt>
                <c:pt idx="186">
                  <c:v>5880</c:v>
                </c:pt>
                <c:pt idx="187">
                  <c:v>5880</c:v>
                </c:pt>
                <c:pt idx="188">
                  <c:v>6080</c:v>
                </c:pt>
                <c:pt idx="189">
                  <c:v>6160</c:v>
                </c:pt>
                <c:pt idx="190">
                  <c:v>6160</c:v>
                </c:pt>
                <c:pt idx="191">
                  <c:v>6180</c:v>
                </c:pt>
                <c:pt idx="192">
                  <c:v>6180</c:v>
                </c:pt>
                <c:pt idx="193">
                  <c:v>6180</c:v>
                </c:pt>
                <c:pt idx="194">
                  <c:v>6180</c:v>
                </c:pt>
                <c:pt idx="195">
                  <c:v>6430</c:v>
                </c:pt>
                <c:pt idx="196">
                  <c:v>6430</c:v>
                </c:pt>
                <c:pt idx="197">
                  <c:v>6430</c:v>
                </c:pt>
                <c:pt idx="198">
                  <c:v>6430</c:v>
                </c:pt>
                <c:pt idx="199">
                  <c:v>6430</c:v>
                </c:pt>
                <c:pt idx="200">
                  <c:v>6430</c:v>
                </c:pt>
                <c:pt idx="201">
                  <c:v>6430</c:v>
                </c:pt>
                <c:pt idx="202">
                  <c:v>6430</c:v>
                </c:pt>
                <c:pt idx="203">
                  <c:v>6430</c:v>
                </c:pt>
                <c:pt idx="204">
                  <c:v>6430</c:v>
                </c:pt>
                <c:pt idx="205">
                  <c:v>6430</c:v>
                </c:pt>
                <c:pt idx="206">
                  <c:v>6430</c:v>
                </c:pt>
                <c:pt idx="207">
                  <c:v>6430</c:v>
                </c:pt>
                <c:pt idx="208">
                  <c:v>6430</c:v>
                </c:pt>
                <c:pt idx="209">
                  <c:v>6430</c:v>
                </c:pt>
                <c:pt idx="210">
                  <c:v>6430</c:v>
                </c:pt>
                <c:pt idx="211">
                  <c:v>6430</c:v>
                </c:pt>
                <c:pt idx="212">
                  <c:v>6430</c:v>
                </c:pt>
                <c:pt idx="213">
                  <c:v>6430</c:v>
                </c:pt>
                <c:pt idx="214">
                  <c:v>6430</c:v>
                </c:pt>
                <c:pt idx="215">
                  <c:v>6550</c:v>
                </c:pt>
                <c:pt idx="216">
                  <c:v>6550</c:v>
                </c:pt>
                <c:pt idx="217">
                  <c:v>6550</c:v>
                </c:pt>
                <c:pt idx="218">
                  <c:v>6550</c:v>
                </c:pt>
                <c:pt idx="219">
                  <c:v>6550</c:v>
                </c:pt>
                <c:pt idx="220">
                  <c:v>6550</c:v>
                </c:pt>
                <c:pt idx="221">
                  <c:v>6550</c:v>
                </c:pt>
                <c:pt idx="222">
                  <c:v>6400</c:v>
                </c:pt>
                <c:pt idx="223">
                  <c:v>6400</c:v>
                </c:pt>
                <c:pt idx="224">
                  <c:v>6400</c:v>
                </c:pt>
                <c:pt idx="225">
                  <c:v>6400</c:v>
                </c:pt>
                <c:pt idx="226">
                  <c:v>6400</c:v>
                </c:pt>
                <c:pt idx="227">
                  <c:v>6400</c:v>
                </c:pt>
                <c:pt idx="228">
                  <c:v>6400</c:v>
                </c:pt>
                <c:pt idx="229">
                  <c:v>6400</c:v>
                </c:pt>
                <c:pt idx="230">
                  <c:v>6400</c:v>
                </c:pt>
                <c:pt idx="231">
                  <c:v>6400</c:v>
                </c:pt>
                <c:pt idx="232">
                  <c:v>6400</c:v>
                </c:pt>
                <c:pt idx="233">
                  <c:v>6400</c:v>
                </c:pt>
                <c:pt idx="234">
                  <c:v>6400</c:v>
                </c:pt>
                <c:pt idx="235">
                  <c:v>6400</c:v>
                </c:pt>
                <c:pt idx="236">
                  <c:v>6400</c:v>
                </c:pt>
                <c:pt idx="237">
                  <c:v>6400</c:v>
                </c:pt>
                <c:pt idx="238">
                  <c:v>6500</c:v>
                </c:pt>
                <c:pt idx="239">
                  <c:v>6500</c:v>
                </c:pt>
                <c:pt idx="240">
                  <c:v>6450</c:v>
                </c:pt>
                <c:pt idx="241">
                  <c:v>6450</c:v>
                </c:pt>
                <c:pt idx="242">
                  <c:v>6300</c:v>
                </c:pt>
                <c:pt idx="243">
                  <c:v>6300</c:v>
                </c:pt>
                <c:pt idx="244">
                  <c:v>5600</c:v>
                </c:pt>
                <c:pt idx="245">
                  <c:v>5600</c:v>
                </c:pt>
                <c:pt idx="246">
                  <c:v>5600</c:v>
                </c:pt>
                <c:pt idx="247">
                  <c:v>5600</c:v>
                </c:pt>
                <c:pt idx="248">
                  <c:v>5600</c:v>
                </c:pt>
                <c:pt idx="249" c:formatCode="General">
                  <c:v>6100</c:v>
                </c:pt>
                <c:pt idx="250" c:formatCode="General">
                  <c:v>6100</c:v>
                </c:pt>
                <c:pt idx="251" c:formatCode="General">
                  <c:v>6100</c:v>
                </c:pt>
                <c:pt idx="252" c:formatCode="General">
                  <c:v>6100</c:v>
                </c:pt>
                <c:pt idx="253" c:formatCode="General">
                  <c:v>6100</c:v>
                </c:pt>
                <c:pt idx="254" c:formatCode="General">
                  <c:v>6400</c:v>
                </c:pt>
                <c:pt idx="255" c:formatCode="General">
                  <c:v>6400</c:v>
                </c:pt>
                <c:pt idx="256" c:formatCode="General">
                  <c:v>6400</c:v>
                </c:pt>
                <c:pt idx="257" c:formatCode="General">
                  <c:v>6400</c:v>
                </c:pt>
                <c:pt idx="258" c:formatCode="General">
                  <c:v>6400</c:v>
                </c:pt>
                <c:pt idx="259" c:formatCode="General">
                  <c:v>6400</c:v>
                </c:pt>
                <c:pt idx="260" c:formatCode="General">
                  <c:v>6100</c:v>
                </c:pt>
                <c:pt idx="261" c:formatCode="General">
                  <c:v>6100</c:v>
                </c:pt>
                <c:pt idx="262" c:formatCode="General">
                  <c:v>6100</c:v>
                </c:pt>
                <c:pt idx="263" c:formatCode="General">
                  <c:v>6100</c:v>
                </c:pt>
                <c:pt idx="264" c:formatCode="General">
                  <c:v>6400</c:v>
                </c:pt>
                <c:pt idx="265" c:formatCode="General">
                  <c:v>6400</c:v>
                </c:pt>
                <c:pt idx="266" c:formatCode="General">
                  <c:v>6400</c:v>
                </c:pt>
                <c:pt idx="267" c:formatCode="General">
                  <c:v>6450</c:v>
                </c:pt>
                <c:pt idx="268" c:formatCode="General">
                  <c:v>6450</c:v>
                </c:pt>
                <c:pt idx="269" c:formatCode="General">
                  <c:v>6350</c:v>
                </c:pt>
                <c:pt idx="270" c:formatCode="General">
                  <c:v>6350</c:v>
                </c:pt>
                <c:pt idx="271" c:formatCode="General">
                  <c:v>6600</c:v>
                </c:pt>
                <c:pt idx="272" c:formatCode="General">
                  <c:v>6600</c:v>
                </c:pt>
                <c:pt idx="273" c:formatCode="General">
                  <c:v>6600</c:v>
                </c:pt>
                <c:pt idx="274" c:formatCode="General">
                  <c:v>6600</c:v>
                </c:pt>
                <c:pt idx="275" c:formatCode="General">
                  <c:v>6600</c:v>
                </c:pt>
                <c:pt idx="276" c:formatCode="General">
                  <c:v>6600</c:v>
                </c:pt>
                <c:pt idx="277" c:formatCode="General">
                  <c:v>4800</c:v>
                </c:pt>
                <c:pt idx="278" c:formatCode="General">
                  <c:v>4800</c:v>
                </c:pt>
                <c:pt idx="279" c:formatCode="General">
                  <c:v>4800</c:v>
                </c:pt>
                <c:pt idx="280" c:formatCode="General">
                  <c:v>4800</c:v>
                </c:pt>
              </c:numCache>
            </c:numRef>
          </c:val>
          <c:smooth val="0"/>
        </c:ser>
        <c:ser>
          <c:idx val="3"/>
          <c:order val="3"/>
          <c:tx>
            <c:strRef>
              <c:f>'[最新溶剂油周报：山东地炼石脑油价格走势图.xls]溶剂油周报-石脑油价格走势图表'!$E$366</c:f>
              <c:strCache>
                <c:ptCount val="1"/>
                <c:pt idx="0">
                  <c:v>齐成工贸</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numCache>
            </c:numRef>
          </c:cat>
          <c:val>
            <c:numRef>
              <c:f>'[最新溶剂油周报：山东地炼石脑油价格走势图.xls]溶剂油周报-石脑油价格走势图表'!$E$367:$E$769</c:f>
              <c:numCache>
                <c:formatCode>General</c:formatCode>
                <c:ptCount val="403"/>
                <c:pt idx="76" c:formatCode="0_ ">
                  <c:v>7400</c:v>
                </c:pt>
                <c:pt idx="77" c:formatCode="0_ ">
                  <c:v>7450</c:v>
                </c:pt>
                <c:pt idx="78" c:formatCode="0_ ">
                  <c:v>7450</c:v>
                </c:pt>
                <c:pt idx="79" c:formatCode="0_ ">
                  <c:v>7450</c:v>
                </c:pt>
                <c:pt idx="80" c:formatCode="0_ ">
                  <c:v>7450</c:v>
                </c:pt>
                <c:pt idx="81" c:formatCode="0_ ">
                  <c:v>7480</c:v>
                </c:pt>
                <c:pt idx="82" c:formatCode="0_ ">
                  <c:v>7480</c:v>
                </c:pt>
                <c:pt idx="83" c:formatCode="0_ ">
                  <c:v>7480</c:v>
                </c:pt>
                <c:pt idx="84" c:formatCode="0_ ">
                  <c:v>7480</c:v>
                </c:pt>
                <c:pt idx="85" c:formatCode="0_ ">
                  <c:v>7480</c:v>
                </c:pt>
                <c:pt idx="86" c:formatCode="0_ ">
                  <c:v>7480</c:v>
                </c:pt>
                <c:pt idx="87" c:formatCode="0_ ">
                  <c:v>7480</c:v>
                </c:pt>
                <c:pt idx="88" c:formatCode="0_ ">
                  <c:v>7480</c:v>
                </c:pt>
                <c:pt idx="89" c:formatCode="0_ ">
                  <c:v>7480</c:v>
                </c:pt>
                <c:pt idx="90" c:formatCode="0_ ">
                  <c:v>7480</c:v>
                </c:pt>
                <c:pt idx="91" c:formatCode="0_ ">
                  <c:v>7480</c:v>
                </c:pt>
                <c:pt idx="92" c:formatCode="0_ ">
                  <c:v>7480</c:v>
                </c:pt>
                <c:pt idx="93" c:formatCode="0_ ">
                  <c:v>7480</c:v>
                </c:pt>
                <c:pt idx="94" c:formatCode="0_ ">
                  <c:v>7480</c:v>
                </c:pt>
                <c:pt idx="95" c:formatCode="0_ ">
                  <c:v>7480</c:v>
                </c:pt>
                <c:pt idx="96" c:formatCode="0_ ">
                  <c:v>7480</c:v>
                </c:pt>
                <c:pt idx="103" c:formatCode="0_ ">
                  <c:v>7550</c:v>
                </c:pt>
                <c:pt idx="106" c:formatCode="0_ ">
                  <c:v>7500</c:v>
                </c:pt>
                <c:pt idx="107" c:formatCode="0_ ">
                  <c:v>7500</c:v>
                </c:pt>
                <c:pt idx="108" c:formatCode="0_ ">
                  <c:v>7500</c:v>
                </c:pt>
                <c:pt idx="109" c:formatCode="0_ ">
                  <c:v>7500</c:v>
                </c:pt>
                <c:pt idx="110" c:formatCode="0_ ">
                  <c:v>7500</c:v>
                </c:pt>
                <c:pt idx="111" c:formatCode="0_ ">
                  <c:v>7500</c:v>
                </c:pt>
                <c:pt idx="112" c:formatCode="0_ ">
                  <c:v>7900</c:v>
                </c:pt>
                <c:pt idx="113" c:formatCode="0_ ">
                  <c:v>7900</c:v>
                </c:pt>
                <c:pt idx="114" c:formatCode="0_ ">
                  <c:v>7750</c:v>
                </c:pt>
                <c:pt idx="115" c:formatCode="0_ ">
                  <c:v>7750</c:v>
                </c:pt>
                <c:pt idx="116" c:formatCode="0_ ">
                  <c:v>7720</c:v>
                </c:pt>
                <c:pt idx="117" c:formatCode="0_ ">
                  <c:v>7720</c:v>
                </c:pt>
                <c:pt idx="118" c:formatCode="0_ ">
                  <c:v>7750</c:v>
                </c:pt>
                <c:pt idx="119" c:formatCode="0_ ">
                  <c:v>7770</c:v>
                </c:pt>
                <c:pt idx="120" c:formatCode="0_ ">
                  <c:v>7770</c:v>
                </c:pt>
                <c:pt idx="121" c:formatCode="0_ ">
                  <c:v>7720</c:v>
                </c:pt>
                <c:pt idx="122" c:formatCode="0_ ">
                  <c:v>7620</c:v>
                </c:pt>
                <c:pt idx="123" c:formatCode="0_ ">
                  <c:v>7670</c:v>
                </c:pt>
                <c:pt idx="124" c:formatCode="0_ ">
                  <c:v>7670</c:v>
                </c:pt>
                <c:pt idx="125" c:formatCode="0_ ">
                  <c:v>7670</c:v>
                </c:pt>
                <c:pt idx="126" c:formatCode="0_ ">
                  <c:v>7640</c:v>
                </c:pt>
                <c:pt idx="127" c:formatCode="0_ ">
                  <c:v>7610</c:v>
                </c:pt>
                <c:pt idx="128" c:formatCode="0_ ">
                  <c:v>7550</c:v>
                </c:pt>
                <c:pt idx="129" c:formatCode="0_ ">
                  <c:v>7550</c:v>
                </c:pt>
                <c:pt idx="130" c:formatCode="0_ ">
                  <c:v>7550</c:v>
                </c:pt>
                <c:pt idx="131" c:formatCode="0_ ">
                  <c:v>7550</c:v>
                </c:pt>
                <c:pt idx="132" c:formatCode="0_ ">
                  <c:v>7150</c:v>
                </c:pt>
                <c:pt idx="133" c:formatCode="0_ ">
                  <c:v>7050</c:v>
                </c:pt>
                <c:pt idx="134" c:formatCode="0_ ">
                  <c:v>7050</c:v>
                </c:pt>
                <c:pt idx="135" c:formatCode="0_ ">
                  <c:v>7050</c:v>
                </c:pt>
                <c:pt idx="136" c:formatCode="0_ ">
                  <c:v>7050</c:v>
                </c:pt>
                <c:pt idx="137" c:formatCode="0_ ">
                  <c:v>7050</c:v>
                </c:pt>
                <c:pt idx="138" c:formatCode="0_ ">
                  <c:v>7050</c:v>
                </c:pt>
                <c:pt idx="139" c:formatCode="0_ ">
                  <c:v>6250</c:v>
                </c:pt>
                <c:pt idx="140" c:formatCode="0_ ">
                  <c:v>6250</c:v>
                </c:pt>
                <c:pt idx="141" c:formatCode="0_ ">
                  <c:v>6250</c:v>
                </c:pt>
                <c:pt idx="142" c:formatCode="0_ ">
                  <c:v>6250</c:v>
                </c:pt>
                <c:pt idx="143" c:formatCode="0_ ">
                  <c:v>6250</c:v>
                </c:pt>
                <c:pt idx="144" c:formatCode="0_ ">
                  <c:v>6250</c:v>
                </c:pt>
                <c:pt idx="145" c:formatCode="0_ ">
                  <c:v>6280</c:v>
                </c:pt>
                <c:pt idx="146" c:formatCode="0_ ">
                  <c:v>6050</c:v>
                </c:pt>
                <c:pt idx="147" c:formatCode="0_ ">
                  <c:v>6000</c:v>
                </c:pt>
                <c:pt idx="148" c:formatCode="0_ ">
                  <c:v>6300</c:v>
                </c:pt>
                <c:pt idx="149" c:formatCode="0_ ">
                  <c:v>6400</c:v>
                </c:pt>
                <c:pt idx="150" c:formatCode="0_ ">
                  <c:v>6400</c:v>
                </c:pt>
                <c:pt idx="151" c:formatCode="0_ ">
                  <c:v>6400</c:v>
                </c:pt>
                <c:pt idx="152" c:formatCode="0_ ">
                  <c:v>6300</c:v>
                </c:pt>
                <c:pt idx="153" c:formatCode="0_ ">
                  <c:v>6300</c:v>
                </c:pt>
                <c:pt idx="154" c:formatCode="0_ ">
                  <c:v>6300</c:v>
                </c:pt>
                <c:pt idx="155" c:formatCode="0_ ">
                  <c:v>6300</c:v>
                </c:pt>
                <c:pt idx="156" c:formatCode="0_ ">
                  <c:v>6300</c:v>
                </c:pt>
                <c:pt idx="157" c:formatCode="0_ ">
                  <c:v>6300</c:v>
                </c:pt>
                <c:pt idx="158" c:formatCode="0_ ">
                  <c:v>6300</c:v>
                </c:pt>
                <c:pt idx="159" c:formatCode="0_ ">
                  <c:v>6300</c:v>
                </c:pt>
                <c:pt idx="160" c:formatCode="0_ ">
                  <c:v>6300</c:v>
                </c:pt>
                <c:pt idx="161" c:formatCode="0_ ">
                  <c:v>6300</c:v>
                </c:pt>
                <c:pt idx="162" c:formatCode="0_ ">
                  <c:v>6000</c:v>
                </c:pt>
                <c:pt idx="163" c:formatCode="0_ ">
                  <c:v>5950</c:v>
                </c:pt>
                <c:pt idx="164" c:formatCode="0_ ">
                  <c:v>5850</c:v>
                </c:pt>
                <c:pt idx="165" c:formatCode="0_ ">
                  <c:v>5850</c:v>
                </c:pt>
                <c:pt idx="166" c:formatCode="0_ ">
                  <c:v>5850</c:v>
                </c:pt>
                <c:pt idx="167" c:formatCode="0_ ">
                  <c:v>5850</c:v>
                </c:pt>
                <c:pt idx="168" c:formatCode="0_ ">
                  <c:v>5850</c:v>
                </c:pt>
                <c:pt idx="169" c:formatCode="0_ ">
                  <c:v>5950</c:v>
                </c:pt>
                <c:pt idx="170" c:formatCode="0_ ">
                  <c:v>5950</c:v>
                </c:pt>
                <c:pt idx="171" c:formatCode="0_ ">
                  <c:v>5950</c:v>
                </c:pt>
                <c:pt idx="172" c:formatCode="0_ ">
                  <c:v>5950</c:v>
                </c:pt>
                <c:pt idx="173" c:formatCode="0_ ">
                  <c:v>5950</c:v>
                </c:pt>
                <c:pt idx="174" c:formatCode="0_ ">
                  <c:v>5850</c:v>
                </c:pt>
                <c:pt idx="175" c:formatCode="0_ ">
                  <c:v>5850</c:v>
                </c:pt>
                <c:pt idx="176" c:formatCode="0_ ">
                  <c:v>5850</c:v>
                </c:pt>
                <c:pt idx="177" c:formatCode="0_ ">
                  <c:v>5850</c:v>
                </c:pt>
                <c:pt idx="178" c:formatCode="0_ ">
                  <c:v>5850</c:v>
                </c:pt>
                <c:pt idx="179" c:formatCode="0_ ">
                  <c:v>5850</c:v>
                </c:pt>
                <c:pt idx="180" c:formatCode="0_ ">
                  <c:v>5850</c:v>
                </c:pt>
                <c:pt idx="181" c:formatCode="0_ ">
                  <c:v>5850</c:v>
                </c:pt>
                <c:pt idx="182" c:formatCode="0_ ">
                  <c:v>5850</c:v>
                </c:pt>
                <c:pt idx="183" c:formatCode="0_ ">
                  <c:v>5850</c:v>
                </c:pt>
                <c:pt idx="184" c:formatCode="0_ ">
                  <c:v>5850</c:v>
                </c:pt>
                <c:pt idx="185" c:formatCode="0_ ">
                  <c:v>5850</c:v>
                </c:pt>
                <c:pt idx="186" c:formatCode="0_ ">
                  <c:v>5850</c:v>
                </c:pt>
                <c:pt idx="187" c:formatCode="0_ ">
                  <c:v>5850</c:v>
                </c:pt>
                <c:pt idx="188" c:formatCode="0_ ">
                  <c:v>5850</c:v>
                </c:pt>
                <c:pt idx="189" c:formatCode="0_ ">
                  <c:v>5850</c:v>
                </c:pt>
                <c:pt idx="190" c:formatCode="0_ ">
                  <c:v>5850</c:v>
                </c:pt>
                <c:pt idx="191" c:formatCode="0_ ">
                  <c:v>6090</c:v>
                </c:pt>
                <c:pt idx="192" c:formatCode="0_ ">
                  <c:v>6090</c:v>
                </c:pt>
                <c:pt idx="193" c:formatCode="0_ ">
                  <c:v>6090</c:v>
                </c:pt>
                <c:pt idx="194" c:formatCode="0_ ">
                  <c:v>6090</c:v>
                </c:pt>
                <c:pt idx="195" c:formatCode="0_ ">
                  <c:v>6090</c:v>
                </c:pt>
                <c:pt idx="196" c:formatCode="0_ ">
                  <c:v>6090</c:v>
                </c:pt>
                <c:pt idx="197" c:formatCode="0_ ">
                  <c:v>6090</c:v>
                </c:pt>
                <c:pt idx="198" c:formatCode="0_ ">
                  <c:v>6090</c:v>
                </c:pt>
                <c:pt idx="199" c:formatCode="0_ ">
                  <c:v>6090</c:v>
                </c:pt>
                <c:pt idx="200" c:formatCode="0_ ">
                  <c:v>6090</c:v>
                </c:pt>
                <c:pt idx="201" c:formatCode="0_ ">
                  <c:v>6090</c:v>
                </c:pt>
                <c:pt idx="202" c:formatCode="0_ ">
                  <c:v>6090</c:v>
                </c:pt>
                <c:pt idx="203" c:formatCode="0_ ">
                  <c:v>6090</c:v>
                </c:pt>
                <c:pt idx="204" c:formatCode="0_ ">
                  <c:v>6090</c:v>
                </c:pt>
                <c:pt idx="205" c:formatCode="0_ ">
                  <c:v>6090</c:v>
                </c:pt>
                <c:pt idx="206" c:formatCode="0_ ">
                  <c:v>6090</c:v>
                </c:pt>
                <c:pt idx="207" c:formatCode="0_ ">
                  <c:v>6090</c:v>
                </c:pt>
                <c:pt idx="208" c:formatCode="0_ ">
                  <c:v>6090</c:v>
                </c:pt>
                <c:pt idx="209" c:formatCode="0_ ">
                  <c:v>6090</c:v>
                </c:pt>
                <c:pt idx="210" c:formatCode="0_ ">
                  <c:v>6090</c:v>
                </c:pt>
                <c:pt idx="211" c:formatCode="0_ ">
                  <c:v>6090</c:v>
                </c:pt>
                <c:pt idx="212" c:formatCode="0_ ">
                  <c:v>6090</c:v>
                </c:pt>
                <c:pt idx="213" c:formatCode="0_ ">
                  <c:v>6090</c:v>
                </c:pt>
                <c:pt idx="214" c:formatCode="0_ ">
                  <c:v>6090</c:v>
                </c:pt>
                <c:pt idx="215" c:formatCode="0_ ">
                  <c:v>6090</c:v>
                </c:pt>
                <c:pt idx="216" c:formatCode="0_ ">
                  <c:v>6090</c:v>
                </c:pt>
                <c:pt idx="217" c:formatCode="0_ ">
                  <c:v>6090</c:v>
                </c:pt>
                <c:pt idx="218" c:formatCode="0_ ">
                  <c:v>6090</c:v>
                </c:pt>
                <c:pt idx="219" c:formatCode="0_ ">
                  <c:v>6090</c:v>
                </c:pt>
                <c:pt idx="220" c:formatCode="0_ ">
                  <c:v>6090</c:v>
                </c:pt>
                <c:pt idx="221" c:formatCode="0_ ">
                  <c:v>6470</c:v>
                </c:pt>
                <c:pt idx="222" c:formatCode="0_ ">
                  <c:v>6470</c:v>
                </c:pt>
                <c:pt idx="223" c:formatCode="0_ ">
                  <c:v>6470</c:v>
                </c:pt>
                <c:pt idx="224" c:formatCode="0_ ">
                  <c:v>6470</c:v>
                </c:pt>
                <c:pt idx="225" c:formatCode="0_ ">
                  <c:v>6470</c:v>
                </c:pt>
                <c:pt idx="226" c:formatCode="0_ ">
                  <c:v>6470</c:v>
                </c:pt>
                <c:pt idx="227" c:formatCode="0_ ">
                  <c:v>6470</c:v>
                </c:pt>
                <c:pt idx="228" c:formatCode="0_ ">
                  <c:v>6470</c:v>
                </c:pt>
                <c:pt idx="229" c:formatCode="0_ ">
                  <c:v>6470</c:v>
                </c:pt>
                <c:pt idx="230" c:formatCode="0_ ">
                  <c:v>6470</c:v>
                </c:pt>
                <c:pt idx="231" c:formatCode="0_ ">
                  <c:v>6470</c:v>
                </c:pt>
                <c:pt idx="232" c:formatCode="0_ ">
                  <c:v>6470</c:v>
                </c:pt>
                <c:pt idx="233" c:formatCode="0_ ">
                  <c:v>6470</c:v>
                </c:pt>
                <c:pt idx="234" c:formatCode="0_ ">
                  <c:v>6470</c:v>
                </c:pt>
                <c:pt idx="235" c:formatCode="0_ ">
                  <c:v>6470</c:v>
                </c:pt>
                <c:pt idx="236" c:formatCode="0_ ">
                  <c:v>6470</c:v>
                </c:pt>
                <c:pt idx="237" c:formatCode="0_ ">
                  <c:v>6470</c:v>
                </c:pt>
                <c:pt idx="238" c:formatCode="0_ ">
                  <c:v>6470</c:v>
                </c:pt>
                <c:pt idx="239" c:formatCode="0_ ">
                  <c:v>6470</c:v>
                </c:pt>
                <c:pt idx="240" c:formatCode="0_ ">
                  <c:v>6210</c:v>
                </c:pt>
                <c:pt idx="241" c:formatCode="0_ ">
                  <c:v>6210</c:v>
                </c:pt>
                <c:pt idx="242" c:formatCode="0_ ">
                  <c:v>6210</c:v>
                </c:pt>
                <c:pt idx="243" c:formatCode="0_ ">
                  <c:v>5990</c:v>
                </c:pt>
                <c:pt idx="244" c:formatCode="0_ ">
                  <c:v>5350</c:v>
                </c:pt>
                <c:pt idx="245" c:formatCode="0_ ">
                  <c:v>5350</c:v>
                </c:pt>
                <c:pt idx="246" c:formatCode="0_ ">
                  <c:v>5350</c:v>
                </c:pt>
                <c:pt idx="247" c:formatCode="0_ ">
                  <c:v>5350</c:v>
                </c:pt>
                <c:pt idx="248" c:formatCode="0_ ">
                  <c:v>5350</c:v>
                </c:pt>
                <c:pt idx="249">
                  <c:v>6180</c:v>
                </c:pt>
                <c:pt idx="250">
                  <c:v>6280</c:v>
                </c:pt>
                <c:pt idx="251">
                  <c:v>6280</c:v>
                </c:pt>
                <c:pt idx="252">
                  <c:v>6280</c:v>
                </c:pt>
                <c:pt idx="253">
                  <c:v>6280</c:v>
                </c:pt>
                <c:pt idx="254">
                  <c:v>6480</c:v>
                </c:pt>
                <c:pt idx="255">
                  <c:v>6480</c:v>
                </c:pt>
                <c:pt idx="256">
                  <c:v>6480</c:v>
                </c:pt>
                <c:pt idx="257">
                  <c:v>6480</c:v>
                </c:pt>
                <c:pt idx="258">
                  <c:v>6480</c:v>
                </c:pt>
                <c:pt idx="259">
                  <c:v>6480</c:v>
                </c:pt>
                <c:pt idx="260">
                  <c:v>6130</c:v>
                </c:pt>
                <c:pt idx="261">
                  <c:v>6130</c:v>
                </c:pt>
                <c:pt idx="262">
                  <c:v>6130</c:v>
                </c:pt>
                <c:pt idx="263">
                  <c:v>6130</c:v>
                </c:pt>
                <c:pt idx="264">
                  <c:v>6300</c:v>
                </c:pt>
                <c:pt idx="265">
                  <c:v>6300</c:v>
                </c:pt>
                <c:pt idx="266">
                  <c:v>6300</c:v>
                </c:pt>
                <c:pt idx="267">
                  <c:v>6480</c:v>
                </c:pt>
                <c:pt idx="268">
                  <c:v>6480</c:v>
                </c:pt>
                <c:pt idx="269">
                  <c:v>6480</c:v>
                </c:pt>
                <c:pt idx="270">
                  <c:v>6530</c:v>
                </c:pt>
                <c:pt idx="271">
                  <c:v>6530</c:v>
                </c:pt>
                <c:pt idx="272">
                  <c:v>6530</c:v>
                </c:pt>
                <c:pt idx="273">
                  <c:v>6530</c:v>
                </c:pt>
                <c:pt idx="274">
                  <c:v>6280</c:v>
                </c:pt>
                <c:pt idx="275">
                  <c:v>6280</c:v>
                </c:pt>
                <c:pt idx="276">
                  <c:v>6280</c:v>
                </c:pt>
                <c:pt idx="277">
                  <c:v>5430</c:v>
                </c:pt>
                <c:pt idx="278">
                  <c:v>5330</c:v>
                </c:pt>
                <c:pt idx="279">
                  <c:v>5330</c:v>
                </c:pt>
              </c:numCache>
            </c:numRef>
          </c:val>
          <c:smooth val="0"/>
        </c:ser>
        <c:ser>
          <c:idx val="4"/>
          <c:order val="4"/>
          <c:tx>
            <c:strRef>
              <c:f>'[最新溶剂油周报：山东地炼石脑油价格走势图.xls]溶剂油周报-石脑油价格走势图表'!$F$366</c:f>
              <c:strCache>
                <c:ptCount val="1"/>
                <c:pt idx="0">
                  <c:v>永鑫化工</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numCache>
            </c:numRef>
          </c:cat>
          <c:val>
            <c:numRef>
              <c:f>'[最新溶剂油周报：山东地炼石脑油价格走势图.xls]溶剂油周报-石脑油价格走势图表'!$F$367:$F$769</c:f>
              <c:numCache>
                <c:formatCode>0_ </c:formatCode>
                <c:ptCount val="403"/>
                <c:pt idx="0">
                  <c:v>6120</c:v>
                </c:pt>
                <c:pt idx="1">
                  <c:v>6120</c:v>
                </c:pt>
                <c:pt idx="2">
                  <c:v>6120</c:v>
                </c:pt>
                <c:pt idx="3">
                  <c:v>6120</c:v>
                </c:pt>
                <c:pt idx="4">
                  <c:v>6120</c:v>
                </c:pt>
                <c:pt idx="5">
                  <c:v>6120</c:v>
                </c:pt>
                <c:pt idx="6">
                  <c:v>6120</c:v>
                </c:pt>
                <c:pt idx="7">
                  <c:v>6120</c:v>
                </c:pt>
                <c:pt idx="8">
                  <c:v>6120</c:v>
                </c:pt>
                <c:pt idx="9">
                  <c:v>6120</c:v>
                </c:pt>
                <c:pt idx="10">
                  <c:v>6120</c:v>
                </c:pt>
                <c:pt idx="11">
                  <c:v>6120</c:v>
                </c:pt>
                <c:pt idx="12">
                  <c:v>6120</c:v>
                </c:pt>
                <c:pt idx="13">
                  <c:v>6120</c:v>
                </c:pt>
                <c:pt idx="14">
                  <c:v>6120</c:v>
                </c:pt>
                <c:pt idx="15">
                  <c:v>6120</c:v>
                </c:pt>
                <c:pt idx="16">
                  <c:v>6120</c:v>
                </c:pt>
                <c:pt idx="17">
                  <c:v>6120</c:v>
                </c:pt>
                <c:pt idx="18">
                  <c:v>6120</c:v>
                </c:pt>
                <c:pt idx="19">
                  <c:v>6120</c:v>
                </c:pt>
                <c:pt idx="20">
                  <c:v>6120</c:v>
                </c:pt>
                <c:pt idx="21">
                  <c:v>6120</c:v>
                </c:pt>
                <c:pt idx="22">
                  <c:v>6120</c:v>
                </c:pt>
                <c:pt idx="23">
                  <c:v>6120</c:v>
                </c:pt>
                <c:pt idx="24">
                  <c:v>6120</c:v>
                </c:pt>
                <c:pt idx="25">
                  <c:v>6120</c:v>
                </c:pt>
                <c:pt idx="26">
                  <c:v>6120</c:v>
                </c:pt>
                <c:pt idx="27">
                  <c:v>6120</c:v>
                </c:pt>
                <c:pt idx="28">
                  <c:v>6120</c:v>
                </c:pt>
                <c:pt idx="29">
                  <c:v>6120</c:v>
                </c:pt>
                <c:pt idx="30">
                  <c:v>6120</c:v>
                </c:pt>
                <c:pt idx="31">
                  <c:v>6120</c:v>
                </c:pt>
                <c:pt idx="32">
                  <c:v>6120</c:v>
                </c:pt>
                <c:pt idx="33">
                  <c:v>6120</c:v>
                </c:pt>
                <c:pt idx="34">
                  <c:v>6120</c:v>
                </c:pt>
                <c:pt idx="35">
                  <c:v>6120</c:v>
                </c:pt>
                <c:pt idx="36">
                  <c:v>6120</c:v>
                </c:pt>
                <c:pt idx="37">
                  <c:v>6120</c:v>
                </c:pt>
                <c:pt idx="38">
                  <c:v>6120</c:v>
                </c:pt>
                <c:pt idx="39">
                  <c:v>6120</c:v>
                </c:pt>
                <c:pt idx="40">
                  <c:v>6120</c:v>
                </c:pt>
                <c:pt idx="41">
                  <c:v>6120</c:v>
                </c:pt>
                <c:pt idx="42">
                  <c:v>6120</c:v>
                </c:pt>
                <c:pt idx="43">
                  <c:v>6120</c:v>
                </c:pt>
                <c:pt idx="44">
                  <c:v>6120</c:v>
                </c:pt>
                <c:pt idx="45">
                  <c:v>6120</c:v>
                </c:pt>
                <c:pt idx="46">
                  <c:v>6120</c:v>
                </c:pt>
                <c:pt idx="47">
                  <c:v>6120</c:v>
                </c:pt>
                <c:pt idx="48">
                  <c:v>6120</c:v>
                </c:pt>
                <c:pt idx="49">
                  <c:v>6120</c:v>
                </c:pt>
                <c:pt idx="50">
                  <c:v>6120</c:v>
                </c:pt>
                <c:pt idx="51">
                  <c:v>6120</c:v>
                </c:pt>
                <c:pt idx="52">
                  <c:v>6120</c:v>
                </c:pt>
                <c:pt idx="53">
                  <c:v>6120</c:v>
                </c:pt>
                <c:pt idx="54">
                  <c:v>6120</c:v>
                </c:pt>
                <c:pt idx="55">
                  <c:v>6120</c:v>
                </c:pt>
                <c:pt idx="56">
                  <c:v>6120</c:v>
                </c:pt>
                <c:pt idx="57">
                  <c:v>6120</c:v>
                </c:pt>
                <c:pt idx="58">
                  <c:v>6120</c:v>
                </c:pt>
                <c:pt idx="59">
                  <c:v>6120</c:v>
                </c:pt>
                <c:pt idx="60">
                  <c:v>6120</c:v>
                </c:pt>
                <c:pt idx="61">
                  <c:v>6120</c:v>
                </c:pt>
                <c:pt idx="62">
                  <c:v>6120</c:v>
                </c:pt>
                <c:pt idx="63">
                  <c:v>6120</c:v>
                </c:pt>
                <c:pt idx="64">
                  <c:v>6120</c:v>
                </c:pt>
                <c:pt idx="65">
                  <c:v>6120</c:v>
                </c:pt>
                <c:pt idx="66">
                  <c:v>6120</c:v>
                </c:pt>
                <c:pt idx="67">
                  <c:v>6120</c:v>
                </c:pt>
                <c:pt idx="68">
                  <c:v>6120</c:v>
                </c:pt>
                <c:pt idx="69">
                  <c:v>6120</c:v>
                </c:pt>
                <c:pt idx="70">
                  <c:v>6120</c:v>
                </c:pt>
                <c:pt idx="71">
                  <c:v>6120</c:v>
                </c:pt>
                <c:pt idx="72">
                  <c:v>6120</c:v>
                </c:pt>
                <c:pt idx="73">
                  <c:v>6120</c:v>
                </c:pt>
                <c:pt idx="74">
                  <c:v>6120</c:v>
                </c:pt>
                <c:pt idx="75">
                  <c:v>6120</c:v>
                </c:pt>
                <c:pt idx="76">
                  <c:v>6120</c:v>
                </c:pt>
                <c:pt idx="77">
                  <c:v>6120</c:v>
                </c:pt>
                <c:pt idx="78">
                  <c:v>6120</c:v>
                </c:pt>
                <c:pt idx="79">
                  <c:v>6120</c:v>
                </c:pt>
                <c:pt idx="80">
                  <c:v>6120</c:v>
                </c:pt>
                <c:pt idx="81">
                  <c:v>6120</c:v>
                </c:pt>
                <c:pt idx="82">
                  <c:v>6120</c:v>
                </c:pt>
                <c:pt idx="83">
                  <c:v>6120</c:v>
                </c:pt>
                <c:pt idx="84">
                  <c:v>6120</c:v>
                </c:pt>
                <c:pt idx="85">
                  <c:v>6120</c:v>
                </c:pt>
                <c:pt idx="86">
                  <c:v>6120</c:v>
                </c:pt>
                <c:pt idx="87">
                  <c:v>6120</c:v>
                </c:pt>
                <c:pt idx="88">
                  <c:v>6120</c:v>
                </c:pt>
                <c:pt idx="89">
                  <c:v>6120</c:v>
                </c:pt>
                <c:pt idx="90">
                  <c:v>6120</c:v>
                </c:pt>
                <c:pt idx="91">
                  <c:v>6120</c:v>
                </c:pt>
                <c:pt idx="92">
                  <c:v>6120</c:v>
                </c:pt>
                <c:pt idx="93">
                  <c:v>6120</c:v>
                </c:pt>
                <c:pt idx="94">
                  <c:v>6120</c:v>
                </c:pt>
                <c:pt idx="95">
                  <c:v>6120</c:v>
                </c:pt>
                <c:pt idx="96">
                  <c:v>6120</c:v>
                </c:pt>
                <c:pt idx="97">
                  <c:v>6120</c:v>
                </c:pt>
                <c:pt idx="98">
                  <c:v>6120</c:v>
                </c:pt>
                <c:pt idx="99">
                  <c:v>6120</c:v>
                </c:pt>
                <c:pt idx="100">
                  <c:v>6120</c:v>
                </c:pt>
                <c:pt idx="101">
                  <c:v>6120</c:v>
                </c:pt>
                <c:pt idx="102">
                  <c:v>6120</c:v>
                </c:pt>
                <c:pt idx="103">
                  <c:v>6120</c:v>
                </c:pt>
                <c:pt idx="104">
                  <c:v>6120</c:v>
                </c:pt>
                <c:pt idx="105">
                  <c:v>6120</c:v>
                </c:pt>
                <c:pt idx="106">
                  <c:v>6120</c:v>
                </c:pt>
                <c:pt idx="107">
                  <c:v>6120</c:v>
                </c:pt>
                <c:pt idx="108">
                  <c:v>6120</c:v>
                </c:pt>
                <c:pt idx="109">
                  <c:v>6120</c:v>
                </c:pt>
                <c:pt idx="110">
                  <c:v>6120</c:v>
                </c:pt>
                <c:pt idx="111">
                  <c:v>6120</c:v>
                </c:pt>
                <c:pt idx="112">
                  <c:v>6120</c:v>
                </c:pt>
                <c:pt idx="113">
                  <c:v>6120</c:v>
                </c:pt>
                <c:pt idx="114">
                  <c:v>6120</c:v>
                </c:pt>
                <c:pt idx="115">
                  <c:v>6120</c:v>
                </c:pt>
                <c:pt idx="116">
                  <c:v>6120</c:v>
                </c:pt>
                <c:pt idx="117">
                  <c:v>6120</c:v>
                </c:pt>
                <c:pt idx="118">
                  <c:v>6120</c:v>
                </c:pt>
                <c:pt idx="119">
                  <c:v>6120</c:v>
                </c:pt>
                <c:pt idx="120">
                  <c:v>6120</c:v>
                </c:pt>
                <c:pt idx="121">
                  <c:v>6120</c:v>
                </c:pt>
                <c:pt idx="122">
                  <c:v>6120</c:v>
                </c:pt>
                <c:pt idx="123">
                  <c:v>6120</c:v>
                </c:pt>
                <c:pt idx="124">
                  <c:v>6120</c:v>
                </c:pt>
                <c:pt idx="125">
                  <c:v>6120</c:v>
                </c:pt>
                <c:pt idx="126">
                  <c:v>6120</c:v>
                </c:pt>
                <c:pt idx="127">
                  <c:v>6120</c:v>
                </c:pt>
                <c:pt idx="128">
                  <c:v>6120</c:v>
                </c:pt>
                <c:pt idx="129">
                  <c:v>6120</c:v>
                </c:pt>
                <c:pt idx="130">
                  <c:v>6120</c:v>
                </c:pt>
                <c:pt idx="131">
                  <c:v>6950</c:v>
                </c:pt>
                <c:pt idx="132">
                  <c:v>6950</c:v>
                </c:pt>
                <c:pt idx="133">
                  <c:v>6950</c:v>
                </c:pt>
                <c:pt idx="134">
                  <c:v>6950</c:v>
                </c:pt>
                <c:pt idx="135">
                  <c:v>6950</c:v>
                </c:pt>
                <c:pt idx="136">
                  <c:v>6650</c:v>
                </c:pt>
                <c:pt idx="137">
                  <c:v>6650</c:v>
                </c:pt>
                <c:pt idx="138">
                  <c:v>6650</c:v>
                </c:pt>
                <c:pt idx="139">
                  <c:v>6200</c:v>
                </c:pt>
                <c:pt idx="140">
                  <c:v>6200</c:v>
                </c:pt>
                <c:pt idx="141">
                  <c:v>6300</c:v>
                </c:pt>
                <c:pt idx="142">
                  <c:v>6300</c:v>
                </c:pt>
                <c:pt idx="143">
                  <c:v>6300</c:v>
                </c:pt>
                <c:pt idx="144">
                  <c:v>6300</c:v>
                </c:pt>
                <c:pt idx="145">
                  <c:v>5900</c:v>
                </c:pt>
                <c:pt idx="146">
                  <c:v>5900</c:v>
                </c:pt>
                <c:pt idx="147">
                  <c:v>5950</c:v>
                </c:pt>
                <c:pt idx="148">
                  <c:v>6150</c:v>
                </c:pt>
                <c:pt idx="149">
                  <c:v>6150</c:v>
                </c:pt>
                <c:pt idx="150">
                  <c:v>6150</c:v>
                </c:pt>
                <c:pt idx="151">
                  <c:v>6250</c:v>
                </c:pt>
                <c:pt idx="152">
                  <c:v>6200</c:v>
                </c:pt>
                <c:pt idx="153">
                  <c:v>6200</c:v>
                </c:pt>
                <c:pt idx="154">
                  <c:v>6200</c:v>
                </c:pt>
                <c:pt idx="155">
                  <c:v>6200</c:v>
                </c:pt>
                <c:pt idx="156">
                  <c:v>6200</c:v>
                </c:pt>
                <c:pt idx="157">
                  <c:v>6200</c:v>
                </c:pt>
                <c:pt idx="158">
                  <c:v>6200</c:v>
                </c:pt>
                <c:pt idx="159">
                  <c:v>6200</c:v>
                </c:pt>
                <c:pt idx="160">
                  <c:v>6200</c:v>
                </c:pt>
                <c:pt idx="161">
                  <c:v>6200</c:v>
                </c:pt>
                <c:pt idx="162">
                  <c:v>5700</c:v>
                </c:pt>
                <c:pt idx="163">
                  <c:v>5700</c:v>
                </c:pt>
                <c:pt idx="164">
                  <c:v>5700</c:v>
                </c:pt>
                <c:pt idx="165">
                  <c:v>5700</c:v>
                </c:pt>
                <c:pt idx="166">
                  <c:v>5700</c:v>
                </c:pt>
                <c:pt idx="167">
                  <c:v>5600</c:v>
                </c:pt>
                <c:pt idx="168">
                  <c:v>5600</c:v>
                </c:pt>
                <c:pt idx="169">
                  <c:v>5600</c:v>
                </c:pt>
                <c:pt idx="170">
                  <c:v>5600</c:v>
                </c:pt>
                <c:pt idx="171">
                  <c:v>5600</c:v>
                </c:pt>
                <c:pt idx="172">
                  <c:v>5600</c:v>
                </c:pt>
                <c:pt idx="173">
                  <c:v>5600</c:v>
                </c:pt>
                <c:pt idx="174">
                  <c:v>5600</c:v>
                </c:pt>
                <c:pt idx="175">
                  <c:v>5600</c:v>
                </c:pt>
                <c:pt idx="176">
                  <c:v>5600</c:v>
                </c:pt>
                <c:pt idx="177">
                  <c:v>5600</c:v>
                </c:pt>
                <c:pt idx="178">
                  <c:v>5600</c:v>
                </c:pt>
                <c:pt idx="179">
                  <c:v>5600</c:v>
                </c:pt>
                <c:pt idx="180">
                  <c:v>5600</c:v>
                </c:pt>
                <c:pt idx="181">
                  <c:v>5600</c:v>
                </c:pt>
                <c:pt idx="182">
                  <c:v>5600</c:v>
                </c:pt>
                <c:pt idx="183">
                  <c:v>5600</c:v>
                </c:pt>
                <c:pt idx="184">
                  <c:v>5600</c:v>
                </c:pt>
                <c:pt idx="185">
                  <c:v>5600</c:v>
                </c:pt>
                <c:pt idx="186">
                  <c:v>5600</c:v>
                </c:pt>
                <c:pt idx="187">
                  <c:v>5600</c:v>
                </c:pt>
                <c:pt idx="188">
                  <c:v>5600</c:v>
                </c:pt>
                <c:pt idx="189">
                  <c:v>5600</c:v>
                </c:pt>
                <c:pt idx="190">
                  <c:v>5600</c:v>
                </c:pt>
                <c:pt idx="191">
                  <c:v>5600</c:v>
                </c:pt>
                <c:pt idx="192">
                  <c:v>5600</c:v>
                </c:pt>
                <c:pt idx="193">
                  <c:v>5600</c:v>
                </c:pt>
                <c:pt idx="194">
                  <c:v>5600</c:v>
                </c:pt>
                <c:pt idx="195">
                  <c:v>5600</c:v>
                </c:pt>
                <c:pt idx="196">
                  <c:v>5600</c:v>
                </c:pt>
                <c:pt idx="197">
                  <c:v>5600</c:v>
                </c:pt>
                <c:pt idx="198">
                  <c:v>5600</c:v>
                </c:pt>
                <c:pt idx="199">
                  <c:v>5600</c:v>
                </c:pt>
                <c:pt idx="200">
                  <c:v>5600</c:v>
                </c:pt>
                <c:pt idx="201">
                  <c:v>5600</c:v>
                </c:pt>
                <c:pt idx="202">
                  <c:v>5600</c:v>
                </c:pt>
                <c:pt idx="203">
                  <c:v>5600</c:v>
                </c:pt>
                <c:pt idx="204">
                  <c:v>5600</c:v>
                </c:pt>
                <c:pt idx="205">
                  <c:v>5600</c:v>
                </c:pt>
                <c:pt idx="206">
                  <c:v>5600</c:v>
                </c:pt>
                <c:pt idx="207">
                  <c:v>5600</c:v>
                </c:pt>
                <c:pt idx="208">
                  <c:v>5600</c:v>
                </c:pt>
                <c:pt idx="209">
                  <c:v>5600</c:v>
                </c:pt>
                <c:pt idx="210">
                  <c:v>5600</c:v>
                </c:pt>
                <c:pt idx="211">
                  <c:v>5600</c:v>
                </c:pt>
                <c:pt idx="212">
                  <c:v>5600</c:v>
                </c:pt>
                <c:pt idx="213">
                  <c:v>5600</c:v>
                </c:pt>
                <c:pt idx="214">
                  <c:v>5600</c:v>
                </c:pt>
                <c:pt idx="215">
                  <c:v>5600</c:v>
                </c:pt>
                <c:pt idx="216">
                  <c:v>5600</c:v>
                </c:pt>
                <c:pt idx="217">
                  <c:v>5600</c:v>
                </c:pt>
                <c:pt idx="218">
                  <c:v>5600</c:v>
                </c:pt>
                <c:pt idx="219">
                  <c:v>5600</c:v>
                </c:pt>
                <c:pt idx="220">
                  <c:v>6200</c:v>
                </c:pt>
                <c:pt idx="221">
                  <c:v>6200</c:v>
                </c:pt>
                <c:pt idx="222">
                  <c:v>6200</c:v>
                </c:pt>
                <c:pt idx="223">
                  <c:v>6250</c:v>
                </c:pt>
                <c:pt idx="224">
                  <c:v>6250</c:v>
                </c:pt>
                <c:pt idx="225">
                  <c:v>6250</c:v>
                </c:pt>
                <c:pt idx="226">
                  <c:v>6250</c:v>
                </c:pt>
                <c:pt idx="227">
                  <c:v>6250</c:v>
                </c:pt>
                <c:pt idx="228">
                  <c:v>6250</c:v>
                </c:pt>
                <c:pt idx="229">
                  <c:v>6250</c:v>
                </c:pt>
                <c:pt idx="230">
                  <c:v>6250</c:v>
                </c:pt>
                <c:pt idx="231">
                  <c:v>6250</c:v>
                </c:pt>
                <c:pt idx="232">
                  <c:v>6250</c:v>
                </c:pt>
                <c:pt idx="233">
                  <c:v>6250</c:v>
                </c:pt>
                <c:pt idx="234">
                  <c:v>6250</c:v>
                </c:pt>
                <c:pt idx="235">
                  <c:v>6250</c:v>
                </c:pt>
                <c:pt idx="236">
                  <c:v>6250</c:v>
                </c:pt>
                <c:pt idx="237">
                  <c:v>6250</c:v>
                </c:pt>
                <c:pt idx="238">
                  <c:v>6250</c:v>
                </c:pt>
                <c:pt idx="239">
                  <c:v>6250</c:v>
                </c:pt>
                <c:pt idx="240">
                  <c:v>6250</c:v>
                </c:pt>
                <c:pt idx="241">
                  <c:v>6250</c:v>
                </c:pt>
                <c:pt idx="242">
                  <c:v>6250</c:v>
                </c:pt>
                <c:pt idx="243">
                  <c:v>6250</c:v>
                </c:pt>
                <c:pt idx="244">
                  <c:v>6250</c:v>
                </c:pt>
                <c:pt idx="245">
                  <c:v>6250</c:v>
                </c:pt>
                <c:pt idx="246">
                  <c:v>6250</c:v>
                </c:pt>
                <c:pt idx="247">
                  <c:v>6250</c:v>
                </c:pt>
                <c:pt idx="248">
                  <c:v>6250</c:v>
                </c:pt>
                <c:pt idx="249" c:formatCode="General">
                  <c:v>5920</c:v>
                </c:pt>
                <c:pt idx="250" c:formatCode="General">
                  <c:v>5920</c:v>
                </c:pt>
                <c:pt idx="251" c:formatCode="General">
                  <c:v>5920</c:v>
                </c:pt>
                <c:pt idx="252" c:formatCode="General">
                  <c:v>5920</c:v>
                </c:pt>
                <c:pt idx="253" c:formatCode="General">
                  <c:v>5920</c:v>
                </c:pt>
                <c:pt idx="254" c:formatCode="General">
                  <c:v>5920</c:v>
                </c:pt>
                <c:pt idx="255" c:formatCode="General">
                  <c:v>5920</c:v>
                </c:pt>
                <c:pt idx="256" c:formatCode="General">
                  <c:v>5920</c:v>
                </c:pt>
                <c:pt idx="257" c:formatCode="General">
                  <c:v>5920</c:v>
                </c:pt>
                <c:pt idx="258" c:formatCode="General">
                  <c:v>5920</c:v>
                </c:pt>
                <c:pt idx="259" c:formatCode="General">
                  <c:v>5920</c:v>
                </c:pt>
                <c:pt idx="260" c:formatCode="General">
                  <c:v>5920</c:v>
                </c:pt>
                <c:pt idx="261" c:formatCode="General">
                  <c:v>5920</c:v>
                </c:pt>
                <c:pt idx="262" c:formatCode="General">
                  <c:v>5920</c:v>
                </c:pt>
                <c:pt idx="263" c:formatCode="General">
                  <c:v>5920</c:v>
                </c:pt>
                <c:pt idx="264" c:formatCode="General">
                  <c:v>6250</c:v>
                </c:pt>
                <c:pt idx="265" c:formatCode="General">
                  <c:v>6250</c:v>
                </c:pt>
                <c:pt idx="266" c:formatCode="General">
                  <c:v>6250</c:v>
                </c:pt>
                <c:pt idx="267" c:formatCode="General">
                  <c:v>6250</c:v>
                </c:pt>
                <c:pt idx="268" c:formatCode="General">
                  <c:v>6250</c:v>
                </c:pt>
                <c:pt idx="269" c:formatCode="General">
                  <c:v>6250</c:v>
                </c:pt>
                <c:pt idx="270" c:formatCode="General">
                  <c:v>6470</c:v>
                </c:pt>
                <c:pt idx="271" c:formatCode="General">
                  <c:v>6470</c:v>
                </c:pt>
                <c:pt idx="272" c:formatCode="General">
                  <c:v>6470</c:v>
                </c:pt>
                <c:pt idx="273" c:formatCode="General">
                  <c:v>6470</c:v>
                </c:pt>
                <c:pt idx="277" c:formatCode="General">
                  <c:v>4600</c:v>
                </c:pt>
                <c:pt idx="278" c:formatCode="General">
                  <c:v>4600</c:v>
                </c:pt>
                <c:pt idx="279" c:formatCode="General">
                  <c:v>3500</c:v>
                </c:pt>
                <c:pt idx="280" c:formatCode="General">
                  <c:v>3500</c:v>
                </c:pt>
              </c:numCache>
            </c:numRef>
          </c:val>
          <c:smooth val="0"/>
        </c:ser>
        <c:dLbls>
          <c:showLegendKey val="0"/>
          <c:showVal val="0"/>
          <c:showCatName val="0"/>
          <c:showSerName val="0"/>
          <c:showPercent val="0"/>
          <c:showBubbleSize val="0"/>
        </c:dLbls>
        <c:marker val="0"/>
        <c:smooth val="0"/>
        <c:axId val="970284391"/>
        <c:axId val="635205123"/>
      </c:lineChart>
      <c:dateAx>
        <c:axId val="970284391"/>
        <c:scaling>
          <c:orientation val="minMax"/>
          <c:max val="43931"/>
          <c:min val="43565"/>
        </c:scaling>
        <c:delete val="0"/>
        <c:axPos val="b"/>
        <c:numFmt formatCode="m/d/yyyy" sourceLinked="0"/>
        <c:majorTickMark val="out"/>
        <c:minorTickMark val="none"/>
        <c:tickLblPos val="nextTo"/>
        <c:txPr>
          <a:bodyPr rot="-27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35205123"/>
        <c:crosses val="autoZero"/>
        <c:auto val="1"/>
        <c:lblOffset val="100"/>
        <c:baseTimeUnit val="days"/>
      </c:dateAx>
      <c:valAx>
        <c:axId val="635205123"/>
        <c:scaling>
          <c:orientation val="minMax"/>
          <c:min val="2000"/>
        </c:scaling>
        <c:delete val="0"/>
        <c:axPos val="l"/>
        <c:majorGridlines/>
        <c:numFmt formatCode="0_ "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70284391"/>
        <c:crosses val="autoZero"/>
        <c:crossBetween val="between"/>
      </c:valAx>
      <c:spPr>
        <a:ln>
          <a:solidFill>
            <a:schemeClr val="bg1">
              <a:lumMod val="85000"/>
            </a:schemeClr>
          </a:solidFill>
        </a:ln>
      </c:spPr>
    </c:plotArea>
    <c:legend>
      <c:legendPos val="r"/>
      <c:layout>
        <c:manualLayout>
          <c:xMode val="edge"/>
          <c:yMode val="edge"/>
          <c:x val="0.0277778416384083"/>
          <c:y val="0.911077365329334"/>
          <c:w val="0.98525"/>
          <c:h val="0.0457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0.39593</cdr:x>
      <cdr:y>0.02664</cdr:y>
    </cdr:from>
    <cdr:to>
      <cdr:x>0.7409</cdr:x>
      <cdr:y>0.15221</cdr:y>
    </cdr:to>
    <cdr:sp>
      <cdr:nvSpPr>
        <cdr:cNvPr id="2" name="矩形 1"/>
        <cdr:cNvSpPr/>
      </cdr:nvSpPr>
      <cdr:spPr xmlns:a="http://schemas.openxmlformats.org/drawingml/2006/main">
        <a:xfrm xmlns:a="http://schemas.openxmlformats.org/drawingml/2006/main">
          <a:off x="2066636" y="85242"/>
          <a:ext cx="1800640" cy="40179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山东地炼石脑油价格走势图</a:t>
          </a:r>
          <a:endParaRPr lang="zh-CN" altLang="en-US" sz="1100"/>
        </a:p>
      </cdr:txBody>
    </cdr:sp>
  </cdr:relSizeAnchor>
  <cdr:relSizeAnchor xmlns:cdr="http://schemas.openxmlformats.org/drawingml/2006/chartDrawing">
    <cdr:from>
      <cdr:x>0.02272</cdr:x>
      <cdr:y>0.03274</cdr:y>
    </cdr:from>
    <cdr:to>
      <cdr:x>0.26167</cdr:x>
      <cdr:y>0.11012</cdr:y>
    </cdr:to>
    <cdr:sp>
      <cdr:nvSpPr>
        <cdr:cNvPr id="3" name="矩形 2"/>
        <cdr:cNvSpPr/>
      </cdr:nvSpPr>
      <cdr:spPr xmlns:a="http://schemas.openxmlformats.org/drawingml/2006/main">
        <a:xfrm xmlns:a="http://schemas.openxmlformats.org/drawingml/2006/main">
          <a:off x="118592" y="104760"/>
          <a:ext cx="1247247" cy="247598"/>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50"/>
            <a:t>元</a:t>
          </a:r>
          <a:r>
            <a:rPr lang="en-US" altLang="zh-CN" sz="1050"/>
            <a:t>/</a:t>
          </a:r>
          <a:r>
            <a:rPr lang="zh-CN" altLang="en-US" sz="1050"/>
            <a:t>吨</a:t>
          </a:r>
          <a:endParaRPr lang="zh-CN" altLang="en-US" sz="105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3083</Words>
  <Characters>17575</Characters>
  <Lines>146</Lines>
  <Paragraphs>41</Paragraphs>
  <TotalTime>5</TotalTime>
  <ScaleCrop>false</ScaleCrop>
  <LinksUpToDate>false</LinksUpToDate>
  <CharactersWithSpaces>20617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2020-03-26T05:03:00Z</dcterms:created>
  <dc:creator>AutoBVT</dc:creator>
  <cp:lastModifiedBy>Administrator</cp:lastModifiedBy>
  <dcterms:modified xsi:type="dcterms:W3CDTF">2020-04-10T08:15:23Z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