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b/>
          <w:bCs/>
          <w:sz w:val="28"/>
          <w:szCs w:val="28"/>
          <w:lang w:eastAsia="zh-CN"/>
        </w:rPr>
        <w:t>一、</w:t>
      </w:r>
      <w:r>
        <w:rPr>
          <w:rFonts w:hint="eastAsia"/>
          <w:b/>
          <w:bCs/>
          <w:sz w:val="28"/>
          <w:szCs w:val="28"/>
        </w:rPr>
        <w:t>本月煤炭市场综述与展望</w:t>
      </w:r>
    </w:p>
    <w:p>
      <w:pPr>
        <w:numPr>
          <w:ilvl w:val="0"/>
          <w:numId w:val="0"/>
        </w:numPr>
        <w:rPr>
          <w:rFonts w:hint="eastAsia"/>
          <w:b/>
          <w:bCs/>
          <w:sz w:val="24"/>
          <w:szCs w:val="24"/>
          <w:lang w:val="en-US" w:eastAsia="zh-CN"/>
        </w:rPr>
      </w:pPr>
    </w:p>
    <w:p>
      <w:pPr>
        <w:numPr>
          <w:ilvl w:val="0"/>
          <w:numId w:val="0"/>
        </w:numPr>
        <w:rPr>
          <w:rFonts w:hint="eastAsia"/>
          <w:b/>
          <w:bCs/>
          <w:sz w:val="24"/>
          <w:szCs w:val="24"/>
          <w:lang w:val="en-US" w:eastAsia="zh-CN"/>
        </w:rPr>
      </w:pPr>
      <w:r>
        <w:rPr>
          <w:rFonts w:hint="eastAsia"/>
          <w:b/>
          <w:bCs/>
          <w:sz w:val="24"/>
          <w:szCs w:val="24"/>
          <w:lang w:val="en-US" w:eastAsia="zh-CN"/>
        </w:rPr>
        <w:t>1、概论</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3月份国内煤价普遍下探。上旬全国煤矿复产基本达到往年同期水平，煤炭供应宽松，而需求不 足导致本月坑口价格普遍下降，目前看产地煤矿多数还是高库存降价的节奏。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截止3月27日，全国动力煤BTCI价格指数489元/吨，较上月末下跌12元/吨；全国 炼焦煤BCCI价格指数1123元/吨，较上月末下跌18元/吨；全国无烟煤BACI价格指数889元/吨，较上月 末上涨20元/吨；全国喷吹煤BPCI价格指数821元/吨，较上月末下跌24元/吨。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宏观方面，1—2月份，规模以上工业增加值同比实际下降13.5%（以下增加值增速均为扣除价格因素的实际增长率）。从环比看，2月份，规模以上工业增加值比上月下降26.63%。分行业看，1—2月份，非金属矿物制品业下降21.1%，黑色金属冶炼和压延加工业下降2.0%，有色金属冶炼和压延加工业下降8.5%,专用设备制造业下降24.4%，汽车制造业下降31.8%。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产量方面， 2020年1-2月份，全国规模以上原煤产量累计48902.6万吨，同比减少6.3%。其中分地区排名前三的分别是内蒙古13105.2万吨、山西12681.2万吨、陕西7937.9万吨。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进口方面，1-2 月累计进口 6806 万吨，同比增长 33.1%，近期部分港口进口煤通关政策开始收紧。目前对进口煤的管制较为严格，一些电厂前期的进口量已接近其配额度，而且在其他国家疫情形势严峻的情况下，同样对船只和船员进行限制和隔离。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市场方面，截至3月22日，内蒙古全区累计复工煤矿238处，全区生产建设煤矿达到280处，产能9.13亿吨；截至3月24日，山西省煤矿产能复产率达到95.42%，生产煤矿数量、产能利用率和日产量都恢复到正常水平。近期秦皇岛港、曹妃甸港、京唐港等北方港口煤炭库存持续攀升，煤炭中短途运费出现回落，陕西、内蒙等地煤矿调价频繁。整体看，伴随着煤矿复工进度加快，煤炭供需形势由前期供需两弱演化为供大于求，短期内煤炭供大于求形势或将延续，煤价走势或相对偏弱。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综合而言：3月份国内煤炭市场供需紧张状况总体上明显缓解，市场将向弱势转变。近期北方主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流港口煤炭库存上涨，但下游需求整体疲软，供需格局持宽松；下游终端电厂煤耗仍处较低水平，电厂基本以消化自有库存为主，采煤积极性较低。后期动力煤市场价格上行压力较大。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分析认为：本月国内煤炭供应呈增长趋势，但受下游需求不佳及北方港口煤价下行影响，坑口价格接连下调。当前部分企业低价采购煤价跌幅放缓，但目前库存高位，需求疲弱，煤价下行压力较为明显。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br w:type="textWrapping"/>
      </w:r>
    </w:p>
    <w:p>
      <w:pPr>
        <w:numPr>
          <w:ilvl w:val="0"/>
          <w:numId w:val="0"/>
        </w:numPr>
        <w:ind w:leftChars="0"/>
        <w:rPr>
          <w:b/>
          <w:bCs/>
          <w:sz w:val="24"/>
          <w:szCs w:val="24"/>
        </w:rPr>
      </w:pPr>
      <w:r>
        <w:rPr>
          <w:rFonts w:hint="eastAsia"/>
          <w:b/>
          <w:bCs/>
          <w:sz w:val="24"/>
          <w:szCs w:val="24"/>
          <w:lang w:val="en-US" w:eastAsia="zh-CN"/>
        </w:rPr>
        <w:t>2、</w:t>
      </w:r>
      <w:r>
        <w:rPr>
          <w:b/>
          <w:bCs/>
          <w:sz w:val="24"/>
          <w:szCs w:val="24"/>
        </w:rPr>
        <w:t>动力煤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3月国内动力煤市场价格弱势下行。经过一个月的产地复产推进，煤炭供应紧张明显缓解，供应充足。需求方面，电厂库存充足，可用天数高位，短期市场延续供应大于需求的局面，情绪持续悲观。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内蒙：本月内蒙古煤炭市场震荡走弱。3月底，鄂尔多斯作为动力煤主产区和民企较为集中的区域，整体煤矿产能利用率已经恢复到较高水平；当前部分站台出现顶库现象，市场继续悲观。煤矿发运情况一般，部分线路运价下降。目前看产地煤矿多数还是高库存降价的节奏。后期看，鄂尔多斯地区煤价降幅逐渐收窄，缓降为主。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山西：本月山西动力煤市场价格弱势下行。月初晋北区域煤矿复工缓慢，受港口市场需求疲软，且到港发运成本持续倒挂，下游发运户采购积极性不高；中旬随着生产供应恢复到正常水平，坑口价格基本回到年前水平；当前山西主产地煤矿销量较差，维持长协发运及周边电厂保供为主，发运积极性差。后期而言，山西地区动力煤市场价格还将面临下跌压力。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综合来看，本月随着产地煤矿产量不断增加以及铁路运输情况不断好转，环渤港口煤炭库存保持增加的趋势。国内疫情控制良好，动力煤终端复工情况持续好转。当前而言，民用电负荷进入淡季，短期下游需求难以提振市场情绪，对煤炭价格上涨帮助不大。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后市展望，3月以来，动力煤价格由于上游煤矿复工节奏快于下游，港口价格近一个月来、坑口煤价近半月来均处于下行通道。下旬以后，沿海煤炭市场供强需弱格局愈发凸显，港口煤炭价格不断下探。进入四月份以后迎来动力煤消费淡季，电厂在高库存低日耗的现状下，对动力煤采购需求难以好转，短期之内煤价将继续稳中下行。 </w:t>
      </w:r>
    </w:p>
    <w:p>
      <w:pPr>
        <w:pStyle w:val="5"/>
        <w:keepNext w:val="0"/>
        <w:keepLines w:val="0"/>
        <w:pageBreakBefore w:val="0"/>
        <w:widowControl/>
        <w:suppressLineNumbers w:val="0"/>
        <w:kinsoku/>
        <w:wordWrap/>
        <w:overflowPunct/>
        <w:topLinePunct w:val="0"/>
        <w:autoSpaceDE/>
        <w:autoSpaceDN/>
        <w:bidi w:val="0"/>
        <w:adjustRightInd/>
        <w:snapToGrid/>
        <w:textAlignment w:val="auto"/>
        <w:rPr>
          <w:rFonts w:hint="eastAsia"/>
          <w:b/>
          <w:bCs/>
          <w:sz w:val="24"/>
          <w:szCs w:val="24"/>
          <w:lang w:val="en-US" w:eastAsia="zh-CN"/>
        </w:rPr>
      </w:pPr>
      <w:r>
        <w:rPr>
          <w:rFonts w:hint="eastAsia"/>
          <w:b/>
          <w:bCs/>
          <w:sz w:val="24"/>
          <w:szCs w:val="24"/>
          <w:lang w:val="en-US" w:eastAsia="zh-CN"/>
        </w:rPr>
        <w:br w:type="textWrapping"/>
      </w:r>
    </w:p>
    <w:p>
      <w:pPr>
        <w:numPr>
          <w:ilvl w:val="0"/>
          <w:numId w:val="0"/>
        </w:numPr>
        <w:ind w:leftChars="0"/>
        <w:rPr>
          <w:b/>
          <w:bCs/>
          <w:sz w:val="24"/>
          <w:szCs w:val="24"/>
        </w:rPr>
      </w:pPr>
      <w:r>
        <w:rPr>
          <w:rFonts w:hint="eastAsia"/>
          <w:b/>
          <w:bCs/>
          <w:sz w:val="24"/>
          <w:szCs w:val="24"/>
          <w:lang w:val="en-US" w:eastAsia="zh-CN"/>
        </w:rPr>
        <w:t>3、</w:t>
      </w:r>
      <w:r>
        <w:rPr>
          <w:b/>
          <w:bCs/>
          <w:sz w:val="24"/>
          <w:szCs w:val="24"/>
        </w:rPr>
        <w:t>炼焦煤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月国内炼焦煤市场价格持续走跌。月初煤矿方面处在陆续复产之中，尚未达到满产状态，煤矿供应逐步趋于宽松，下游焦企采购较为谨慎，但仍有一定刚需需求。中旬以后主产区中低硫主焦降价后出货有所好转，但除长协外，煤矿整体销量一般，部分出货压力较大。下旬以后，焦煤成交价格持续下调，部分煤矿销售压力上升，煤矿库存也有堆积。时下蒙煤通关恢复，国内焦煤产量释放稳中有增，下游焦企利润被压缩，谨慎采购，预计短期内焦煤市场价格仍有调整空间。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山西：本月山西地区焦煤价格下行为主。月初煤矿整体开工仍未完全恢复至正常水平，除个别国有煤矿产量正常以外，多数民营矿仍在停产，等待验收；中旬焦炭价格连跌，焦化厂利润微薄，开始向煤矿施加压力，煤企悲观情绪蔓延，临汾、长治及吕梁降幅最为明显。当前焦企利润已达盈亏线附近，个别焦企出现亏损。市场悲观情绪传导至煤企，下游对炼焦用原料煤放慢补库节奏，压价意愿较强。短期看，在下游需求没有明显起色背景下，焦煤市场价格弱势为主。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山东：本月山东地区焦煤市场价格弱势调整。3月焦煤供应情况好转，山东主流煤矿基本完全复工。而随着本月焦炭价格持续下调，焦企采购意向下滑，焦煤现货价格承压走弱，部分煤矿销售压力上升，煤矿库存也有堆积。当前部分地区焦煤价格已降至去年低位水平以下，焦企多仍无采购计划。短期炼焦煤供需偏宽松，焦化利润接近盈亏边缘，控制原料煤采购，市场维持弱势运行。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分析认为，本月煤矿复产力度不断增加，焦煤供应开始宽松。由于下游市场需求差，焦化厂利润处于盈亏边缘，原料销售受阻，出货压力增加，短期焦煤价格依旧有下行空间。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3月国内炼焦煤市场展望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整体而言，当前炼焦用精煤市场稳中偏弱运行，产地煤矿、洗煤厂开工增加，原煤及精煤库存双双升高，煤企销售压力有增无减。下游：焦炭市场随着终端市场销售的逐步好转，焦炭供需矛盾稍有缓解，焦炭价格继续下跌阻力增大，焦炭价格短期或将平稳运行。进口澳煤方面，受国外疫情加重影响，澳煤需求减弱，市场成交冷清，现货价格持续下跌。近期焦煤供应端相对平稳趋于宽松，预计炼 焦煤价格或将继续承压下行。</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textAlignment w:val="auto"/>
        <w:rPr>
          <w:rFonts w:hint="eastAsia"/>
        </w:rPr>
      </w:pPr>
    </w:p>
    <w:p>
      <w:pPr>
        <w:numPr>
          <w:ilvl w:val="0"/>
          <w:numId w:val="0"/>
        </w:numPr>
        <w:ind w:leftChars="0"/>
        <w:rPr>
          <w:b/>
          <w:bCs/>
          <w:sz w:val="24"/>
          <w:szCs w:val="24"/>
        </w:rPr>
      </w:pPr>
      <w:r>
        <w:rPr>
          <w:rFonts w:hint="eastAsia"/>
          <w:b/>
          <w:bCs/>
          <w:sz w:val="24"/>
          <w:szCs w:val="24"/>
          <w:lang w:val="en-US" w:eastAsia="zh-CN"/>
        </w:rPr>
        <w:t>4、</w:t>
      </w:r>
      <w:r>
        <w:rPr>
          <w:b/>
          <w:bCs/>
          <w:sz w:val="24"/>
          <w:szCs w:val="24"/>
        </w:rPr>
        <w:t>无烟煤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国内无烟煤市场价格震荡偏强。市场块煤末煤出现分化，无烟煤块煤个别跌幅，末煤价格暂稳，市场交投氛围较为一般。前期现阶段产地煤矿复产数量陆续增加，但短期内无烟煤整体供应量仍在恢复。较多大矿虽已正常在产，但基本以保供长协火运为主。后期山西晋城地区产能基本回到去年同期正常水平，煤矿产能释放，煤炭供应量大幅提升，产能恢复的煤企承压运行，整体还呈现供大于求的局面，市场预期仍震荡偏弱。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本月上旬：晋城地区撤销所有交通卡口、境内高速公路出入口全部恢复，工人返岗率增加，煤矿产量进一步释放；产地复产超过下游企业复产速度，煤炭供应量得到保障，利好支撑减弱。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中旬：主产地：区域产能持续释放，煤企供应紧张局势转变。随着气温逐步上升，用户对民用煤采购积极性不高；而化工用户受环保、成本等因素影响，加上受到烟煤作为替代品对冲击，化工用户经过前期集中补库之后，现对无烟块煤多保持刚性采购。末煤方面，近期下游用户拿货积极性尚可，产地部分煤矿仍继续上调末煤价格，但涨幅有所收窄。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综合来看：产地方面，随着产地煤矿生产陆续恢复正常，民用煤需求不旺叠加化工煤出货一般是导致煤企承压下调煤价的主要利空因素。末煤方面，近期产地煤矿出货尚可，价格方面未出现明显调整。下游企业尚未完全恢复正常生产，经前期补库后对无烟块煤采购积极性下降，加之民用煤采购结束，无烟煤市场渐呈供大于求态势。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后市预测：后期来看，随着下游化工企业复工力度加大，而供方生产量几近最大能力，无烟煤价格大势趋稳运行，部分矿煤价过高可能会有补跌。预计下月国内无烟煤市场价格块煤价格继续存在下行空间，短期无好转迹象，末煤持稳运行。预测喷吹煤价格调整幅度在25元/吨。</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sz w:val="21"/>
          <w:szCs w:val="21"/>
        </w:rPr>
        <w:br w:type="textWrapping"/>
      </w:r>
      <w:bookmarkStart w:id="0" w:name="_GoBack"/>
      <w:bookmarkEnd w:id="0"/>
    </w:p>
    <w:p>
      <w:pPr>
        <w:numPr>
          <w:ilvl w:val="0"/>
          <w:numId w:val="0"/>
        </w:numPr>
        <w:ind w:leftChars="0"/>
        <w:rPr>
          <w:b/>
          <w:bCs/>
          <w:sz w:val="24"/>
          <w:szCs w:val="24"/>
        </w:rPr>
      </w:pPr>
      <w:r>
        <w:rPr>
          <w:rFonts w:hint="eastAsia"/>
          <w:b/>
          <w:bCs/>
          <w:sz w:val="24"/>
          <w:szCs w:val="24"/>
          <w:lang w:val="en-US" w:eastAsia="zh-CN"/>
        </w:rPr>
        <w:t>5、</w:t>
      </w:r>
      <w:r>
        <w:rPr>
          <w:b/>
          <w:bCs/>
          <w:sz w:val="24"/>
          <w:szCs w:val="24"/>
        </w:rPr>
        <w:t>喷吹煤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国内喷吹煤市场价格整体弱势。主流煤企价格现以弱势观望市场为主，局部市场煤价格继续回落。前半月煤矿整体产量稳步恢复，在产地对煤炭供应增加以及物流、运输逐步恢复的态势下，下游用户对喷吹煤拿货积极性尚可；后半月山东、河北等地区部分钢厂高炉继续执行限产，因此后期需求端对原料煤的支撑力度或将有所减弱。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上旬：从供给方面看，随着疫情得到进一步控制，主产区煤矿加快复工节奏有所加快，产量释放进一步增加，坑口价上涨力度有所减弱，市场煤资源紧张程度缓解；随着钢材行情的走弱，下游对喷吹煤采购需求减弱，下压煤价意愿增加；部分地区煤企出货节奏较前期放缓，煤矿库存增加。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中旬：局部市场煤价格回落。需求端，随着前期补库，喷煤紧张局面略有缓解，且目前钢厂考虑下游产成品积压严重且现金流制约影响钢厂目前多按需采购为主，介于钢厂成材端库存积压严重，刚需短期暂稳，难有明显提升，部分钢厂在钢材库存压力过大的情况下仍有检修的意愿，短期看喷煤市场需求难有有效提振。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目前看来：矿方表示目前下游采购需求仍然较差，多数工厂按需购煤，周边工厂及化工企业接货意愿仍以压价为主，不敢大量补库存煤，产地供过于求局面延续。受此影响，煤矿及站台库存增加部分煤站有顶仓现象，煤价延续下行。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后市预测：总体来看，煤矿开工基本恢复正常，供应逐步趋于宽松，且在下游采购低迷的情况下,煤矿出货压力逐显，尤其性价比不高的煤种，继续降价可能仍存；钢厂利润水平不高，喷吹煤采购积极性不高，部分洗煤厂出货压力增加，市场情绪不乐观。近期来看喷吹煤市场价格仍有一定的下行压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力。预测喷吹煤价格调整幅度在30元/吨。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 </w:t>
      </w:r>
    </w:p>
    <w:p>
      <w:pPr>
        <w:numPr>
          <w:ilvl w:val="0"/>
          <w:numId w:val="0"/>
        </w:numPr>
        <w:rPr>
          <w:rFonts w:hint="eastAsia"/>
          <w:b/>
          <w:bCs/>
          <w:sz w:val="28"/>
          <w:szCs w:val="28"/>
          <w:lang w:eastAsia="zh-CN"/>
        </w:rPr>
      </w:pPr>
      <w:r>
        <w:rPr>
          <w:rFonts w:hint="eastAsia"/>
          <w:b/>
          <w:bCs/>
          <w:sz w:val="28"/>
          <w:szCs w:val="28"/>
          <w:lang w:eastAsia="zh-CN"/>
        </w:rPr>
        <w:t>二、本月国内煤炭市场价格分析</w:t>
      </w:r>
    </w:p>
    <w:p>
      <w:pPr>
        <w:numPr>
          <w:ilvl w:val="0"/>
          <w:numId w:val="0"/>
        </w:numPr>
        <w:rPr>
          <w:rFonts w:hint="eastAsia"/>
          <w:sz w:val="21"/>
          <w:szCs w:val="21"/>
          <w:lang w:eastAsia="zh-CN"/>
        </w:rPr>
      </w:pPr>
    </w:p>
    <w:p>
      <w:pPr>
        <w:numPr>
          <w:ilvl w:val="0"/>
          <w:numId w:val="0"/>
        </w:numPr>
        <w:rPr>
          <w:rFonts w:hint="eastAsia"/>
          <w:b/>
          <w:bCs/>
          <w:sz w:val="24"/>
          <w:szCs w:val="24"/>
          <w:lang w:eastAsia="zh-CN"/>
        </w:rPr>
      </w:pPr>
      <w:r>
        <w:rPr>
          <w:rFonts w:hint="eastAsia"/>
          <w:b/>
          <w:bCs/>
          <w:sz w:val="24"/>
          <w:szCs w:val="24"/>
          <w:lang w:val="en-US" w:eastAsia="zh-CN"/>
        </w:rPr>
        <w:t>1、</w:t>
      </w:r>
      <w:r>
        <w:rPr>
          <w:rFonts w:hint="eastAsia"/>
          <w:b/>
          <w:bCs/>
          <w:sz w:val="24"/>
          <w:szCs w:val="24"/>
          <w:lang w:eastAsia="zh-CN"/>
        </w:rPr>
        <w:t xml:space="preserve">动力煤价格分析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月坑口动力煤偏弱下行，鄂尔多斯地区5500大卡坑口价为333元/吨，较上月末下跌9.51%；榆林坑口价为395元/吨，较上月末下跌3.19%；大同车板价420元/吨，较上月末下跌1.18%；枣庄585元/吨，较上月末下跌4.88%；阜新590元/吨，较上月末持平。</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w:t>
      </w:r>
    </w:p>
    <w:p>
      <w:pPr>
        <w:numPr>
          <w:ilvl w:val="0"/>
          <w:numId w:val="0"/>
        </w:numPr>
        <w:ind w:leftChars="0"/>
        <w:rPr>
          <w:rFonts w:hint="eastAsia"/>
          <w:b/>
          <w:bCs/>
          <w:sz w:val="24"/>
          <w:szCs w:val="24"/>
          <w:lang w:eastAsia="zh-CN"/>
        </w:rPr>
      </w:pPr>
      <w:r>
        <w:rPr>
          <w:rFonts w:hint="eastAsia"/>
          <w:b/>
          <w:bCs/>
          <w:sz w:val="24"/>
          <w:szCs w:val="24"/>
          <w:lang w:val="en-US" w:eastAsia="zh-CN"/>
        </w:rPr>
        <w:t>2、</w:t>
      </w:r>
      <w:r>
        <w:rPr>
          <w:rFonts w:hint="eastAsia"/>
          <w:b/>
          <w:bCs/>
          <w:sz w:val="24"/>
          <w:szCs w:val="24"/>
          <w:lang w:eastAsia="zh-CN"/>
        </w:rPr>
        <w:t xml:space="preserve">炼焦煤价格分析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本月山西地区焦煤价格弱势下跌。晋运行中地区焦精煤1105元/吨，较上月末下跌5.96%；吕梁地区焦精煤1145元/吨，较上月末下跌5.76%；临汾地区主焦精煤1410元/吨，较上月末下跌14.02%。</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p>
    <w:p>
      <w:pPr>
        <w:numPr>
          <w:ilvl w:val="0"/>
          <w:numId w:val="0"/>
        </w:numPr>
        <w:ind w:leftChars="0"/>
        <w:rPr>
          <w:rFonts w:hint="eastAsia"/>
          <w:b/>
          <w:bCs/>
          <w:sz w:val="24"/>
          <w:szCs w:val="24"/>
          <w:lang w:eastAsia="zh-CN"/>
        </w:rPr>
      </w:pPr>
      <w:r>
        <w:rPr>
          <w:rFonts w:hint="eastAsia"/>
          <w:b/>
          <w:bCs/>
          <w:sz w:val="24"/>
          <w:szCs w:val="24"/>
          <w:lang w:val="en-US" w:eastAsia="zh-CN"/>
        </w:rPr>
        <w:t>3、</w:t>
      </w:r>
      <w:r>
        <w:rPr>
          <w:rFonts w:hint="eastAsia"/>
          <w:b/>
          <w:bCs/>
          <w:sz w:val="24"/>
          <w:szCs w:val="24"/>
          <w:lang w:eastAsia="zh-CN"/>
        </w:rPr>
        <w:t xml:space="preserve">无烟煤和喷吹煤价格分析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国内无烟煤市场价格震荡偏强。市场块煤末煤出现分化，无烟煤块煤个别跌幅，末煤价格暂稳，市场交投氛围较为一般。前期现阶段产地煤矿复产数量陆续增加，但短期内无烟煤整体供应量仍在恢复。较多大矿虽已正常在产，但基本以保供长协火运为主。后期山西晋城地区产能基本回到去年同期正常水平，煤矿产能释放，煤炭供应量大幅提升，产能恢复的煤企承压运行，整体还呈现供大于求的局面，市场预期仍震荡偏弱。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国内喷吹煤市场价格整体弱势。主流煤企价格现以弱势观望市场为主，局部市场煤价格继续回落。前半月煤矿整体产量稳步恢复，在产地对煤炭供应增加以及物流、运输逐步恢复的态势下，下游用户对喷吹煤拿货积极性尚可；后半月山东、河北等地区部分钢厂高炉继续执行限产，因此后期需求端对原料煤的支撑力度或将有所减弱。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 </w:t>
      </w:r>
    </w:p>
    <w:p>
      <w:pPr>
        <w:numPr>
          <w:ilvl w:val="0"/>
          <w:numId w:val="0"/>
        </w:numPr>
        <w:ind w:leftChars="0"/>
        <w:rPr>
          <w:rFonts w:hint="eastAsia"/>
          <w:sz w:val="21"/>
          <w:szCs w:val="21"/>
          <w:lang w:eastAsia="zh-CN"/>
        </w:rPr>
      </w:pPr>
      <w:r>
        <w:rPr>
          <w:rFonts w:hint="eastAsia"/>
          <w:b/>
          <w:bCs/>
          <w:sz w:val="28"/>
          <w:szCs w:val="28"/>
          <w:lang w:eastAsia="zh-CN"/>
        </w:rPr>
        <w:t>三、本月国际煤炭市场价格分析</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本月国际市场煤价延续弱势。截止 3 月 27 日，欧洲 ARA 煤炭价格 47.95 美元/吨，较上月下跌10.87%；澳洲市场纽卡斯尔港煤炭价格 65 美元/吨，较上月末下跌 8.45%；南非理查德湾煤炭价格 64美元/吨，较上月下跌 19.70%。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进口动力煤市场：广州港印尼烟煤 Q5500 价格为 590 元/吨，月环比下跌 0.84%；南非烟煤 Q6000价格为 660 元/吨,月环比月环比下跌 0.75%；澳洲烟煤 Q5500 价格为 590 元/吨，月环比月环比下跌0.84%。</w:t>
      </w:r>
    </w:p>
    <w:p>
      <w:pPr>
        <w:numPr>
          <w:ilvl w:val="0"/>
          <w:numId w:val="0"/>
        </w:numPr>
        <w:ind w:leftChars="0"/>
        <w:rPr>
          <w:rFonts w:hint="eastAsia"/>
          <w:b/>
          <w:bCs/>
          <w:sz w:val="28"/>
          <w:szCs w:val="28"/>
          <w:lang w:eastAsia="zh-CN"/>
        </w:rPr>
      </w:pPr>
      <w:r>
        <w:rPr>
          <w:rFonts w:hint="eastAsia"/>
          <w:b/>
          <w:bCs/>
          <w:sz w:val="28"/>
          <w:szCs w:val="28"/>
          <w:lang w:eastAsia="zh-CN"/>
        </w:rPr>
        <w:t xml:space="preserve">四、本月煤炭港口市场分析 </w:t>
      </w:r>
    </w:p>
    <w:p>
      <w:pPr>
        <w:numPr>
          <w:ilvl w:val="0"/>
          <w:numId w:val="0"/>
        </w:numPr>
        <w:ind w:leftChars="0"/>
        <w:rPr>
          <w:rFonts w:hint="eastAsia"/>
          <w:sz w:val="21"/>
          <w:szCs w:val="21"/>
          <w:lang w:eastAsia="zh-CN"/>
        </w:rPr>
      </w:pPr>
    </w:p>
    <w:p>
      <w:pPr>
        <w:numPr>
          <w:ilvl w:val="0"/>
          <w:numId w:val="0"/>
        </w:numPr>
        <w:rPr>
          <w:rFonts w:hint="eastAsia"/>
          <w:b/>
          <w:bCs/>
          <w:sz w:val="24"/>
          <w:szCs w:val="24"/>
          <w:lang w:val="en-US" w:eastAsia="zh-CN"/>
        </w:rPr>
      </w:pPr>
      <w:r>
        <w:rPr>
          <w:rFonts w:hint="eastAsia"/>
          <w:b/>
          <w:bCs/>
          <w:sz w:val="24"/>
          <w:szCs w:val="24"/>
          <w:lang w:val="en-US" w:eastAsia="zh-CN"/>
        </w:rPr>
        <w:t>1、</w:t>
      </w:r>
      <w:r>
        <w:rPr>
          <w:rFonts w:hint="eastAsia"/>
          <w:b/>
          <w:bCs/>
          <w:sz w:val="24"/>
          <w:szCs w:val="24"/>
          <w:lang w:eastAsia="zh-CN"/>
        </w:rPr>
        <w:t xml:space="preserve">本月煤炭港口价格分析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截止3月27日，秦皇岛大同优混Q5800价格为568元/吨，较上月末下跌33元/吨，跌幅5.49%；山西优混Q5500价格为542元/吨，较上月末下跌32元/吨，跌幅5.57%；秦皇岛普通混煤Q5000价格为516元/吨，较上月末下跌39元/吨，跌幅7.56%；秦皇岛普通混煤Q4500价格为464元/吨，较上月末下跌36元/吨，跌幅7.76%。</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 </w:t>
      </w:r>
    </w:p>
    <w:p>
      <w:pPr>
        <w:numPr>
          <w:ilvl w:val="0"/>
          <w:numId w:val="0"/>
        </w:numPr>
        <w:ind w:leftChars="0"/>
        <w:rPr>
          <w:rFonts w:hint="eastAsia"/>
          <w:b/>
          <w:bCs/>
          <w:sz w:val="24"/>
          <w:szCs w:val="24"/>
          <w:lang w:val="en-US" w:eastAsia="zh-CN"/>
        </w:rPr>
      </w:pPr>
      <w:r>
        <w:rPr>
          <w:rFonts w:hint="eastAsia"/>
          <w:b/>
          <w:bCs/>
          <w:sz w:val="24"/>
          <w:szCs w:val="24"/>
          <w:lang w:val="en-US" w:eastAsia="zh-CN"/>
        </w:rPr>
        <w:t xml:space="preserve">2、本月煤炭港口库存分析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 月份港口煤炭库存偏强回暖。截止 3 月 27 日，环渤海三港（秦皇岛港、京唐港和曹妃甸港）合计库存 1228 万吨。3 月环渤海港口库存持续走高，一方面，产地煤矿复产情况进入理想状态，大 秦线、唐呼线运量恢复正常，煤炭资源供应增加，调入量维持较高水平；另一方面，下游需求持续疲软采购消极，加之各港封航频繁，船舶作业效率降低，调出量有所减少，目前环渤海港口库存已得到有效补充。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rFonts w:hint="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0"/>
    <w:rsid w:val="001B14FA"/>
    <w:rsid w:val="001D085F"/>
    <w:rsid w:val="00217B0A"/>
    <w:rsid w:val="002E6D42"/>
    <w:rsid w:val="00315584"/>
    <w:rsid w:val="00395CD3"/>
    <w:rsid w:val="004A578E"/>
    <w:rsid w:val="005834E4"/>
    <w:rsid w:val="00750100"/>
    <w:rsid w:val="008377D9"/>
    <w:rsid w:val="00C33C3A"/>
    <w:rsid w:val="00E37640"/>
    <w:rsid w:val="027628B8"/>
    <w:rsid w:val="04055214"/>
    <w:rsid w:val="04A738D1"/>
    <w:rsid w:val="06D00F33"/>
    <w:rsid w:val="080E3A87"/>
    <w:rsid w:val="089A19FA"/>
    <w:rsid w:val="08D943F7"/>
    <w:rsid w:val="08F9773C"/>
    <w:rsid w:val="093E714A"/>
    <w:rsid w:val="0C3132B5"/>
    <w:rsid w:val="0E5460E2"/>
    <w:rsid w:val="11ED6706"/>
    <w:rsid w:val="121C5449"/>
    <w:rsid w:val="137A3CF7"/>
    <w:rsid w:val="178D6B19"/>
    <w:rsid w:val="223B03A7"/>
    <w:rsid w:val="243D62A8"/>
    <w:rsid w:val="253851F7"/>
    <w:rsid w:val="260B5D78"/>
    <w:rsid w:val="2D530226"/>
    <w:rsid w:val="304524D3"/>
    <w:rsid w:val="306654D5"/>
    <w:rsid w:val="3190466E"/>
    <w:rsid w:val="31952282"/>
    <w:rsid w:val="32A247C2"/>
    <w:rsid w:val="344522FC"/>
    <w:rsid w:val="3B293312"/>
    <w:rsid w:val="3C4456DE"/>
    <w:rsid w:val="3CC3597A"/>
    <w:rsid w:val="3D2D2F7B"/>
    <w:rsid w:val="3E814524"/>
    <w:rsid w:val="3E891D15"/>
    <w:rsid w:val="3F6F0F80"/>
    <w:rsid w:val="43B945E4"/>
    <w:rsid w:val="47E77E78"/>
    <w:rsid w:val="4A3D25F7"/>
    <w:rsid w:val="4C2301AB"/>
    <w:rsid w:val="4C4121BA"/>
    <w:rsid w:val="4F0C5D97"/>
    <w:rsid w:val="58746819"/>
    <w:rsid w:val="5AEF61CC"/>
    <w:rsid w:val="5B647390"/>
    <w:rsid w:val="5C2A1E2F"/>
    <w:rsid w:val="5CD05DA8"/>
    <w:rsid w:val="5EE43506"/>
    <w:rsid w:val="5F0D75DD"/>
    <w:rsid w:val="663145DE"/>
    <w:rsid w:val="67A907AE"/>
    <w:rsid w:val="67C570D2"/>
    <w:rsid w:val="686A5B5F"/>
    <w:rsid w:val="69895A12"/>
    <w:rsid w:val="69F07FE7"/>
    <w:rsid w:val="6B0F525F"/>
    <w:rsid w:val="6D94740E"/>
    <w:rsid w:val="6F91033A"/>
    <w:rsid w:val="6FEA3019"/>
    <w:rsid w:val="71661962"/>
    <w:rsid w:val="73D93731"/>
    <w:rsid w:val="73F06ACB"/>
    <w:rsid w:val="7440373B"/>
    <w:rsid w:val="76463F2E"/>
    <w:rsid w:val="796A74C1"/>
    <w:rsid w:val="7EA6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242</Words>
  <Characters>1384</Characters>
  <Lines>11</Lines>
  <Paragraphs>3</Paragraphs>
  <TotalTime>68</TotalTime>
  <ScaleCrop>false</ScaleCrop>
  <LinksUpToDate>false</LinksUpToDate>
  <CharactersWithSpaces>1623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2018-02-06T02:33:00Z</dcterms:created>
  <dc:creator>Administrator</dc:creator>
  <cp:lastModifiedBy>Administrator</cp:lastModifiedBy>
  <dcterms:modified xsi:type="dcterms:W3CDTF">2020-03-31T08:03:36Z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