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FB1CB7" w:rsidP="00F6162F">
      <w:pPr>
        <w:outlineLvl w:val="0"/>
        <w:rPr>
          <w:rFonts w:ascii="黑体" w:eastAsia="黑体" w:hAnsi="宋体" w:cs="Arial"/>
          <w:b/>
          <w:bCs/>
          <w:kern w:val="0"/>
          <w:sz w:val="30"/>
          <w:szCs w:val="30"/>
        </w:rPr>
      </w:pPr>
      <w:r w:rsidRPr="00FB1CB7">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A71778" w:rsidRDefault="00A71778">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A71778" w:rsidRDefault="00A71778">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A71778" w:rsidRDefault="00A71778">
                  <w:pPr>
                    <w:jc w:val="left"/>
                  </w:pPr>
                </w:p>
              </w:txbxContent>
            </v:textbox>
          </v:shape>
        </w:pict>
      </w:r>
      <w:r w:rsidRPr="00FB1CB7">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A71778" w:rsidRDefault="00A71778">
                  <w:pPr>
                    <w:pStyle w:val="1"/>
                    <w:jc w:val="center"/>
                    <w:rPr>
                      <w:kern w:val="2"/>
                    </w:rPr>
                  </w:pPr>
                  <w:bookmarkStart w:id="0" w:name="_Toc33798258"/>
                  <w:r>
                    <w:rPr>
                      <w:rFonts w:hint="eastAsia"/>
                      <w:kern w:val="2"/>
                    </w:rPr>
                    <w:t>2020.2.28</w:t>
                  </w:r>
                  <w:bookmarkEnd w:id="0"/>
                </w:p>
                <w:p w:rsidR="00A71778" w:rsidRDefault="00A71778"/>
              </w:txbxContent>
            </v:textbox>
          </v:shape>
        </w:pict>
      </w:r>
      <w:r w:rsidR="004F4F55">
        <w:br w:type="page"/>
      </w:r>
      <w:bookmarkStart w:id="1" w:name="_Toc485828985"/>
      <w:r w:rsidRPr="00FB1CB7">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A71778" w:rsidRDefault="00A71778">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67630E" w:rsidRDefault="00A71778">
                  <w:pPr>
                    <w:pStyle w:val="10"/>
                    <w:rPr>
                      <w:rFonts w:asciiTheme="minorHAnsi" w:eastAsiaTheme="minorEastAsia" w:hAnsiTheme="minorHAnsi" w:cstheme="minorBidi"/>
                      <w:b w:val="0"/>
                      <w:bCs w:val="0"/>
                      <w:caps w:val="0"/>
                      <w:noProof/>
                      <w:color w:val="auto"/>
                      <w:sz w:val="21"/>
                      <w:szCs w:val="22"/>
                    </w:rPr>
                  </w:pPr>
                  <w:r w:rsidRPr="00FB1CB7">
                    <w:rPr>
                      <w:sz w:val="20"/>
                    </w:rPr>
                    <w:fldChar w:fldCharType="begin"/>
                  </w:r>
                  <w:r>
                    <w:rPr>
                      <w:sz w:val="20"/>
                    </w:rPr>
                    <w:instrText xml:space="preserve"> TOC \o "1-3" \h \z \u </w:instrText>
                  </w:r>
                  <w:r w:rsidRPr="00FB1CB7">
                    <w:rPr>
                      <w:sz w:val="20"/>
                    </w:rPr>
                    <w:fldChar w:fldCharType="separate"/>
                  </w:r>
                  <w:hyperlink r:id="rId10" w:anchor="_Toc33798258" w:history="1">
                    <w:r w:rsidR="0067630E" w:rsidRPr="00716073">
                      <w:rPr>
                        <w:rStyle w:val="af0"/>
                        <w:noProof/>
                      </w:rPr>
                      <w:t>2020.2.28</w:t>
                    </w:r>
                    <w:r w:rsidR="0067630E">
                      <w:rPr>
                        <w:noProof/>
                        <w:webHidden/>
                      </w:rPr>
                      <w:tab/>
                    </w:r>
                    <w:r w:rsidR="0067630E">
                      <w:rPr>
                        <w:noProof/>
                        <w:webHidden/>
                      </w:rPr>
                      <w:fldChar w:fldCharType="begin"/>
                    </w:r>
                    <w:r w:rsidR="0067630E">
                      <w:rPr>
                        <w:noProof/>
                        <w:webHidden/>
                      </w:rPr>
                      <w:instrText xml:space="preserve"> PAGEREF _Toc33798258 \h </w:instrText>
                    </w:r>
                    <w:r w:rsidR="0067630E">
                      <w:rPr>
                        <w:noProof/>
                        <w:webHidden/>
                      </w:rPr>
                    </w:r>
                    <w:r w:rsidR="0067630E">
                      <w:rPr>
                        <w:noProof/>
                        <w:webHidden/>
                      </w:rPr>
                      <w:fldChar w:fldCharType="separate"/>
                    </w:r>
                    <w:r w:rsidR="0067630E">
                      <w:rPr>
                        <w:noProof/>
                        <w:webHidden/>
                      </w:rPr>
                      <w:t>1</w:t>
                    </w:r>
                    <w:r w:rsidR="0067630E">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59" w:history="1">
                    <w:r w:rsidRPr="00716073">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_Toc33798259 \h </w:instrText>
                    </w:r>
                    <w:r>
                      <w:rPr>
                        <w:noProof/>
                        <w:webHidden/>
                      </w:rPr>
                    </w:r>
                    <w:r>
                      <w:rPr>
                        <w:noProof/>
                        <w:webHidden/>
                      </w:rPr>
                      <w:fldChar w:fldCharType="separate"/>
                    </w:r>
                    <w:r>
                      <w:rPr>
                        <w:noProof/>
                        <w:webHidden/>
                      </w:rPr>
                      <w:t>3</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60" w:history="1">
                    <w:r w:rsidRPr="00716073">
                      <w:rPr>
                        <w:rStyle w:val="af0"/>
                        <w:rFonts w:ascii="黑体" w:eastAsia="黑体" w:cs="Arial"/>
                        <w:noProof/>
                        <w:kern w:val="0"/>
                      </w:rPr>
                      <w:t>(</w:t>
                    </w:r>
                    <w:r w:rsidRPr="00716073">
                      <w:rPr>
                        <w:rStyle w:val="af0"/>
                        <w:rFonts w:ascii="黑体" w:eastAsia="黑体" w:cs="Arial" w:hint="eastAsia"/>
                        <w:noProof/>
                        <w:kern w:val="0"/>
                      </w:rPr>
                      <w:t>一</w:t>
                    </w:r>
                    <w:r w:rsidRPr="00716073">
                      <w:rPr>
                        <w:rStyle w:val="af0"/>
                        <w:rFonts w:ascii="黑体" w:eastAsia="黑体" w:cs="Arial"/>
                        <w:noProof/>
                        <w:kern w:val="0"/>
                      </w:rPr>
                      <w:t>)</w:t>
                    </w:r>
                    <w:r w:rsidRPr="00716073">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_Toc33798260 \h </w:instrText>
                    </w:r>
                    <w:r>
                      <w:rPr>
                        <w:noProof/>
                        <w:webHidden/>
                      </w:rPr>
                    </w:r>
                    <w:r>
                      <w:rPr>
                        <w:noProof/>
                        <w:webHidden/>
                      </w:rPr>
                      <w:fldChar w:fldCharType="separate"/>
                    </w:r>
                    <w:r>
                      <w:rPr>
                        <w:noProof/>
                        <w:webHidden/>
                      </w:rPr>
                      <w:t>3</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61" w:history="1">
                    <w:r w:rsidRPr="00716073">
                      <w:rPr>
                        <w:rStyle w:val="af0"/>
                        <w:rFonts w:cs="Arial"/>
                        <w:noProof/>
                        <w:kern w:val="0"/>
                      </w:rPr>
                      <w:t>1</w:t>
                    </w:r>
                    <w:r w:rsidRPr="00716073">
                      <w:rPr>
                        <w:rStyle w:val="af0"/>
                        <w:rFonts w:cs="Arial" w:hint="eastAsia"/>
                        <w:noProof/>
                        <w:kern w:val="0"/>
                      </w:rPr>
                      <w:t>、国际原油收盘价涨跌情况（单位：美元</w:t>
                    </w:r>
                    <w:r w:rsidRPr="00716073">
                      <w:rPr>
                        <w:rStyle w:val="af0"/>
                        <w:rFonts w:cs="Arial"/>
                        <w:noProof/>
                        <w:kern w:val="0"/>
                      </w:rPr>
                      <w:t>/</w:t>
                    </w:r>
                    <w:r w:rsidRPr="00716073">
                      <w:rPr>
                        <w:rStyle w:val="af0"/>
                        <w:rFonts w:cs="Arial" w:hint="eastAsia"/>
                        <w:noProof/>
                        <w:kern w:val="0"/>
                      </w:rPr>
                      <w:t>桶）</w:t>
                    </w:r>
                    <w:r>
                      <w:rPr>
                        <w:noProof/>
                        <w:webHidden/>
                      </w:rPr>
                      <w:tab/>
                    </w:r>
                    <w:r>
                      <w:rPr>
                        <w:noProof/>
                        <w:webHidden/>
                      </w:rPr>
                      <w:fldChar w:fldCharType="begin"/>
                    </w:r>
                    <w:r>
                      <w:rPr>
                        <w:noProof/>
                        <w:webHidden/>
                      </w:rPr>
                      <w:instrText xml:space="preserve"> PAGEREF _Toc33798261 \h </w:instrText>
                    </w:r>
                    <w:r>
                      <w:rPr>
                        <w:noProof/>
                        <w:webHidden/>
                      </w:rPr>
                    </w:r>
                    <w:r>
                      <w:rPr>
                        <w:noProof/>
                        <w:webHidden/>
                      </w:rPr>
                      <w:fldChar w:fldCharType="separate"/>
                    </w:r>
                    <w:r>
                      <w:rPr>
                        <w:noProof/>
                        <w:webHidden/>
                      </w:rPr>
                      <w:t>3</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62" w:history="1">
                    <w:r w:rsidRPr="00716073">
                      <w:rPr>
                        <w:rStyle w:val="af0"/>
                        <w:rFonts w:cs="Arial"/>
                        <w:noProof/>
                        <w:kern w:val="0"/>
                      </w:rPr>
                      <w:t>2.2020</w:t>
                    </w:r>
                    <w:r w:rsidRPr="00716073">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_Toc33798262 \h </w:instrText>
                    </w:r>
                    <w:r>
                      <w:rPr>
                        <w:noProof/>
                        <w:webHidden/>
                      </w:rPr>
                    </w:r>
                    <w:r>
                      <w:rPr>
                        <w:noProof/>
                        <w:webHidden/>
                      </w:rPr>
                      <w:fldChar w:fldCharType="separate"/>
                    </w:r>
                    <w:r>
                      <w:rPr>
                        <w:noProof/>
                        <w:webHidden/>
                      </w:rPr>
                      <w:t>5</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63" w:history="1">
                    <w:r w:rsidRPr="00716073">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_Toc33798263 \h </w:instrText>
                    </w:r>
                    <w:r>
                      <w:rPr>
                        <w:noProof/>
                        <w:webHidden/>
                      </w:rPr>
                    </w:r>
                    <w:r>
                      <w:rPr>
                        <w:noProof/>
                        <w:webHidden/>
                      </w:rPr>
                      <w:fldChar w:fldCharType="separate"/>
                    </w:r>
                    <w:r>
                      <w:rPr>
                        <w:noProof/>
                        <w:webHidden/>
                      </w:rPr>
                      <w:t>6</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64" w:history="1">
                    <w:r w:rsidRPr="00716073">
                      <w:rPr>
                        <w:rStyle w:val="af0"/>
                        <w:rFonts w:ascii="黑体" w:eastAsia="黑体"/>
                        <w:noProof/>
                      </w:rPr>
                      <w:t>1.</w:t>
                    </w:r>
                    <w:r w:rsidRPr="00716073">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_Toc33798264 \h </w:instrText>
                    </w:r>
                    <w:r>
                      <w:rPr>
                        <w:noProof/>
                        <w:webHidden/>
                      </w:rPr>
                    </w:r>
                    <w:r>
                      <w:rPr>
                        <w:noProof/>
                        <w:webHidden/>
                      </w:rPr>
                      <w:fldChar w:fldCharType="separate"/>
                    </w:r>
                    <w:r>
                      <w:rPr>
                        <w:noProof/>
                        <w:webHidden/>
                      </w:rPr>
                      <w:t>6</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65" w:history="1">
                    <w:r w:rsidRPr="00716073">
                      <w:rPr>
                        <w:rStyle w:val="af0"/>
                        <w:rFonts w:ascii="黑体" w:eastAsia="黑体"/>
                        <w:noProof/>
                      </w:rPr>
                      <w:t>2.</w:t>
                    </w:r>
                    <w:r w:rsidRPr="00716073">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_Toc33798265 \h </w:instrText>
                    </w:r>
                    <w:r>
                      <w:rPr>
                        <w:noProof/>
                        <w:webHidden/>
                      </w:rPr>
                    </w:r>
                    <w:r>
                      <w:rPr>
                        <w:noProof/>
                        <w:webHidden/>
                      </w:rPr>
                      <w:fldChar w:fldCharType="separate"/>
                    </w:r>
                    <w:r>
                      <w:rPr>
                        <w:noProof/>
                        <w:webHidden/>
                      </w:rPr>
                      <w:t>7</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66" w:history="1">
                    <w:r w:rsidRPr="00716073">
                      <w:rPr>
                        <w:rStyle w:val="af0"/>
                        <w:rFonts w:cs="Arial"/>
                        <w:bCs/>
                        <w:noProof/>
                      </w:rPr>
                      <w:t>3.</w:t>
                    </w:r>
                    <w:r w:rsidRPr="00716073">
                      <w:rPr>
                        <w:rStyle w:val="af0"/>
                        <w:rFonts w:cs="Arial" w:hint="eastAsia"/>
                        <w:bCs/>
                        <w:noProof/>
                      </w:rPr>
                      <w:t>世界经济形势</w:t>
                    </w:r>
                    <w:r>
                      <w:rPr>
                        <w:noProof/>
                        <w:webHidden/>
                      </w:rPr>
                      <w:tab/>
                    </w:r>
                    <w:r>
                      <w:rPr>
                        <w:noProof/>
                        <w:webHidden/>
                      </w:rPr>
                      <w:fldChar w:fldCharType="begin"/>
                    </w:r>
                    <w:r>
                      <w:rPr>
                        <w:noProof/>
                        <w:webHidden/>
                      </w:rPr>
                      <w:instrText xml:space="preserve"> PAGEREF _Toc33798266 \h </w:instrText>
                    </w:r>
                    <w:r>
                      <w:rPr>
                        <w:noProof/>
                        <w:webHidden/>
                      </w:rPr>
                    </w:r>
                    <w:r>
                      <w:rPr>
                        <w:noProof/>
                        <w:webHidden/>
                      </w:rPr>
                      <w:fldChar w:fldCharType="separate"/>
                    </w:r>
                    <w:r>
                      <w:rPr>
                        <w:noProof/>
                        <w:webHidden/>
                      </w:rPr>
                      <w:t>11</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67" w:history="1">
                    <w:r w:rsidRPr="00716073">
                      <w:rPr>
                        <w:rStyle w:val="af0"/>
                        <w:rFonts w:cs="Arial" w:hint="eastAsia"/>
                        <w:noProof/>
                        <w:kern w:val="0"/>
                      </w:rPr>
                      <w:t>（三）、</w:t>
                    </w:r>
                    <w:r w:rsidRPr="00716073">
                      <w:rPr>
                        <w:rStyle w:val="af0"/>
                        <w:rFonts w:cs="Arial"/>
                        <w:noProof/>
                        <w:kern w:val="0"/>
                      </w:rPr>
                      <w:t>2019</w:t>
                    </w:r>
                    <w:r w:rsidRPr="00716073">
                      <w:rPr>
                        <w:rStyle w:val="af0"/>
                        <w:rFonts w:cs="Arial" w:hint="eastAsia"/>
                        <w:noProof/>
                        <w:kern w:val="0"/>
                      </w:rPr>
                      <w:t>年</w:t>
                    </w:r>
                    <w:r w:rsidRPr="00716073">
                      <w:rPr>
                        <w:rStyle w:val="af0"/>
                        <w:rFonts w:cs="Arial"/>
                        <w:noProof/>
                        <w:kern w:val="0"/>
                      </w:rPr>
                      <w:t>12</w:t>
                    </w:r>
                    <w:r w:rsidRPr="00716073">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_Toc33798267 \h </w:instrText>
                    </w:r>
                    <w:r>
                      <w:rPr>
                        <w:noProof/>
                        <w:webHidden/>
                      </w:rPr>
                    </w:r>
                    <w:r>
                      <w:rPr>
                        <w:noProof/>
                        <w:webHidden/>
                      </w:rPr>
                      <w:fldChar w:fldCharType="separate"/>
                    </w:r>
                    <w:r>
                      <w:rPr>
                        <w:noProof/>
                        <w:webHidden/>
                      </w:rPr>
                      <w:t>15</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68" w:history="1">
                    <w:r w:rsidRPr="00716073">
                      <w:rPr>
                        <w:rStyle w:val="af0"/>
                        <w:rFonts w:cs="Arial" w:hint="eastAsia"/>
                        <w:noProof/>
                        <w:kern w:val="0"/>
                      </w:rPr>
                      <w:t>（四）、后市预测</w:t>
                    </w:r>
                    <w:r>
                      <w:rPr>
                        <w:noProof/>
                        <w:webHidden/>
                      </w:rPr>
                      <w:tab/>
                    </w:r>
                    <w:r>
                      <w:rPr>
                        <w:noProof/>
                        <w:webHidden/>
                      </w:rPr>
                      <w:fldChar w:fldCharType="begin"/>
                    </w:r>
                    <w:r>
                      <w:rPr>
                        <w:noProof/>
                        <w:webHidden/>
                      </w:rPr>
                      <w:instrText xml:space="preserve"> PAGEREF _Toc33798268 \h </w:instrText>
                    </w:r>
                    <w:r>
                      <w:rPr>
                        <w:noProof/>
                        <w:webHidden/>
                      </w:rPr>
                    </w:r>
                    <w:r>
                      <w:rPr>
                        <w:noProof/>
                        <w:webHidden/>
                      </w:rPr>
                      <w:fldChar w:fldCharType="separate"/>
                    </w:r>
                    <w:r>
                      <w:rPr>
                        <w:noProof/>
                        <w:webHidden/>
                      </w:rPr>
                      <w:t>19</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69" w:history="1">
                    <w:r w:rsidRPr="00716073">
                      <w:rPr>
                        <w:rStyle w:val="af0"/>
                        <w:rFonts w:ascii="黑体" w:eastAsia="黑体" w:hint="eastAsia"/>
                        <w:noProof/>
                      </w:rPr>
                      <w:t>二、</w:t>
                    </w:r>
                    <w:r w:rsidRPr="00716073">
                      <w:rPr>
                        <w:rStyle w:val="af0"/>
                        <w:rFonts w:ascii="黑体" w:eastAsia="黑体"/>
                        <w:noProof/>
                      </w:rPr>
                      <w:t xml:space="preserve"> </w:t>
                    </w:r>
                    <w:r w:rsidRPr="00716073">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_Toc33798269 \h </w:instrText>
                    </w:r>
                    <w:r>
                      <w:rPr>
                        <w:noProof/>
                        <w:webHidden/>
                      </w:rPr>
                    </w:r>
                    <w:r>
                      <w:rPr>
                        <w:noProof/>
                        <w:webHidden/>
                      </w:rPr>
                      <w:fldChar w:fldCharType="separate"/>
                    </w:r>
                    <w:r>
                      <w:rPr>
                        <w:noProof/>
                        <w:webHidden/>
                      </w:rPr>
                      <w:t>21</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70" w:history="1">
                    <w:r w:rsidRPr="00716073">
                      <w:rPr>
                        <w:rStyle w:val="af0"/>
                        <w:noProof/>
                      </w:rPr>
                      <w:t>2. 1</w:t>
                    </w:r>
                    <w:r w:rsidRPr="00716073">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_Toc33798270 \h </w:instrText>
                    </w:r>
                    <w:r>
                      <w:rPr>
                        <w:noProof/>
                        <w:webHidden/>
                      </w:rPr>
                    </w:r>
                    <w:r>
                      <w:rPr>
                        <w:noProof/>
                        <w:webHidden/>
                      </w:rPr>
                      <w:fldChar w:fldCharType="separate"/>
                    </w:r>
                    <w:r>
                      <w:rPr>
                        <w:noProof/>
                        <w:webHidden/>
                      </w:rPr>
                      <w:t>21</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71" w:history="1">
                    <w:r w:rsidRPr="00716073">
                      <w:rPr>
                        <w:rStyle w:val="af0"/>
                        <w:rFonts w:asciiTheme="minorEastAsia" w:hAnsiTheme="minorEastAsia"/>
                        <w:noProof/>
                      </w:rPr>
                      <w:t>2.2</w:t>
                    </w:r>
                    <w:r w:rsidRPr="00716073">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_Toc33798271 \h </w:instrText>
                    </w:r>
                    <w:r>
                      <w:rPr>
                        <w:noProof/>
                        <w:webHidden/>
                      </w:rPr>
                    </w:r>
                    <w:r>
                      <w:rPr>
                        <w:noProof/>
                        <w:webHidden/>
                      </w:rPr>
                      <w:fldChar w:fldCharType="separate"/>
                    </w:r>
                    <w:r>
                      <w:rPr>
                        <w:noProof/>
                        <w:webHidden/>
                      </w:rPr>
                      <w:t>21</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72" w:history="1">
                    <w:r w:rsidRPr="00716073">
                      <w:rPr>
                        <w:rStyle w:val="af0"/>
                        <w:rFonts w:asciiTheme="minorEastAsia" w:hAnsiTheme="minorEastAsia"/>
                        <w:noProof/>
                      </w:rPr>
                      <w:t>2.3</w:t>
                    </w:r>
                    <w:r w:rsidRPr="00716073">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_Toc33798272 \h </w:instrText>
                    </w:r>
                    <w:r>
                      <w:rPr>
                        <w:noProof/>
                        <w:webHidden/>
                      </w:rPr>
                    </w:r>
                    <w:r>
                      <w:rPr>
                        <w:noProof/>
                        <w:webHidden/>
                      </w:rPr>
                      <w:fldChar w:fldCharType="separate"/>
                    </w:r>
                    <w:r>
                      <w:rPr>
                        <w:noProof/>
                        <w:webHidden/>
                      </w:rPr>
                      <w:t>22</w:t>
                    </w:r>
                    <w:r>
                      <w:rPr>
                        <w:noProof/>
                        <w:webHidden/>
                      </w:rPr>
                      <w:fldChar w:fldCharType="end"/>
                    </w:r>
                  </w:hyperlink>
                </w:p>
                <w:p w:rsidR="0067630E" w:rsidRDefault="0067630E">
                  <w:pPr>
                    <w:pStyle w:val="21"/>
                    <w:rPr>
                      <w:rFonts w:asciiTheme="minorHAnsi" w:eastAsiaTheme="minorEastAsia" w:hAnsiTheme="minorHAnsi" w:cstheme="minorBidi"/>
                      <w:b w:val="0"/>
                      <w:smallCaps w:val="0"/>
                      <w:noProof/>
                      <w:color w:val="auto"/>
                      <w:sz w:val="21"/>
                      <w:szCs w:val="22"/>
                    </w:rPr>
                  </w:pPr>
                  <w:hyperlink w:anchor="_Toc33798273" w:history="1">
                    <w:r w:rsidRPr="00716073">
                      <w:rPr>
                        <w:rStyle w:val="af0"/>
                        <w:rFonts w:asciiTheme="minorEastAsia" w:hAnsiTheme="minorEastAsia"/>
                        <w:noProof/>
                      </w:rPr>
                      <w:t>2.4</w:t>
                    </w:r>
                    <w:r w:rsidRPr="00716073">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_Toc33798273 \h </w:instrText>
                    </w:r>
                    <w:r>
                      <w:rPr>
                        <w:noProof/>
                        <w:webHidden/>
                      </w:rPr>
                    </w:r>
                    <w:r>
                      <w:rPr>
                        <w:noProof/>
                        <w:webHidden/>
                      </w:rPr>
                      <w:fldChar w:fldCharType="separate"/>
                    </w:r>
                    <w:r>
                      <w:rPr>
                        <w:noProof/>
                        <w:webHidden/>
                      </w:rPr>
                      <w:t>25</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74" w:history="1">
                    <w:r w:rsidRPr="00716073">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_Toc33798274 \h </w:instrText>
                    </w:r>
                    <w:r>
                      <w:rPr>
                        <w:noProof/>
                        <w:webHidden/>
                      </w:rPr>
                    </w:r>
                    <w:r>
                      <w:rPr>
                        <w:noProof/>
                        <w:webHidden/>
                      </w:rPr>
                      <w:fldChar w:fldCharType="separate"/>
                    </w:r>
                    <w:r>
                      <w:rPr>
                        <w:noProof/>
                        <w:webHidden/>
                      </w:rPr>
                      <w:t>25</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75" w:history="1">
                    <w:r w:rsidRPr="00716073">
                      <w:rPr>
                        <w:rStyle w:val="af0"/>
                        <w:rFonts w:asciiTheme="minorEastAsia" w:hAnsiTheme="minorEastAsia"/>
                        <w:noProof/>
                      </w:rPr>
                      <w:t>3</w:t>
                    </w:r>
                    <w:r w:rsidRPr="00716073">
                      <w:rPr>
                        <w:rStyle w:val="af0"/>
                        <w:rFonts w:asciiTheme="minorEastAsia" w:hAnsiTheme="minorEastAsia" w:hint="eastAsia"/>
                        <w:noProof/>
                      </w:rPr>
                      <w:t>．</w:t>
                    </w:r>
                    <w:r w:rsidRPr="00716073">
                      <w:rPr>
                        <w:rStyle w:val="af0"/>
                        <w:rFonts w:asciiTheme="minorEastAsia" w:hAnsiTheme="minorEastAsia"/>
                        <w:noProof/>
                      </w:rPr>
                      <w:t xml:space="preserve">1  </w:t>
                    </w:r>
                    <w:r w:rsidRPr="00716073">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_Toc33798275 \h </w:instrText>
                    </w:r>
                    <w:r>
                      <w:rPr>
                        <w:noProof/>
                        <w:webHidden/>
                      </w:rPr>
                    </w:r>
                    <w:r>
                      <w:rPr>
                        <w:noProof/>
                        <w:webHidden/>
                      </w:rPr>
                      <w:fldChar w:fldCharType="separate"/>
                    </w:r>
                    <w:r>
                      <w:rPr>
                        <w:noProof/>
                        <w:webHidden/>
                      </w:rPr>
                      <w:t>25</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76" w:history="1">
                    <w:r w:rsidRPr="00716073">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_Toc33798276 \h </w:instrText>
                    </w:r>
                    <w:r>
                      <w:rPr>
                        <w:noProof/>
                        <w:webHidden/>
                      </w:rPr>
                    </w:r>
                    <w:r>
                      <w:rPr>
                        <w:noProof/>
                        <w:webHidden/>
                      </w:rPr>
                      <w:fldChar w:fldCharType="separate"/>
                    </w:r>
                    <w:r>
                      <w:rPr>
                        <w:noProof/>
                        <w:webHidden/>
                      </w:rPr>
                      <w:t>28</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77" w:history="1">
                    <w:r w:rsidRPr="00716073">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_Toc33798277 \h </w:instrText>
                    </w:r>
                    <w:r>
                      <w:rPr>
                        <w:noProof/>
                        <w:webHidden/>
                      </w:rPr>
                    </w:r>
                    <w:r>
                      <w:rPr>
                        <w:noProof/>
                        <w:webHidden/>
                      </w:rPr>
                      <w:fldChar w:fldCharType="separate"/>
                    </w:r>
                    <w:r>
                      <w:rPr>
                        <w:noProof/>
                        <w:webHidden/>
                      </w:rPr>
                      <w:t>29</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78" w:history="1">
                    <w:r w:rsidRPr="00716073">
                      <w:rPr>
                        <w:rStyle w:val="af0"/>
                        <w:rFonts w:ascii="黑体" w:hint="eastAsia"/>
                        <w:noProof/>
                      </w:rPr>
                      <w:t>六、</w:t>
                    </w:r>
                    <w:r w:rsidRPr="00716073">
                      <w:rPr>
                        <w:rStyle w:val="af0"/>
                        <w:rFonts w:ascii="黑体"/>
                        <w:noProof/>
                      </w:rPr>
                      <w:t>D</w:t>
                    </w:r>
                    <w:r w:rsidRPr="00716073">
                      <w:rPr>
                        <w:rStyle w:val="af0"/>
                        <w:rFonts w:ascii="黑体" w:hint="eastAsia"/>
                        <w:noProof/>
                      </w:rPr>
                      <w:t>系列特种溶剂油</w:t>
                    </w:r>
                    <w:r>
                      <w:rPr>
                        <w:noProof/>
                        <w:webHidden/>
                      </w:rPr>
                      <w:tab/>
                    </w:r>
                    <w:r>
                      <w:rPr>
                        <w:noProof/>
                        <w:webHidden/>
                      </w:rPr>
                      <w:fldChar w:fldCharType="begin"/>
                    </w:r>
                    <w:r>
                      <w:rPr>
                        <w:noProof/>
                        <w:webHidden/>
                      </w:rPr>
                      <w:instrText xml:space="preserve"> PAGEREF _Toc33798278 \h </w:instrText>
                    </w:r>
                    <w:r>
                      <w:rPr>
                        <w:noProof/>
                        <w:webHidden/>
                      </w:rPr>
                    </w:r>
                    <w:r>
                      <w:rPr>
                        <w:noProof/>
                        <w:webHidden/>
                      </w:rPr>
                      <w:fldChar w:fldCharType="separate"/>
                    </w:r>
                    <w:r>
                      <w:rPr>
                        <w:noProof/>
                        <w:webHidden/>
                      </w:rPr>
                      <w:t>36</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79" w:history="1">
                    <w:r w:rsidRPr="00716073">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_Toc33798279 \h </w:instrText>
                    </w:r>
                    <w:r>
                      <w:rPr>
                        <w:noProof/>
                        <w:webHidden/>
                      </w:rPr>
                    </w:r>
                    <w:r>
                      <w:rPr>
                        <w:noProof/>
                        <w:webHidden/>
                      </w:rPr>
                      <w:fldChar w:fldCharType="separate"/>
                    </w:r>
                    <w:r>
                      <w:rPr>
                        <w:noProof/>
                        <w:webHidden/>
                      </w:rPr>
                      <w:t>41</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80" w:history="1">
                    <w:r w:rsidRPr="00716073">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_Toc33798280 \h </w:instrText>
                    </w:r>
                    <w:r>
                      <w:rPr>
                        <w:noProof/>
                        <w:webHidden/>
                      </w:rPr>
                    </w:r>
                    <w:r>
                      <w:rPr>
                        <w:noProof/>
                        <w:webHidden/>
                      </w:rPr>
                      <w:fldChar w:fldCharType="separate"/>
                    </w:r>
                    <w:r>
                      <w:rPr>
                        <w:noProof/>
                        <w:webHidden/>
                      </w:rPr>
                      <w:t>49</w:t>
                    </w:r>
                    <w:r>
                      <w:rPr>
                        <w:noProof/>
                        <w:webHidden/>
                      </w:rPr>
                      <w:fldChar w:fldCharType="end"/>
                    </w:r>
                  </w:hyperlink>
                </w:p>
                <w:p w:rsidR="0067630E" w:rsidRDefault="0067630E">
                  <w:pPr>
                    <w:pStyle w:val="10"/>
                    <w:rPr>
                      <w:rFonts w:asciiTheme="minorHAnsi" w:eastAsiaTheme="minorEastAsia" w:hAnsiTheme="minorHAnsi" w:cstheme="minorBidi"/>
                      <w:b w:val="0"/>
                      <w:bCs w:val="0"/>
                      <w:caps w:val="0"/>
                      <w:noProof/>
                      <w:color w:val="auto"/>
                      <w:sz w:val="21"/>
                      <w:szCs w:val="22"/>
                    </w:rPr>
                  </w:pPr>
                  <w:hyperlink w:anchor="_Toc33798281" w:history="1">
                    <w:r w:rsidRPr="00716073">
                      <w:rPr>
                        <w:rStyle w:val="af0"/>
                        <w:rFonts w:ascii="华文仿宋" w:eastAsia="华文仿宋" w:hAnsi="华文仿宋" w:hint="eastAsia"/>
                        <w:noProof/>
                      </w:rPr>
                      <w:t>九、</w:t>
                    </w:r>
                    <w:r w:rsidRPr="00716073">
                      <w:rPr>
                        <w:rStyle w:val="af0"/>
                        <w:rFonts w:ascii="华文仿宋" w:eastAsia="华文仿宋" w:hAnsi="华文仿宋"/>
                        <w:noProof/>
                      </w:rPr>
                      <w:t>2019</w:t>
                    </w:r>
                    <w:r w:rsidRPr="00716073">
                      <w:rPr>
                        <w:rStyle w:val="af0"/>
                        <w:rFonts w:ascii="华文仿宋" w:eastAsia="华文仿宋" w:hAnsi="华文仿宋" w:hint="eastAsia"/>
                        <w:noProof/>
                      </w:rPr>
                      <w:t>年</w:t>
                    </w:r>
                    <w:r w:rsidRPr="00716073">
                      <w:rPr>
                        <w:rStyle w:val="af0"/>
                        <w:rFonts w:ascii="华文仿宋" w:eastAsia="华文仿宋" w:hAnsi="华文仿宋"/>
                        <w:noProof/>
                      </w:rPr>
                      <w:t>12</w:t>
                    </w:r>
                    <w:r w:rsidRPr="00716073">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_Toc33798281 \h </w:instrText>
                    </w:r>
                    <w:r>
                      <w:rPr>
                        <w:noProof/>
                        <w:webHidden/>
                      </w:rPr>
                    </w:r>
                    <w:r>
                      <w:rPr>
                        <w:noProof/>
                        <w:webHidden/>
                      </w:rPr>
                      <w:fldChar w:fldCharType="separate"/>
                    </w:r>
                    <w:r>
                      <w:rPr>
                        <w:noProof/>
                        <w:webHidden/>
                      </w:rPr>
                      <w:t>50</w:t>
                    </w:r>
                    <w:r>
                      <w:rPr>
                        <w:noProof/>
                        <w:webHidden/>
                      </w:rPr>
                      <w:fldChar w:fldCharType="end"/>
                    </w:r>
                  </w:hyperlink>
                </w:p>
                <w:p w:rsidR="00A71778" w:rsidRDefault="00A71778">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32586730"/>
      <w:bookmarkStart w:id="43" w:name="_Toc33192388"/>
      <w:bookmarkStart w:id="44" w:name="_Toc27193"/>
      <w:bookmarkStart w:id="45" w:name="_Toc536797012"/>
      <w:bookmarkStart w:id="46" w:name="_Toc505350007"/>
      <w:bookmarkStart w:id="47" w:name="_Toc296600809"/>
      <w:bookmarkStart w:id="48" w:name="_Toc281568199"/>
      <w:bookmarkStart w:id="49" w:name="_Toc158203127"/>
      <w:bookmarkStart w:id="50" w:name="_Toc239847712"/>
      <w:bookmarkStart w:id="51" w:name="_Toc485828984"/>
      <w:bookmarkStart w:id="52" w:name="_Toc5976969"/>
      <w:bookmarkStart w:id="53" w:name="_Toc33798259"/>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3"/>
    </w:p>
    <w:p w:rsidR="00F6162F" w:rsidRDefault="00F6162F" w:rsidP="00F6162F">
      <w:pPr>
        <w:outlineLvl w:val="0"/>
        <w:rPr>
          <w:rFonts w:ascii="黑体" w:eastAsia="黑体" w:hAnsi="宋体" w:cs="Arial"/>
          <w:b/>
          <w:bCs/>
          <w:kern w:val="0"/>
          <w:sz w:val="30"/>
          <w:szCs w:val="30"/>
        </w:rPr>
      </w:pPr>
      <w:bookmarkStart w:id="54" w:name="_Toc4768329"/>
      <w:bookmarkStart w:id="55" w:name="_Toc1736576"/>
      <w:bookmarkStart w:id="56" w:name="_Toc5976951"/>
      <w:bookmarkStart w:id="57" w:name="_Toc4768349"/>
      <w:bookmarkStart w:id="58" w:name="_Toc5281976"/>
      <w:bookmarkStart w:id="59" w:name="_Toc2934039"/>
      <w:bookmarkStart w:id="60" w:name="_Toc5976971"/>
      <w:bookmarkStart w:id="61" w:name="_Toc2934018"/>
      <w:bookmarkStart w:id="62" w:name="_Toc504051935"/>
      <w:bookmarkStart w:id="63" w:name="_Toc4160079"/>
      <w:bookmarkStart w:id="64" w:name="_Toc10211758"/>
      <w:bookmarkStart w:id="65" w:name="_Toc15022873"/>
      <w:bookmarkStart w:id="66" w:name="_Toc15049630"/>
      <w:bookmarkStart w:id="67" w:name="_Toc15654572"/>
      <w:bookmarkStart w:id="68" w:name="_Toc16257695"/>
      <w:bookmarkStart w:id="69" w:name="_Toc16861047"/>
      <w:bookmarkStart w:id="70" w:name="_Toc17467205"/>
      <w:bookmarkStart w:id="71" w:name="_Toc18072984"/>
      <w:bookmarkStart w:id="72" w:name="_Toc18680403"/>
      <w:bookmarkStart w:id="73" w:name="_Toc19195106"/>
      <w:bookmarkStart w:id="74" w:name="_Toc19887428"/>
      <w:bookmarkStart w:id="75" w:name="_Toc20494323"/>
      <w:bookmarkStart w:id="76" w:name="_Toc21702277"/>
      <w:bookmarkStart w:id="77" w:name="_Toc22307196"/>
      <w:bookmarkStart w:id="78" w:name="_Toc22911754"/>
      <w:bookmarkStart w:id="79" w:name="_Toc23513669"/>
      <w:bookmarkStart w:id="80" w:name="_Toc24117016"/>
      <w:bookmarkStart w:id="81" w:name="_Toc24722670"/>
      <w:bookmarkStart w:id="82" w:name="_Toc25325018"/>
      <w:bookmarkStart w:id="83" w:name="_Toc25932473"/>
      <w:bookmarkStart w:id="84" w:name="_Toc26536324"/>
      <w:bookmarkStart w:id="85" w:name="_Toc27141682"/>
      <w:bookmarkStart w:id="86" w:name="_Toc27745325"/>
      <w:bookmarkStart w:id="87" w:name="_Toc28351973"/>
      <w:bookmarkStart w:id="88" w:name="_Toc28955191"/>
      <w:bookmarkStart w:id="89" w:name="_Toc29558244"/>
      <w:bookmarkStart w:id="90" w:name="_Toc30169328"/>
      <w:bookmarkStart w:id="91" w:name="_Toc31978536"/>
      <w:bookmarkStart w:id="92" w:name="_Toc32586731"/>
      <w:bookmarkStart w:id="93" w:name="_Toc33192389"/>
      <w:bookmarkStart w:id="94" w:name="_Toc33798260"/>
      <w:r>
        <w:rPr>
          <w:rFonts w:ascii="黑体" w:eastAsia="黑体" w:hAnsi="宋体" w:cs="Arial" w:hint="eastAsia"/>
          <w:b/>
          <w:bCs/>
          <w:kern w:val="0"/>
          <w:sz w:val="30"/>
          <w:szCs w:val="30"/>
        </w:rPr>
        <w:t>(一)、国际原油市场回顾</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95" w:name="_Toc15022874"/>
      <w:bookmarkStart w:id="96" w:name="_Toc15049631"/>
      <w:bookmarkStart w:id="97" w:name="_Toc15654573"/>
      <w:bookmarkStart w:id="98" w:name="_Toc16257696"/>
      <w:bookmarkStart w:id="99" w:name="_Toc16861048"/>
      <w:bookmarkStart w:id="100" w:name="_Toc17467206"/>
      <w:bookmarkStart w:id="101" w:name="_Toc18072985"/>
      <w:bookmarkStart w:id="102" w:name="_Toc18680404"/>
      <w:bookmarkStart w:id="103" w:name="_Toc19195107"/>
      <w:bookmarkStart w:id="104" w:name="_Toc19887429"/>
      <w:bookmarkStart w:id="105" w:name="_Toc20494324"/>
      <w:bookmarkStart w:id="106" w:name="_Toc21702278"/>
      <w:bookmarkStart w:id="107" w:name="_Toc22307197"/>
      <w:bookmarkStart w:id="108" w:name="_Toc22911755"/>
      <w:bookmarkStart w:id="109" w:name="_Toc23513670"/>
      <w:bookmarkStart w:id="110" w:name="_Toc24117017"/>
      <w:bookmarkStart w:id="111" w:name="_Toc24722671"/>
      <w:bookmarkStart w:id="112" w:name="_Toc25325019"/>
      <w:bookmarkStart w:id="113" w:name="_Toc25932474"/>
      <w:bookmarkStart w:id="114" w:name="_Toc26536325"/>
      <w:bookmarkStart w:id="115" w:name="_Toc27141683"/>
      <w:bookmarkStart w:id="116" w:name="_Toc27745326"/>
      <w:bookmarkStart w:id="117" w:name="_Toc28351974"/>
      <w:bookmarkStart w:id="118" w:name="_Toc28955192"/>
      <w:bookmarkStart w:id="119" w:name="_Toc29558245"/>
      <w:bookmarkStart w:id="120" w:name="_Toc30169329"/>
      <w:bookmarkStart w:id="121" w:name="_Toc31978537"/>
      <w:bookmarkStart w:id="122" w:name="_Toc32586732"/>
      <w:bookmarkStart w:id="123" w:name="_Toc33192390"/>
      <w:bookmarkStart w:id="124" w:name="_Toc33798261"/>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4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564596" w:rsidTr="00A71778">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4596" w:rsidRDefault="00564596" w:rsidP="00A71778">
            <w:pPr>
              <w:widowControl/>
              <w:jc w:val="center"/>
              <w:textAlignment w:val="center"/>
              <w:rPr>
                <w:rFonts w:ascii="华文仿宋" w:eastAsia="华文仿宋" w:hAnsi="华文仿宋" w:cs="华文仿宋" w:hint="eastAsia"/>
                <w:b/>
                <w:color w:val="000000"/>
                <w:sz w:val="28"/>
                <w:szCs w:val="28"/>
              </w:rPr>
            </w:pPr>
            <w:bookmarkStart w:id="125" w:name="_Toc28586"/>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4596" w:rsidRDefault="00564596" w:rsidP="00A7177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4596" w:rsidRDefault="00564596" w:rsidP="00A7177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4596" w:rsidRDefault="00564596" w:rsidP="00A7177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564596" w:rsidTr="00A71778">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2020/2/26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48.73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53.43</w:t>
            </w:r>
          </w:p>
        </w:tc>
        <w:tc>
          <w:tcPr>
            <w:tcW w:w="5953" w:type="dxa"/>
            <w:tcBorders>
              <w:top w:val="single" w:sz="4" w:space="0" w:color="000000"/>
              <w:left w:val="single" w:sz="4" w:space="0" w:color="000000"/>
              <w:bottom w:val="single" w:sz="4" w:space="0" w:color="000000"/>
              <w:right w:val="single" w:sz="4" w:space="0" w:color="000000"/>
            </w:tcBorders>
            <w:vAlign w:val="center"/>
          </w:tcPr>
          <w:p w:rsidR="00564596" w:rsidRPr="000B35ED" w:rsidRDefault="00564596" w:rsidP="00A71778">
            <w:pPr>
              <w:pStyle w:val="aa"/>
              <w:rPr>
                <w:rFonts w:ascii="华文仿宋" w:eastAsia="华文仿宋" w:hAnsi="华文仿宋" w:cs="华文仿宋" w:hint="eastAsia"/>
                <w:color w:val="333335"/>
                <w:kern w:val="2"/>
                <w:sz w:val="28"/>
                <w:szCs w:val="28"/>
                <w:shd w:val="clear" w:color="auto" w:fill="FFFFFF"/>
              </w:rPr>
            </w:pPr>
            <w:r w:rsidRPr="000E1C5D">
              <w:rPr>
                <w:rFonts w:ascii="华文仿宋" w:eastAsia="华文仿宋" w:hAnsi="华文仿宋" w:cs="华文仿宋"/>
                <w:color w:val="333335"/>
                <w:kern w:val="2"/>
                <w:sz w:val="28"/>
                <w:szCs w:val="28"/>
                <w:shd w:val="clear" w:color="auto" w:fill="FFFFFF"/>
              </w:rPr>
              <w:t>据世卫组织公布的最新数据显示，中国境外的日增新冠肺炎确诊病例人数已超过境内，从而导致原油市场对石油需求将持续受到压制的恐慌心态继续加重，因此当天多数时间内国际原油期货价格运行于下跌区间内。虽然在当日美股盘初的反弹行情以及受到EIA最新周报中上周美国燃油库存录得较大降幅的利好数据提振下，油价在EIA周报发布后一度短暂的转跌为涨。但由于EIA周报数据整体表现多空参半，未能抵消由市场恐慌心态造成的下行压力，加上受到美股盘中由涨转跌也令油价承压进一步加重，当天国际原油期货收盘价格继续走低</w:t>
            </w:r>
          </w:p>
        </w:tc>
      </w:tr>
      <w:tr w:rsidR="00564596" w:rsidTr="00A71778">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2020/2/25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49.9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54.95</w:t>
            </w:r>
          </w:p>
        </w:tc>
        <w:tc>
          <w:tcPr>
            <w:tcW w:w="5953" w:type="dxa"/>
            <w:tcBorders>
              <w:top w:val="single" w:sz="4" w:space="0" w:color="000000"/>
              <w:left w:val="single" w:sz="4" w:space="0" w:color="000000"/>
              <w:bottom w:val="single" w:sz="4" w:space="0" w:color="000000"/>
              <w:right w:val="single" w:sz="4" w:space="0" w:color="000000"/>
            </w:tcBorders>
            <w:vAlign w:val="center"/>
          </w:tcPr>
          <w:p w:rsidR="00564596" w:rsidRPr="000B35ED" w:rsidRDefault="00564596" w:rsidP="00A71778">
            <w:pPr>
              <w:pStyle w:val="aa"/>
              <w:rPr>
                <w:rFonts w:ascii="华文仿宋" w:eastAsia="华文仿宋" w:hAnsi="华文仿宋" w:cs="华文仿宋" w:hint="eastAsia"/>
                <w:color w:val="333335"/>
                <w:kern w:val="2"/>
                <w:sz w:val="28"/>
                <w:szCs w:val="28"/>
                <w:shd w:val="clear" w:color="auto" w:fill="FFFFFF"/>
              </w:rPr>
            </w:pPr>
            <w:r w:rsidRPr="000E1C5D">
              <w:rPr>
                <w:rFonts w:ascii="华文仿宋" w:eastAsia="华文仿宋" w:hAnsi="华文仿宋" w:cs="华文仿宋"/>
                <w:color w:val="333335"/>
                <w:kern w:val="2"/>
                <w:sz w:val="28"/>
                <w:szCs w:val="28"/>
                <w:shd w:val="clear" w:color="auto" w:fill="FFFFFF"/>
              </w:rPr>
              <w:t>从当天的各方最新报道来看，中国以外地区的疫情扩散形势仍未得到明显改善，但市场恐慌情绪一度出现降温迹象，因此国际原油期货价格在亚市及欧市盘交易中呈现横盘整理走势。不过，由</w:t>
            </w:r>
            <w:r w:rsidRPr="000E1C5D">
              <w:rPr>
                <w:rFonts w:ascii="华文仿宋" w:eastAsia="华文仿宋" w:hAnsi="华文仿宋" w:cs="华文仿宋"/>
                <w:color w:val="333335"/>
                <w:kern w:val="2"/>
                <w:sz w:val="28"/>
                <w:szCs w:val="28"/>
                <w:shd w:val="clear" w:color="auto" w:fill="FFFFFF"/>
              </w:rPr>
              <w:lastRenderedPageBreak/>
              <w:t>于美股行情于当日再次出现暴跌，从而带动国际油价在美市盘时段内跟进走低，加上当天美国疾控中心CDC官员警告称“美国出现新冠肺炎社区传染现象几乎是不可避免的”也导致市场恐慌心态再次升温。受此影响，国际原油期货价格在美市盘交易时段内大幅下挫，收盘再次大幅下跌</w:t>
            </w:r>
            <w:r w:rsidRPr="000B35ED">
              <w:rPr>
                <w:rFonts w:ascii="华文仿宋" w:eastAsia="华文仿宋" w:hAnsi="华文仿宋" w:cs="华文仿宋"/>
                <w:color w:val="333335"/>
                <w:kern w:val="2"/>
                <w:sz w:val="28"/>
                <w:szCs w:val="28"/>
                <w:shd w:val="clear" w:color="auto" w:fill="FFFFFF"/>
              </w:rPr>
              <w:t>。</w:t>
            </w:r>
          </w:p>
        </w:tc>
      </w:tr>
      <w:tr w:rsidR="00564596" w:rsidTr="00A71778">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lastRenderedPageBreak/>
              <w:t>2020/2/24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51.43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56.3</w:t>
            </w:r>
          </w:p>
        </w:tc>
        <w:tc>
          <w:tcPr>
            <w:tcW w:w="5953" w:type="dxa"/>
            <w:tcBorders>
              <w:top w:val="single" w:sz="4" w:space="0" w:color="000000"/>
              <w:left w:val="single" w:sz="4" w:space="0" w:color="000000"/>
              <w:bottom w:val="single" w:sz="4" w:space="0" w:color="000000"/>
              <w:right w:val="single" w:sz="4" w:space="0" w:color="000000"/>
            </w:tcBorders>
            <w:vAlign w:val="center"/>
          </w:tcPr>
          <w:p w:rsidR="00564596" w:rsidRPr="000B35ED" w:rsidRDefault="00564596" w:rsidP="00A71778">
            <w:pPr>
              <w:pStyle w:val="aa"/>
              <w:rPr>
                <w:rFonts w:ascii="华文仿宋" w:eastAsia="华文仿宋" w:hAnsi="华文仿宋" w:cs="华文仿宋" w:hint="eastAsia"/>
                <w:color w:val="333335"/>
                <w:kern w:val="2"/>
                <w:sz w:val="28"/>
                <w:szCs w:val="28"/>
                <w:shd w:val="clear" w:color="auto" w:fill="FFFFFF"/>
              </w:rPr>
            </w:pPr>
            <w:r w:rsidRPr="000E1C5D">
              <w:rPr>
                <w:rFonts w:ascii="华文仿宋" w:eastAsia="华文仿宋" w:hAnsi="华文仿宋" w:cs="华文仿宋"/>
                <w:color w:val="333335"/>
                <w:kern w:val="2"/>
                <w:sz w:val="28"/>
                <w:szCs w:val="28"/>
                <w:shd w:val="clear" w:color="auto" w:fill="FFFFFF"/>
              </w:rPr>
              <w:t>由于近日以来中国以外地区的新冠肺炎疫情扩散形势严峻，日本、韩国、意大利及伊朗等国家肺炎患者确诊人数迅速增加，导致投资者对冠状病毒在更大范围内流行的可能性及其对全球经济和石油消费的潜在负面影响的担忧情绪继续加重，加上受到IMF总裁在上周六的G20财长会议期间宣布下调年内全球经济增速预期这一举措所影响，从而打压国际原油期货价格于当日收盘大幅下跌</w:t>
            </w:r>
            <w:r w:rsidRPr="000B35ED">
              <w:rPr>
                <w:rFonts w:ascii="华文仿宋" w:eastAsia="华文仿宋" w:hAnsi="华文仿宋" w:cs="华文仿宋"/>
                <w:color w:val="333335"/>
                <w:kern w:val="2"/>
                <w:sz w:val="28"/>
                <w:szCs w:val="28"/>
                <w:shd w:val="clear" w:color="auto" w:fill="FFFFFF"/>
              </w:rPr>
              <w:t>。</w:t>
            </w:r>
          </w:p>
        </w:tc>
      </w:tr>
      <w:tr w:rsidR="00564596" w:rsidTr="00A71778">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2020/2/21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53.38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58.5</w:t>
            </w:r>
          </w:p>
        </w:tc>
        <w:tc>
          <w:tcPr>
            <w:tcW w:w="5953" w:type="dxa"/>
            <w:tcBorders>
              <w:top w:val="single" w:sz="4" w:space="0" w:color="000000"/>
              <w:left w:val="single" w:sz="4" w:space="0" w:color="000000"/>
              <w:bottom w:val="single" w:sz="4" w:space="0" w:color="000000"/>
              <w:right w:val="single" w:sz="4" w:space="0" w:color="000000"/>
            </w:tcBorders>
            <w:vAlign w:val="bottom"/>
          </w:tcPr>
          <w:p w:rsidR="00564596" w:rsidRPr="000B35ED" w:rsidRDefault="00564596" w:rsidP="00A71778">
            <w:pPr>
              <w:pStyle w:val="aa"/>
              <w:rPr>
                <w:rFonts w:ascii="华文仿宋" w:eastAsia="华文仿宋" w:hAnsi="华文仿宋" w:cs="华文仿宋" w:hint="eastAsia"/>
                <w:color w:val="333335"/>
                <w:kern w:val="2"/>
                <w:sz w:val="28"/>
                <w:szCs w:val="28"/>
                <w:shd w:val="clear" w:color="auto" w:fill="FFFFFF"/>
              </w:rPr>
            </w:pPr>
            <w:r w:rsidRPr="000E1C5D">
              <w:rPr>
                <w:rFonts w:ascii="华文仿宋" w:eastAsia="华文仿宋" w:hAnsi="华文仿宋" w:cs="华文仿宋"/>
                <w:color w:val="333335"/>
                <w:kern w:val="2"/>
                <w:sz w:val="28"/>
                <w:szCs w:val="28"/>
                <w:shd w:val="clear" w:color="auto" w:fill="FFFFFF"/>
              </w:rPr>
              <w:t>因美国能源信息署(EIA)于周四美市盘中公布的最新周报数据显示，截至2月14日当周美国原油净进口量大幅回落，且原油库存仍录得小幅增加，反映美国原油需求持续疲软，从而导致油价在报告公布后持续走低，这一下行趋势被延续至周五交易中。此外，近日有关日本和韩国境内“COVID-19”疫情扩散的消息也加重了油市投</w:t>
            </w:r>
            <w:r w:rsidRPr="000E1C5D">
              <w:rPr>
                <w:rFonts w:ascii="华文仿宋" w:eastAsia="华文仿宋" w:hAnsi="华文仿宋" w:cs="华文仿宋"/>
                <w:color w:val="333335"/>
                <w:kern w:val="2"/>
                <w:sz w:val="28"/>
                <w:szCs w:val="28"/>
                <w:shd w:val="clear" w:color="auto" w:fill="FFFFFF"/>
              </w:rPr>
              <w:lastRenderedPageBreak/>
              <w:t>资者对亚洲地区原油需求或持续受到抑制的忧虑。受此影响，当天国际原油期货价格收盘回落</w:t>
            </w:r>
            <w:r w:rsidRPr="000B35ED">
              <w:rPr>
                <w:rFonts w:ascii="华文仿宋" w:eastAsia="华文仿宋" w:hAnsi="华文仿宋" w:cs="华文仿宋"/>
                <w:color w:val="333335"/>
                <w:kern w:val="2"/>
                <w:sz w:val="28"/>
                <w:szCs w:val="28"/>
                <w:shd w:val="clear" w:color="auto" w:fill="FFFFFF"/>
              </w:rPr>
              <w:t>。</w:t>
            </w:r>
          </w:p>
        </w:tc>
      </w:tr>
      <w:tr w:rsidR="00564596" w:rsidTr="00A71778">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lastRenderedPageBreak/>
              <w:t>2020/2/20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53.78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4596" w:rsidRPr="000E1C5D" w:rsidRDefault="00564596" w:rsidP="00A71778">
            <w:pPr>
              <w:pStyle w:val="aa"/>
              <w:rPr>
                <w:rFonts w:ascii="华文仿宋" w:eastAsia="华文仿宋" w:hAnsi="华文仿宋" w:cs="华文仿宋"/>
                <w:color w:val="333335"/>
                <w:kern w:val="2"/>
                <w:sz w:val="28"/>
                <w:szCs w:val="28"/>
                <w:shd w:val="clear" w:color="auto" w:fill="FFFFFF"/>
              </w:rPr>
            </w:pPr>
            <w:r w:rsidRPr="000E1C5D">
              <w:rPr>
                <w:rFonts w:ascii="华文仿宋" w:eastAsia="华文仿宋" w:hAnsi="华文仿宋" w:cs="华文仿宋" w:hint="eastAsia"/>
                <w:color w:val="333335"/>
                <w:kern w:val="2"/>
                <w:sz w:val="28"/>
                <w:szCs w:val="28"/>
                <w:shd w:val="clear" w:color="auto" w:fill="FFFFFF"/>
              </w:rPr>
              <w:t>59.31</w:t>
            </w:r>
          </w:p>
        </w:tc>
        <w:tc>
          <w:tcPr>
            <w:tcW w:w="5953" w:type="dxa"/>
            <w:tcBorders>
              <w:top w:val="single" w:sz="4" w:space="0" w:color="000000"/>
              <w:left w:val="single" w:sz="4" w:space="0" w:color="000000"/>
              <w:bottom w:val="single" w:sz="4" w:space="0" w:color="000000"/>
              <w:right w:val="single" w:sz="4" w:space="0" w:color="000000"/>
            </w:tcBorders>
            <w:vAlign w:val="bottom"/>
          </w:tcPr>
          <w:p w:rsidR="00564596" w:rsidRPr="000B35ED" w:rsidRDefault="00564596" w:rsidP="00A71778">
            <w:pPr>
              <w:pStyle w:val="aa"/>
              <w:rPr>
                <w:rFonts w:ascii="华文仿宋" w:eastAsia="华文仿宋" w:hAnsi="华文仿宋" w:cs="华文仿宋" w:hint="eastAsia"/>
                <w:color w:val="333335"/>
                <w:kern w:val="2"/>
                <w:sz w:val="28"/>
                <w:szCs w:val="28"/>
                <w:shd w:val="clear" w:color="auto" w:fill="FFFFFF"/>
              </w:rPr>
            </w:pPr>
            <w:r w:rsidRPr="000E1C5D">
              <w:rPr>
                <w:rFonts w:ascii="华文仿宋" w:eastAsia="华文仿宋" w:hAnsi="华文仿宋" w:cs="华文仿宋"/>
                <w:color w:val="333335"/>
                <w:kern w:val="2"/>
                <w:sz w:val="28"/>
                <w:szCs w:val="28"/>
                <w:shd w:val="clear" w:color="auto" w:fill="FFFFFF"/>
              </w:rPr>
              <w:t>当天俄罗斯能源部长诺瓦克发言表示将继续与其他产油国讨论OPEC+减产协议，并提及将按照计划于3月初举行OPEC大会，但未提及俄罗斯是否支持进一步深化减产，因此对油市行情指引有限。因受到部分投资者对EIA周度库存报告的利好预期影响，油价在欧市至美市早盘时段一度震荡走高。不过，随着EIA周报正式公布，并释放了多空参半的数据结论后，油价自此前日内高位震荡回落，回吐此前多数涨幅，收盘仅录得小幅上涨</w:t>
            </w:r>
            <w:r w:rsidRPr="000B35ED">
              <w:rPr>
                <w:rFonts w:ascii="华文仿宋" w:eastAsia="华文仿宋" w:hAnsi="华文仿宋" w:cs="华文仿宋"/>
                <w:color w:val="333335"/>
                <w:kern w:val="2"/>
                <w:sz w:val="28"/>
                <w:szCs w:val="28"/>
                <w:shd w:val="clear" w:color="auto" w:fill="FFFFFF"/>
              </w:rPr>
              <w:t>。</w:t>
            </w:r>
          </w:p>
        </w:tc>
      </w:tr>
    </w:tbl>
    <w:p w:rsidR="00294EAC" w:rsidRPr="00564596"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26" w:name="_Toc15022875"/>
      <w:bookmarkStart w:id="127" w:name="_Toc15049632"/>
      <w:bookmarkStart w:id="128" w:name="_Toc15654574"/>
      <w:bookmarkStart w:id="129" w:name="_Toc16257697"/>
      <w:bookmarkStart w:id="130" w:name="_Toc16861049"/>
      <w:bookmarkStart w:id="131" w:name="_Toc17467207"/>
      <w:bookmarkStart w:id="132" w:name="_Toc18072986"/>
      <w:bookmarkStart w:id="133" w:name="_Toc18680405"/>
      <w:bookmarkStart w:id="134" w:name="_Toc19195108"/>
      <w:bookmarkStart w:id="135" w:name="_Toc19887430"/>
      <w:bookmarkStart w:id="136" w:name="_Toc20494325"/>
      <w:bookmarkStart w:id="137" w:name="_Toc21702279"/>
      <w:bookmarkStart w:id="138" w:name="_Toc22307198"/>
      <w:bookmarkStart w:id="139" w:name="_Toc22911756"/>
      <w:bookmarkStart w:id="140" w:name="_Toc23513671"/>
      <w:bookmarkStart w:id="141" w:name="_Toc24117018"/>
      <w:bookmarkStart w:id="142" w:name="_Toc24722672"/>
      <w:bookmarkStart w:id="143" w:name="_Toc25325020"/>
      <w:bookmarkStart w:id="144" w:name="_Toc25932475"/>
      <w:bookmarkStart w:id="145" w:name="_Toc26536326"/>
      <w:bookmarkStart w:id="146" w:name="_Toc27141684"/>
      <w:bookmarkStart w:id="147" w:name="_Toc27745327"/>
      <w:bookmarkStart w:id="148" w:name="_Toc28351975"/>
      <w:bookmarkStart w:id="149" w:name="_Toc28955193"/>
      <w:bookmarkStart w:id="150" w:name="_Toc29558246"/>
      <w:bookmarkStart w:id="151" w:name="_Toc30169330"/>
      <w:bookmarkStart w:id="152" w:name="_Toc31978538"/>
      <w:bookmarkStart w:id="153" w:name="_Toc32586733"/>
      <w:bookmarkStart w:id="154" w:name="_Toc33192391"/>
      <w:bookmarkStart w:id="155" w:name="_Toc33798262"/>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4727F6" w:rsidRPr="00294EAC" w:rsidRDefault="00564596"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371975" cy="42767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1975" cy="427672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56" w:name="_Toc23356"/>
      <w:bookmarkStart w:id="157" w:name="_Toc15022876"/>
      <w:bookmarkStart w:id="158" w:name="_Toc15049633"/>
      <w:bookmarkStart w:id="159" w:name="_Toc15654575"/>
      <w:bookmarkStart w:id="160" w:name="_Toc16257698"/>
      <w:bookmarkStart w:id="161" w:name="_Toc16861050"/>
      <w:bookmarkStart w:id="162" w:name="_Toc17467208"/>
      <w:bookmarkStart w:id="163" w:name="_Toc18072987"/>
      <w:bookmarkStart w:id="164" w:name="_Toc18680406"/>
      <w:bookmarkStart w:id="165" w:name="_Toc19195109"/>
      <w:bookmarkStart w:id="166" w:name="_Toc19887431"/>
      <w:bookmarkStart w:id="167" w:name="_Toc20494326"/>
      <w:bookmarkStart w:id="168" w:name="_Toc21702280"/>
      <w:bookmarkStart w:id="169" w:name="_Toc22307199"/>
      <w:bookmarkStart w:id="170" w:name="_Toc22911757"/>
      <w:bookmarkStart w:id="171" w:name="_Toc23513672"/>
      <w:bookmarkStart w:id="172" w:name="_Toc24117019"/>
      <w:bookmarkStart w:id="173" w:name="_Toc24722673"/>
      <w:bookmarkStart w:id="174" w:name="_Toc25325021"/>
      <w:bookmarkStart w:id="175" w:name="_Toc25932476"/>
      <w:bookmarkStart w:id="176" w:name="_Toc26536327"/>
      <w:bookmarkStart w:id="177" w:name="_Toc27141685"/>
      <w:bookmarkStart w:id="178" w:name="_Toc27745328"/>
      <w:bookmarkStart w:id="179" w:name="_Toc28351976"/>
      <w:bookmarkStart w:id="180" w:name="_Toc28955194"/>
      <w:bookmarkStart w:id="181" w:name="_Toc29558247"/>
      <w:bookmarkStart w:id="182" w:name="_Toc30169331"/>
      <w:bookmarkStart w:id="183" w:name="_Toc31978539"/>
      <w:bookmarkStart w:id="184" w:name="_Toc32586734"/>
      <w:bookmarkStart w:id="185" w:name="_Toc33192392"/>
      <w:bookmarkStart w:id="186" w:name="_Toc33798263"/>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187" w:name="_Toc14938351"/>
      <w:bookmarkStart w:id="188" w:name="_Toc15022877"/>
      <w:bookmarkStart w:id="189" w:name="_Toc15049634"/>
      <w:bookmarkStart w:id="190" w:name="_Toc15654576"/>
      <w:bookmarkStart w:id="191" w:name="_Toc16257699"/>
      <w:bookmarkStart w:id="192" w:name="_Toc16861051"/>
      <w:bookmarkStart w:id="193" w:name="_Toc17467209"/>
      <w:bookmarkStart w:id="194" w:name="_Toc18072988"/>
      <w:bookmarkStart w:id="195" w:name="_Toc18680407"/>
      <w:bookmarkStart w:id="196" w:name="_Toc19195110"/>
      <w:bookmarkStart w:id="197" w:name="_Toc19887432"/>
      <w:bookmarkStart w:id="198" w:name="_Toc20494327"/>
      <w:bookmarkStart w:id="199" w:name="_Toc21702281"/>
      <w:bookmarkStart w:id="200" w:name="_Toc22307200"/>
      <w:bookmarkStart w:id="201" w:name="_Toc22911758"/>
      <w:bookmarkStart w:id="202" w:name="_Toc23513673"/>
      <w:bookmarkStart w:id="203" w:name="_Toc24117020"/>
      <w:bookmarkStart w:id="204" w:name="_Toc24722674"/>
      <w:bookmarkStart w:id="205" w:name="_Toc25325022"/>
      <w:bookmarkStart w:id="206" w:name="_Toc25932477"/>
      <w:bookmarkStart w:id="207" w:name="_Toc26536328"/>
      <w:bookmarkStart w:id="208" w:name="_Toc27141686"/>
      <w:bookmarkStart w:id="209" w:name="_Toc27745329"/>
      <w:bookmarkStart w:id="210" w:name="_Toc28351977"/>
      <w:bookmarkStart w:id="211" w:name="_Toc28955195"/>
      <w:bookmarkStart w:id="212" w:name="_Toc29558248"/>
      <w:bookmarkStart w:id="213" w:name="_Toc30169332"/>
      <w:bookmarkStart w:id="214" w:name="_Toc31978540"/>
      <w:bookmarkStart w:id="215" w:name="_Toc32586735"/>
      <w:bookmarkStart w:id="216" w:name="_Toc33192393"/>
      <w:bookmarkStart w:id="217" w:name="_Toc27878"/>
      <w:bookmarkStart w:id="218" w:name="_Toc33798264"/>
      <w:r>
        <w:rPr>
          <w:rFonts w:ascii="黑体" w:eastAsia="黑体" w:hAnsi="宋体" w:hint="eastAsia"/>
          <w:b/>
          <w:color w:val="000000"/>
          <w:sz w:val="28"/>
          <w:szCs w:val="28"/>
        </w:rPr>
        <w:t>1.美国原油库存情况</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8"/>
      <w:r>
        <w:rPr>
          <w:rFonts w:ascii="黑体" w:eastAsia="黑体" w:hAnsi="宋体" w:hint="eastAsia"/>
          <w:b/>
          <w:color w:val="000000"/>
          <w:sz w:val="28"/>
          <w:szCs w:val="28"/>
        </w:rPr>
        <w:t xml:space="preserve"> </w:t>
      </w:r>
    </w:p>
    <w:p w:rsidR="00564596" w:rsidRPr="006B4A04"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19" w:name="_Toc14938352"/>
      <w:bookmarkStart w:id="220" w:name="_Toc15022878"/>
      <w:bookmarkStart w:id="221" w:name="_Toc15049635"/>
      <w:bookmarkStart w:id="222" w:name="_Toc15654577"/>
      <w:bookmarkStart w:id="223" w:name="_Toc16257700"/>
      <w:bookmarkStart w:id="224" w:name="_Toc16861052"/>
      <w:bookmarkStart w:id="225" w:name="_Toc17467210"/>
      <w:bookmarkStart w:id="226" w:name="_Toc18072989"/>
      <w:bookmarkStart w:id="227" w:name="_Toc18680408"/>
      <w:bookmarkStart w:id="228" w:name="_Toc19195111"/>
      <w:bookmarkStart w:id="229" w:name="_Toc19887433"/>
      <w:bookmarkStart w:id="230" w:name="_Toc20494328"/>
      <w:bookmarkStart w:id="231" w:name="_Toc21702282"/>
      <w:bookmarkStart w:id="232" w:name="_Toc22307201"/>
      <w:bookmarkStart w:id="233" w:name="_Toc22911759"/>
      <w:bookmarkStart w:id="234" w:name="_Toc23513674"/>
      <w:bookmarkStart w:id="235" w:name="_Toc24117021"/>
      <w:bookmarkStart w:id="236" w:name="_Toc24722675"/>
      <w:bookmarkStart w:id="237" w:name="_Toc25325023"/>
      <w:bookmarkStart w:id="238" w:name="_Toc25932478"/>
      <w:bookmarkStart w:id="239" w:name="_Toc26536329"/>
      <w:bookmarkStart w:id="240" w:name="_Toc27141687"/>
      <w:bookmarkStart w:id="241" w:name="_Toc27745330"/>
      <w:bookmarkStart w:id="242" w:name="_Toc28351978"/>
      <w:bookmarkStart w:id="243" w:name="_Toc28955196"/>
      <w:bookmarkStart w:id="244" w:name="_Toc29558249"/>
      <w:bookmarkStart w:id="245" w:name="_Toc30169333"/>
      <w:bookmarkStart w:id="246" w:name="_Toc31978541"/>
      <w:bookmarkStart w:id="247" w:name="_Toc32586736"/>
      <w:bookmarkStart w:id="248" w:name="_Toc33192394"/>
      <w:r w:rsidRPr="00DE3CBA">
        <w:rPr>
          <w:rFonts w:ascii="华文仿宋" w:eastAsia="华文仿宋" w:hAnsi="华文仿宋" w:cs="华文仿宋" w:hint="eastAsia"/>
          <w:color w:val="333335"/>
          <w:kern w:val="2"/>
          <w:sz w:val="28"/>
          <w:szCs w:val="28"/>
          <w:shd w:val="clear" w:color="auto" w:fill="FFFFFF"/>
        </w:rPr>
        <w:t>本周</w:t>
      </w:r>
      <w:r w:rsidRPr="000E1C5D">
        <w:rPr>
          <w:rFonts w:ascii="华文仿宋" w:eastAsia="华文仿宋" w:hAnsi="华文仿宋" w:cs="华文仿宋"/>
          <w:color w:val="333335"/>
          <w:kern w:val="2"/>
          <w:sz w:val="28"/>
          <w:szCs w:val="28"/>
          <w:shd w:val="clear" w:color="auto" w:fill="FFFFFF"/>
        </w:rPr>
        <w:t>美国能源信息署(EIA)周四(2月20日)公布的数据显示，截至2月14日当周美国原油库存增幅远低于预期，同时汽油和精炼油库存均录得下降。EIA公布，截至2月14日当周，美国原油库存增加41.5万桶至4.429亿桶，市场预估为增加282.5万桶。更多数据显示，上周俄克拉荷马州库欣原油库存减少13.3万桶。美国精炼油库存减少63.5万桶，连续五周录得下降，市场预估为减少129.8万桶。美国汽油库存减少197.1万桶，连续三周录得减少，市场预估为增加22.6万桶。</w:t>
      </w:r>
      <w:r w:rsidRPr="000E1C5D">
        <w:rPr>
          <w:rFonts w:ascii="华文仿宋" w:eastAsia="华文仿宋" w:hAnsi="华文仿宋" w:cs="华文仿宋"/>
          <w:color w:val="333335"/>
          <w:kern w:val="2"/>
          <w:sz w:val="28"/>
          <w:szCs w:val="28"/>
          <w:shd w:val="clear" w:color="auto" w:fill="FFFFFF"/>
        </w:rPr>
        <w:lastRenderedPageBreak/>
        <w:t>美国石油学会(API)周三(2月19日)公布报告称，API原油库存增幅超过预期，但汽油库存意外大降。API公布，截至2月14日当周，美国原油库存增加416万桶至4.431</w:t>
      </w:r>
      <w:r>
        <w:rPr>
          <w:rFonts w:ascii="华文仿宋" w:eastAsia="华文仿宋" w:hAnsi="华文仿宋" w:cs="华文仿宋"/>
          <w:color w:val="333335"/>
          <w:kern w:val="2"/>
          <w:sz w:val="28"/>
          <w:szCs w:val="28"/>
          <w:shd w:val="clear" w:color="auto" w:fill="FFFFFF"/>
        </w:rPr>
        <w:t>亿桶，</w:t>
      </w:r>
      <w:r w:rsidRPr="000E1C5D">
        <w:rPr>
          <w:rFonts w:ascii="华文仿宋" w:eastAsia="华文仿宋" w:hAnsi="华文仿宋" w:cs="华文仿宋"/>
          <w:color w:val="333335"/>
          <w:kern w:val="2"/>
          <w:sz w:val="28"/>
          <w:szCs w:val="28"/>
          <w:shd w:val="clear" w:color="auto" w:fill="FFFFFF"/>
        </w:rPr>
        <w:t>预计为增加376.7万桶。库欣库存增加42.1万桶。此外，上周汽油库存减少270</w:t>
      </w:r>
      <w:r>
        <w:rPr>
          <w:rFonts w:ascii="华文仿宋" w:eastAsia="华文仿宋" w:hAnsi="华文仿宋" w:cs="华文仿宋"/>
          <w:color w:val="333335"/>
          <w:kern w:val="2"/>
          <w:sz w:val="28"/>
          <w:szCs w:val="28"/>
          <w:shd w:val="clear" w:color="auto" w:fill="FFFFFF"/>
        </w:rPr>
        <w:t>万桶，</w:t>
      </w:r>
      <w:r w:rsidRPr="000E1C5D">
        <w:rPr>
          <w:rFonts w:ascii="华文仿宋" w:eastAsia="华文仿宋" w:hAnsi="华文仿宋" w:cs="华文仿宋"/>
          <w:color w:val="333335"/>
          <w:kern w:val="2"/>
          <w:sz w:val="28"/>
          <w:szCs w:val="28"/>
          <w:shd w:val="clear" w:color="auto" w:fill="FFFFFF"/>
        </w:rPr>
        <w:t>预计为增加50万桶。同时，上周精炼油库存增加42.1</w:t>
      </w:r>
      <w:r>
        <w:rPr>
          <w:rFonts w:ascii="华文仿宋" w:eastAsia="华文仿宋" w:hAnsi="华文仿宋" w:cs="华文仿宋"/>
          <w:color w:val="333335"/>
          <w:kern w:val="2"/>
          <w:sz w:val="28"/>
          <w:szCs w:val="28"/>
          <w:shd w:val="clear" w:color="auto" w:fill="FFFFFF"/>
        </w:rPr>
        <w:t>万</w:t>
      </w:r>
      <w:r w:rsidRPr="005D2B0C">
        <w:rPr>
          <w:rFonts w:ascii="华文仿宋" w:eastAsia="华文仿宋" w:hAnsi="华文仿宋" w:cs="华文仿宋"/>
          <w:color w:val="333335"/>
          <w:kern w:val="2"/>
          <w:sz w:val="28"/>
          <w:szCs w:val="28"/>
          <w:shd w:val="clear" w:color="auto" w:fill="FFFFFF"/>
        </w:rPr>
        <w:t>桶</w:t>
      </w:r>
      <w:r w:rsidRPr="006B4A04">
        <w:rPr>
          <w:rFonts w:ascii="华文仿宋" w:eastAsia="华文仿宋" w:hAnsi="华文仿宋" w:cs="华文仿宋"/>
          <w:color w:val="333335"/>
          <w:kern w:val="2"/>
          <w:sz w:val="28"/>
          <w:szCs w:val="28"/>
          <w:shd w:val="clear" w:color="auto" w:fill="FFFFFF"/>
        </w:rPr>
        <w:t>。</w:t>
      </w:r>
    </w:p>
    <w:p w:rsidR="00F6162F" w:rsidRDefault="00F6162F" w:rsidP="00E547CE">
      <w:pPr>
        <w:pStyle w:val="aa"/>
        <w:spacing w:line="360" w:lineRule="auto"/>
        <w:ind w:firstLineChars="200" w:firstLine="562"/>
        <w:outlineLvl w:val="1"/>
        <w:rPr>
          <w:rFonts w:ascii="黑体" w:eastAsia="黑体"/>
          <w:b/>
          <w:sz w:val="28"/>
          <w:szCs w:val="28"/>
        </w:rPr>
      </w:pPr>
      <w:bookmarkStart w:id="249" w:name="_Toc33798265"/>
      <w:r>
        <w:rPr>
          <w:rFonts w:ascii="黑体" w:eastAsia="黑体" w:hint="eastAsia"/>
          <w:b/>
          <w:sz w:val="28"/>
          <w:szCs w:val="28"/>
        </w:rPr>
        <w:t>2.美国经济形势</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50" w:name="_Toc14938353"/>
      <w:bookmarkStart w:id="251" w:name="_Toc15022879"/>
      <w:bookmarkStart w:id="252" w:name="_Toc15049636"/>
      <w:bookmarkStart w:id="253" w:name="_Toc15654578"/>
      <w:bookmarkStart w:id="254" w:name="_Toc16257701"/>
      <w:bookmarkStart w:id="255" w:name="_Toc16861053"/>
      <w:bookmarkStart w:id="256" w:name="_Toc17467211"/>
      <w:bookmarkStart w:id="257" w:name="_Toc18072990"/>
      <w:bookmarkStart w:id="258" w:name="_Toc18680409"/>
      <w:bookmarkStart w:id="259" w:name="_Toc19195112"/>
      <w:bookmarkStart w:id="260" w:name="_Toc19887434"/>
      <w:bookmarkStart w:id="261" w:name="_Toc20494329"/>
      <w:bookmarkStart w:id="262" w:name="_Toc21702283"/>
      <w:bookmarkStart w:id="263" w:name="_Toc22307202"/>
      <w:bookmarkStart w:id="264" w:name="_Toc22911760"/>
      <w:bookmarkStart w:id="265" w:name="_Toc23513675"/>
      <w:bookmarkStart w:id="266" w:name="_Toc24117022"/>
      <w:bookmarkStart w:id="267" w:name="_Toc24722676"/>
      <w:bookmarkStart w:id="268" w:name="_Toc25325024"/>
      <w:bookmarkStart w:id="269" w:name="_Toc25932479"/>
      <w:bookmarkStart w:id="270" w:name="_Toc26536330"/>
      <w:bookmarkStart w:id="271" w:name="_Toc27141688"/>
      <w:bookmarkStart w:id="272" w:name="_Toc27745331"/>
      <w:bookmarkStart w:id="273" w:name="_Toc28351979"/>
      <w:bookmarkStart w:id="274" w:name="_Toc28955197"/>
      <w:bookmarkStart w:id="275" w:name="_Toc29558250"/>
      <w:bookmarkStart w:id="276" w:name="_Toc30169334"/>
      <w:bookmarkStart w:id="277" w:name="_Toc31978542"/>
      <w:bookmarkStart w:id="278" w:name="_Toc32586737"/>
      <w:r w:rsidRPr="00DE3CBA">
        <w:rPr>
          <w:rFonts w:ascii="华文仿宋" w:eastAsia="华文仿宋" w:hAnsi="华文仿宋" w:cs="华文仿宋" w:hint="eastAsia"/>
          <w:color w:val="333335"/>
          <w:kern w:val="2"/>
          <w:sz w:val="28"/>
          <w:szCs w:val="28"/>
          <w:shd w:val="clear" w:color="auto" w:fill="FFFFFF"/>
        </w:rPr>
        <w:t>本周</w:t>
      </w:r>
      <w:r w:rsidRPr="00BC7657">
        <w:rPr>
          <w:rFonts w:ascii="华文仿宋" w:eastAsia="华文仿宋" w:hAnsi="华文仿宋" w:cs="华文仿宋"/>
          <w:color w:val="333335"/>
          <w:kern w:val="2"/>
          <w:sz w:val="28"/>
          <w:szCs w:val="28"/>
          <w:shd w:val="clear" w:color="auto" w:fill="FFFFFF"/>
        </w:rPr>
        <w:t>北京时间27日凌晨，美股周三收盘涨跌不一，纳指小幅收高，道指与标普500指数均录得连续第5日下跌。市场仍在评估新冠病毒的传播状况及其对全球经济增长的影响。世卫组织称，中国境外的日新增新冠肺炎病例数已超境内。美国确诊病例总数升至60例。</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道指收盘下跌123.77点，或0.46%，报26957.59点;纳指涨15.16点，或0.17%，报8980.77点;标普500指数跌11.82点，或0.38%，报3116.39点。</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周三美股冲高回落，道指盘中一度上涨超过460点，最高上涨至27542.78点。</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美国国债收益率继续下滑。美国10年期国债降至1.30%，再创历史新低。</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周三之前，美股三大股指均已录得连续第四个交易日下跌，其中周一周二两日连续暴跌，道指连续两日累计下跌超1900点，超六成的标普500成分股跌入盘整区间，能源板块年初至今下跌19%。投资者疯狂涌入避险天堂，金价续创7年来新高，美国10年期国债收益率跌至历史新低1.32%，美国WTI原油期货跌破每桶50美元。</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lastRenderedPageBreak/>
        <w:t>考虑到疫情影响，标普全球评级首席经济学家保罗-格林沃尔德(PaulGruenwald)将今年全球经济增速下调0.3个百分点，预测中国经济全年增长5.0%。他认为疫情对经济的影响主要发生在一季度。在下半年以前，经济有望实现全面反弹。据此预测，他认为目前美联储降息可能性不高。</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冠状病毒导致穆迪大幅削减2020年全球汽车销量预测。由于新型冠状病毒的爆发减少需求并扰乱了汽车供应链，穆迪公司大幅下调了其全球汽车销售预测。穆迪现在预计2020年全球汽车销量将下降2.5%，此前预期为下降0.9%。穆迪指出，新冠病毒爆发以及更严格的排放法规，将使今年全球汽车销量从9030万辆下降至8800万辆。</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当地时间26日，世卫组织总干事谭德塞在日内瓦表示，25日中国境外上报的新冠肺炎新增病例数首次超过中国新增病例数，这标志着疫情的转变。</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世界卫生组织表示，目前意大利、伊朗、韩国的病情令人担忧。巴林、伊拉克、科威特和阿曼出现与伊朗相关的新冠肺炎病例，阿尔及利亚、奥地利、克罗地亚、德国、西班牙和瑞士出现与意大利相关的新冠肺炎病例。</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“昨天，中国境外报告的新增病例数量首次超过了中国境内的新增病例数量，”世卫组织总干事谭德塞26日在瑞士日内瓦说。</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法新社表示，根据世卫组织公布的数据，中国境内25日新增确诊病例数为411例，而中国境外报告的新增病例数为427例。</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lastRenderedPageBreak/>
        <w:t>分析师表示，全球确诊病例和死亡人数继续上升的状况令人担忧，意大利、伊朗、日本和韩国等尤为突出。截至发稿，全球报告确诊新冠肺炎病例达81191例，死亡2768例。</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美国总统特朗普称，将于当地时间26日晚上6点(北京时间27日早上7点)就新冠肺炎疫情举行新闻发布会。特朗普称，美国疾病控制与预防中心、卫生与公众服务部部长亚历克斯-阿扎尔(AlexAzar)和所有人“在冠状病毒方面都做得很好!今天下午听简报”。</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阿扎尔周三出席两个众议院听证会，回答有关卫生部的预算和对冠状病毒疫情监督等方面的问题。</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阿扎尔在听证会上证实：美国又确诊了新的冠状病毒病例，使美国的确诊病例总数达到60例。“在听证会上，我被告知我们有第15例确诊病例，我们仍在辨别其传染范围，”他在众议院小组面前作证。美国疾病预防控制中心的官方病例数中，有45例确诊感染病例被单独列出，这些感染病例都是从日本的游轮或从中国武汉撤离的人员。</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美国众议院或于3月9日当周就冠状病毒资助计划投票。</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周二美国疾病控制和预防中心已经警告称，美国人应该为新型冠状病毒在全美各地社区的爆发做好准备。</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lastRenderedPageBreak/>
        <w:t>当地时间2月25日，美国加州旧金山市长布里德宣布旧金山市进入紧急状态。在当天一份书面声明里，布里德说，虽然旧金山还没有确诊新型冠状病毒病例，但“全球形势瞬息万变，旧金山需要加强防范。”</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分析认为，从金融市场的角度来看，投资者更关注的疫情应该是在美国。一旦美国疫情的恶化，美国经济必将遭受冲击，这将导致美联储提前不得不采取行动。从全球范围来看，美联储是唯一一个降息空间较大的央行。</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分析指出，在围绕冠状病毒的担忧日益加剧之际，美元已自三年来高位回落了1%，目前在测试99.00附近技术支撑。</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隔夜，在疲软的美国消费者信心数据推升市场对美联储的降息预期后，美元延续自近期高位回落下行走势。</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新型冠状病毒爆发及其给全球GDP增长带来的潜在不利影响，使近期经济衰退可能性再度上升，并导致最近几天来美联储的降息预期大幅提高。此外，美国国债收益率曲线倒挂也可能打压了市场情绪、推升市场降息预期。</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分析师称，从逻辑上讲，在这个时候过度宣扬对冠状病毒的恐惧是没有意义的。从大的方面来看，它仍然是一种小疾病，尽管传播速度很快，但再过几个月，它就会像非典(SARS)、中东呼吸综合征(MERS)、埃博拉病毒(Ebola)、寨卡病毒(Zika)和所有其它病毒一样从新闻头条上消失，几乎被人们遗忘。</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对华尔街大多数人来说，桑德斯在民主党初选中持续取得的成功，可能比病毒要可怕得多。如果桑德斯最终获得提名，甚至赢得大选，他的成功将是送给空</w:t>
      </w:r>
      <w:r w:rsidRPr="00BC7657">
        <w:rPr>
          <w:rFonts w:ascii="华文仿宋" w:eastAsia="华文仿宋" w:hAnsi="华文仿宋" w:cs="华文仿宋"/>
          <w:color w:val="333335"/>
          <w:kern w:val="2"/>
          <w:sz w:val="28"/>
          <w:szCs w:val="28"/>
          <w:shd w:val="clear" w:color="auto" w:fill="FFFFFF"/>
        </w:rPr>
        <w:lastRenderedPageBreak/>
        <w:t>头的厚礼。初选将成为一段时间内的头条新闻，每一次显示他领先的民调都会促使多一位对冲基金经理获利。</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其它市场</w:t>
      </w:r>
    </w:p>
    <w:p w:rsidR="00564596" w:rsidRPr="00BC765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纽约商品交易所4月交割的西德克萨斯中质原油(WTI)期货价格下跌1.17美元，跌幅2.3%，报收于每桶48.73美元。根据FactSet的数据，这是自2019年1月以来的近月合约最低价。</w:t>
      </w:r>
    </w:p>
    <w:p w:rsidR="00AC6FE2" w:rsidRPr="00925345"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C7657">
        <w:rPr>
          <w:rFonts w:ascii="华文仿宋" w:eastAsia="华文仿宋" w:hAnsi="华文仿宋" w:cs="华文仿宋"/>
          <w:color w:val="333335"/>
          <w:kern w:val="2"/>
          <w:sz w:val="28"/>
          <w:szCs w:val="28"/>
          <w:shd w:val="clear" w:color="auto" w:fill="FFFFFF"/>
        </w:rPr>
        <w:t>伦敦洲际交易所4月布伦特原油期货收跌1.52美元，跌幅2.77%，报收于每</w:t>
      </w:r>
      <w:r w:rsidRPr="00564596">
        <w:rPr>
          <w:rFonts w:ascii="华文仿宋" w:eastAsia="华文仿宋" w:hAnsi="华文仿宋" w:cs="华文仿宋"/>
          <w:sz w:val="28"/>
          <w:szCs w:val="28"/>
        </w:rPr>
        <w:t>桶53.43美元。</w:t>
      </w:r>
    </w:p>
    <w:p w:rsidR="00F6162F" w:rsidRDefault="00F6162F" w:rsidP="00564596">
      <w:pPr>
        <w:pStyle w:val="aa"/>
        <w:ind w:firstLineChars="200" w:firstLine="643"/>
        <w:outlineLvl w:val="1"/>
        <w:rPr>
          <w:rFonts w:cs="Arial"/>
          <w:b/>
          <w:bCs/>
          <w:sz w:val="32"/>
          <w:szCs w:val="32"/>
        </w:rPr>
      </w:pPr>
      <w:bookmarkStart w:id="279" w:name="_Toc33192395"/>
      <w:bookmarkStart w:id="280" w:name="_Toc33798266"/>
      <w:r>
        <w:rPr>
          <w:rFonts w:cs="Arial" w:hint="eastAsia"/>
          <w:b/>
          <w:bCs/>
          <w:sz w:val="32"/>
          <w:szCs w:val="32"/>
        </w:rPr>
        <w:t>3.世界经济形势</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世界卫生组织赴中国考察的专家领队艾尔沃德(Bruce Aylward)26日表示，世界各国还未准备好应对疫情。他敦促各国政府应该迅速做好“潜在的大流行”准备工作：“像这种病毒，几天就可以改变全局。”</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2月26日，意大利北部，第12个人被官方宣布死于新型冠状病毒(Covid-19)，截至当天，该国确诊病例已上升至374人，比前一天再增50余人。</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意大利是新冠肺炎疫情在中国爆发后首个宣布进入全国紧急状态并停飞与中国之间航班的欧盟成员国，当时仅在罗马有2名中国游客被确诊新冠病毒阳性。眼下，意大利北部已成欧洲疫情最严峻的地区，瑞士、奥地利、克罗地亚、希腊周三出现的本国首例确诊患者均与意大利相关，在德国、法国和西班牙出现的新增确诊患者也均系近期到访过意大利。</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lastRenderedPageBreak/>
        <w:t>欧盟委员会25日宣布拨出2.32亿欧元新资金用于抗击疫情。“这是一个全球性挑战。”欧委会应急响应负责人莱纳西奇(Janetz Lenarcic)说。</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周三欧洲股市抛售加速。伦敦富时100指数连续第三天大跌，三天来合计下跌超过5%，市值蒸发逾1000亿英镑;欧洲市场Stoxx 600指数也下跌2%，一周来已下跌9%以上。股票经纪商AJ Bell投资总监Russ Mould指出，投资者现在意识到，由于供应链受到冲击且需求下降，疫情将对公司利润造成严重影响。伦敦资本集团市场研究主管劳勒(Jasper Lawler)说，机构投资者正重新考虑全球经济今年表现会如何，并实质性地重估其股票前景。</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富达国际多资产投资组合经理George Efstathopoulos分析说，由于担心疫情抑制全球需求，大宗商品价格受到重创;对避险资产的追捧则将金价推高至七年高位。</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世界卫生组织赴中国考察的专家领队艾尔沃德(Bruce Aylward)26日表示，世界各国还未准备好应对疫情。他敦促各国政府应该迅速做好“潜在的大流行”准备工作：“像这种病毒，几天就可以改变全局。”</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意大利封锁11城镇或寻求放宽预算</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意大利的新冠病毒感染确诊人数在几天之内迅速攀升，从本周一到周二的24小时之内，确诊病例已增加100例。随着确诊患者激增、死亡10人，意大利对11座北部城镇进行封锁，阻止疫情蔓延。包括一年一度“威尼斯狂欢节”在内的数百个公共活动均被取消，学校、工厂和办公场所关闭。远在西班牙加纳利群岛和奥地利的酒店也因为有游客或员工从意大利返回后确诊而被封锁。</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lastRenderedPageBreak/>
        <w:t>意大利政府迄今无法确定病毒在该国的传播途径。目前仅知一些确诊病例的接触史可以追溯到意大利科多尼奥医院，如跟医护、病人或探病亲属有联系。</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位于米兰的圣拉斐尔大学病毒学家伯里奥尼(Roberto Burioni)说，他不知道为什么意大利受到如此严重的打击，但有两个假设，一是该国可能有所谓的超级传播者，一个传播者可以感染30人，而不是平均水平的2.2人;另一种可能性是该病毒已传播了一段时间，只是没有意识到。</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确诊病例最多的伦巴第大区和威尼托大区也是意大利最富裕的地区，占该国GDP的25%-30%，当地制造业占据该国年出口量的半壁江山。意大利财政部已暂停在疫情爆发中心城镇征税，并努力采取措施以支持企业。</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旅游业也遭受巨大冲击。意大利国家旅行社协会主席杰里尼(Ivana Jelinic)表示，超过70%的预订已被取消，复活节和暑假的预订量也大幅下降。“这是一个灾难性的情况!”她说。</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意大利旅游业占其整体经济的13%。</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意大利经济部副部长卡斯特利(Laura Castelli)指出，如果紧急情况持续下去，意大利可能不得不要求欧盟提供一定的预算灵活性，因为疫情可能会大大拖累其GDP。</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“我们希望不需要这样做。”她补充说。</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意大利政府债务比例目前是欧盟第二高，该国近年一直在努力遵守欧盟的借款规则。预计这次疫情将对该国经济尤其旅游业造成严重影响。</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lastRenderedPageBreak/>
        <w:t>在野的意大利联盟党领导人萨尔维尼呼吁意大利应中止欧盟的边境开放申根条约。不过，周二下午，意大利、法国、德国、瑞士、奥地利、斯洛文尼亚和克罗地亚的卫生部长在罗马开会，决定保持边境开放，理由是关闭边境费时费力效率低下。</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企业纷纷告急经济衰退可能性剧增</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对有的国家来说，即便只有一名确诊患者，也是不可承受之重。</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希腊公布一名最近去过意大利北部的38岁妇女被确诊为该国首例新冠肺炎患者，且恢复状况良好。希腊政府还宣布一旦疫情大规模爆发将采取哪些措施，包括发布进出大量感染国家的临时旅行禁令，以及临时关闭室内公共聚会场所，如学校、礼拜场所、电影院、剧院、体育馆和企业等。希腊政府发言人Stelios Petsas称，已准备好采取一切必要措施来保护公共健康。</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但这并不能阻止希腊十年期国债收益率在一夜之间从0.975升至1.17%。希腊股票市场也出现急剧下跌。雅典股票指数下跌了3%以上，比雷埃夫斯银行和爱琴海航空公司股价均下跌逾6%。</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在英国，由于部分教工学生在上周学校假期去过意大利，导致十多所学校被迫关闭。英国政府也在考虑一旦疫情进一步恶化，可能会下令关闭所有学校并暂停公共交通网络，在全国范围内限制人员流动等。</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除此之外，英国已暂时限制两种治疗疟疾和艾滋病药物的出口，并正就这两种药物是否对新冠病毒肺炎有疗效进行测试。</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lastRenderedPageBreak/>
        <w:t>该国廉价航空公司EasyJet股价在过去一周下跌了22%以上。饮料巨头帝亚吉欧也警告，持续的危机将使其今年的净销售额减少2.25亿英镑至3.25亿英镑，营业利润将减少1.4亿至2亿英镑。</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在世界各地机场和火车站经营餐馆和酒吧生意的英国旅游餐饮公司SSP Group周三股价下跌4%，该公司宣布受到新冠病毒疫情的严重打击，预计该公司2月份在亚太地区销售额将下降50%，营业利润将减少400万到500万英镑。</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法国食品集团达能警告，预计将损失约1亿欧元的销售额，这迫使集团不得不将销售增长目标从4%-5%下调至2%-4%。</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德国汉莎航空宣布因新冠疫情加剧而冻结招聘，并将为员工提供无薪休假，作为一系列成本节省措施的一部分。该公司在回复媒体的邮件中称，为了在早期阶段抵消冠状病毒的经济影响，汉莎航空正在采取多项措施来降低成本。并称，尚无法估计当前疫情发展对收益的预期影响。</w:t>
      </w:r>
    </w:p>
    <w:p w:rsidR="00564596" w:rsidRPr="00563055" w:rsidRDefault="00564596" w:rsidP="00564596">
      <w:pPr>
        <w:pStyle w:val="aa"/>
        <w:spacing w:line="360" w:lineRule="auto"/>
        <w:ind w:firstLineChars="200" w:firstLine="560"/>
        <w:rPr>
          <w:rFonts w:ascii="华文仿宋" w:eastAsia="华文仿宋" w:hAnsi="华文仿宋" w:cs="华文仿宋"/>
          <w:sz w:val="28"/>
          <w:szCs w:val="28"/>
        </w:rPr>
      </w:pPr>
      <w:r w:rsidRPr="00563055">
        <w:rPr>
          <w:rFonts w:ascii="华文仿宋" w:eastAsia="华文仿宋" w:hAnsi="华文仿宋" w:cs="华文仿宋"/>
          <w:sz w:val="28"/>
          <w:szCs w:val="28"/>
        </w:rPr>
        <w:t>一些经济学家认为，新冠病毒疫情影响将导致全球衰退的可能性增加，而且最糟糕的时刻可能还没有到来。</w:t>
      </w:r>
    </w:p>
    <w:p w:rsidR="007D2157" w:rsidRPr="00AC6FE2"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281" w:name="_Toc15022880"/>
      <w:bookmarkStart w:id="282" w:name="_Toc15049637"/>
      <w:bookmarkStart w:id="283" w:name="_Toc15654579"/>
      <w:bookmarkStart w:id="284" w:name="_Toc16257702"/>
      <w:bookmarkStart w:id="285" w:name="_Toc16861054"/>
      <w:bookmarkStart w:id="286" w:name="_Toc17467212"/>
      <w:bookmarkStart w:id="287" w:name="_Toc18072991"/>
      <w:bookmarkStart w:id="288" w:name="_Toc18680410"/>
      <w:bookmarkStart w:id="289" w:name="_Toc19195113"/>
      <w:bookmarkStart w:id="290" w:name="_Toc19887435"/>
      <w:bookmarkStart w:id="291" w:name="_Toc20494330"/>
      <w:bookmarkStart w:id="292" w:name="_Toc21702284"/>
      <w:bookmarkStart w:id="293" w:name="_Toc22307203"/>
      <w:bookmarkStart w:id="294" w:name="_Toc22911761"/>
      <w:bookmarkStart w:id="295" w:name="_Toc23513676"/>
      <w:bookmarkStart w:id="296" w:name="_Toc24117023"/>
      <w:bookmarkStart w:id="297" w:name="_Toc24722677"/>
      <w:bookmarkStart w:id="298" w:name="_Toc25325025"/>
      <w:bookmarkStart w:id="299" w:name="_Toc25932480"/>
      <w:bookmarkStart w:id="300" w:name="_Toc26536331"/>
      <w:bookmarkStart w:id="301" w:name="_Toc27141689"/>
      <w:bookmarkStart w:id="302" w:name="_Toc27745332"/>
      <w:bookmarkStart w:id="303" w:name="_Toc28351980"/>
      <w:bookmarkStart w:id="304" w:name="_Toc28955198"/>
      <w:bookmarkStart w:id="305" w:name="_Toc29558251"/>
      <w:bookmarkStart w:id="306" w:name="_Toc30169335"/>
      <w:bookmarkStart w:id="307" w:name="_Toc31978543"/>
      <w:bookmarkStart w:id="308" w:name="_Toc32586738"/>
      <w:bookmarkStart w:id="309" w:name="_Toc33192396"/>
      <w:bookmarkStart w:id="310" w:name="_Toc33798267"/>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w:t>
      </w:r>
      <w:r w:rsidR="002F4108">
        <w:rPr>
          <w:rFonts w:ascii="宋体" w:hAnsi="宋体" w:cs="Arial" w:hint="eastAsia"/>
          <w:b/>
          <w:bCs/>
          <w:kern w:val="0"/>
          <w:sz w:val="32"/>
          <w:szCs w:val="32"/>
        </w:rPr>
        <w:t>9</w:t>
      </w:r>
      <w:r w:rsidR="002918B5">
        <w:rPr>
          <w:rFonts w:ascii="宋体" w:hAnsi="宋体" w:cs="Arial" w:hint="eastAsia"/>
          <w:b/>
          <w:bCs/>
          <w:kern w:val="0"/>
          <w:sz w:val="32"/>
          <w:szCs w:val="32"/>
        </w:rPr>
        <w:t>年</w:t>
      </w:r>
      <w:r w:rsidR="00E547CE">
        <w:rPr>
          <w:rFonts w:ascii="宋体" w:hAnsi="宋体" w:cs="Arial" w:hint="eastAsia"/>
          <w:b/>
          <w:bCs/>
          <w:kern w:val="0"/>
          <w:sz w:val="32"/>
          <w:szCs w:val="32"/>
        </w:rPr>
        <w:t>12</w:t>
      </w:r>
      <w:r w:rsidR="002918B5">
        <w:rPr>
          <w:rFonts w:ascii="宋体" w:hAnsi="宋体" w:cs="Arial" w:hint="eastAsia"/>
          <w:b/>
          <w:bCs/>
          <w:kern w:val="0"/>
          <w:sz w:val="32"/>
          <w:szCs w:val="32"/>
        </w:rPr>
        <w:t>月份全国原油进出口统计数据（产销国）</w:t>
      </w:r>
      <w:bookmarkEnd w:id="217"/>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873"/>
        <w:gridCol w:w="889"/>
        <w:gridCol w:w="889"/>
        <w:gridCol w:w="1713"/>
        <w:gridCol w:w="1466"/>
        <w:gridCol w:w="1498"/>
        <w:gridCol w:w="1317"/>
        <w:gridCol w:w="1317"/>
      </w:tblGrid>
      <w:tr w:rsidR="00E547CE" w:rsidRPr="00A64692" w:rsidTr="00052B46">
        <w:trPr>
          <w:trHeight w:val="825"/>
        </w:trPr>
        <w:tc>
          <w:tcPr>
            <w:tcW w:w="438" w:type="pct"/>
            <w:tcBorders>
              <w:top w:val="single" w:sz="8" w:space="0" w:color="333333"/>
              <w:left w:val="single" w:sz="8" w:space="0" w:color="333333"/>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产品</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年度</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月份</w:t>
            </w:r>
          </w:p>
        </w:tc>
        <w:tc>
          <w:tcPr>
            <w:tcW w:w="860"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产销国</w:t>
            </w:r>
          </w:p>
        </w:tc>
        <w:tc>
          <w:tcPr>
            <w:tcW w:w="73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进口数量/吨</w:t>
            </w:r>
          </w:p>
        </w:tc>
        <w:tc>
          <w:tcPr>
            <w:tcW w:w="752"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进口金额/美元</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出口数量/吨</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出口金额/美元</w:t>
            </w:r>
          </w:p>
        </w:tc>
      </w:tr>
      <w:tr w:rsidR="00E547CE" w:rsidRPr="00A64692" w:rsidTr="00052B46">
        <w:trPr>
          <w:trHeight w:val="450"/>
        </w:trPr>
        <w:tc>
          <w:tcPr>
            <w:tcW w:w="438" w:type="pct"/>
            <w:vMerge w:val="restart"/>
            <w:tcBorders>
              <w:top w:val="nil"/>
              <w:left w:val="single" w:sz="8" w:space="0" w:color="333333"/>
              <w:bottom w:val="nil"/>
              <w:right w:val="single" w:sz="8" w:space="0" w:color="333333"/>
            </w:tcBorders>
            <w:shd w:val="clear" w:color="000000" w:fill="FFFFFF"/>
            <w:vAlign w:val="bottom"/>
            <w:hideMark/>
          </w:tcPr>
          <w:p w:rsidR="00E547CE" w:rsidRPr="00A64692" w:rsidRDefault="00E547CE" w:rsidP="00052B46">
            <w:pPr>
              <w:widowControl/>
              <w:jc w:val="center"/>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lastRenderedPageBreak/>
              <w:t>石油原油(包括从沥青矿物提取的原油)</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印度尼西亚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35234.63</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35.23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伊朗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404716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404.72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伊拉克</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4714096.36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4714.1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科威特</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2120465.52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2120.47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马来西亚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953093.39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953.09</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蒙古</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77782.26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77.78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阿曼</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4157725.34</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4157.73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卡塔尔</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70022.1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70.02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沙特阿拉伯</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6991258.87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6991.26</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泰国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75880.46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75.88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w:t>
            </w:r>
            <w:r w:rsidRPr="00A64692">
              <w:rPr>
                <w:rFonts w:ascii="华文仿宋" w:eastAsia="华文仿宋" w:hAnsi="华文仿宋" w:cs="宋体" w:hint="eastAsia"/>
                <w:color w:val="333333"/>
                <w:kern w:val="0"/>
                <w:sz w:val="28"/>
                <w:szCs w:val="28"/>
              </w:rPr>
              <w:lastRenderedPageBreak/>
              <w:t>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lastRenderedPageBreak/>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阿联酋</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1582454.56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1582.45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也门</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270730.91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270.73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越南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65572.91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65.57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哈萨克斯坦</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295094.2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295.09</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安哥拉</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4744611.42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4744.61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喀麦隆</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127624.9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127.62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乍得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192502.86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192.5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刚果(布)</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1314270.58</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1314.27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赤道几内亚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185069.92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185.07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加蓬</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344562.9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344.56</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加纳</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258978.65</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258.98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利比亚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1317949.94</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1317.95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尼日利亚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270651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270.65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南苏丹共和国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249510.59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249.51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英国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1042440.07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1042.44</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阿尔巴尼亚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0.01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0</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挪威</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298652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298.65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俄罗斯联邦</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7362320.82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7362.32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巴西</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3093433.62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3093.43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哥伦比亚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1674776.27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1674.78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厄瓜多尔</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592849.29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592.85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w:t>
            </w:r>
            <w:r w:rsidRPr="00A64692">
              <w:rPr>
                <w:rFonts w:ascii="华文仿宋" w:eastAsia="华文仿宋" w:hAnsi="华文仿宋" w:cs="宋体" w:hint="eastAsia"/>
                <w:color w:val="333333"/>
                <w:kern w:val="0"/>
                <w:sz w:val="28"/>
                <w:szCs w:val="28"/>
              </w:rPr>
              <w:lastRenderedPageBreak/>
              <w:t>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lastRenderedPageBreak/>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墨西哥</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65400.25</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65.4</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30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加拿大</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301133.58</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301.13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30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澳大利亚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232115.32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232.12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525"/>
        </w:trPr>
        <w:tc>
          <w:tcPr>
            <w:tcW w:w="2190" w:type="pct"/>
            <w:gridSpan w:val="4"/>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2019年12月合计</w:t>
            </w:r>
          </w:p>
        </w:tc>
        <w:tc>
          <w:tcPr>
            <w:tcW w:w="736"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45482981.5</w:t>
            </w:r>
          </w:p>
        </w:tc>
        <w:tc>
          <w:tcPr>
            <w:tcW w:w="752"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45482.98</w:t>
            </w:r>
          </w:p>
        </w:tc>
        <w:tc>
          <w:tcPr>
            <w:tcW w:w="661"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0</w:t>
            </w:r>
          </w:p>
        </w:tc>
        <w:tc>
          <w:tcPr>
            <w:tcW w:w="661"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311" w:name="_Toc19701"/>
      <w:bookmarkStart w:id="312" w:name="_Toc15022881"/>
      <w:bookmarkStart w:id="313" w:name="_Toc15049638"/>
      <w:bookmarkStart w:id="314" w:name="_Toc15654580"/>
      <w:bookmarkStart w:id="315" w:name="_Toc16257703"/>
      <w:bookmarkStart w:id="316" w:name="_Toc16861055"/>
      <w:bookmarkStart w:id="317" w:name="_Toc17467213"/>
      <w:bookmarkStart w:id="318" w:name="_Toc18072992"/>
      <w:bookmarkStart w:id="319" w:name="_Toc18680411"/>
      <w:bookmarkStart w:id="320" w:name="_Toc19195114"/>
      <w:bookmarkStart w:id="321" w:name="_Toc19887436"/>
      <w:bookmarkStart w:id="322" w:name="_Toc20494331"/>
      <w:bookmarkStart w:id="323" w:name="_Toc21702285"/>
      <w:bookmarkStart w:id="324" w:name="_Toc22307204"/>
      <w:bookmarkStart w:id="325" w:name="_Toc22911762"/>
      <w:bookmarkStart w:id="326" w:name="_Toc23513677"/>
      <w:bookmarkStart w:id="327" w:name="_Toc24117024"/>
      <w:bookmarkStart w:id="328" w:name="_Toc24722678"/>
      <w:bookmarkStart w:id="329" w:name="_Toc25325026"/>
      <w:bookmarkStart w:id="330" w:name="_Toc25932481"/>
      <w:bookmarkStart w:id="331" w:name="_Toc26536332"/>
      <w:bookmarkStart w:id="332" w:name="_Toc27141690"/>
      <w:bookmarkStart w:id="333" w:name="_Toc27745333"/>
      <w:bookmarkStart w:id="334" w:name="_Toc28351981"/>
      <w:bookmarkStart w:id="335" w:name="_Toc28955199"/>
      <w:bookmarkStart w:id="336" w:name="_Toc29558252"/>
      <w:bookmarkStart w:id="337" w:name="_Toc30169336"/>
      <w:bookmarkStart w:id="338" w:name="_Toc31978544"/>
      <w:bookmarkStart w:id="339" w:name="_Toc32586739"/>
      <w:bookmarkStart w:id="340" w:name="_Toc33192397"/>
      <w:bookmarkStart w:id="341" w:name="_Toc33798268"/>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564596" w:rsidRPr="00113897" w:rsidRDefault="00564596" w:rsidP="0056459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42" w:name="_Toc2934025"/>
      <w:bookmarkStart w:id="343" w:name="_Toc2934046"/>
      <w:bookmarkStart w:id="344" w:name="_Toc1736583"/>
      <w:bookmarkStart w:id="345" w:name="_Toc4160086"/>
      <w:bookmarkStart w:id="346" w:name="_Toc4768336"/>
      <w:bookmarkStart w:id="347" w:name="_Toc5976978"/>
      <w:bookmarkStart w:id="348" w:name="_Toc5281983"/>
      <w:bookmarkStart w:id="349" w:name="_Toc4768356"/>
      <w:bookmarkStart w:id="350" w:name="_Toc5976958"/>
      <w:bookmarkStart w:id="351" w:name="_Toc10211767"/>
      <w:bookmarkStart w:id="352" w:name="_Toc10731579"/>
      <w:bookmarkStart w:id="353" w:name="_Toc12625691"/>
      <w:bookmarkStart w:id="354" w:name="_Toc12625781"/>
      <w:bookmarkStart w:id="355" w:name="_Toc15022882"/>
      <w:bookmarkStart w:id="356" w:name="_Toc15049639"/>
      <w:bookmarkStart w:id="357" w:name="_Toc15654581"/>
      <w:bookmarkStart w:id="358" w:name="_Toc16257704"/>
      <w:bookmarkStart w:id="359" w:name="_Toc16861056"/>
      <w:bookmarkStart w:id="360" w:name="_Toc17467214"/>
      <w:bookmarkStart w:id="361" w:name="_Toc18072993"/>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48.73</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53.78</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53.43</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59</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31</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上涨走势</w:t>
      </w:r>
      <w:r w:rsidRPr="00DE3CBA">
        <w:rPr>
          <w:rFonts w:ascii="华文仿宋" w:eastAsia="华文仿宋" w:hAnsi="华文仿宋" w:cs="华文仿宋" w:hint="eastAsia"/>
          <w:color w:val="333335"/>
          <w:kern w:val="2"/>
          <w:sz w:val="28"/>
          <w:szCs w:val="28"/>
          <w:shd w:val="clear" w:color="auto" w:fill="FFFFFF"/>
        </w:rPr>
        <w:t>。</w:t>
      </w:r>
      <w:r w:rsidRPr="00503091">
        <w:rPr>
          <w:rFonts w:ascii="华文仿宋" w:eastAsia="华文仿宋" w:hAnsi="华文仿宋" w:cs="华文仿宋"/>
          <w:color w:val="333335"/>
          <w:kern w:val="2"/>
          <w:sz w:val="28"/>
          <w:szCs w:val="28"/>
          <w:shd w:val="clear" w:color="auto" w:fill="FFFFFF"/>
        </w:rPr>
        <w:t>中国以外地区的疫情发展继续恶化，市场担心恐将影响全球的经济前景，原油需求继续承压导致油价连跌四日。美国WTI原油期货价格盘中最低触及48.30美元/桶，布伦特原油期货价格盘中最低触及53.03美元/桶。基本面利好因素：美国能源信息署(EIA)周三(2月26日)公布报告显示，截至2月21日当周，美国原油库存增加45.2万桶至4.433亿桶，市场预估为增加246.7万桶。美国精炼油库存减少211.5万桶，连续六周录得下降，市场预估为减少183.3万桶。美国汽油库存减少269.1万桶，连续四周录得减少，市场预估为增加216.7万桶。此外，上周美国国内原油产量继续持平于1300万桶/日。美国对俄罗斯原油巨头Rosneft旗下一家经纪商实施制裁，恐影响石油输出国组织(OPEC)成员国委内瑞拉的原油出口，结合利比亚原油产量大幅下滑，原油市场的供应问题开始浮现。受原油出口码头的持续封锁导致了若干油田停产的影响，利比亚国家石油公司公布数据显示，截至2月25日利比亚原油产量约为13.6</w:t>
      </w:r>
      <w:r w:rsidRPr="00503091">
        <w:rPr>
          <w:rFonts w:ascii="华文仿宋" w:eastAsia="华文仿宋" w:hAnsi="华文仿宋" w:cs="华文仿宋"/>
          <w:color w:val="333335"/>
          <w:kern w:val="2"/>
          <w:sz w:val="28"/>
          <w:szCs w:val="28"/>
          <w:shd w:val="clear" w:color="auto" w:fill="FFFFFF"/>
        </w:rPr>
        <w:lastRenderedPageBreak/>
        <w:t>万桶/日，较之前大约130万桶/日原油产量已经锐减逾百万桶。基本面利空因素：美国食品和药物管理局稍早警告，新冠肺炎正处于“成为流行病的尖端上”。其表示，新冠肺炎疫苗可能要在最初的疫情结束后才能问世，对于新冠肺炎疫苗三个月内进入人体实验阶段的预期可能有些过于激进。据报道，美国纽约州纳苏县有83人疑似感染新冠肺炎，这些人此前曾前往中国，存在接触过新冠病毒的可能性。纳苏郡官员表示，正观测83名可能感染新冠肺炎病毒的人。同时中东地区各产油国新冠病例持续增加，这也进一步引发了市场对需求面的担忧。消息人士称，沙特正考虑解除与俄罗斯长达四年的石油生产联盟，因双方对新冠肺炎疫情影响及回应方式存在分歧。俄罗斯能源部长诺瓦克(Alexander Novak)昨日表示，全球产油商都知道，在3月政策会议前召开石油输出国组织(OPEC)紧急会议没有意义。美国油服公司贝克休斯(Baker Hughes)周五(2月21日)公布数据显示，截至2月21日当周，美国石油活跃钻井数增加1座至679座，连续三周录得增长。去年同期为853座。2019年录得2016年以来的首次年度降幅。石油输出国组织(OPEC)最新月报显示，因受新冠病毒影响，将2020年全球原油需求增速预期下调23万桶/日至99万桶/日，前值为122万桶/日;将2020年对OPEC原油的需求预期下调20万桶/日至2930万桶/日;将2020年非OPEC原油供应增速预期下调10万桶/日至225万桶/日。另外，据二手资料显示，1月OPEC原油产量减少50.9万桶/日，至2886万桶/日;伊朗1月原油产出减少0.9万桶/日，至208.6万桶/日;伊拉克1月原油产出减少6.8万桶/日，至450.1万桶/日</w:t>
      </w:r>
      <w:r w:rsidRPr="00A133A6">
        <w:rPr>
          <w:rFonts w:ascii="华文仿宋" w:eastAsia="华文仿宋" w:hAnsi="华文仿宋" w:cs="华文仿宋" w:hint="eastAsia"/>
          <w:color w:val="333335"/>
          <w:kern w:val="2"/>
          <w:sz w:val="28"/>
          <w:szCs w:val="28"/>
          <w:shd w:val="clear" w:color="auto" w:fill="FFFFFF"/>
        </w:rPr>
        <w:t>。</w:t>
      </w:r>
    </w:p>
    <w:p w:rsidR="00564596" w:rsidRPr="00DE3CBA" w:rsidRDefault="00564596" w:rsidP="00564596">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47-54</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52</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60</w:t>
      </w:r>
      <w:r w:rsidRPr="00DE3CBA">
        <w:rPr>
          <w:rFonts w:ascii="华文仿宋" w:eastAsia="华文仿宋" w:hAnsi="华文仿宋" w:cs="华文仿宋" w:hint="eastAsia"/>
          <w:color w:val="333335"/>
          <w:kern w:val="2"/>
          <w:sz w:val="28"/>
          <w:szCs w:val="28"/>
          <w:shd w:val="clear" w:color="auto" w:fill="FFFFFF"/>
        </w:rPr>
        <w:t>美元/桶。</w:t>
      </w:r>
    </w:p>
    <w:p w:rsidR="002F4108" w:rsidRPr="00564596" w:rsidRDefault="002F4108" w:rsidP="008025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362" w:name="_Toc18680412"/>
      <w:bookmarkStart w:id="363" w:name="_Toc19195115"/>
      <w:bookmarkStart w:id="364" w:name="_Toc19887437"/>
      <w:bookmarkStart w:id="365" w:name="_Toc20494332"/>
      <w:bookmarkStart w:id="366" w:name="_Toc21702286"/>
      <w:bookmarkStart w:id="367" w:name="_Toc22307205"/>
      <w:bookmarkStart w:id="368" w:name="_Toc22911763"/>
      <w:bookmarkStart w:id="369" w:name="_Toc23513678"/>
      <w:bookmarkStart w:id="370" w:name="_Toc24117025"/>
      <w:bookmarkStart w:id="371" w:name="_Toc24722679"/>
      <w:bookmarkStart w:id="372" w:name="_Toc25325027"/>
      <w:bookmarkStart w:id="373" w:name="_Toc25932482"/>
      <w:bookmarkStart w:id="374" w:name="_Toc26536333"/>
      <w:bookmarkStart w:id="375" w:name="_Toc27141691"/>
      <w:bookmarkStart w:id="376" w:name="_Toc27745334"/>
      <w:bookmarkStart w:id="377" w:name="_Toc28351982"/>
      <w:bookmarkStart w:id="378" w:name="_Toc28955200"/>
      <w:bookmarkStart w:id="379" w:name="_Toc29558253"/>
      <w:bookmarkStart w:id="380" w:name="_Toc30169337"/>
      <w:bookmarkStart w:id="381" w:name="_Toc31978545"/>
      <w:bookmarkStart w:id="382" w:name="_Toc32586740"/>
      <w:bookmarkStart w:id="383" w:name="_Toc33192398"/>
      <w:bookmarkStart w:id="384" w:name="_Toc33798269"/>
      <w:r>
        <w:rPr>
          <w:rFonts w:ascii="黑体" w:eastAsia="黑体" w:hAnsi="宋体" w:hint="eastAsia"/>
          <w:b/>
          <w:sz w:val="28"/>
          <w:szCs w:val="28"/>
        </w:rPr>
        <w:t>二、 石脑油</w:t>
      </w:r>
      <w:bookmarkEnd w:id="45"/>
      <w:bookmarkEnd w:id="46"/>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402A04">
        <w:rPr>
          <w:rFonts w:ascii="黑体" w:eastAsia="黑体" w:hAnsi="宋体"/>
          <w:b/>
          <w:sz w:val="28"/>
          <w:szCs w:val="28"/>
        </w:rPr>
        <w:tab/>
      </w:r>
    </w:p>
    <w:p w:rsidR="002F12E4" w:rsidRDefault="004F4F55">
      <w:pPr>
        <w:pStyle w:val="2"/>
        <w:spacing w:line="240" w:lineRule="auto"/>
        <w:rPr>
          <w:rFonts w:ascii="宋体" w:hAnsi="宋体" w:cs="Arial"/>
          <w:b w:val="0"/>
          <w:bCs w:val="0"/>
          <w:kern w:val="0"/>
          <w:szCs w:val="28"/>
        </w:rPr>
      </w:pPr>
      <w:bookmarkStart w:id="385" w:name="_Toc460250404"/>
      <w:bookmarkStart w:id="386" w:name="_Toc536797013"/>
      <w:bookmarkStart w:id="387" w:name="_Toc505350008"/>
      <w:bookmarkStart w:id="388" w:name="_Toc2934047"/>
      <w:bookmarkStart w:id="389" w:name="_Toc2934026"/>
      <w:bookmarkStart w:id="390" w:name="_Toc1736584"/>
      <w:bookmarkStart w:id="391" w:name="_Toc5281984"/>
      <w:bookmarkStart w:id="392" w:name="_Toc4768357"/>
      <w:bookmarkStart w:id="393" w:name="_Toc4160087"/>
      <w:bookmarkStart w:id="394" w:name="_Toc4768337"/>
      <w:bookmarkStart w:id="395" w:name="_Toc5976959"/>
      <w:bookmarkStart w:id="396" w:name="_Toc5976979"/>
      <w:bookmarkStart w:id="397" w:name="_Toc10211768"/>
      <w:bookmarkStart w:id="398" w:name="_Toc10731580"/>
      <w:bookmarkStart w:id="399" w:name="_Toc12625692"/>
      <w:bookmarkStart w:id="400" w:name="_Toc12625782"/>
      <w:bookmarkStart w:id="401" w:name="_Toc15022883"/>
      <w:bookmarkStart w:id="402" w:name="_Toc15049640"/>
      <w:bookmarkStart w:id="403" w:name="_Toc15654582"/>
      <w:bookmarkStart w:id="404" w:name="_Toc16257705"/>
      <w:bookmarkStart w:id="405" w:name="_Toc16861057"/>
      <w:bookmarkStart w:id="406" w:name="_Toc17467215"/>
      <w:bookmarkStart w:id="407" w:name="_Toc18072994"/>
      <w:bookmarkStart w:id="408" w:name="_Toc18680413"/>
      <w:bookmarkStart w:id="409" w:name="_Toc19195116"/>
      <w:bookmarkStart w:id="410" w:name="_Toc19887438"/>
      <w:bookmarkStart w:id="411" w:name="_Toc20494333"/>
      <w:bookmarkStart w:id="412" w:name="_Toc21702287"/>
      <w:bookmarkStart w:id="413" w:name="_Toc22307206"/>
      <w:bookmarkStart w:id="414" w:name="_Toc22911764"/>
      <w:bookmarkStart w:id="415" w:name="_Toc23513679"/>
      <w:bookmarkStart w:id="416" w:name="_Toc24117026"/>
      <w:bookmarkStart w:id="417" w:name="_Toc24722680"/>
      <w:bookmarkStart w:id="418" w:name="_Toc25325028"/>
      <w:bookmarkStart w:id="419" w:name="_Toc25932483"/>
      <w:bookmarkStart w:id="420" w:name="_Toc26536334"/>
      <w:bookmarkStart w:id="421" w:name="_Toc27141692"/>
      <w:bookmarkStart w:id="422" w:name="_Toc27745335"/>
      <w:bookmarkStart w:id="423" w:name="_Toc28351983"/>
      <w:bookmarkStart w:id="424" w:name="_Toc28955201"/>
      <w:bookmarkStart w:id="425" w:name="_Toc29558254"/>
      <w:bookmarkStart w:id="426" w:name="_Toc30169338"/>
      <w:bookmarkStart w:id="427" w:name="_Toc31978546"/>
      <w:bookmarkStart w:id="428" w:name="_Toc32586741"/>
      <w:bookmarkStart w:id="429" w:name="_Toc33192399"/>
      <w:bookmarkStart w:id="430" w:name="_Toc33798270"/>
      <w:r>
        <w:rPr>
          <w:rFonts w:hint="eastAsia"/>
        </w:rPr>
        <w:t>2. 1</w:t>
      </w:r>
      <w:r>
        <w:rPr>
          <w:rFonts w:hint="eastAsia"/>
          <w:kern w:val="0"/>
        </w:rPr>
        <w:t>国际石脑油市场价格</w:t>
      </w:r>
      <w:bookmarkEnd w:id="47"/>
      <w:bookmarkEnd w:id="48"/>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E547CE"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431" w:name="_Toc281568202"/>
            <w:bookmarkStart w:id="432" w:name="_Toc239847715"/>
            <w:bookmarkStart w:id="433" w:name="_Toc296600812"/>
            <w:bookmarkStart w:id="434" w:name="_Toc460250405"/>
            <w:bookmarkStart w:id="435" w:name="_Toc505350009"/>
            <w:r>
              <w:rPr>
                <w:rFonts w:ascii="华文仿宋" w:eastAsia="华文仿宋" w:hAnsi="华文仿宋" w:cs="Times New Roman" w:hint="eastAsia"/>
                <w:kern w:val="2"/>
                <w:sz w:val="28"/>
                <w:szCs w:val="28"/>
              </w:rPr>
              <w:t>2</w:t>
            </w:r>
            <w:r w:rsidR="004F4F55" w:rsidRPr="002C1452">
              <w:rPr>
                <w:rFonts w:ascii="华文仿宋" w:eastAsia="华文仿宋" w:hAnsi="华文仿宋" w:cs="Times New Roman" w:hint="eastAsia"/>
                <w:kern w:val="2"/>
                <w:sz w:val="28"/>
                <w:szCs w:val="28"/>
              </w:rPr>
              <w:t>月</w:t>
            </w:r>
            <w:r w:rsidR="00A71778">
              <w:rPr>
                <w:rFonts w:ascii="华文仿宋" w:eastAsia="华文仿宋" w:hAnsi="华文仿宋" w:cs="Times New Roman" w:hint="eastAsia"/>
                <w:kern w:val="2"/>
                <w:sz w:val="28"/>
                <w:szCs w:val="28"/>
              </w:rPr>
              <w:t>27</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47.33美元/桶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47.37美元/桶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-1.73</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112.690-112.786</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435.75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441.75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-15.50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115.278-116.865</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406.89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412.89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-15.50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107.643-109.230</w:t>
            </w:r>
          </w:p>
        </w:tc>
      </w:tr>
      <w:tr w:rsidR="00A71778"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412.50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413.00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-26.25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110.294-110.428</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408.50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409.00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-26.25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109.225-109.358</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383.50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384.00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-26.25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102.540-102.674</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400.00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400.50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-26.25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106.952-107.086</w:t>
            </w:r>
          </w:p>
        </w:tc>
      </w:tr>
      <w:tr w:rsidR="00A71778"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358.06</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358.16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71778" w:rsidRPr="00A71778" w:rsidRDefault="00A71778" w:rsidP="00A71778">
            <w:pPr>
              <w:pStyle w:val="aa"/>
              <w:spacing w:before="0" w:beforeAutospacing="0" w:after="0" w:afterAutospacing="0" w:line="390" w:lineRule="atLeast"/>
              <w:jc w:val="center"/>
              <w:rPr>
                <w:rFonts w:ascii="华文仿宋" w:eastAsia="华文仿宋" w:hAnsi="华文仿宋" w:cs="Times New Roman"/>
                <w:kern w:val="2"/>
                <w:sz w:val="28"/>
                <w:szCs w:val="28"/>
              </w:rPr>
            </w:pPr>
            <w:r w:rsidRPr="00A71778">
              <w:rPr>
                <w:rFonts w:ascii="华文仿宋" w:eastAsia="华文仿宋" w:hAnsi="华文仿宋" w:cs="Times New Roman"/>
                <w:kern w:val="2"/>
                <w:sz w:val="28"/>
                <w:szCs w:val="28"/>
              </w:rPr>
              <w:t>-</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436" w:name="_Toc5976980"/>
      <w:bookmarkStart w:id="437" w:name="_Toc4768358"/>
      <w:bookmarkStart w:id="438" w:name="_Toc5976960"/>
      <w:bookmarkStart w:id="439" w:name="_Toc5281985"/>
      <w:bookmarkStart w:id="440" w:name="_Toc4768338"/>
      <w:bookmarkStart w:id="441" w:name="_Toc4160088"/>
      <w:bookmarkStart w:id="442" w:name="_Toc1736585"/>
      <w:bookmarkStart w:id="443" w:name="_Toc2934027"/>
      <w:bookmarkStart w:id="444" w:name="_Toc536797014"/>
      <w:bookmarkStart w:id="445" w:name="_Toc2934048"/>
      <w:bookmarkStart w:id="446" w:name="_Toc10211769"/>
      <w:bookmarkStart w:id="447" w:name="_Toc10731581"/>
      <w:bookmarkStart w:id="448" w:name="_Toc12625693"/>
      <w:bookmarkStart w:id="449" w:name="_Toc12625783"/>
      <w:bookmarkStart w:id="450" w:name="_Toc15022884"/>
      <w:bookmarkStart w:id="451" w:name="_Toc15049641"/>
      <w:bookmarkStart w:id="452" w:name="_Toc15654583"/>
      <w:bookmarkStart w:id="453" w:name="_Toc16257706"/>
      <w:bookmarkStart w:id="454" w:name="_Toc16861058"/>
      <w:bookmarkStart w:id="455" w:name="_Toc17467216"/>
      <w:bookmarkStart w:id="456" w:name="_Toc18072995"/>
      <w:bookmarkStart w:id="457" w:name="_Toc18680414"/>
      <w:bookmarkStart w:id="458" w:name="_Toc19195117"/>
      <w:bookmarkStart w:id="459" w:name="_Toc19887439"/>
      <w:bookmarkStart w:id="460" w:name="_Toc20494334"/>
      <w:bookmarkStart w:id="461" w:name="_Toc21702288"/>
      <w:bookmarkStart w:id="462" w:name="_Toc22307207"/>
      <w:bookmarkStart w:id="463" w:name="_Toc22911765"/>
      <w:bookmarkStart w:id="464" w:name="_Toc23513680"/>
      <w:bookmarkStart w:id="465" w:name="_Toc24117027"/>
      <w:bookmarkStart w:id="466" w:name="_Toc24722681"/>
      <w:bookmarkStart w:id="467" w:name="_Toc25325029"/>
      <w:bookmarkStart w:id="468" w:name="_Toc25932484"/>
      <w:bookmarkStart w:id="469" w:name="_Toc26536335"/>
      <w:bookmarkStart w:id="470" w:name="_Toc27141693"/>
      <w:bookmarkStart w:id="471" w:name="_Toc27745336"/>
      <w:bookmarkStart w:id="472" w:name="_Toc28351984"/>
      <w:bookmarkStart w:id="473" w:name="_Toc28955202"/>
      <w:bookmarkStart w:id="474" w:name="_Toc29558255"/>
      <w:bookmarkStart w:id="475" w:name="_Toc30169339"/>
      <w:bookmarkStart w:id="476" w:name="_Toc31978547"/>
      <w:bookmarkStart w:id="477" w:name="_Toc32586742"/>
      <w:bookmarkStart w:id="478" w:name="_Toc33192400"/>
      <w:bookmarkStart w:id="479" w:name="_Toc33798271"/>
      <w:r>
        <w:rPr>
          <w:rFonts w:asciiTheme="minorEastAsia" w:eastAsiaTheme="minorEastAsia" w:hAnsiTheme="minorEastAsia" w:hint="eastAsia"/>
          <w:bCs w:val="0"/>
          <w:color w:val="000000" w:themeColor="text1"/>
          <w:szCs w:val="28"/>
        </w:rPr>
        <w:t>2.2地炼石脑油市场</w:t>
      </w:r>
      <w:bookmarkEnd w:id="49"/>
      <w:bookmarkEnd w:id="5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E547CE" w:rsidRPr="00E547CE" w:rsidRDefault="001D1868"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6D7444" w:rsidRPr="006D7444">
        <w:rPr>
          <w:rFonts w:ascii="华文仿宋" w:eastAsia="华文仿宋" w:hAnsi="华文仿宋" w:cs="华文仿宋"/>
          <w:color w:val="333335"/>
          <w:kern w:val="2"/>
          <w:sz w:val="28"/>
          <w:szCs w:val="28"/>
          <w:shd w:val="clear" w:color="auto" w:fill="FFFFFF"/>
        </w:rPr>
        <w:t>亚洲石脑油市场价格运行反复，价格中枢有所下移。中东炼厂集中检修削减了部分供应，但欧洲及地中海石脑油套利船货依然络绎不绝。中国新冠病毒疫情继续扩散，这引发石化原料需求忧虑，导致亚洲石脑油市场整体承压，中东炼厂即将结束检修，石脑油供应规模或扩张，预期亚洲石脑油市场将进入弱</w:t>
      </w:r>
      <w:r w:rsidR="006D7444" w:rsidRPr="006D7444">
        <w:rPr>
          <w:rFonts w:ascii="华文仿宋" w:eastAsia="华文仿宋" w:hAnsi="华文仿宋" w:cs="华文仿宋"/>
          <w:color w:val="333335"/>
          <w:kern w:val="2"/>
          <w:sz w:val="28"/>
          <w:szCs w:val="28"/>
          <w:shd w:val="clear" w:color="auto" w:fill="FFFFFF"/>
        </w:rPr>
        <w:lastRenderedPageBreak/>
        <w:t>势盘整阶段。受外盘前期巨幅下行影响，截至2月21日，预测2020年2月中石化石脑油含税结算价跌600至3720元/吨。国内地炼及煤制石脑油市场近期迎来反弹机会，底线成交宽幅抬涨，西北煤基石脑油涨幅在200元/吨附近，东北涨幅在300元/吨附近，山东市场底线成交涨幅300元/吨附近，市场交投氛围显著转好，贸易资源流通速度加快，但判断短线市场仍存下行修正风险，预期下周期石脑油市场转入弱势</w:t>
      </w:r>
      <w:r w:rsidR="00E547CE" w:rsidRPr="00E547CE">
        <w:rPr>
          <w:rFonts w:ascii="华文仿宋" w:eastAsia="华文仿宋" w:hAnsi="华文仿宋" w:cs="华文仿宋"/>
          <w:color w:val="333335"/>
          <w:kern w:val="2"/>
          <w:sz w:val="28"/>
          <w:szCs w:val="28"/>
          <w:shd w:val="clear" w:color="auto" w:fill="FFFFFF"/>
        </w:rPr>
        <w:t>。</w:t>
      </w: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480" w:name="_Toc296600813"/>
      <w:bookmarkStart w:id="481" w:name="_Toc460250406"/>
      <w:bookmarkStart w:id="482" w:name="_Toc505350010"/>
      <w:bookmarkStart w:id="483" w:name="_Toc536797015"/>
      <w:bookmarkStart w:id="484" w:name="_Toc1736586"/>
      <w:bookmarkStart w:id="485" w:name="_Toc281568203"/>
      <w:bookmarkStart w:id="486" w:name="_Toc2934028"/>
      <w:bookmarkStart w:id="487" w:name="_Toc2934049"/>
      <w:bookmarkStart w:id="488" w:name="_Toc4160089"/>
      <w:bookmarkStart w:id="489" w:name="_Toc4768339"/>
      <w:bookmarkStart w:id="490" w:name="_Toc5281986"/>
      <w:bookmarkStart w:id="491" w:name="_Toc4768359"/>
      <w:bookmarkStart w:id="492" w:name="_Toc5976981"/>
      <w:bookmarkStart w:id="493" w:name="_Toc5976961"/>
      <w:bookmarkStart w:id="494" w:name="_Toc10211770"/>
      <w:bookmarkStart w:id="495" w:name="_Toc10731582"/>
      <w:bookmarkStart w:id="496" w:name="_Toc12625694"/>
      <w:bookmarkStart w:id="497" w:name="_Toc12625784"/>
      <w:bookmarkStart w:id="498" w:name="_Toc15022885"/>
      <w:bookmarkStart w:id="499" w:name="_Toc15049642"/>
      <w:bookmarkStart w:id="500" w:name="_Toc15654584"/>
      <w:bookmarkStart w:id="501" w:name="_Toc16257707"/>
      <w:bookmarkStart w:id="502" w:name="_Toc16861059"/>
      <w:bookmarkStart w:id="503" w:name="_Toc17467217"/>
      <w:bookmarkStart w:id="504" w:name="_Toc18072996"/>
      <w:bookmarkStart w:id="505" w:name="_Toc18680415"/>
      <w:bookmarkStart w:id="506" w:name="_Toc19195118"/>
      <w:bookmarkStart w:id="507" w:name="_Toc19887440"/>
      <w:bookmarkStart w:id="508" w:name="_Toc20494335"/>
      <w:bookmarkStart w:id="509" w:name="_Toc21702289"/>
      <w:bookmarkStart w:id="510" w:name="_Toc22307208"/>
      <w:bookmarkStart w:id="511" w:name="_Toc22911766"/>
      <w:bookmarkStart w:id="512" w:name="_Toc23513681"/>
      <w:bookmarkStart w:id="513" w:name="_Toc24117028"/>
      <w:bookmarkStart w:id="514" w:name="_Toc24722682"/>
      <w:bookmarkStart w:id="515" w:name="_Toc25325030"/>
      <w:bookmarkStart w:id="516" w:name="_Toc25932485"/>
      <w:bookmarkStart w:id="517" w:name="_Toc26536336"/>
      <w:bookmarkStart w:id="518" w:name="_Toc27141694"/>
      <w:bookmarkStart w:id="519" w:name="_Toc27745337"/>
      <w:bookmarkStart w:id="520" w:name="_Toc28351985"/>
      <w:bookmarkStart w:id="521" w:name="_Toc28955203"/>
      <w:bookmarkStart w:id="522" w:name="_Toc29558256"/>
      <w:bookmarkStart w:id="523" w:name="_Toc30169340"/>
      <w:bookmarkStart w:id="524" w:name="_Toc31978548"/>
      <w:bookmarkStart w:id="525" w:name="_Toc32586743"/>
      <w:bookmarkStart w:id="526" w:name="_Toc33192401"/>
      <w:bookmarkStart w:id="527" w:name="_Toc33798272"/>
      <w:r>
        <w:rPr>
          <w:rFonts w:asciiTheme="minorEastAsia" w:eastAsiaTheme="minorEastAsia" w:hAnsiTheme="minorEastAsia" w:hint="eastAsia"/>
          <w:b/>
          <w:sz w:val="28"/>
          <w:szCs w:val="28"/>
        </w:rPr>
        <w:t>2.3本周国内石脑油价格汇总</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79"/>
        <w:gridCol w:w="1518"/>
        <w:gridCol w:w="1538"/>
        <w:gridCol w:w="1399"/>
        <w:gridCol w:w="1539"/>
        <w:gridCol w:w="1547"/>
        <w:gridCol w:w="1720"/>
      </w:tblGrid>
      <w:tr w:rsidR="00ED6259" w:rsidRPr="00E63712" w:rsidTr="008C237C">
        <w:trPr>
          <w:trHeight w:val="405"/>
          <w:jc w:val="center"/>
        </w:trPr>
        <w:tc>
          <w:tcPr>
            <w:tcW w:w="107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ED6259" w:rsidRPr="00E63712" w:rsidRDefault="00ED625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地区</w:t>
            </w:r>
          </w:p>
        </w:tc>
        <w:tc>
          <w:tcPr>
            <w:tcW w:w="1518" w:type="dxa"/>
            <w:tcBorders>
              <w:top w:val="single" w:sz="4" w:space="0" w:color="auto"/>
              <w:left w:val="nil"/>
              <w:bottom w:val="single" w:sz="4" w:space="0" w:color="auto"/>
              <w:right w:val="single" w:sz="4" w:space="0" w:color="auto"/>
            </w:tcBorders>
            <w:shd w:val="clear" w:color="000000" w:fill="99CCFF"/>
            <w:vAlign w:val="center"/>
            <w:hideMark/>
          </w:tcPr>
          <w:p w:rsidR="00ED6259" w:rsidRPr="00E63712" w:rsidRDefault="00ED625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38" w:type="dxa"/>
            <w:tcBorders>
              <w:top w:val="single" w:sz="4" w:space="0" w:color="auto"/>
              <w:left w:val="nil"/>
              <w:bottom w:val="single" w:sz="4" w:space="0" w:color="auto"/>
              <w:right w:val="single" w:sz="4" w:space="0" w:color="auto"/>
            </w:tcBorders>
            <w:shd w:val="clear" w:color="000000" w:fill="99CCFF"/>
            <w:vAlign w:val="center"/>
            <w:hideMark/>
          </w:tcPr>
          <w:p w:rsidR="00ED6259" w:rsidRPr="00E63712" w:rsidRDefault="00ED625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399" w:type="dxa"/>
            <w:tcBorders>
              <w:top w:val="single" w:sz="4" w:space="0" w:color="auto"/>
              <w:left w:val="nil"/>
              <w:bottom w:val="single" w:sz="4" w:space="0" w:color="auto"/>
              <w:right w:val="single" w:sz="4" w:space="0" w:color="auto"/>
            </w:tcBorders>
            <w:shd w:val="clear" w:color="000000" w:fill="99CCFF"/>
            <w:vAlign w:val="center"/>
            <w:hideMark/>
          </w:tcPr>
          <w:p w:rsidR="00ED6259" w:rsidRPr="00E63712" w:rsidRDefault="00ED625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39" w:type="dxa"/>
            <w:tcBorders>
              <w:top w:val="single" w:sz="4" w:space="0" w:color="auto"/>
              <w:left w:val="nil"/>
              <w:bottom w:val="single" w:sz="4" w:space="0" w:color="auto"/>
              <w:right w:val="single" w:sz="4" w:space="0" w:color="auto"/>
            </w:tcBorders>
            <w:shd w:val="clear" w:color="000000" w:fill="99CCFF"/>
            <w:vAlign w:val="center"/>
            <w:hideMark/>
          </w:tcPr>
          <w:p w:rsidR="00ED6259" w:rsidRDefault="00ED6259">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ED6259" w:rsidRDefault="00ED6259">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ED6259" w:rsidRDefault="00ED6259">
            <w:pPr>
              <w:jc w:val="center"/>
              <w:rPr>
                <w:rFonts w:ascii="华文仿宋" w:eastAsia="华文仿宋" w:hAnsi="华文仿宋" w:cs="宋体"/>
                <w:sz w:val="28"/>
                <w:szCs w:val="28"/>
              </w:rPr>
            </w:pPr>
            <w:r>
              <w:rPr>
                <w:rFonts w:ascii="华文仿宋" w:eastAsia="华文仿宋" w:hAnsi="华文仿宋" w:hint="eastAsia"/>
                <w:sz w:val="28"/>
                <w:szCs w:val="28"/>
              </w:rPr>
              <w:t>2020/2/21</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-130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6250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6380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6600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6600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4450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4450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-250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6530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6630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4256</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4256</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-250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4250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4650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ED625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西北</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D625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1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38"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D6259" w:rsidRPr="00E63712" w:rsidRDefault="00ED625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D6259" w:rsidRDefault="00ED62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528" w:name="_Toc5281987"/>
      <w:bookmarkStart w:id="529" w:name="_Toc4160090"/>
      <w:bookmarkStart w:id="530" w:name="_Toc4768340"/>
      <w:bookmarkStart w:id="531" w:name="_Toc5976982"/>
      <w:bookmarkStart w:id="532" w:name="_Toc4768360"/>
      <w:bookmarkStart w:id="533" w:name="_Toc5976962"/>
      <w:bookmarkStart w:id="534" w:name="_Toc2934050"/>
      <w:bookmarkStart w:id="535" w:name="_Toc2934029"/>
      <w:bookmarkStart w:id="536" w:name="_Toc281568204"/>
      <w:bookmarkStart w:id="537" w:name="_Toc505350011"/>
      <w:bookmarkStart w:id="538" w:name="_Toc1736587"/>
      <w:bookmarkStart w:id="539" w:name="_Toc536797016"/>
      <w:bookmarkStart w:id="540" w:name="_Toc460250407"/>
      <w:bookmarkStart w:id="541" w:name="_Toc296600814"/>
      <w:bookmarkStart w:id="542" w:name="_Toc10211771"/>
      <w:bookmarkStart w:id="543" w:name="_Toc10731583"/>
      <w:bookmarkStart w:id="544" w:name="_Toc12625695"/>
      <w:bookmarkStart w:id="545" w:name="_Toc12625785"/>
      <w:bookmarkStart w:id="546" w:name="_Toc15022886"/>
      <w:bookmarkStart w:id="547" w:name="_Toc15049643"/>
      <w:bookmarkStart w:id="548" w:name="_Toc15654585"/>
      <w:bookmarkStart w:id="549" w:name="_Toc16257708"/>
      <w:bookmarkStart w:id="550" w:name="_Toc16861060"/>
      <w:bookmarkStart w:id="551" w:name="_Toc17467218"/>
      <w:bookmarkStart w:id="552" w:name="_Toc18072997"/>
      <w:bookmarkStart w:id="553" w:name="_Toc18680416"/>
      <w:bookmarkStart w:id="554" w:name="_Toc19195119"/>
      <w:bookmarkStart w:id="555" w:name="_Toc19887441"/>
      <w:bookmarkStart w:id="556" w:name="_Toc20494336"/>
      <w:bookmarkStart w:id="557" w:name="_Toc21702290"/>
      <w:bookmarkStart w:id="558" w:name="_Toc22307209"/>
      <w:bookmarkStart w:id="559" w:name="_Toc22911767"/>
      <w:bookmarkStart w:id="560" w:name="_Toc23513682"/>
      <w:bookmarkStart w:id="561" w:name="_Toc24117029"/>
      <w:bookmarkStart w:id="562" w:name="_Toc24722683"/>
      <w:bookmarkStart w:id="563" w:name="_Toc25325031"/>
      <w:bookmarkStart w:id="564" w:name="_Toc25932486"/>
      <w:bookmarkStart w:id="565" w:name="_Toc26536337"/>
      <w:bookmarkStart w:id="566" w:name="_Toc27141695"/>
      <w:bookmarkStart w:id="567" w:name="_Toc27745338"/>
      <w:bookmarkStart w:id="568" w:name="_Toc28351986"/>
      <w:bookmarkStart w:id="569" w:name="_Toc28955204"/>
      <w:bookmarkStart w:id="570" w:name="_Toc29558257"/>
      <w:bookmarkStart w:id="571" w:name="_Toc30169341"/>
      <w:bookmarkStart w:id="572" w:name="_Toc31978549"/>
      <w:bookmarkStart w:id="573" w:name="_Toc32586744"/>
      <w:bookmarkStart w:id="574" w:name="_Toc33192402"/>
      <w:bookmarkStart w:id="575" w:name="_Toc239847719"/>
      <w:bookmarkStart w:id="576" w:name="_Toc158203132"/>
      <w:bookmarkStart w:id="577" w:name="_Toc33798273"/>
      <w:r>
        <w:rPr>
          <w:rFonts w:asciiTheme="minorEastAsia" w:eastAsiaTheme="minorEastAsia" w:hAnsiTheme="minorEastAsia" w:hint="eastAsia"/>
          <w:szCs w:val="28"/>
        </w:rPr>
        <w:t>2.4山东地炼石脑油价格走势图</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7"/>
    </w:p>
    <w:p w:rsidR="002F12E4" w:rsidRDefault="002F12E4">
      <w:pPr>
        <w:rPr>
          <w:sz w:val="20"/>
          <w:szCs w:val="20"/>
        </w:rPr>
      </w:pPr>
    </w:p>
    <w:p w:rsidR="003135BD" w:rsidRDefault="00ED6259">
      <w:pPr>
        <w:rPr>
          <w:sz w:val="20"/>
          <w:szCs w:val="20"/>
        </w:rPr>
      </w:pPr>
      <w:r>
        <w:rPr>
          <w:noProof/>
          <w:sz w:val="20"/>
          <w:szCs w:val="20"/>
        </w:rPr>
        <w:drawing>
          <wp:inline distT="0" distB="0" distL="0" distR="0">
            <wp:extent cx="5124450" cy="30861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124450" cy="3086100"/>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578" w:name="_Toc237428455"/>
      <w:bookmarkStart w:id="579" w:name="_Toc460250408"/>
      <w:bookmarkStart w:id="580" w:name="_Toc5976963"/>
      <w:bookmarkStart w:id="581" w:name="_Toc296600816"/>
      <w:bookmarkStart w:id="582" w:name="_Toc2934030"/>
      <w:bookmarkStart w:id="583" w:name="_Toc536797017"/>
      <w:bookmarkStart w:id="584" w:name="_Toc5976983"/>
      <w:bookmarkStart w:id="585" w:name="_Toc1736588"/>
      <w:bookmarkStart w:id="586" w:name="_Toc4768361"/>
      <w:bookmarkStart w:id="587" w:name="_Toc281568206"/>
      <w:bookmarkStart w:id="588" w:name="_Toc5281988"/>
      <w:bookmarkStart w:id="589" w:name="_Toc4160091"/>
      <w:bookmarkStart w:id="590" w:name="_Toc4768341"/>
      <w:bookmarkStart w:id="591" w:name="_Toc505350012"/>
      <w:bookmarkStart w:id="592" w:name="_Toc2934051"/>
      <w:bookmarkStart w:id="593" w:name="_Toc10211772"/>
      <w:bookmarkStart w:id="594" w:name="_Toc10731584"/>
      <w:bookmarkStart w:id="595" w:name="_Toc12625696"/>
      <w:bookmarkStart w:id="596" w:name="_Toc12625786"/>
      <w:bookmarkStart w:id="597" w:name="_Toc15022887"/>
      <w:bookmarkStart w:id="598" w:name="_Toc15049644"/>
      <w:bookmarkStart w:id="599" w:name="_Toc15654586"/>
      <w:bookmarkStart w:id="600" w:name="_Toc16257709"/>
      <w:bookmarkStart w:id="601" w:name="_Toc16861061"/>
      <w:bookmarkStart w:id="602" w:name="_Toc17467219"/>
      <w:bookmarkStart w:id="603" w:name="_Toc18072998"/>
      <w:bookmarkStart w:id="604" w:name="_Toc18680417"/>
      <w:bookmarkStart w:id="605" w:name="_Toc19195120"/>
      <w:bookmarkStart w:id="606" w:name="_Toc19887442"/>
      <w:bookmarkStart w:id="607" w:name="_Toc20494337"/>
      <w:bookmarkStart w:id="608" w:name="_Toc21702291"/>
      <w:bookmarkStart w:id="609" w:name="_Toc22307210"/>
      <w:bookmarkStart w:id="610" w:name="_Toc22911768"/>
      <w:bookmarkStart w:id="611" w:name="_Toc23513683"/>
      <w:bookmarkStart w:id="612" w:name="_Toc24117030"/>
      <w:bookmarkStart w:id="613" w:name="_Toc24722684"/>
      <w:bookmarkStart w:id="614" w:name="_Toc25325032"/>
      <w:bookmarkStart w:id="615" w:name="_Toc25932487"/>
      <w:bookmarkStart w:id="616" w:name="_Toc26536338"/>
      <w:bookmarkStart w:id="617" w:name="_Toc27141696"/>
      <w:bookmarkStart w:id="618" w:name="_Toc27745339"/>
      <w:bookmarkStart w:id="619" w:name="_Toc28351987"/>
      <w:bookmarkStart w:id="620" w:name="_Toc28955205"/>
      <w:bookmarkStart w:id="621" w:name="_Toc29558258"/>
      <w:bookmarkStart w:id="622" w:name="_Toc30169342"/>
      <w:bookmarkStart w:id="623" w:name="_Toc31978550"/>
      <w:bookmarkStart w:id="624" w:name="_Toc32586745"/>
      <w:bookmarkStart w:id="625" w:name="_Toc33192403"/>
      <w:bookmarkStart w:id="626" w:name="_Toc33798274"/>
      <w:bookmarkEnd w:id="575"/>
      <w:bookmarkEnd w:id="576"/>
      <w:r>
        <w:rPr>
          <w:rFonts w:ascii="黑体" w:eastAsia="黑体" w:hint="eastAsia"/>
          <w:b/>
          <w:sz w:val="28"/>
          <w:szCs w:val="28"/>
        </w:rPr>
        <w:t>三、本周国内油品市场分析及预测</w:t>
      </w:r>
      <w:bookmarkStart w:id="627" w:name="_Toc460250409"/>
      <w:bookmarkStart w:id="628" w:name="_Toc281568207"/>
      <w:bookmarkStart w:id="629" w:name="_Toc296600817"/>
      <w:bookmarkStart w:id="630" w:name="_Toc237428456"/>
      <w:bookmarkStart w:id="631" w:name="_Toc176571903"/>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2F12E4" w:rsidRDefault="004F4F55">
      <w:pPr>
        <w:pStyle w:val="1"/>
        <w:spacing w:line="360" w:lineRule="auto"/>
        <w:rPr>
          <w:rFonts w:asciiTheme="minorEastAsia" w:eastAsiaTheme="minorEastAsia" w:hAnsiTheme="minorEastAsia"/>
          <w:kern w:val="2"/>
          <w:sz w:val="28"/>
          <w:szCs w:val="28"/>
        </w:rPr>
      </w:pPr>
      <w:bookmarkStart w:id="632" w:name="_Toc505350013"/>
      <w:bookmarkStart w:id="633" w:name="_Toc536797018"/>
      <w:bookmarkStart w:id="634" w:name="_Toc2934031"/>
      <w:bookmarkStart w:id="635" w:name="_Toc4160092"/>
      <w:bookmarkStart w:id="636" w:name="_Toc4768342"/>
      <w:bookmarkStart w:id="637" w:name="_Toc1736589"/>
      <w:bookmarkStart w:id="638" w:name="_Toc4768362"/>
      <w:bookmarkStart w:id="639" w:name="_Toc2934052"/>
      <w:bookmarkStart w:id="640" w:name="_Toc5281989"/>
      <w:bookmarkStart w:id="641" w:name="_Toc5976984"/>
      <w:bookmarkStart w:id="642" w:name="_Toc5976964"/>
      <w:bookmarkStart w:id="643" w:name="_Toc10211773"/>
      <w:bookmarkStart w:id="644" w:name="_Toc10731585"/>
      <w:bookmarkStart w:id="645" w:name="_Toc12625697"/>
      <w:bookmarkStart w:id="646" w:name="_Toc12625787"/>
      <w:bookmarkStart w:id="647" w:name="_Toc15022888"/>
      <w:bookmarkStart w:id="648" w:name="_Toc15049645"/>
      <w:bookmarkStart w:id="649" w:name="_Toc15654587"/>
      <w:bookmarkStart w:id="650" w:name="_Toc16257710"/>
      <w:bookmarkStart w:id="651" w:name="_Toc16861062"/>
      <w:bookmarkStart w:id="652" w:name="_Toc17467220"/>
      <w:bookmarkStart w:id="653" w:name="_Toc18072999"/>
      <w:bookmarkStart w:id="654" w:name="_Toc18680418"/>
      <w:bookmarkStart w:id="655" w:name="_Toc19195121"/>
      <w:bookmarkStart w:id="656" w:name="_Toc19887443"/>
      <w:bookmarkStart w:id="657" w:name="_Toc20494338"/>
      <w:bookmarkStart w:id="658" w:name="_Toc21702292"/>
      <w:bookmarkStart w:id="659" w:name="_Toc22307211"/>
      <w:bookmarkStart w:id="660" w:name="_Toc22911769"/>
      <w:bookmarkStart w:id="661" w:name="_Toc23513684"/>
      <w:bookmarkStart w:id="662" w:name="_Toc24117031"/>
      <w:bookmarkStart w:id="663" w:name="_Toc24722685"/>
      <w:bookmarkStart w:id="664" w:name="_Toc25325033"/>
      <w:bookmarkStart w:id="665" w:name="_Toc25932488"/>
      <w:bookmarkStart w:id="666" w:name="_Toc26536339"/>
      <w:bookmarkStart w:id="667" w:name="_Toc27141697"/>
      <w:bookmarkStart w:id="668" w:name="_Toc27745340"/>
      <w:bookmarkStart w:id="669" w:name="_Toc28351988"/>
      <w:bookmarkStart w:id="670" w:name="_Toc28955206"/>
      <w:bookmarkStart w:id="671" w:name="_Toc29558259"/>
      <w:bookmarkStart w:id="672" w:name="_Toc30169343"/>
      <w:bookmarkStart w:id="673" w:name="_Toc31978551"/>
      <w:bookmarkStart w:id="674" w:name="_Toc32586746"/>
      <w:bookmarkStart w:id="675" w:name="_Toc33192404"/>
      <w:bookmarkStart w:id="676" w:name="_Toc33798275"/>
      <w:r>
        <w:rPr>
          <w:rFonts w:asciiTheme="minorEastAsia" w:eastAsiaTheme="minorEastAsia" w:hAnsiTheme="minorEastAsia" w:hint="eastAsia"/>
          <w:kern w:val="2"/>
          <w:sz w:val="28"/>
          <w:szCs w:val="28"/>
        </w:rPr>
        <w:t>3．1  成品油市场动态</w:t>
      </w:r>
      <w:bookmarkEnd w:id="627"/>
      <w:bookmarkEnd w:id="628"/>
      <w:bookmarkEnd w:id="629"/>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山东地炼汽柴油均价走跌。指数方面，与此前相比，国六92#汽油跌118至6058，跌幅为1.91%;95#汽油跌180至6136，跌幅为2.85%;国六车柴跌107至5960，跌幅为1.76%。截止本周四，山东地炼汽柴油主流成交价格分别为：车汽国六92#5550-5750元/吨、95#5650-5850元/吨;车柴国六0#5500-5700元/吨、-10#5600-5800元/吨。</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lastRenderedPageBreak/>
        <w:t>后市前瞻：进入下周，由于疫情在中国以外的范围内正处于扩散阶段，因此对国际原油期价形成极大打压。以WTI为例，主流运行区间在46-52(均值49)美元/桶之间，环比下跌2.44美元/桶或4.74%。在缺少基本面需求有力支撑下，消息面利空因素笼罩山东地区成品油市场，买卖双方操作十分谨慎，市场观望气氛浓厚。综上所述，预计山东地炼汽柴油价格稳中走低。</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华中区内主营价格涨后趋稳，市场购销逐渐转淡。具体分析如下，本周，国际原油弱势下滑，变化率正向区间收窄，消息面利好转向利空。周初受上周原油连涨提振，区内主营价格纷纷调涨，下游抄底补货增多，部分单位出货进展良好。然原油续跌不止，地炼近日报价连连下挫。主营侧重保利，挂牌价格波动有限，个别单位价格回调，不过成交多存较大商谈空间。下游购进趋于谨慎，多场外销库为主，购销气氛逐渐转淡。后市而言，国际原油或维持弱势震荡，本轮零售价大概率兑现小幅上调，消息面难寻支撑。且目前主营与地炼价差较大，下周步入新一销售周期，主营或侧重积极赶量。故预计短期内区内汽柴油行情或仍有下行空间，市场购销提量有限。</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华东地区成品油行情涨后趋于盘整，交投气氛寡淡。具体来看，周内国际原油期价接连大跌，消息面指引逐渐转空，并不断加深。不过受疫情影响，本月主营销售任务考核基本取消，或者减量，因此月末多数单位暂无销售压力。与此同时，月内主营停采，均以消化内部配置油为主，鉴于成本偏高，故执行挺价政策，周初汽柴油价格仍有推涨。随着价格涨至高位，以及原油连跌打压，加之业者基本已于上周低价购进，继而令交投气氛大幅降温。多重利空影响下，周三开始江苏省主营成品油价格有所松动，其余地区仍保持稳定。</w:t>
      </w:r>
      <w:r w:rsidRPr="00ED6259">
        <w:rPr>
          <w:rFonts w:ascii="华文仿宋" w:eastAsia="华文仿宋" w:hAnsi="华文仿宋" w:cs="华文仿宋"/>
          <w:color w:val="333335"/>
          <w:kern w:val="2"/>
          <w:sz w:val="28"/>
          <w:szCs w:val="28"/>
          <w:shd w:val="clear" w:color="auto" w:fill="FFFFFF"/>
        </w:rPr>
        <w:lastRenderedPageBreak/>
        <w:t>后期来看，国际原油或偏弱运行，消息面空头指引有增无减，且下周将进入新的销售月份，主营销售心态或积极，故预计下周华东地区成品油行情存下跌空间。</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华南地区成品油行情先涨后跌，市场购销气氛转淡。具体来看，周初得益于原油期货走高提振，山东地炼汽柴油价格继续攀升，主营单位外采成本增加，加之部分业者入市补货，区内主营单位汽柴油价格顺势走高。而后，随着日本、韩国等地疫情加重，国际原油期货价格持续下跌，消息方面指引转空。山东地炼汽柴油价格回落，且业者补货结束后退市消库，主营单位出货放缓，汽柴油价格顺势下探，市场交投氛围随之转淡。后市来看，国际原油期货或继续走低，消息方面利空油市。与此同时，下游需求复苏缓慢，业者消化现有库存为主。预计下周华南地区汽柴油行情或继续承压下探。</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华北地区主营汽柴油行情陷入盘整，交投气氛一般。分析来看，周初，国际油价连涨提振市场，变化率正向区间发展，消息面利好市场。区内主营汽柴油行情顺势调涨，实盘成交维持优惠，下游业者逢低采购，交投表现略有支撑;而后原油收盘连续下跌，变化率正向区间收窄，但零售价仍存上调预期，消息面指引偏空。山东地炼汽柴油行情不断下跌，主营成本面难寻支撑。但区内主营方面普遍实行稳价政策，个别单位价格有所松动。下游业者心态谨慎，观望消库为主，整体交投气氛平淡。后市来看，国际原油短期或维持弱势,本轮零售价上调预期仍存，消息面指引有限，故预计区内汽柴油行情或继续承压运行，交投难有明显好转。</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本周(2月21日-2月27日)，西南地区汽柴行情略有提升，市场成交气氛转淡。分析来看：周初，变化率维持正向较大幅度运行，上调预期对市场仍有支撑。加</w:t>
      </w:r>
      <w:r w:rsidRPr="00ED6259">
        <w:rPr>
          <w:rFonts w:ascii="华文仿宋" w:eastAsia="华文仿宋" w:hAnsi="华文仿宋" w:cs="华文仿宋"/>
          <w:color w:val="333335"/>
          <w:kern w:val="2"/>
          <w:sz w:val="28"/>
          <w:szCs w:val="28"/>
          <w:shd w:val="clear" w:color="auto" w:fill="FFFFFF"/>
        </w:rPr>
        <w:lastRenderedPageBreak/>
        <w:t>之，业者前期适量补货，主营单位多趁机推价。但之后国际油价保持单边下滑趋势，变化率正向区间收窄，上调预期对市场影响力度减弱。再者，本月主营整体出货情况平淡，为促进下游成交，部分单位价格再度下调，且暗中增加优惠力度。但业者操作心态谨慎，适量补货之后再度退市消库，市场成交气氛转淡。就后市而言，国际油价或震荡走跌，不过，本轮零售价上调仍为大概率事件，预计涨幅或有限，消息面对市场难有支撑。此外，需求面亦无明显提升，业者大单补货有限，市场成交难有提升。预计短线西南地区汽柴行情弱势整理。</w:t>
      </w:r>
    </w:p>
    <w:p w:rsidR="00ED6259" w:rsidRPr="00ED6259" w:rsidRDefault="00ED6259" w:rsidP="00ED625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D6259">
        <w:rPr>
          <w:rFonts w:ascii="华文仿宋" w:eastAsia="华文仿宋" w:hAnsi="华文仿宋" w:cs="华文仿宋"/>
          <w:color w:val="333335"/>
          <w:kern w:val="2"/>
          <w:sz w:val="28"/>
          <w:szCs w:val="28"/>
          <w:shd w:val="clear" w:color="auto" w:fill="FFFFFF"/>
        </w:rPr>
        <w:t>本周(2月21日-2月27日)，西北地炼汽柴行情维持平稳走势，市场成交气氛平平。分析来看：周内国际原油收盘价格连续走跌，变化率正向区间收窄，上调预期减弱，消息面对市场支撑力度不断弱化。与此同时，虽然工矿基建等行业逐步开始复工，但整柴油需求仍显平淡;汽油方面，私家车短途代步为主，公共交通出行亦有限，终端耗油量难有提升。市场缺乏利好支撑，业者操作心态趋于谨慎，适量补货之后再度退市消库，市场成交转淡。就后市而言，国际油价仍有下行空间，虽然下周二零售价上调为大概率事件，但对市场难有明显提振。业者消库之余按需补货，市场成交难有改善。考虑到成本因素，销售公司降价意愿不高，预计短线西北地炼汽柴行情淡稳运行为主</w:t>
      </w:r>
    </w:p>
    <w:p w:rsidR="00BD0F18" w:rsidRPr="00ED6259" w:rsidRDefault="00BD0F18" w:rsidP="005623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A87672" w:rsidRPr="00B63422" w:rsidRDefault="00A87672" w:rsidP="00A8767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8015EA" w:rsidRPr="00E4247F" w:rsidRDefault="008015EA" w:rsidP="00E15879">
      <w:pPr>
        <w:pStyle w:val="aa"/>
        <w:spacing w:line="360" w:lineRule="auto"/>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677" w:name="_Toc1736590"/>
      <w:bookmarkStart w:id="678" w:name="_Toc505350014"/>
      <w:bookmarkStart w:id="679" w:name="_Toc2934053"/>
      <w:bookmarkStart w:id="680" w:name="_Toc2934032"/>
      <w:bookmarkStart w:id="681" w:name="_Toc536797019"/>
      <w:bookmarkStart w:id="682" w:name="_Toc10211774"/>
      <w:bookmarkStart w:id="683" w:name="_Toc10731586"/>
      <w:bookmarkStart w:id="684" w:name="_Toc12625698"/>
      <w:bookmarkStart w:id="685" w:name="_Toc12625788"/>
      <w:bookmarkStart w:id="686" w:name="_Toc15022889"/>
      <w:bookmarkStart w:id="687" w:name="_Toc15049646"/>
      <w:bookmarkStart w:id="688" w:name="_Toc15654588"/>
      <w:bookmarkStart w:id="689" w:name="_Toc16257711"/>
      <w:bookmarkStart w:id="690" w:name="_Toc16861063"/>
      <w:bookmarkStart w:id="691" w:name="_Toc17467221"/>
      <w:bookmarkStart w:id="692" w:name="_Toc18073000"/>
      <w:bookmarkStart w:id="693" w:name="_Toc18680419"/>
      <w:bookmarkStart w:id="694" w:name="_Toc19195122"/>
      <w:bookmarkStart w:id="695" w:name="_Toc19887444"/>
      <w:bookmarkStart w:id="696" w:name="_Toc20494339"/>
      <w:bookmarkStart w:id="697" w:name="_Toc21702293"/>
      <w:bookmarkStart w:id="698" w:name="_Toc22307212"/>
      <w:bookmarkStart w:id="699" w:name="_Toc22911770"/>
      <w:bookmarkStart w:id="700" w:name="_Toc23513685"/>
      <w:bookmarkStart w:id="701" w:name="_Toc24117032"/>
      <w:bookmarkStart w:id="702" w:name="_Toc24722686"/>
      <w:bookmarkStart w:id="703" w:name="_Toc25325034"/>
      <w:bookmarkStart w:id="704" w:name="_Toc25932489"/>
      <w:bookmarkStart w:id="705" w:name="_Toc26536340"/>
      <w:bookmarkStart w:id="706" w:name="_Toc27141698"/>
      <w:bookmarkStart w:id="707" w:name="_Toc27745341"/>
      <w:bookmarkStart w:id="708" w:name="_Toc28351989"/>
      <w:bookmarkStart w:id="709" w:name="_Toc28955207"/>
      <w:bookmarkStart w:id="710" w:name="_Toc29558260"/>
      <w:bookmarkStart w:id="711" w:name="_Toc30169344"/>
      <w:bookmarkStart w:id="712" w:name="_Toc31978552"/>
      <w:bookmarkStart w:id="713" w:name="_Toc32586747"/>
      <w:bookmarkStart w:id="714" w:name="_Toc33192405"/>
      <w:bookmarkStart w:id="715" w:name="_Toc460250410"/>
      <w:bookmarkStart w:id="716" w:name="_Toc180485827"/>
      <w:bookmarkStart w:id="717" w:name="_Toc281568208"/>
      <w:bookmarkStart w:id="718" w:name="_Toc296600818"/>
      <w:bookmarkStart w:id="719" w:name="_Toc369858747"/>
      <w:bookmarkStart w:id="720" w:name="_Toc296600819"/>
      <w:bookmarkStart w:id="721" w:name="_Toc281568211"/>
      <w:bookmarkStart w:id="722" w:name="_Toc33798276"/>
      <w:bookmarkEnd w:id="630"/>
      <w:bookmarkEnd w:id="631"/>
      <w:r>
        <w:rPr>
          <w:rFonts w:ascii="黑体" w:eastAsia="黑体" w:hint="eastAsia"/>
          <w:b/>
          <w:sz w:val="28"/>
          <w:szCs w:val="28"/>
        </w:rPr>
        <w:t>四、国内溶剂油市场综述</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22"/>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723" w:name="_Toc505350015"/>
      <w:bookmarkStart w:id="724" w:name="_Toc460250411"/>
      <w:bookmarkEnd w:id="715"/>
      <w:bookmarkEnd w:id="716"/>
      <w:bookmarkEnd w:id="717"/>
      <w:bookmarkEnd w:id="718"/>
      <w:bookmarkEnd w:id="719"/>
      <w:r>
        <w:rPr>
          <w:rFonts w:ascii="华文仿宋" w:eastAsia="华文仿宋" w:hAnsi="华文仿宋" w:cs="宋体" w:hint="eastAsia"/>
          <w:kern w:val="0"/>
          <w:sz w:val="28"/>
          <w:szCs w:val="28"/>
        </w:rPr>
        <w:lastRenderedPageBreak/>
        <w:t>本周</w:t>
      </w:r>
      <w:r w:rsidR="005D7693" w:rsidRPr="005D7693">
        <w:rPr>
          <w:rFonts w:ascii="华文仿宋" w:eastAsia="华文仿宋" w:hAnsi="华文仿宋" w:cs="宋体"/>
          <w:kern w:val="0"/>
          <w:sz w:val="28"/>
          <w:szCs w:val="28"/>
        </w:rPr>
        <w:t>美国WTI原油4月期货周四(2月27日)收跌1.64美元，或3.4%，报47.09美元/桶，创去年1月初以来最低收盘。布伦特原油4月期货周四收跌1.25美元，或2.3%，报52.18美元/桶，创2018年12月以来最低收盘。全球多地疫情继续恶化，这令市场恐慌情绪迅速蔓延，原油等风险资产已经溃不成军。本轮第8个工作日，原油估价56.258较基准价涨0.414或0.74%，暂预计3月3日24时成品油零限价上调90元/吨。原油五连跌，僵持局面势必继续松动，买方地位抬升。因而对周围溶剂油对市场报价看跌，出货压力继续增加。截至2月28日，监测数据显示，两大集团国标6#溶剂油均价5665元/吨，国标120#溶剂油均价6325元/吨。山东地区国标6#溶剂油均价5210元/吨，国标120#溶剂油均价5113元/吨，国标200#溶剂油均价5100元/吨。非标120#溶剂油均价4300跌50元/吨;非标200#溶剂油均价4600跌75元/吨。地炼溶剂油继续看跌，场内难寻利好支撑，盘稳暗降情况严重，迫使山东国标200#身处5100附近动弹不得。非标溶剂油成交也较惨淡，汽柴油抛售行为增多，对调油溶剂的交投心态也在减弱。好在原料及时回调给予修正空间。对周末市场维持看跌，直至国外疫情形势转好或产油国就减产行动释放最新利好信号</w:t>
      </w:r>
      <w:r w:rsidR="00CF5F97" w:rsidRPr="00CF5F97">
        <w:rPr>
          <w:rFonts w:ascii="华文仿宋" w:eastAsia="华文仿宋" w:hAnsi="华文仿宋" w:cs="宋体"/>
          <w:kern w:val="0"/>
          <w:sz w:val="28"/>
          <w:szCs w:val="28"/>
        </w:rPr>
        <w:t>。</w:t>
      </w:r>
    </w:p>
    <w:p w:rsidR="00F50221" w:rsidRPr="00CF5F97" w:rsidRDefault="00F50221" w:rsidP="00F50221">
      <w:pPr>
        <w:widowControl/>
        <w:ind w:firstLineChars="200" w:firstLine="560"/>
        <w:jc w:val="left"/>
        <w:rPr>
          <w:rFonts w:ascii="华文仿宋" w:eastAsia="华文仿宋" w:hAnsi="华文仿宋" w:cs="宋体"/>
          <w:kern w:val="0"/>
          <w:sz w:val="28"/>
          <w:szCs w:val="28"/>
        </w:rPr>
      </w:pPr>
    </w:p>
    <w:p w:rsidR="008C5A42" w:rsidRPr="00F50221" w:rsidRDefault="008C5A42" w:rsidP="008C5A42">
      <w:pPr>
        <w:widowControl/>
        <w:ind w:firstLineChars="200" w:firstLine="560"/>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725" w:name="_Toc10211775"/>
      <w:bookmarkStart w:id="726" w:name="_Toc10731587"/>
      <w:bookmarkStart w:id="727" w:name="_Toc12625699"/>
      <w:bookmarkStart w:id="728" w:name="_Toc12625789"/>
      <w:bookmarkStart w:id="729" w:name="_Toc15022890"/>
      <w:bookmarkStart w:id="730" w:name="_Toc15049647"/>
      <w:bookmarkStart w:id="731" w:name="_Toc15654589"/>
      <w:bookmarkStart w:id="732" w:name="_Toc16257712"/>
      <w:bookmarkStart w:id="733" w:name="_Toc16861064"/>
      <w:bookmarkStart w:id="734" w:name="_Toc17467222"/>
      <w:bookmarkStart w:id="735" w:name="_Toc18073001"/>
      <w:bookmarkStart w:id="736" w:name="_Toc18680420"/>
      <w:bookmarkStart w:id="737" w:name="_Toc19195123"/>
      <w:bookmarkStart w:id="738" w:name="_Toc19887445"/>
      <w:bookmarkStart w:id="739" w:name="_Toc20494340"/>
      <w:bookmarkStart w:id="740" w:name="_Toc21702294"/>
      <w:bookmarkStart w:id="741" w:name="_Toc22307213"/>
      <w:bookmarkStart w:id="742" w:name="_Toc22911771"/>
      <w:bookmarkStart w:id="743" w:name="_Toc23513686"/>
      <w:bookmarkStart w:id="744" w:name="_Toc24117033"/>
      <w:bookmarkStart w:id="745" w:name="_Toc24722687"/>
      <w:bookmarkStart w:id="746" w:name="_Toc25325035"/>
      <w:bookmarkStart w:id="747" w:name="_Toc25932490"/>
      <w:bookmarkStart w:id="748" w:name="_Toc26536341"/>
      <w:bookmarkStart w:id="749" w:name="_Toc27141699"/>
      <w:bookmarkStart w:id="750" w:name="_Toc27745342"/>
      <w:bookmarkStart w:id="751" w:name="_Toc28351990"/>
      <w:bookmarkStart w:id="752" w:name="_Toc28955208"/>
      <w:bookmarkStart w:id="753" w:name="_Toc29558261"/>
      <w:bookmarkStart w:id="754" w:name="_Toc30169345"/>
      <w:bookmarkStart w:id="755" w:name="_Toc31978553"/>
      <w:bookmarkStart w:id="756" w:name="_Toc32586748"/>
      <w:bookmarkStart w:id="757" w:name="_Toc33192406"/>
      <w:bookmarkStart w:id="758" w:name="_Toc33798277"/>
      <w:r>
        <w:rPr>
          <w:rFonts w:ascii="黑体" w:hint="eastAsia"/>
          <w:b/>
          <w:bCs/>
          <w:sz w:val="28"/>
          <w:szCs w:val="28"/>
        </w:rPr>
        <w:t>五、本周国内炼厂溶剂油产品价格对比</w:t>
      </w:r>
      <w:bookmarkEnd w:id="720"/>
      <w:bookmarkEnd w:id="721"/>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5D7693"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2020/2/21</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4300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4000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4700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4700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4600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4200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5100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4950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-750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5200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5950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5750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5580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5480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5550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5450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5D7693" w:rsidRPr="002300C3" w:rsidRDefault="005D7693"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759" w:name="_Toc281568213"/>
      <w:bookmarkStart w:id="760" w:name="_Toc505350016"/>
      <w:bookmarkStart w:id="761" w:name="_Toc460250412"/>
      <w:bookmarkStart w:id="762" w:name="_Toc2934054"/>
      <w:bookmarkStart w:id="763" w:name="_Toc536797020"/>
      <w:bookmarkStart w:id="764" w:name="_Toc296600821"/>
      <w:bookmarkStart w:id="765" w:name="_Toc1736591"/>
      <w:bookmarkStart w:id="766" w:name="_Toc2934033"/>
      <w:bookmarkStart w:id="767" w:name="_Toc4768343"/>
      <w:bookmarkStart w:id="768" w:name="_Toc5281990"/>
      <w:bookmarkStart w:id="769" w:name="_Toc4160093"/>
      <w:bookmarkStart w:id="770" w:name="_Toc5976985"/>
      <w:bookmarkStart w:id="771" w:name="_Toc5976965"/>
      <w:bookmarkStart w:id="772" w:name="_Toc4768363"/>
      <w:bookmarkStart w:id="773" w:name="_Toc10211776"/>
      <w:bookmarkStart w:id="774" w:name="_Toc10731588"/>
      <w:bookmarkStart w:id="775" w:name="_Toc12625700"/>
      <w:bookmarkStart w:id="776" w:name="_Toc12625790"/>
      <w:bookmarkStart w:id="777" w:name="_Toc15022891"/>
      <w:bookmarkStart w:id="778" w:name="_Toc15049648"/>
      <w:bookmarkStart w:id="779" w:name="_Toc15654590"/>
      <w:bookmarkStart w:id="780" w:name="_Toc16257713"/>
      <w:bookmarkStart w:id="781" w:name="_Toc16861065"/>
      <w:bookmarkStart w:id="782" w:name="_Toc17467223"/>
      <w:bookmarkStart w:id="783" w:name="_Toc18073002"/>
      <w:bookmarkStart w:id="784" w:name="_Toc18680421"/>
      <w:bookmarkStart w:id="785" w:name="_Toc19195124"/>
      <w:bookmarkStart w:id="786" w:name="_Toc19887446"/>
      <w:bookmarkStart w:id="787" w:name="_Toc20494341"/>
      <w:bookmarkStart w:id="788" w:name="_Toc21702295"/>
      <w:bookmarkStart w:id="789" w:name="_Toc22307214"/>
      <w:bookmarkStart w:id="790" w:name="_Toc22911772"/>
      <w:bookmarkStart w:id="791" w:name="_Toc23513687"/>
      <w:bookmarkStart w:id="792" w:name="_Toc24117034"/>
      <w:bookmarkStart w:id="793" w:name="_Toc24722688"/>
      <w:bookmarkStart w:id="794" w:name="_Toc25325036"/>
      <w:bookmarkStart w:id="795" w:name="_Toc25932491"/>
      <w:bookmarkStart w:id="796" w:name="_Toc26536342"/>
      <w:bookmarkStart w:id="797" w:name="_Toc27141700"/>
      <w:bookmarkStart w:id="798" w:name="_Toc27745343"/>
      <w:bookmarkStart w:id="799" w:name="_Toc28351991"/>
      <w:bookmarkStart w:id="800" w:name="_Toc28955209"/>
      <w:bookmarkStart w:id="801" w:name="_Toc29558262"/>
      <w:bookmarkStart w:id="802" w:name="_Toc30169346"/>
      <w:bookmarkStart w:id="803" w:name="_Toc31978554"/>
      <w:bookmarkStart w:id="804" w:name="_Toc32586749"/>
      <w:bookmarkStart w:id="805" w:name="_Toc33192407"/>
      <w:bookmarkStart w:id="806" w:name="_Toc33798278"/>
      <w:r>
        <w:rPr>
          <w:rFonts w:ascii="黑体" w:hAnsi="宋体" w:hint="eastAsia"/>
          <w:sz w:val="28"/>
          <w:szCs w:val="28"/>
        </w:rPr>
        <w:t>六、D系列特种溶剂油</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lastRenderedPageBreak/>
        <w:t>单位：元/吨</w:t>
      </w:r>
    </w:p>
    <w:tbl>
      <w:tblPr>
        <w:tblW w:w="9513" w:type="dxa"/>
        <w:jc w:val="center"/>
        <w:tblInd w:w="93" w:type="dxa"/>
        <w:tblLook w:val="04A0"/>
      </w:tblPr>
      <w:tblGrid>
        <w:gridCol w:w="1035"/>
        <w:gridCol w:w="1220"/>
        <w:gridCol w:w="1035"/>
        <w:gridCol w:w="1060"/>
        <w:gridCol w:w="1035"/>
        <w:gridCol w:w="1034"/>
        <w:gridCol w:w="1547"/>
        <w:gridCol w:w="1547"/>
      </w:tblGrid>
      <w:tr w:rsidR="005D7693"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2020/2/21</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7400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5D7693"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w:t>
            </w:r>
            <w:r w:rsidRPr="00F93674">
              <w:rPr>
                <w:rFonts w:ascii="华文仿宋" w:eastAsia="华文仿宋" w:hAnsi="华文仿宋" w:cs="宋体" w:hint="eastAsia"/>
                <w:kern w:val="0"/>
                <w:sz w:val="28"/>
                <w:szCs w:val="28"/>
              </w:rPr>
              <w:lastRenderedPageBreak/>
              <w:t>达</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5D7693" w:rsidRPr="00F93674" w:rsidRDefault="005D7693"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07" w:name="_Toc460250413"/>
      <w:bookmarkStart w:id="808" w:name="_Toc296600822"/>
      <w:bookmarkStart w:id="809" w:name="_Toc281568214"/>
      <w:bookmarkStart w:id="810" w:name="_Toc505350017"/>
      <w:bookmarkStart w:id="811" w:name="_Toc1736592"/>
      <w:bookmarkStart w:id="812" w:name="_Toc536797021"/>
      <w:bookmarkStart w:id="813" w:name="_Toc4160094"/>
      <w:bookmarkStart w:id="814" w:name="_Toc4768364"/>
      <w:bookmarkStart w:id="815" w:name="_Toc5281991"/>
      <w:bookmarkStart w:id="816" w:name="_Toc2934034"/>
      <w:bookmarkStart w:id="817" w:name="_Toc4768344"/>
      <w:bookmarkStart w:id="818" w:name="_Toc2934055"/>
      <w:bookmarkStart w:id="819" w:name="_Toc5976966"/>
      <w:bookmarkStart w:id="820" w:name="_Toc5976986"/>
      <w:bookmarkStart w:id="821" w:name="_Toc10211777"/>
      <w:bookmarkStart w:id="822" w:name="_Toc10731589"/>
      <w:bookmarkStart w:id="823" w:name="_Toc12625701"/>
      <w:bookmarkStart w:id="824" w:name="_Toc12625791"/>
      <w:bookmarkStart w:id="825" w:name="_Toc15022892"/>
      <w:bookmarkStart w:id="826" w:name="_Toc15049649"/>
      <w:bookmarkStart w:id="827" w:name="_Toc15654591"/>
      <w:bookmarkStart w:id="828" w:name="_Toc16257714"/>
      <w:bookmarkStart w:id="829" w:name="_Toc16861066"/>
      <w:bookmarkStart w:id="830" w:name="_Toc17467224"/>
      <w:bookmarkStart w:id="831" w:name="_Toc18073003"/>
      <w:bookmarkStart w:id="832" w:name="_Toc18680422"/>
      <w:bookmarkStart w:id="833" w:name="_Toc19195125"/>
      <w:bookmarkStart w:id="834" w:name="_Toc19887447"/>
      <w:bookmarkStart w:id="835" w:name="_Toc20494342"/>
      <w:bookmarkStart w:id="836" w:name="_Toc21702296"/>
      <w:bookmarkStart w:id="837" w:name="_Toc22307215"/>
      <w:bookmarkStart w:id="838" w:name="_Toc22911773"/>
      <w:bookmarkStart w:id="839" w:name="_Toc23513688"/>
      <w:bookmarkStart w:id="840" w:name="_Toc24117035"/>
      <w:bookmarkStart w:id="841" w:name="_Toc24722689"/>
      <w:bookmarkStart w:id="842" w:name="_Toc25325037"/>
      <w:bookmarkStart w:id="843" w:name="_Toc25932492"/>
      <w:bookmarkStart w:id="844" w:name="_Toc26536343"/>
      <w:bookmarkStart w:id="845" w:name="_Toc27141701"/>
      <w:bookmarkStart w:id="846" w:name="_Toc27745344"/>
      <w:bookmarkStart w:id="847" w:name="_Toc28351992"/>
      <w:bookmarkStart w:id="848" w:name="_Toc28955210"/>
      <w:bookmarkStart w:id="849" w:name="_Toc29558263"/>
      <w:bookmarkStart w:id="850" w:name="_Toc30169347"/>
      <w:bookmarkStart w:id="851" w:name="_Toc31978555"/>
      <w:bookmarkStart w:id="852" w:name="_Toc32586750"/>
      <w:bookmarkStart w:id="853" w:name="_Toc33192408"/>
      <w:bookmarkStart w:id="854" w:name="_Toc33798279"/>
      <w:r>
        <w:rPr>
          <w:rFonts w:ascii="华文仿宋" w:eastAsia="华文仿宋" w:hAnsi="华文仿宋" w:hint="eastAsia"/>
          <w:bCs w:val="0"/>
          <w:kern w:val="2"/>
          <w:sz w:val="28"/>
          <w:szCs w:val="28"/>
        </w:rPr>
        <w:t>七、重芳烃溶剂油</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5D7693"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2020/2/21</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混四甲苯</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S100#C</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7100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1500#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5D7693"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5D7693"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5D7693"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w:t>
            </w:r>
            <w:r w:rsidRPr="00B14058">
              <w:rPr>
                <w:rFonts w:ascii="华文仿宋" w:eastAsia="华文仿宋" w:hAnsi="华文仿宋" w:cs="宋体" w:hint="eastAsia"/>
                <w:kern w:val="0"/>
                <w:sz w:val="28"/>
                <w:szCs w:val="28"/>
              </w:rPr>
              <w:lastRenderedPageBreak/>
              <w:t>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S200#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55" w:name="_Toc4768345"/>
      <w:bookmarkStart w:id="856" w:name="_Toc2934056"/>
      <w:bookmarkStart w:id="857" w:name="_Toc505350018"/>
      <w:bookmarkStart w:id="858" w:name="_Toc5976987"/>
      <w:bookmarkStart w:id="859" w:name="_Toc4768365"/>
      <w:bookmarkStart w:id="860" w:name="_Toc4160095"/>
      <w:bookmarkStart w:id="861" w:name="_Toc5281992"/>
      <w:bookmarkStart w:id="862" w:name="_Toc5976967"/>
      <w:bookmarkStart w:id="863" w:name="_Toc296600823"/>
      <w:bookmarkStart w:id="864" w:name="_Toc460250414"/>
      <w:bookmarkStart w:id="865" w:name="_Toc281568215"/>
      <w:bookmarkStart w:id="866" w:name="_Toc1736593"/>
      <w:bookmarkStart w:id="867" w:name="_Toc536797022"/>
      <w:bookmarkStart w:id="868" w:name="_Toc180485835"/>
      <w:bookmarkStart w:id="869" w:name="_Toc2934035"/>
      <w:bookmarkStart w:id="870" w:name="_Toc10211778"/>
      <w:bookmarkStart w:id="871" w:name="_Toc10731590"/>
      <w:bookmarkStart w:id="872" w:name="_Toc12625702"/>
      <w:bookmarkStart w:id="873" w:name="_Toc12625792"/>
      <w:bookmarkStart w:id="874" w:name="_Toc15022893"/>
      <w:bookmarkStart w:id="875" w:name="_Toc15049650"/>
      <w:bookmarkStart w:id="876" w:name="_Toc15654592"/>
      <w:bookmarkStart w:id="877" w:name="_Toc16257715"/>
      <w:bookmarkStart w:id="878" w:name="_Toc16861067"/>
      <w:bookmarkStart w:id="879" w:name="_Toc17467225"/>
      <w:bookmarkStart w:id="880" w:name="_Toc18073004"/>
      <w:bookmarkStart w:id="881" w:name="_Toc18680423"/>
      <w:bookmarkStart w:id="882" w:name="_Toc19195126"/>
      <w:bookmarkStart w:id="883" w:name="_Toc19887448"/>
      <w:bookmarkStart w:id="884" w:name="_Toc20494343"/>
      <w:bookmarkStart w:id="885" w:name="_Toc21702297"/>
      <w:bookmarkStart w:id="886" w:name="_Toc22307216"/>
      <w:bookmarkStart w:id="887" w:name="_Toc22911774"/>
      <w:bookmarkStart w:id="888" w:name="_Toc23513689"/>
      <w:bookmarkStart w:id="889" w:name="_Toc24117036"/>
      <w:bookmarkStart w:id="890" w:name="_Toc24722690"/>
      <w:bookmarkStart w:id="891" w:name="_Toc25325038"/>
      <w:bookmarkStart w:id="892" w:name="_Toc25932493"/>
      <w:bookmarkStart w:id="893" w:name="_Toc26536344"/>
      <w:bookmarkStart w:id="894" w:name="_Toc27141702"/>
      <w:bookmarkStart w:id="895" w:name="_Toc27745345"/>
      <w:bookmarkStart w:id="896" w:name="_Toc28351993"/>
      <w:bookmarkStart w:id="897" w:name="_Toc28955211"/>
      <w:bookmarkStart w:id="898" w:name="_Toc29558264"/>
      <w:bookmarkStart w:id="899" w:name="_Toc30169348"/>
      <w:bookmarkStart w:id="900" w:name="_Toc31978556"/>
      <w:bookmarkStart w:id="901" w:name="_Toc32586751"/>
      <w:bookmarkStart w:id="902" w:name="_Toc33192409"/>
      <w:bookmarkStart w:id="903" w:name="_Toc33798280"/>
      <w:r>
        <w:rPr>
          <w:rFonts w:ascii="华文仿宋" w:eastAsia="华文仿宋" w:hAnsi="华文仿宋" w:hint="eastAsia"/>
          <w:bCs w:val="0"/>
          <w:kern w:val="2"/>
          <w:sz w:val="28"/>
          <w:szCs w:val="28"/>
        </w:rPr>
        <w:t>八、正己烷</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5D7693"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2020/2/21</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5D7693"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5D7693"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5D7693"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5D7693" w:rsidRPr="00B14058" w:rsidRDefault="005D769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5D7693" w:rsidRDefault="005D769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04" w:name="_Toc281568216"/>
      <w:bookmarkStart w:id="905" w:name="_Toc2934036"/>
      <w:bookmarkStart w:id="906" w:name="_Toc1736594"/>
      <w:bookmarkStart w:id="907" w:name="_Toc5976968"/>
      <w:bookmarkStart w:id="908" w:name="_Toc5976988"/>
      <w:bookmarkStart w:id="909" w:name="_Toc4160096"/>
      <w:bookmarkStart w:id="910" w:name="_Toc4768366"/>
      <w:bookmarkStart w:id="911" w:name="_Toc2934057"/>
      <w:bookmarkStart w:id="912" w:name="_Toc4768346"/>
      <w:bookmarkStart w:id="913" w:name="_Toc296600824"/>
      <w:bookmarkStart w:id="914" w:name="_Toc536797023"/>
      <w:bookmarkStart w:id="915" w:name="_Toc505350019"/>
      <w:bookmarkStart w:id="916" w:name="_Toc5281993"/>
      <w:bookmarkStart w:id="917" w:name="_Toc460250415"/>
      <w:bookmarkStart w:id="918" w:name="_Toc10211779"/>
      <w:bookmarkStart w:id="919" w:name="_Toc10731591"/>
      <w:bookmarkStart w:id="920" w:name="_Toc12625703"/>
      <w:bookmarkStart w:id="921" w:name="_Toc12625793"/>
      <w:bookmarkStart w:id="922" w:name="_Toc15022894"/>
      <w:bookmarkStart w:id="923" w:name="_Toc15049651"/>
      <w:bookmarkStart w:id="924" w:name="_Toc15654593"/>
      <w:bookmarkStart w:id="925" w:name="_Toc16257716"/>
      <w:bookmarkStart w:id="926" w:name="_Toc16861068"/>
      <w:bookmarkStart w:id="927" w:name="_Toc17467226"/>
      <w:bookmarkStart w:id="928" w:name="_Toc18073005"/>
      <w:bookmarkStart w:id="929" w:name="_Toc18680424"/>
      <w:bookmarkStart w:id="930" w:name="_Toc19195127"/>
      <w:bookmarkStart w:id="931" w:name="_Toc19887449"/>
      <w:bookmarkStart w:id="932" w:name="_Toc20494344"/>
      <w:bookmarkStart w:id="933" w:name="_Toc21702298"/>
      <w:bookmarkStart w:id="934" w:name="_Toc22307217"/>
      <w:bookmarkStart w:id="935" w:name="_Toc22911775"/>
      <w:bookmarkStart w:id="936" w:name="_Toc23513690"/>
      <w:bookmarkStart w:id="937" w:name="_Toc24117037"/>
      <w:bookmarkStart w:id="938" w:name="_Toc24722691"/>
      <w:bookmarkStart w:id="939" w:name="_Toc25325039"/>
      <w:bookmarkStart w:id="940" w:name="_Toc25932494"/>
      <w:bookmarkStart w:id="941" w:name="_Toc26536345"/>
      <w:bookmarkStart w:id="942" w:name="_Toc27141703"/>
      <w:bookmarkStart w:id="943" w:name="_Toc27745346"/>
      <w:bookmarkStart w:id="944" w:name="_Toc28351994"/>
      <w:bookmarkStart w:id="945" w:name="_Toc28955212"/>
      <w:bookmarkStart w:id="946" w:name="_Toc29558265"/>
      <w:bookmarkStart w:id="947" w:name="_Toc30169349"/>
      <w:bookmarkStart w:id="948" w:name="_Toc31978557"/>
      <w:bookmarkStart w:id="949" w:name="_Toc32586752"/>
      <w:bookmarkStart w:id="950" w:name="_Toc33192410"/>
      <w:bookmarkStart w:id="951" w:name="_Toc33798281"/>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2019</w:t>
      </w:r>
      <w:r>
        <w:rPr>
          <w:rFonts w:ascii="华文仿宋" w:eastAsia="华文仿宋" w:hAnsi="华文仿宋" w:hint="eastAsia"/>
          <w:bCs w:val="0"/>
          <w:kern w:val="2"/>
          <w:sz w:val="28"/>
          <w:szCs w:val="28"/>
        </w:rPr>
        <w:t>年</w:t>
      </w:r>
      <w:r w:rsidR="009E6F64">
        <w:rPr>
          <w:rFonts w:ascii="华文仿宋" w:eastAsia="华文仿宋" w:hAnsi="华文仿宋" w:hint="eastAsia"/>
          <w:bCs w:val="0"/>
          <w:kern w:val="2"/>
          <w:sz w:val="28"/>
          <w:szCs w:val="28"/>
        </w:rPr>
        <w:t>12</w:t>
      </w:r>
      <w:r>
        <w:rPr>
          <w:rFonts w:ascii="华文仿宋" w:eastAsia="华文仿宋" w:hAnsi="华文仿宋" w:hint="eastAsia"/>
          <w:bCs w:val="0"/>
          <w:kern w:val="2"/>
          <w:sz w:val="28"/>
          <w:szCs w:val="28"/>
        </w:rPr>
        <w:t>月中国溶剂油进出口数据统计</w:t>
      </w:r>
      <w:bookmarkEnd w:id="51"/>
      <w:bookmarkEnd w:id="52"/>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2F12E4" w:rsidRDefault="002F12E4"/>
    <w:p w:rsidR="002F12E4" w:rsidRDefault="002F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lastRenderedPageBreak/>
        <w:t>2019</w:t>
      </w:r>
      <w:r w:rsidR="004F4F55">
        <w:rPr>
          <w:rFonts w:ascii="华文仿宋" w:eastAsia="华文仿宋" w:hAnsi="华文仿宋" w:hint="eastAsia"/>
          <w:b/>
          <w:sz w:val="28"/>
          <w:szCs w:val="28"/>
        </w:rPr>
        <w:t>年</w:t>
      </w:r>
      <w:r w:rsidR="009E6F64">
        <w:rPr>
          <w:rFonts w:ascii="华文仿宋" w:eastAsia="华文仿宋" w:hAnsi="华文仿宋" w:hint="eastAsia"/>
          <w:b/>
          <w:sz w:val="28"/>
          <w:szCs w:val="28"/>
        </w:rPr>
        <w:t>12</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8860" w:type="dxa"/>
        <w:tblInd w:w="93" w:type="dxa"/>
        <w:tblLook w:val="04A0"/>
      </w:tblPr>
      <w:tblGrid>
        <w:gridCol w:w="1080"/>
        <w:gridCol w:w="1080"/>
        <w:gridCol w:w="1080"/>
        <w:gridCol w:w="1080"/>
        <w:gridCol w:w="1080"/>
        <w:gridCol w:w="1300"/>
        <w:gridCol w:w="1080"/>
        <w:gridCol w:w="1080"/>
      </w:tblGrid>
      <w:tr w:rsidR="009E6F64" w:rsidRPr="009E6F64" w:rsidTr="009E6F64">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产销国及地区</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进口数量</w:t>
            </w:r>
          </w:p>
        </w:tc>
        <w:tc>
          <w:tcPr>
            <w:tcW w:w="130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进口美元</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出口数量</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出口美元</w:t>
            </w:r>
          </w:p>
        </w:tc>
      </w:tr>
      <w:tr w:rsidR="009E6F64" w:rsidRPr="009E6F64" w:rsidTr="009E6F64">
        <w:trPr>
          <w:trHeight w:val="420"/>
        </w:trPr>
        <w:tc>
          <w:tcPr>
            <w:tcW w:w="1080" w:type="dxa"/>
            <w:vMerge w:val="restart"/>
            <w:tcBorders>
              <w:top w:val="nil"/>
              <w:left w:val="single" w:sz="8" w:space="0" w:color="auto"/>
              <w:bottom w:val="single" w:sz="8" w:space="0" w:color="000000"/>
              <w:right w:val="single" w:sz="8" w:space="0" w:color="000000"/>
            </w:tcBorders>
            <w:shd w:val="clear" w:color="auto" w:fill="auto"/>
            <w:vAlign w:val="bottom"/>
            <w:hideMark/>
          </w:tcPr>
          <w:p w:rsidR="009E6F64" w:rsidRPr="009E6F64" w:rsidRDefault="009E6F64" w:rsidP="009E6F64">
            <w:pPr>
              <w:widowControl/>
              <w:jc w:val="center"/>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溶剂油，不含有生物柴油</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新加坡</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1,306 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1430373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德国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893 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1010211</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日本</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244 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415069</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韩国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91680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荷兰</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101 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98303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英国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83 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126900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台湾</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38 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73529</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香港</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189 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193249</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泰国</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22 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34800</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苏丹</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15200</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阿联酋</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11 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17824</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越南</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5 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52000</w:t>
            </w:r>
          </w:p>
        </w:tc>
      </w:tr>
      <w:tr w:rsidR="009E6F64" w:rsidRPr="009E6F64" w:rsidTr="009E6F64">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澳大利亚</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62</w:t>
            </w:r>
          </w:p>
        </w:tc>
      </w:tr>
      <w:tr w:rsidR="009E6F64" w:rsidRPr="009E6F64" w:rsidTr="009E6F64">
        <w:trPr>
          <w:trHeight w:val="420"/>
        </w:trPr>
        <w:tc>
          <w:tcPr>
            <w:tcW w:w="4320" w:type="dxa"/>
            <w:gridSpan w:val="4"/>
            <w:tcBorders>
              <w:top w:val="nil"/>
              <w:left w:val="single" w:sz="8" w:space="0" w:color="000000"/>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2019年12月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2768</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3246065</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247.3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313135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6D8" w:rsidRDefault="00E656D8" w:rsidP="002F12E4">
      <w:r>
        <w:separator/>
      </w:r>
    </w:p>
  </w:endnote>
  <w:endnote w:type="continuationSeparator" w:id="1">
    <w:p w:rsidR="00E656D8" w:rsidRDefault="00E656D8"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78" w:rsidRDefault="00A71778">
    <w:pPr>
      <w:pStyle w:val="a7"/>
      <w:jc w:val="center"/>
    </w:pPr>
    <w:r>
      <w:rPr>
        <w:b/>
        <w:bCs/>
        <w:sz w:val="24"/>
        <w:szCs w:val="24"/>
      </w:rPr>
      <w:fldChar w:fldCharType="begin"/>
    </w:r>
    <w:r>
      <w:rPr>
        <w:b/>
        <w:bCs/>
      </w:rPr>
      <w:instrText>PAGE</w:instrText>
    </w:r>
    <w:r>
      <w:rPr>
        <w:b/>
        <w:bCs/>
        <w:sz w:val="24"/>
        <w:szCs w:val="24"/>
      </w:rPr>
      <w:fldChar w:fldCharType="separate"/>
    </w:r>
    <w:r w:rsidR="00777F50">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7F50">
      <w:rPr>
        <w:b/>
        <w:bCs/>
        <w:noProof/>
      </w:rPr>
      <w:t>51</w:t>
    </w:r>
    <w:r>
      <w:rPr>
        <w:b/>
        <w:bCs/>
        <w:sz w:val="24"/>
        <w:szCs w:val="24"/>
      </w:rPr>
      <w:fldChar w:fldCharType="end"/>
    </w:r>
  </w:p>
  <w:p w:rsidR="00A71778" w:rsidRDefault="00A717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6D8" w:rsidRDefault="00E656D8" w:rsidP="002F12E4">
      <w:r>
        <w:separator/>
      </w:r>
    </w:p>
  </w:footnote>
  <w:footnote w:type="continuationSeparator" w:id="1">
    <w:p w:rsidR="00E656D8" w:rsidRDefault="00E656D8"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78" w:rsidRDefault="00A71778">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A71778" w:rsidRDefault="00A71778">
    <w:pPr>
      <w:pStyle w:val="a8"/>
      <w:pBdr>
        <w:bottom w:val="none" w:sz="0" w:space="0" w:color="auto"/>
      </w:pBdr>
      <w:tabs>
        <w:tab w:val="clear" w:pos="8306"/>
        <w:tab w:val="left" w:pos="4200"/>
        <w:tab w:val="left" w:pos="4620"/>
      </w:tabs>
      <w:jc w:val="left"/>
    </w:pPr>
    <w:r>
      <w:tab/>
    </w:r>
    <w:r>
      <w:tab/>
    </w:r>
    <w:r>
      <w:tab/>
    </w:r>
    <w:r>
      <w:tab/>
    </w:r>
  </w:p>
  <w:p w:rsidR="00A71778" w:rsidRDefault="00A7177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71362"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DE"/>
    <w:rsid w:val="000130B9"/>
    <w:rsid w:val="00013FDF"/>
    <w:rsid w:val="00020192"/>
    <w:rsid w:val="00020B39"/>
    <w:rsid w:val="0003077E"/>
    <w:rsid w:val="0003360D"/>
    <w:rsid w:val="00037E49"/>
    <w:rsid w:val="00040130"/>
    <w:rsid w:val="000408B1"/>
    <w:rsid w:val="0004192E"/>
    <w:rsid w:val="000425F6"/>
    <w:rsid w:val="000436BC"/>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9EB"/>
    <w:rsid w:val="00066E32"/>
    <w:rsid w:val="000672ED"/>
    <w:rsid w:val="0007498D"/>
    <w:rsid w:val="000773A7"/>
    <w:rsid w:val="000824CA"/>
    <w:rsid w:val="000828AD"/>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772C"/>
    <w:rsid w:val="000B010E"/>
    <w:rsid w:val="000B03A3"/>
    <w:rsid w:val="000B1002"/>
    <w:rsid w:val="000B1594"/>
    <w:rsid w:val="000B2483"/>
    <w:rsid w:val="000B326F"/>
    <w:rsid w:val="000B3A25"/>
    <w:rsid w:val="000B4670"/>
    <w:rsid w:val="000B674E"/>
    <w:rsid w:val="000C1D5E"/>
    <w:rsid w:val="000C2905"/>
    <w:rsid w:val="000C3871"/>
    <w:rsid w:val="000C409C"/>
    <w:rsid w:val="000C4C8D"/>
    <w:rsid w:val="000C70FB"/>
    <w:rsid w:val="000D02E6"/>
    <w:rsid w:val="000D07A4"/>
    <w:rsid w:val="000D3112"/>
    <w:rsid w:val="000D3893"/>
    <w:rsid w:val="000D403C"/>
    <w:rsid w:val="000D6DB7"/>
    <w:rsid w:val="000D7C1F"/>
    <w:rsid w:val="000E0D04"/>
    <w:rsid w:val="000E12DD"/>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2BAA"/>
    <w:rsid w:val="00103D77"/>
    <w:rsid w:val="001045A7"/>
    <w:rsid w:val="00107647"/>
    <w:rsid w:val="00111DD8"/>
    <w:rsid w:val="00111F37"/>
    <w:rsid w:val="0011230E"/>
    <w:rsid w:val="00113D3C"/>
    <w:rsid w:val="00114C42"/>
    <w:rsid w:val="00114D13"/>
    <w:rsid w:val="0011778E"/>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60D5"/>
    <w:rsid w:val="001479D7"/>
    <w:rsid w:val="00147D86"/>
    <w:rsid w:val="001501E5"/>
    <w:rsid w:val="00150B7B"/>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10717"/>
    <w:rsid w:val="002115F5"/>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1669"/>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A04"/>
    <w:rsid w:val="0040554A"/>
    <w:rsid w:val="00405A2D"/>
    <w:rsid w:val="00405CEB"/>
    <w:rsid w:val="00407D07"/>
    <w:rsid w:val="0041068E"/>
    <w:rsid w:val="004120E8"/>
    <w:rsid w:val="0041230B"/>
    <w:rsid w:val="00412C3D"/>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5005"/>
    <w:rsid w:val="004911BC"/>
    <w:rsid w:val="0049171C"/>
    <w:rsid w:val="00491A4E"/>
    <w:rsid w:val="00494524"/>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E42E8"/>
    <w:rsid w:val="004E4A10"/>
    <w:rsid w:val="004E54AD"/>
    <w:rsid w:val="004E7263"/>
    <w:rsid w:val="004F05F4"/>
    <w:rsid w:val="004F1799"/>
    <w:rsid w:val="004F1D3D"/>
    <w:rsid w:val="004F3817"/>
    <w:rsid w:val="004F491D"/>
    <w:rsid w:val="004F4DFF"/>
    <w:rsid w:val="004F4F55"/>
    <w:rsid w:val="004F57CD"/>
    <w:rsid w:val="004F7B37"/>
    <w:rsid w:val="0050120B"/>
    <w:rsid w:val="00501686"/>
    <w:rsid w:val="00501DD8"/>
    <w:rsid w:val="0050387D"/>
    <w:rsid w:val="00504E0E"/>
    <w:rsid w:val="00505881"/>
    <w:rsid w:val="005077F2"/>
    <w:rsid w:val="00510901"/>
    <w:rsid w:val="0051359C"/>
    <w:rsid w:val="0051526E"/>
    <w:rsid w:val="005153F9"/>
    <w:rsid w:val="00515CF7"/>
    <w:rsid w:val="00516CDB"/>
    <w:rsid w:val="00517918"/>
    <w:rsid w:val="00520AEF"/>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23A0"/>
    <w:rsid w:val="00563850"/>
    <w:rsid w:val="00564596"/>
    <w:rsid w:val="00565438"/>
    <w:rsid w:val="00565506"/>
    <w:rsid w:val="00565F85"/>
    <w:rsid w:val="005664BD"/>
    <w:rsid w:val="005666EC"/>
    <w:rsid w:val="00566E0F"/>
    <w:rsid w:val="005670E7"/>
    <w:rsid w:val="005673DC"/>
    <w:rsid w:val="00570216"/>
    <w:rsid w:val="00570DB3"/>
    <w:rsid w:val="00572BA7"/>
    <w:rsid w:val="005734C8"/>
    <w:rsid w:val="00581114"/>
    <w:rsid w:val="00581F9C"/>
    <w:rsid w:val="005831ED"/>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0F6A"/>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3683"/>
    <w:rsid w:val="005D7693"/>
    <w:rsid w:val="005D7C50"/>
    <w:rsid w:val="005E01E3"/>
    <w:rsid w:val="005E1F2A"/>
    <w:rsid w:val="005E2512"/>
    <w:rsid w:val="005E5619"/>
    <w:rsid w:val="005F3DC7"/>
    <w:rsid w:val="005F4FD4"/>
    <w:rsid w:val="00600CD1"/>
    <w:rsid w:val="00603412"/>
    <w:rsid w:val="00603B62"/>
    <w:rsid w:val="006074F5"/>
    <w:rsid w:val="006124EF"/>
    <w:rsid w:val="00612D28"/>
    <w:rsid w:val="00612F43"/>
    <w:rsid w:val="006145D2"/>
    <w:rsid w:val="00616239"/>
    <w:rsid w:val="006229EB"/>
    <w:rsid w:val="00623915"/>
    <w:rsid w:val="00623E59"/>
    <w:rsid w:val="0062574B"/>
    <w:rsid w:val="00626279"/>
    <w:rsid w:val="00627BE6"/>
    <w:rsid w:val="00630ED3"/>
    <w:rsid w:val="00631520"/>
    <w:rsid w:val="00632B23"/>
    <w:rsid w:val="00632EE1"/>
    <w:rsid w:val="00634572"/>
    <w:rsid w:val="0063461D"/>
    <w:rsid w:val="00635578"/>
    <w:rsid w:val="006409F2"/>
    <w:rsid w:val="00640ACF"/>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630E"/>
    <w:rsid w:val="00677703"/>
    <w:rsid w:val="00677A2A"/>
    <w:rsid w:val="00680293"/>
    <w:rsid w:val="006805C3"/>
    <w:rsid w:val="006813E0"/>
    <w:rsid w:val="006832D5"/>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35E8"/>
    <w:rsid w:val="00754B00"/>
    <w:rsid w:val="0075685A"/>
    <w:rsid w:val="00763F6F"/>
    <w:rsid w:val="00765F8B"/>
    <w:rsid w:val="00767C71"/>
    <w:rsid w:val="00772232"/>
    <w:rsid w:val="007734E2"/>
    <w:rsid w:val="00773D99"/>
    <w:rsid w:val="00774217"/>
    <w:rsid w:val="007752FF"/>
    <w:rsid w:val="00776D2B"/>
    <w:rsid w:val="00777F50"/>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D26"/>
    <w:rsid w:val="00836111"/>
    <w:rsid w:val="008370FE"/>
    <w:rsid w:val="00837F73"/>
    <w:rsid w:val="00837FE5"/>
    <w:rsid w:val="008400E1"/>
    <w:rsid w:val="00844D40"/>
    <w:rsid w:val="00847F03"/>
    <w:rsid w:val="0085080D"/>
    <w:rsid w:val="00851423"/>
    <w:rsid w:val="00851ABE"/>
    <w:rsid w:val="00851B6D"/>
    <w:rsid w:val="00851E9E"/>
    <w:rsid w:val="008526E8"/>
    <w:rsid w:val="00853A64"/>
    <w:rsid w:val="00853E97"/>
    <w:rsid w:val="00854715"/>
    <w:rsid w:val="00856FC8"/>
    <w:rsid w:val="00857CF5"/>
    <w:rsid w:val="00857CFE"/>
    <w:rsid w:val="00860184"/>
    <w:rsid w:val="00863076"/>
    <w:rsid w:val="00863887"/>
    <w:rsid w:val="00863FA6"/>
    <w:rsid w:val="0086589C"/>
    <w:rsid w:val="00867B6F"/>
    <w:rsid w:val="00871AD9"/>
    <w:rsid w:val="00872119"/>
    <w:rsid w:val="00872609"/>
    <w:rsid w:val="008767CF"/>
    <w:rsid w:val="00880326"/>
    <w:rsid w:val="00881178"/>
    <w:rsid w:val="00881E5D"/>
    <w:rsid w:val="00884F2A"/>
    <w:rsid w:val="00885369"/>
    <w:rsid w:val="00885420"/>
    <w:rsid w:val="0088641B"/>
    <w:rsid w:val="0088710F"/>
    <w:rsid w:val="00887728"/>
    <w:rsid w:val="00887BB7"/>
    <w:rsid w:val="00890FEA"/>
    <w:rsid w:val="00892EAB"/>
    <w:rsid w:val="00894685"/>
    <w:rsid w:val="00897839"/>
    <w:rsid w:val="008A0EA8"/>
    <w:rsid w:val="008A470C"/>
    <w:rsid w:val="008A4B61"/>
    <w:rsid w:val="008A551C"/>
    <w:rsid w:val="008A64CC"/>
    <w:rsid w:val="008A71DE"/>
    <w:rsid w:val="008C237C"/>
    <w:rsid w:val="008C599F"/>
    <w:rsid w:val="008C5A42"/>
    <w:rsid w:val="008D3798"/>
    <w:rsid w:val="008D3C02"/>
    <w:rsid w:val="008D4C33"/>
    <w:rsid w:val="008D6398"/>
    <w:rsid w:val="008E2155"/>
    <w:rsid w:val="008E2C6F"/>
    <w:rsid w:val="008E6CAE"/>
    <w:rsid w:val="008F047D"/>
    <w:rsid w:val="008F309D"/>
    <w:rsid w:val="008F4D12"/>
    <w:rsid w:val="008F6EB4"/>
    <w:rsid w:val="009136FA"/>
    <w:rsid w:val="00913FB0"/>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4AAA"/>
    <w:rsid w:val="00974DF6"/>
    <w:rsid w:val="00974FDE"/>
    <w:rsid w:val="00975441"/>
    <w:rsid w:val="00975BF1"/>
    <w:rsid w:val="00980354"/>
    <w:rsid w:val="00980E9A"/>
    <w:rsid w:val="009811DE"/>
    <w:rsid w:val="00987DE6"/>
    <w:rsid w:val="00990170"/>
    <w:rsid w:val="00992AF4"/>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8"/>
    <w:rsid w:val="009D4595"/>
    <w:rsid w:val="009D4EB3"/>
    <w:rsid w:val="009E4F67"/>
    <w:rsid w:val="009E55A3"/>
    <w:rsid w:val="009E69A9"/>
    <w:rsid w:val="009E6F64"/>
    <w:rsid w:val="009F05BF"/>
    <w:rsid w:val="009F103A"/>
    <w:rsid w:val="009F1D70"/>
    <w:rsid w:val="009F5944"/>
    <w:rsid w:val="009F6EED"/>
    <w:rsid w:val="00A0021C"/>
    <w:rsid w:val="00A0021E"/>
    <w:rsid w:val="00A01BCF"/>
    <w:rsid w:val="00A03977"/>
    <w:rsid w:val="00A0658F"/>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63EE"/>
    <w:rsid w:val="00A57187"/>
    <w:rsid w:val="00A6075D"/>
    <w:rsid w:val="00A63181"/>
    <w:rsid w:val="00A66B7D"/>
    <w:rsid w:val="00A7005E"/>
    <w:rsid w:val="00A71778"/>
    <w:rsid w:val="00A7179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F39"/>
    <w:rsid w:val="00AB0525"/>
    <w:rsid w:val="00AB0E0A"/>
    <w:rsid w:val="00AB0F41"/>
    <w:rsid w:val="00AB4BB0"/>
    <w:rsid w:val="00AB4BD8"/>
    <w:rsid w:val="00AB5344"/>
    <w:rsid w:val="00AB65DD"/>
    <w:rsid w:val="00AC0BBE"/>
    <w:rsid w:val="00AC2EAE"/>
    <w:rsid w:val="00AC5E29"/>
    <w:rsid w:val="00AC5EFA"/>
    <w:rsid w:val="00AC6FE2"/>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6DAC"/>
    <w:rsid w:val="00B60CEA"/>
    <w:rsid w:val="00B63422"/>
    <w:rsid w:val="00B65C66"/>
    <w:rsid w:val="00B66525"/>
    <w:rsid w:val="00B713B3"/>
    <w:rsid w:val="00B7201D"/>
    <w:rsid w:val="00B72421"/>
    <w:rsid w:val="00B72D56"/>
    <w:rsid w:val="00B73385"/>
    <w:rsid w:val="00B7660A"/>
    <w:rsid w:val="00B77137"/>
    <w:rsid w:val="00B80D78"/>
    <w:rsid w:val="00B80F1F"/>
    <w:rsid w:val="00B81D14"/>
    <w:rsid w:val="00B850E0"/>
    <w:rsid w:val="00B85715"/>
    <w:rsid w:val="00B86CFA"/>
    <w:rsid w:val="00B87EBA"/>
    <w:rsid w:val="00B92B61"/>
    <w:rsid w:val="00B93322"/>
    <w:rsid w:val="00B949E5"/>
    <w:rsid w:val="00B94A66"/>
    <w:rsid w:val="00B9569B"/>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5280"/>
    <w:rsid w:val="00C16649"/>
    <w:rsid w:val="00C20656"/>
    <w:rsid w:val="00C20AB6"/>
    <w:rsid w:val="00C21042"/>
    <w:rsid w:val="00C22F47"/>
    <w:rsid w:val="00C24580"/>
    <w:rsid w:val="00C25298"/>
    <w:rsid w:val="00C25F87"/>
    <w:rsid w:val="00C263DA"/>
    <w:rsid w:val="00C2719B"/>
    <w:rsid w:val="00C30738"/>
    <w:rsid w:val="00C36DA8"/>
    <w:rsid w:val="00C501F2"/>
    <w:rsid w:val="00C510E8"/>
    <w:rsid w:val="00C5471C"/>
    <w:rsid w:val="00C550AF"/>
    <w:rsid w:val="00C558A1"/>
    <w:rsid w:val="00C56029"/>
    <w:rsid w:val="00C5695E"/>
    <w:rsid w:val="00C6171B"/>
    <w:rsid w:val="00C63E4A"/>
    <w:rsid w:val="00C64026"/>
    <w:rsid w:val="00C65C4C"/>
    <w:rsid w:val="00C7198C"/>
    <w:rsid w:val="00C7213E"/>
    <w:rsid w:val="00C76F2B"/>
    <w:rsid w:val="00C771C0"/>
    <w:rsid w:val="00C820FE"/>
    <w:rsid w:val="00C84381"/>
    <w:rsid w:val="00C85235"/>
    <w:rsid w:val="00C8580D"/>
    <w:rsid w:val="00C876BD"/>
    <w:rsid w:val="00C90782"/>
    <w:rsid w:val="00C91326"/>
    <w:rsid w:val="00C91B70"/>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27FD"/>
    <w:rsid w:val="00D445EC"/>
    <w:rsid w:val="00D476C4"/>
    <w:rsid w:val="00D47CCE"/>
    <w:rsid w:val="00D50C45"/>
    <w:rsid w:val="00D51E6B"/>
    <w:rsid w:val="00D56268"/>
    <w:rsid w:val="00D56F92"/>
    <w:rsid w:val="00D57F76"/>
    <w:rsid w:val="00D61116"/>
    <w:rsid w:val="00D61586"/>
    <w:rsid w:val="00D671D1"/>
    <w:rsid w:val="00D70593"/>
    <w:rsid w:val="00D70FE7"/>
    <w:rsid w:val="00D766DC"/>
    <w:rsid w:val="00D8034F"/>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47CE"/>
    <w:rsid w:val="00E55DA0"/>
    <w:rsid w:val="00E57AE9"/>
    <w:rsid w:val="00E6086B"/>
    <w:rsid w:val="00E61CE5"/>
    <w:rsid w:val="00E6237C"/>
    <w:rsid w:val="00E63712"/>
    <w:rsid w:val="00E6395E"/>
    <w:rsid w:val="00E63FA3"/>
    <w:rsid w:val="00E656D8"/>
    <w:rsid w:val="00E65C43"/>
    <w:rsid w:val="00E66AF9"/>
    <w:rsid w:val="00E70F83"/>
    <w:rsid w:val="00E71E4A"/>
    <w:rsid w:val="00E73393"/>
    <w:rsid w:val="00E737F1"/>
    <w:rsid w:val="00E747E0"/>
    <w:rsid w:val="00E74D23"/>
    <w:rsid w:val="00E74DFA"/>
    <w:rsid w:val="00E75979"/>
    <w:rsid w:val="00E75CFD"/>
    <w:rsid w:val="00E77A87"/>
    <w:rsid w:val="00E8370B"/>
    <w:rsid w:val="00E83EC9"/>
    <w:rsid w:val="00E87184"/>
    <w:rsid w:val="00E87533"/>
    <w:rsid w:val="00E876ED"/>
    <w:rsid w:val="00E91F42"/>
    <w:rsid w:val="00E94089"/>
    <w:rsid w:val="00E944D7"/>
    <w:rsid w:val="00E94998"/>
    <w:rsid w:val="00EA5075"/>
    <w:rsid w:val="00EA5E30"/>
    <w:rsid w:val="00EA7391"/>
    <w:rsid w:val="00EB0B7B"/>
    <w:rsid w:val="00EC014D"/>
    <w:rsid w:val="00EC02F1"/>
    <w:rsid w:val="00EC2966"/>
    <w:rsid w:val="00EC3FCC"/>
    <w:rsid w:val="00EC509C"/>
    <w:rsid w:val="00ED6259"/>
    <w:rsid w:val="00EE38F2"/>
    <w:rsid w:val="00EE468B"/>
    <w:rsid w:val="00EE47B0"/>
    <w:rsid w:val="00EE7555"/>
    <w:rsid w:val="00EE78E5"/>
    <w:rsid w:val="00EF02F6"/>
    <w:rsid w:val="00EF05B9"/>
    <w:rsid w:val="00EF434E"/>
    <w:rsid w:val="00EF50FB"/>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50221"/>
    <w:rsid w:val="00F51331"/>
    <w:rsid w:val="00F53EB5"/>
    <w:rsid w:val="00F543E2"/>
    <w:rsid w:val="00F548A0"/>
    <w:rsid w:val="00F54A24"/>
    <w:rsid w:val="00F54FEA"/>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930"/>
    <w:rsid w:val="00F87D35"/>
    <w:rsid w:val="00F90A7E"/>
    <w:rsid w:val="00F92C8C"/>
    <w:rsid w:val="00F93674"/>
    <w:rsid w:val="00F9529D"/>
    <w:rsid w:val="00F9678C"/>
    <w:rsid w:val="00FA0050"/>
    <w:rsid w:val="00FA0D01"/>
    <w:rsid w:val="00FA7FF5"/>
    <w:rsid w:val="00FB1CB7"/>
    <w:rsid w:val="00FB3204"/>
    <w:rsid w:val="00FB4493"/>
    <w:rsid w:val="00FB59C8"/>
    <w:rsid w:val="00FB70D8"/>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136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2-28.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51</Pages>
  <Words>3162</Words>
  <Characters>18024</Characters>
  <Application>Microsoft Office Word</Application>
  <DocSecurity>0</DocSecurity>
  <Lines>150</Lines>
  <Paragraphs>42</Paragraphs>
  <ScaleCrop>false</ScaleCrop>
  <Company>china</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7</cp:revision>
  <dcterms:created xsi:type="dcterms:W3CDTF">2020-02-28T07:18:00Z</dcterms:created>
  <dcterms:modified xsi:type="dcterms:W3CDTF">2020-02-28T08:05:00Z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