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-770255</wp:posOffset>
            </wp:positionH>
            <wp:positionV relativeFrom="paragraph">
              <wp:posOffset>-1370330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hint="eastAsia" w:cs="黑体"/>
          <w:color w:val="auto"/>
          <w:highlight w:val="none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3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eastAsia" w:eastAsia="黑体"/>
                      <w:lang w:val="en-US" w:eastAsia="zh-CN"/>
                    </w:rPr>
                  </w:pPr>
                  <w:bookmarkStart w:id="476" w:name="_Toc485981320"/>
                  <w:bookmarkStart w:id="477" w:name="_Toc485828984"/>
                  <w:bookmarkStart w:id="478" w:name="_Toc13217629"/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20</w:t>
                  </w:r>
                  <w:r>
                    <w:rPr>
                      <w:kern w:val="2"/>
                    </w:rPr>
                    <w:t>.</w:t>
                  </w:r>
                  <w:bookmarkEnd w:id="476"/>
                  <w:bookmarkEnd w:id="477"/>
                  <w:r>
                    <w:rPr>
                      <w:rFonts w:hint="eastAsia"/>
                      <w:kern w:val="2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bookmarkEnd w:id="478"/>
                  <w:r>
                    <w:rPr>
                      <w:rFonts w:hint="eastAsia"/>
                      <w:kern w:val="2"/>
                      <w:lang w:val="en-US" w:eastAsia="zh-CN"/>
                    </w:rPr>
                    <w:t>3</w:t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rPr>
          <w:rFonts w:ascii="Times New Roman" w:eastAsia="黑体"/>
          <w:sz w:val="32"/>
          <w:szCs w:val="32"/>
        </w:rP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3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纯碱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 影响市场因素及后市预测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本周国内纯碱市场价格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烧碱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本周国内片碱实际成交周汇总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液氯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国内地区市场价格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524091681"/>
      <w:bookmarkStart w:id="2" w:name="_Toc532564037"/>
      <w:bookmarkStart w:id="3" w:name="_Toc529526325"/>
      <w:bookmarkStart w:id="4" w:name="_Toc534378400"/>
      <w:bookmarkStart w:id="5" w:name="_Toc517425038"/>
      <w:bookmarkStart w:id="6" w:name="_Toc525306474"/>
      <w:bookmarkStart w:id="7" w:name="_Toc522870751"/>
      <w:bookmarkStart w:id="8" w:name="_Toc1739294"/>
      <w:bookmarkStart w:id="9" w:name="_Toc528919986"/>
      <w:bookmarkStart w:id="10" w:name="_Toc528329956"/>
      <w:bookmarkStart w:id="11" w:name="_Toc1139285"/>
      <w:bookmarkStart w:id="12" w:name="_Toc536198167"/>
      <w:bookmarkStart w:id="13" w:name="_Toc4596891"/>
      <w:bookmarkStart w:id="14" w:name="_Toc8313133"/>
      <w:bookmarkStart w:id="15" w:name="_Toc8991653"/>
      <w:bookmarkStart w:id="16" w:name="_Toc535588708"/>
      <w:bookmarkStart w:id="17" w:name="_Toc525912526"/>
      <w:bookmarkStart w:id="18" w:name="_Toc530128349"/>
      <w:bookmarkStart w:id="19" w:name="_Toc536541137"/>
      <w:bookmarkStart w:id="20" w:name="_Toc513127190"/>
      <w:bookmarkStart w:id="21" w:name="_Toc522870745"/>
      <w:bookmarkStart w:id="22" w:name="_Toc532564063"/>
      <w:bookmarkStart w:id="23" w:name="_Toc515610373"/>
      <w:bookmarkStart w:id="24" w:name="_Toc527705000"/>
      <w:bookmarkStart w:id="25" w:name="_Toc522259764"/>
      <w:bookmarkStart w:id="26" w:name="_Toc1035930"/>
      <w:bookmarkStart w:id="27" w:name="_Toc528930993"/>
      <w:bookmarkStart w:id="28" w:name="_Toc8378815"/>
      <w:bookmarkStart w:id="29" w:name="_Toc525289546"/>
      <w:bookmarkStart w:id="30" w:name="_Toc520465076"/>
      <w:bookmarkStart w:id="31" w:name="_Toc516839084"/>
      <w:bookmarkStart w:id="32" w:name="_Toc522870769"/>
      <w:bookmarkStart w:id="33" w:name="_Toc531954272"/>
      <w:bookmarkStart w:id="34" w:name="_Toc516234897"/>
      <w:bookmarkStart w:id="35" w:name="_Toc4767063"/>
      <w:bookmarkStart w:id="36" w:name="_Toc518638259"/>
      <w:bookmarkStart w:id="37" w:name="_Toc534915165"/>
      <w:bookmarkStart w:id="38" w:name="_Toc533149330"/>
      <w:bookmarkStart w:id="39" w:name="_Toc532564260"/>
      <w:bookmarkStart w:id="40" w:name="_Toc522870760"/>
      <w:bookmarkStart w:id="41" w:name="_Toc13217631"/>
      <w:bookmarkStart w:id="42" w:name="_Toc12609903"/>
      <w:bookmarkStart w:id="43" w:name="_Toc9583952"/>
      <w:bookmarkStart w:id="44" w:name="_Toc516234891"/>
      <w:bookmarkStart w:id="45" w:name="_Toc527101790"/>
      <w:bookmarkStart w:id="46" w:name="_Toc519848557"/>
      <w:bookmarkStart w:id="47" w:name="_Toc518031999"/>
      <w:bookmarkStart w:id="48" w:name="_Toc511390005"/>
      <w:bookmarkStart w:id="49" w:name="_Toc1394100"/>
      <w:bookmarkStart w:id="50" w:name="_Toc522280054"/>
      <w:bookmarkStart w:id="51" w:name="_Toc9597659"/>
      <w:bookmarkStart w:id="52" w:name="_Toc10202308"/>
      <w:bookmarkStart w:id="53" w:name="_Toc4139106"/>
      <w:bookmarkStart w:id="54" w:name="_Toc536540307"/>
      <w:bookmarkStart w:id="55" w:name="_Toc392240276"/>
      <w:bookmarkStart w:id="56" w:name="_Toc521660547"/>
      <w:bookmarkStart w:id="57" w:name="_Toc485981321"/>
      <w:bookmarkStart w:id="58" w:name="_Toc524701464"/>
      <w:bookmarkStart w:id="59" w:name="_Toc525306463"/>
      <w:bookmarkStart w:id="60" w:name="_Toc521057601"/>
      <w:bookmarkStart w:id="61" w:name="_Toc4654028"/>
      <w:bookmarkStart w:id="62" w:name="_Toc530750139"/>
      <w:bookmarkStart w:id="63" w:name="_Toc536789785"/>
      <w:bookmarkStart w:id="64" w:name="_Toc300238840"/>
    </w:p>
    <w:p>
      <w:pPr>
        <w:pStyle w:val="2"/>
        <w:spacing w:line="400" w:lineRule="exact"/>
        <w:jc w:val="center"/>
        <w:rPr>
          <w:rStyle w:val="24"/>
          <w:rFonts w:ascii="黑体" w:hAnsi="黑体" w:eastAsia="黑体" w:cs="黑体"/>
          <w:sz w:val="30"/>
          <w:szCs w:val="30"/>
          <w:highlight w:val="none"/>
        </w:rPr>
      </w:pPr>
      <w:r>
        <w:rPr>
          <w:rFonts w:hint="eastAsia" w:cs="黑体"/>
          <w:color w:val="auto"/>
          <w:highlight w:val="none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18638260"/>
      <w:bookmarkStart w:id="66" w:name="_Toc1394101"/>
      <w:bookmarkStart w:id="67" w:name="_Toc516839085"/>
      <w:bookmarkStart w:id="68" w:name="_Toc521057602"/>
      <w:bookmarkStart w:id="69" w:name="_Toc536541138"/>
      <w:bookmarkStart w:id="70" w:name="_Toc4596892"/>
      <w:bookmarkStart w:id="71" w:name="_Toc522280055"/>
      <w:bookmarkStart w:id="72" w:name="_Toc522870761"/>
      <w:bookmarkStart w:id="73" w:name="_Toc527705001"/>
      <w:bookmarkStart w:id="74" w:name="_Toc535588709"/>
      <w:bookmarkStart w:id="75" w:name="_Toc517425039"/>
      <w:bookmarkStart w:id="76" w:name="_Toc513127191"/>
      <w:bookmarkStart w:id="77" w:name="_Toc522870770"/>
      <w:bookmarkStart w:id="78" w:name="_Toc525306464"/>
      <w:bookmarkStart w:id="79" w:name="_Toc515610374"/>
      <w:bookmarkStart w:id="80" w:name="_Toc4139107"/>
      <w:bookmarkStart w:id="81" w:name="_Toc519848558"/>
      <w:bookmarkStart w:id="82" w:name="_Toc525289547"/>
      <w:bookmarkStart w:id="83" w:name="_Toc528919987"/>
      <w:bookmarkStart w:id="84" w:name="_Toc520465077"/>
      <w:bookmarkStart w:id="85" w:name="_Toc522870752"/>
      <w:bookmarkStart w:id="86" w:name="_Toc516234892"/>
      <w:bookmarkStart w:id="87" w:name="_Toc1139286"/>
      <w:bookmarkStart w:id="88" w:name="_Toc1035931"/>
      <w:bookmarkStart w:id="89" w:name="_Toc536198168"/>
      <w:bookmarkStart w:id="90" w:name="_Toc524091682"/>
      <w:bookmarkStart w:id="91" w:name="_Toc529526326"/>
      <w:bookmarkStart w:id="92" w:name="_Toc522870746"/>
      <w:bookmarkStart w:id="93" w:name="_Toc533149331"/>
      <w:bookmarkStart w:id="94" w:name="_Toc528930994"/>
      <w:bookmarkStart w:id="95" w:name="_Toc530750140"/>
      <w:bookmarkStart w:id="96" w:name="_Toc532564064"/>
      <w:bookmarkStart w:id="97" w:name="_Toc536540308"/>
      <w:bookmarkStart w:id="98" w:name="_Toc518032000"/>
      <w:bookmarkStart w:id="99" w:name="_Toc1739295"/>
      <w:bookmarkStart w:id="100" w:name="_Toc536789786"/>
      <w:bookmarkStart w:id="101" w:name="_Toc511390006"/>
      <w:bookmarkStart w:id="102" w:name="_Toc522259765"/>
      <w:bookmarkStart w:id="103" w:name="_Toc524701465"/>
      <w:bookmarkStart w:id="104" w:name="_Toc521660548"/>
      <w:bookmarkStart w:id="105" w:name="_Toc532564261"/>
      <w:bookmarkStart w:id="106" w:name="_Toc516234898"/>
      <w:bookmarkStart w:id="107" w:name="_Toc525306475"/>
      <w:bookmarkStart w:id="108" w:name="_Toc534378401"/>
      <w:bookmarkStart w:id="109" w:name="_Toc528329957"/>
      <w:bookmarkStart w:id="110" w:name="_Toc534915166"/>
      <w:bookmarkStart w:id="111" w:name="_Toc531954273"/>
      <w:bookmarkStart w:id="112" w:name="_Toc530128350"/>
      <w:bookmarkStart w:id="113" w:name="_Toc527101791"/>
      <w:bookmarkStart w:id="114" w:name="_Toc4654029"/>
      <w:bookmarkStart w:id="115" w:name="_Toc525912527"/>
      <w:bookmarkStart w:id="116" w:name="_Toc392240277"/>
      <w:bookmarkStart w:id="117" w:name="_Toc532564038"/>
      <w:bookmarkStart w:id="118" w:name="_Toc485981322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highlight w:val="none"/>
        </w:rPr>
      </w:pPr>
      <w:bookmarkStart w:id="119" w:name="_Toc4767064"/>
      <w:bookmarkStart w:id="120" w:name="_Toc10202309"/>
      <w:bookmarkStart w:id="121" w:name="_Toc8378816"/>
      <w:bookmarkStart w:id="122" w:name="_Toc13217632"/>
      <w:bookmarkStart w:id="123" w:name="_Toc12609904"/>
      <w:bookmarkStart w:id="124" w:name="_Toc8313134"/>
      <w:bookmarkStart w:id="125" w:name="_Toc9597660"/>
      <w:bookmarkStart w:id="126" w:name="_Toc9583953"/>
      <w:bookmarkStart w:id="127" w:name="_Toc8991654"/>
      <w:r>
        <w:rPr>
          <w:rStyle w:val="24"/>
          <w:rFonts w:hint="eastAsia" w:ascii="黑体" w:hAnsi="黑体" w:eastAsia="黑体" w:cs="黑体"/>
          <w:sz w:val="30"/>
          <w:szCs w:val="30"/>
          <w:highlight w:val="none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  <w:bookmarkStart w:id="128" w:name="_Toc4654030"/>
      <w:bookmarkStart w:id="129" w:name="_Toc10202310"/>
      <w:bookmarkStart w:id="130" w:name="_Toc8991655"/>
      <w:bookmarkStart w:id="131" w:name="_Toc4767065"/>
      <w:bookmarkStart w:id="132" w:name="_Toc4596893"/>
      <w:bookmarkStart w:id="133" w:name="_Toc13217633"/>
      <w:bookmarkStart w:id="134" w:name="_Toc8378817"/>
      <w:bookmarkStart w:id="135" w:name="_Toc12609905"/>
      <w:bookmarkStart w:id="136" w:name="_Toc9583954"/>
      <w:bookmarkStart w:id="137" w:name="_Toc8313135"/>
      <w:bookmarkStart w:id="138" w:name="_Toc9597661"/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ascii="黑体" w:hAnsi="黑体" w:eastAsia="黑体" w:cs="Times New Roman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本周月度转换之际，纯碱现货市场交投较上周明显升温，由于上游纯碱企业降价意愿锐减，加上年末运输影响，下游冬储订单释放积极，当前成交重心多趋低走稳运行为主。据悉，轻质纯碱整体价格变化不大，重质纯碱受12月月底结算影响，成交重心明显下滑，个别区域厂家轻重碱售价倒挂现象凸显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从供应面了解，本周西北苏尼特碱业、中海华邦等企业装置延续停机状态 ，另外湖北双环装置停机检修，加上山东海化、天津渤化、辽宁大化等一众企业低负荷运行，整体开工负荷降至8.6-8.7成;青海及东北部个别大厂库存高企，中东部主产、主供区域内纯碱企业库存量因签单较足而呈现快速下滑态势，库存以个别区域缓解明显，多地积极走量表现为主。综合以上，国内纯碱过剩供应矛盾加速缓解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从需求面了解，轻质纯碱下游小型化工假期启动，采购需求稍有减弱，但其大中型用户有长期开产能力，多在当前施行冬储备库行动，对于纯碱采购量仍有刚需支持;重质纯碱用户方面除了正常按需采购外，仍有个别厂家有补仓、增储需求，对于重质纯碱需求表现较佳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综合以上，当前国内低价进一步对货源走量形成助力影响，内蒙及浙江企业本周甚至对售价进行提涨，虽在实际交投中涨情难有支点，但由于其区域企业货源趋紧，进一步促进外围货源充分流通。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截止2020年1月2日期货方面：主力合约SA2005收盘价1625元/吨，较昨日结算价上涨-10元/吨，涨幅0.61%，持仓34862手，增加-1836手，成交26179手。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本期1月2日轻碱指数1455，较上期12月27日指数变化幅度↓0.18%; 本期1月2日重碱指数1585，较上期12月27日指数变化幅度为↓4.81%。</w:t>
      </w: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供应端：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bookmarkStart w:id="140" w:name="_Toc4767066"/>
      <w:bookmarkStart w:id="141" w:name="_Toc8991656"/>
      <w:bookmarkStart w:id="142" w:name="_Toc9597662"/>
      <w:bookmarkStart w:id="143" w:name="_Toc10202311"/>
      <w:bookmarkStart w:id="144" w:name="_Toc4654031"/>
      <w:bookmarkStart w:id="145" w:name="_Toc8378818"/>
      <w:bookmarkStart w:id="146" w:name="_Toc13217634"/>
      <w:bookmarkStart w:id="147" w:name="_Toc8313136"/>
      <w:bookmarkStart w:id="148" w:name="_Toc4596894"/>
      <w:bookmarkStart w:id="149" w:name="_Toc12609906"/>
      <w:bookmarkStart w:id="150" w:name="_Toc9583955"/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轻碱主流含税出厂价格：辽宁地区现阶段本地贸易出货含税出价在1500-1600元/吨，终端到货1550-1650元/吨左右;河北地区含税出价1500-1600元/吨;山东地区含税出价1500-1600元/吨;江苏地区主流含税出价1400-1450元/吨，部分高价以1450-1550元/吨;杭州地区含税出价1550-1600元/吨;福建地区含税出价1450-1500元/吨;广东地区含税出价1570-1650元/吨;华中地区主流含税出价1300-1450元/吨，部分低价在1280元/吨左右;青海地区含税出价1150-1300元/吨;川渝区域含税出价1500-1550元/吨;云贵地区含税出价1550-1600元/吨;江西区域含税出价1550-1600元/吨左右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重碱主流含税送到价格：目前华北地区重碱含税送到1600-1700元/吨左右，沙河区域含税送达1600-1650元/吨(现汇价格);华中区域含税送到价格在1550-1650元/吨;青海区域含税出厂价1200-1350元/吨;西南区域含税送到1600-1700元/吨左右;东北区域重碱主流含税送到1650-1700元/吨;广东重碱含税送到价格1650-1750元/吨;华东片区主流含税送到1600-1700元/吨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51" w:name="_Toc9597663"/>
      <w:bookmarkStart w:id="152" w:name="_Toc8991657"/>
      <w:bookmarkStart w:id="153" w:name="_Toc12609907"/>
      <w:bookmarkStart w:id="154" w:name="_Toc4596895"/>
      <w:bookmarkStart w:id="155" w:name="_Toc9583956"/>
      <w:bookmarkStart w:id="156" w:name="_Toc4654032"/>
      <w:bookmarkStart w:id="157" w:name="_Toc8378819"/>
      <w:bookmarkStart w:id="158" w:name="_Toc13217635"/>
      <w:bookmarkStart w:id="159" w:name="_Toc10202312"/>
      <w:bookmarkStart w:id="160" w:name="_Toc8313137"/>
      <w:bookmarkStart w:id="161" w:name="_Toc4767067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供应方面：下周持续检修企业仅湖北双环、另外南方碱业、山东海化、中海华邦、辽宁大化等企业或仍保持低产运行，整体开工负荷保持在85%-87%;库存方面，随着冬储出货量大增，企业库存在年前也有快速下滑表现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需求方面：一月下旬正值年关，上、中旬期间下游用户需求释放量或集中在上旬释放。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综上，预计下周中国纯碱市场价格在当前低价价格中延续维稳，也不乏个别厂家因货源订购过足而价格提涨，主流市场或多在库存影响下维稳运行为主。</w:t>
      </w:r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rPr>
          <w:rFonts w:hint="eastAsia" w:cs="黑体"/>
        </w:rPr>
      </w:pPr>
      <w:bookmarkStart w:id="162" w:name="_Toc10202313"/>
      <w:bookmarkStart w:id="163" w:name="_Toc536540309"/>
      <w:bookmarkStart w:id="164" w:name="_Toc536789787"/>
      <w:bookmarkStart w:id="165" w:name="_Toc1139287"/>
      <w:bookmarkStart w:id="166" w:name="_Toc4139108"/>
      <w:bookmarkStart w:id="167" w:name="_Toc9583957"/>
      <w:bookmarkStart w:id="168" w:name="_Toc9597664"/>
      <w:bookmarkStart w:id="169" w:name="_Toc8378820"/>
      <w:bookmarkStart w:id="170" w:name="_Toc4767068"/>
      <w:bookmarkStart w:id="171" w:name="_Toc12609908"/>
      <w:bookmarkStart w:id="172" w:name="_Toc8313138"/>
      <w:bookmarkStart w:id="173" w:name="_Toc8991658"/>
      <w:bookmarkStart w:id="174" w:name="_Toc4596896"/>
      <w:bookmarkStart w:id="175" w:name="_Toc13217636"/>
      <w:bookmarkStart w:id="176" w:name="_Toc516839086"/>
      <w:bookmarkStart w:id="177" w:name="_Toc525289548"/>
      <w:bookmarkStart w:id="178" w:name="_Toc528919988"/>
      <w:bookmarkStart w:id="179" w:name="_Toc522870762"/>
      <w:bookmarkStart w:id="180" w:name="_Toc519848559"/>
      <w:bookmarkStart w:id="181" w:name="_Toc525306476"/>
      <w:bookmarkStart w:id="182" w:name="_Toc518032001"/>
      <w:bookmarkStart w:id="183" w:name="_Toc522870771"/>
      <w:bookmarkStart w:id="184" w:name="_Toc528329958"/>
      <w:bookmarkStart w:id="185" w:name="_Toc521660549"/>
      <w:bookmarkStart w:id="186" w:name="_Toc522259766"/>
      <w:bookmarkStart w:id="187" w:name="_Toc520465078"/>
      <w:bookmarkStart w:id="188" w:name="_Toc522870753"/>
      <w:bookmarkStart w:id="189" w:name="_Toc522280056"/>
      <w:bookmarkStart w:id="190" w:name="_Toc518638261"/>
      <w:bookmarkStart w:id="191" w:name="_Toc516234899"/>
      <w:bookmarkStart w:id="192" w:name="_Toc522870747"/>
      <w:bookmarkStart w:id="193" w:name="_Toc513127192"/>
      <w:bookmarkStart w:id="194" w:name="_Toc392240279"/>
      <w:bookmarkStart w:id="195" w:name="_Toc515610375"/>
      <w:bookmarkStart w:id="196" w:name="_Toc511390007"/>
      <w:bookmarkStart w:id="197" w:name="_Toc524091683"/>
      <w:bookmarkStart w:id="198" w:name="_Toc532564065"/>
      <w:bookmarkStart w:id="199" w:name="_Toc521057603"/>
      <w:bookmarkStart w:id="200" w:name="_Toc517425040"/>
      <w:bookmarkStart w:id="201" w:name="_Toc524701466"/>
      <w:bookmarkStart w:id="202" w:name="_Toc525306465"/>
      <w:bookmarkStart w:id="203" w:name="_Toc527101792"/>
      <w:bookmarkStart w:id="204" w:name="_Toc525912528"/>
      <w:bookmarkStart w:id="205" w:name="_Toc527705002"/>
      <w:bookmarkStart w:id="206" w:name="_Toc530128351"/>
      <w:bookmarkStart w:id="207" w:name="_Toc528930995"/>
      <w:bookmarkStart w:id="208" w:name="_Toc529526327"/>
      <w:bookmarkStart w:id="209" w:name="_Toc531954274"/>
      <w:bookmarkStart w:id="210" w:name="_Toc530750141"/>
      <w:bookmarkStart w:id="211" w:name="_Toc532564039"/>
      <w:bookmarkStart w:id="212" w:name="_Toc4654033"/>
      <w:bookmarkStart w:id="213" w:name="_Toc536541139"/>
      <w:bookmarkStart w:id="214" w:name="_Toc534915167"/>
      <w:bookmarkStart w:id="215" w:name="_Toc533149332"/>
      <w:bookmarkStart w:id="216" w:name="_Toc532564262"/>
      <w:bookmarkStart w:id="217" w:name="_Toc534378402"/>
      <w:bookmarkStart w:id="218" w:name="_Toc536198169"/>
      <w:bookmarkStart w:id="219" w:name="_Toc535588710"/>
      <w:bookmarkStart w:id="220" w:name="_Toc1394102"/>
      <w:bookmarkStart w:id="221" w:name="_Toc1739296"/>
      <w:bookmarkStart w:id="222" w:name="_Toc516234893"/>
      <w:bookmarkStart w:id="223" w:name="_Toc485981323"/>
      <w:bookmarkStart w:id="224" w:name="_Toc1035932"/>
    </w:p>
    <w:p>
      <w:pPr>
        <w:pStyle w:val="2"/>
        <w:spacing w:line="400" w:lineRule="exact"/>
        <w:ind w:firstLine="3855" w:firstLineChars="1200"/>
        <w:jc w:val="both"/>
        <w:rPr>
          <w:rFonts w:hint="eastAsia" w:cs="黑体"/>
        </w:rPr>
      </w:pPr>
    </w:p>
    <w:p>
      <w:pPr>
        <w:pStyle w:val="2"/>
        <w:spacing w:line="400" w:lineRule="exact"/>
        <w:ind w:firstLine="3855" w:firstLineChars="1200"/>
        <w:jc w:val="both"/>
      </w:pPr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95403449"/>
      <w:bookmarkStart w:id="226" w:name="_Toc250731925"/>
      <w:bookmarkStart w:id="227" w:name="_Toc252539754"/>
      <w:bookmarkStart w:id="228" w:name="_Toc300238848"/>
      <w:bookmarkStart w:id="229" w:name="_Toc4596897"/>
      <w:bookmarkStart w:id="230" w:name="_Toc4654034"/>
    </w:p>
    <w:p>
      <w:pPr>
        <w:spacing w:line="400" w:lineRule="exact"/>
        <w:ind w:firstLine="602" w:firstLineChars="200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231" w:name="_Toc8991659"/>
      <w:bookmarkStart w:id="232" w:name="_Toc9583958"/>
      <w:bookmarkStart w:id="233" w:name="_Toc9597665"/>
      <w:bookmarkStart w:id="234" w:name="_Toc13217637"/>
      <w:bookmarkStart w:id="235" w:name="_Toc12609909"/>
      <w:bookmarkStart w:id="236" w:name="_Toc4767069"/>
      <w:bookmarkStart w:id="237" w:name="_Toc8378821"/>
      <w:bookmarkStart w:id="238" w:name="_Toc8313139"/>
      <w:bookmarkStart w:id="239" w:name="_Toc10202314"/>
    </w:p>
    <w:p>
      <w:pPr>
        <w:spacing w:line="400" w:lineRule="exact"/>
        <w:ind w:firstLine="602" w:firstLineChars="200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264643747"/>
      <w:bookmarkStart w:id="241" w:name="_Toc295403451"/>
      <w:bookmarkStart w:id="242" w:name="_Toc392240280"/>
      <w:bookmarkStart w:id="243" w:name="_Toc300238850"/>
    </w:p>
    <w:p>
      <w:pPr>
        <w:spacing w:line="400" w:lineRule="exact"/>
        <w:ind w:firstLine="602" w:firstLineChars="200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400" w:lineRule="exact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10202315"/>
      <w:bookmarkStart w:id="245" w:name="_Toc13217638"/>
      <w:bookmarkStart w:id="246" w:name="_Toc8991660"/>
      <w:bookmarkStart w:id="247" w:name="_Toc9583959"/>
      <w:bookmarkStart w:id="248" w:name="_Toc4654035"/>
      <w:bookmarkStart w:id="249" w:name="_Toc4596898"/>
      <w:bookmarkStart w:id="250" w:name="_Toc8313140"/>
      <w:bookmarkStart w:id="251" w:name="_Toc4767070"/>
      <w:bookmarkStart w:id="252" w:name="_Toc9597666"/>
      <w:bookmarkStart w:id="253" w:name="_Toc8378822"/>
      <w:bookmarkStart w:id="254" w:name="_Toc12609910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pStyle w:val="12"/>
        <w:numPr>
          <w:ilvl w:val="0"/>
          <w:numId w:val="0"/>
        </w:numPr>
        <w:spacing w:before="0" w:beforeAutospacing="0" w:after="0" w:afterAutospacing="0" w:line="400" w:lineRule="exact"/>
        <w:ind w:left="601" w:leftChars="0"/>
        <w:outlineLvl w:val="1"/>
        <w:rPr>
          <w:rFonts w:ascii="黑体" w:hAnsi="黑体" w:eastAsia="黑体" w:cs="Times New Roman"/>
          <w:sz w:val="30"/>
          <w:szCs w:val="30"/>
        </w:rPr>
      </w:pP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55" w:name="_Toc9583960"/>
      <w:bookmarkStart w:id="256" w:name="_Toc8991661"/>
      <w:bookmarkStart w:id="257" w:name="_Toc10202316"/>
      <w:bookmarkStart w:id="258" w:name="_Toc9597667"/>
      <w:bookmarkStart w:id="259" w:name="_Toc4767071"/>
      <w:bookmarkStart w:id="260" w:name="_Toc8378823"/>
      <w:bookmarkStart w:id="261" w:name="_Toc8313141"/>
      <w:bookmarkStart w:id="262" w:name="_Toc13217639"/>
      <w:bookmarkStart w:id="263" w:name="_Toc12609911"/>
      <w:bookmarkStart w:id="264" w:name="_Toc4654036"/>
      <w:bookmarkStart w:id="265" w:name="_Toc4596899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本周中国液体烧碱市场成交重心小幅回落，本月长单价格已经确定，河南地区本月氧化铝用液碱价格下调150元/吨(折百)，执行送到终端价格在2200元/吨(折百)左右;山西地区本月氧化铝用液碱价格下调50元/吨(折百)，执行送到终端价格在2300元/吨(折百)左右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北方地区液碱下游以氧化铝行业为主，本次长单价格回落，对周边区域液碱出货价格稍有影响，部分氯碱企业出货价格随之回落。具体来看：河南地区散户用碱价格回落较为明显，下调幅度在100-200元/吨(折百)，主要因近期省内液碱出货困难，下游受环保检查严格影响，开工不稳定，氧化铝企业提货积极性亦是不佳。河南省内有部分氯碱氯碱装置减负荷运行。山东及河北地区液碱市场大稳小动为主，山东鲁西南地区液碱价格稍有回落，现潍坊地区有个别大厂因故短暂停车，其他个别氯碱企业亦有减产迹象。西北地区液碱市场成交重心小幅回落，主要因现阶段片碱市场走势不佳，片碱加工企业开工进一步萎缩，对液碱采购积极性地，氯碱企业适度让利促进走货。东北地区个别氯碱厂家由于故障停车，恢复时间待定，上游供应稍有减量，下游需求暂无太大变化，场内出货情况一般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南方地区来看，本周华东浙江地区部分氯碱企业报价下调，主要省内氯碱装置整体开工水平较高，且临近春节下游需求开始减弱，对烧碱采购积极性一般，外围液碱市场走势亦是不佳，部分厂家为促进走货维护市场份额，出货价格适度让利。江苏、江西、安徽及福建地区液碱市场成交重心大稳小动为主，省内上下游运行基本平稳，各厂家库存水平不高，持稳出货为主。华南地区海碱整体库存依旧不多，下游需求面未有起色，但近期外围液碱市场稳定为主，广东省内液碱市场亦趋稳，但业者对后市仍有看空心态，拿货谨慎，密切观望外围走势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1月2日中国32%离子膜液碱市场价格指数711，较12月26日数据相比↓0.56%;1月2日中国50%离子膜液碱市场平均出厂价格在1251元/吨，较12月26日数据相比稳。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 w:leftChars="0" w:hanging="720" w:firstLineChars="0"/>
        <w:outlineLvl w:val="1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Start w:id="266" w:name="_Toc4767072"/>
      <w:bookmarkStart w:id="267" w:name="_Toc4596900"/>
      <w:bookmarkStart w:id="268" w:name="_Toc4654037"/>
    </w:p>
    <w:p>
      <w:pPr>
        <w:pStyle w:val="12"/>
        <w:numPr>
          <w:ilvl w:val="0"/>
          <w:numId w:val="0"/>
        </w:numPr>
        <w:spacing w:before="0" w:beforeAutospacing="0" w:after="0" w:afterAutospacing="0" w:line="400" w:lineRule="exact"/>
        <w:ind w:left="601" w:leftChars="0"/>
        <w:outlineLvl w:val="1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截止1月2日各地区液碱价格(文中价格为现汇，承兑低浓度水碱加15元/吨，高浓度碱加30元/吨)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32%离子膜液碱主流出厂价格：自12月17日起山东供给氧化铝行业现汇出厂价格执行560元/吨，供其他客户主流现汇出厂价格560-580元/吨;河北600-735元/吨;天津2050-2100元/吨(折百);浙江送到萧绍经销商800-820元/吨;江苏680-730元/吨;安徽620-700元/吨;江西地区710-750元/吨;福建省内送到870-930元/吨;广西750-800元/吨;湖北780-830元/吨;河南1900-2000元/吨(折百);内蒙古1850-1900元/吨(折百);辽宁840-860元/吨，个别企业价格略高;四川2600-2800元/吨(折百)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高浓碱主流出厂价格：山东48%离子膜液碱出厂890-900元/吨，50%离子膜液碱出厂900-980元/吨。天津49%离子膜碱出厂价格2100-2150元/吨(折百)，福建50%离子膜液碱省内送到1350-1450元/吨左右;广西50%离子膜液碱出厂价格1270-1300元/吨;内蒙古48-50%离子膜液碱出厂价格1950-2000元/吨(折百)左右;江苏地区48%离子膜液碱出厂价格1120-1150元/吨;辽宁地区45-50%离子膜液碱出厂报价在1210-1330元/吨;四川地区50%离子膜液碱主流出厂价格2800-2900元/吨(折百)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widowControl/>
        <w:numPr>
          <w:ilvl w:val="0"/>
          <w:numId w:val="2"/>
        </w:numPr>
        <w:ind w:left="1321" w:leftChars="0" w:hanging="720" w:firstLineChars="0"/>
        <w:jc w:val="left"/>
        <w:outlineLvl w:val="2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后市预测</w:t>
      </w:r>
      <w:bookmarkEnd w:id="266"/>
      <w:bookmarkEnd w:id="267"/>
      <w:bookmarkEnd w:id="268"/>
      <w:bookmarkStart w:id="269" w:name="_Toc4596901"/>
      <w:bookmarkStart w:id="270" w:name="_Toc4654038"/>
    </w:p>
    <w:p>
      <w:pPr>
        <w:widowControl/>
        <w:numPr>
          <w:numId w:val="0"/>
        </w:numPr>
        <w:ind w:left="601" w:leftChars="0"/>
        <w:jc w:val="left"/>
        <w:outlineLvl w:val="2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71" w:name="_Toc13217640"/>
      <w:bookmarkStart w:id="272" w:name="_Toc9583961"/>
      <w:bookmarkStart w:id="273" w:name="_Toc10202317"/>
      <w:bookmarkStart w:id="274" w:name="_Toc8313142"/>
      <w:bookmarkStart w:id="275" w:name="_Toc4767073"/>
      <w:bookmarkStart w:id="276" w:name="_Toc12609912"/>
      <w:bookmarkStart w:id="277" w:name="_Toc9597668"/>
      <w:bookmarkStart w:id="278" w:name="_Toc8378824"/>
      <w:bookmarkStart w:id="279" w:name="_Toc8991662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下周中国液体烧碱地位盘整运行为主，目前国内液碱市场整体出货情况一般，但临近春节，部分中间商及下游会有备货心态，上游氯碱企业现开工负荷较前期稍有萎缩，稳价意识较为浓厚，预计液碱市场成交重心再度下滑幅度有限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snapToGrid w:val="0"/>
        <w:spacing w:line="400" w:lineRule="exact"/>
        <w:ind w:right="-149" w:rightChars="-7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3"/>
        <w:tblpPr w:leftFromText="180" w:rightFromText="180" w:vertAnchor="text" w:horzAnchor="page" w:tblpX="2166" w:tblpY="434"/>
        <w:tblOverlap w:val="never"/>
        <w:tblW w:w="7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tabs>
                <w:tab w:val="center" w:pos="766"/>
                <w:tab w:val="right" w:pos="1413"/>
              </w:tabs>
              <w:ind w:firstLine="540" w:firstLineChars="30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</w:tr>
    </w:tbl>
    <w:p>
      <w:pPr>
        <w:rPr>
          <w:rFonts w:hint="eastAsia" w:cs="黑体"/>
        </w:rPr>
      </w:pPr>
      <w:bookmarkStart w:id="280" w:name="_Toc536541140"/>
      <w:bookmarkStart w:id="281" w:name="_Toc530750142"/>
      <w:bookmarkStart w:id="282" w:name="_Toc1035933"/>
      <w:bookmarkStart w:id="283" w:name="_Toc252539758"/>
      <w:bookmarkStart w:id="284" w:name="_Toc531954275"/>
      <w:bookmarkStart w:id="285" w:name="_Toc485981325"/>
      <w:bookmarkStart w:id="286" w:name="_Toc522259767"/>
      <w:bookmarkStart w:id="287" w:name="_Toc536789788"/>
      <w:bookmarkStart w:id="288" w:name="_Toc529526328"/>
      <w:bookmarkStart w:id="289" w:name="_Toc522280057"/>
      <w:bookmarkStart w:id="290" w:name="_Toc525306477"/>
      <w:bookmarkStart w:id="291" w:name="_Toc516839087"/>
      <w:bookmarkStart w:id="292" w:name="_Toc519848560"/>
      <w:bookmarkStart w:id="293" w:name="_Toc522870772"/>
      <w:bookmarkStart w:id="294" w:name="_Toc521660550"/>
      <w:bookmarkStart w:id="295" w:name="_Toc522870754"/>
      <w:bookmarkStart w:id="296" w:name="_Toc524091684"/>
      <w:bookmarkStart w:id="297" w:name="_Toc513127193"/>
      <w:bookmarkStart w:id="298" w:name="_Toc515610376"/>
      <w:bookmarkStart w:id="299" w:name="_Toc518638262"/>
      <w:bookmarkStart w:id="300" w:name="_Toc522870763"/>
      <w:bookmarkStart w:id="301" w:name="_Toc525912529"/>
      <w:bookmarkStart w:id="302" w:name="_Toc528930996"/>
      <w:bookmarkStart w:id="303" w:name="_Toc527101793"/>
      <w:bookmarkStart w:id="304" w:name="_Toc511390008"/>
      <w:bookmarkStart w:id="305" w:name="_Toc517425041"/>
      <w:bookmarkStart w:id="306" w:name="_Toc9597669"/>
      <w:bookmarkStart w:id="307" w:name="_Toc12609913"/>
      <w:bookmarkStart w:id="308" w:name="_Toc528329959"/>
      <w:bookmarkStart w:id="309" w:name="_Toc532564066"/>
      <w:bookmarkStart w:id="310" w:name="_Toc13217641"/>
      <w:bookmarkStart w:id="311" w:name="_Toc530128352"/>
      <w:bookmarkStart w:id="312" w:name="_Toc532564040"/>
      <w:bookmarkStart w:id="313" w:name="_Toc10202318"/>
      <w:bookmarkStart w:id="314" w:name="_Toc528919989"/>
      <w:bookmarkStart w:id="315" w:name="_Toc520465079"/>
      <w:bookmarkStart w:id="316" w:name="_Toc518032002"/>
      <w:bookmarkStart w:id="317" w:name="_Toc516234894"/>
      <w:bookmarkStart w:id="318" w:name="_Toc4596902"/>
      <w:bookmarkStart w:id="319" w:name="_Toc4139109"/>
      <w:bookmarkStart w:id="320" w:name="_Toc521057604"/>
      <w:bookmarkStart w:id="321" w:name="_Toc300238851"/>
      <w:bookmarkStart w:id="322" w:name="_Toc250731929"/>
      <w:bookmarkStart w:id="323" w:name="_Toc392240282"/>
      <w:bookmarkStart w:id="324" w:name="_Toc233795930"/>
      <w:bookmarkStart w:id="325" w:name="_Toc522870748"/>
      <w:bookmarkStart w:id="326" w:name="_Toc295403452"/>
      <w:bookmarkStart w:id="327" w:name="_Toc516234900"/>
      <w:bookmarkStart w:id="328" w:name="_Toc527705003"/>
      <w:bookmarkStart w:id="329" w:name="_Toc525306466"/>
      <w:bookmarkStart w:id="330" w:name="_Toc525289549"/>
      <w:bookmarkStart w:id="331" w:name="_Toc524701467"/>
      <w:bookmarkStart w:id="332" w:name="_Toc532564263"/>
      <w:bookmarkStart w:id="333" w:name="_Toc534378403"/>
      <w:bookmarkStart w:id="334" w:name="_Toc534915168"/>
      <w:bookmarkStart w:id="335" w:name="_Toc535588711"/>
      <w:bookmarkStart w:id="336" w:name="_Toc1739297"/>
      <w:bookmarkStart w:id="337" w:name="_Toc533149333"/>
      <w:bookmarkStart w:id="338" w:name="_Toc1394103"/>
      <w:bookmarkStart w:id="339" w:name="_Toc1139288"/>
      <w:bookmarkStart w:id="340" w:name="_Toc536540310"/>
      <w:bookmarkStart w:id="341" w:name="_Toc536198170"/>
      <w:bookmarkStart w:id="342" w:name="_Toc8991663"/>
      <w:bookmarkStart w:id="343" w:name="_Toc9583962"/>
      <w:bookmarkStart w:id="344" w:name="_Toc8378825"/>
      <w:bookmarkStart w:id="345" w:name="_Toc8313143"/>
      <w:bookmarkStart w:id="346" w:name="_Toc4654039"/>
      <w:bookmarkStart w:id="347" w:name="_Toc4767074"/>
    </w:p>
    <w:p>
      <w:pPr>
        <w:rPr>
          <w:rFonts w:hint="eastAsia" w:cs="黑体"/>
        </w:rPr>
      </w:pPr>
    </w:p>
    <w:p>
      <w:pPr>
        <w:pStyle w:val="2"/>
        <w:spacing w:line="400" w:lineRule="exact"/>
        <w:jc w:val="center"/>
        <w:rPr>
          <w:rFonts w:hint="eastAsia" w:cs="黑体"/>
        </w:rPr>
      </w:pPr>
    </w:p>
    <w:p>
      <w:pPr>
        <w:rPr>
          <w:rFonts w:hint="eastAsia" w:cs="黑体"/>
        </w:rPr>
      </w:pPr>
    </w:p>
    <w:p>
      <w:pPr>
        <w:rPr>
          <w:rFonts w:hint="eastAsia" w:cs="黑体"/>
        </w:rPr>
      </w:pPr>
    </w:p>
    <w:p>
      <w:pPr>
        <w:rPr>
          <w:rFonts w:hint="eastAsia" w:cs="黑体"/>
        </w:rPr>
      </w:pPr>
    </w:p>
    <w:p>
      <w:pPr>
        <w:rPr>
          <w:rFonts w:hint="eastAsia" w:cs="黑体"/>
        </w:rPr>
      </w:pPr>
    </w:p>
    <w:p>
      <w:pPr>
        <w:rPr>
          <w:rFonts w:hint="eastAsia" w:cs="黑体"/>
        </w:rPr>
      </w:pPr>
    </w:p>
    <w:p>
      <w:pPr>
        <w:rPr>
          <w:rFonts w:hint="eastAsia" w:cs="黑体"/>
        </w:rPr>
      </w:pPr>
    </w:p>
    <w:p>
      <w:pPr>
        <w:rPr>
          <w:rFonts w:hint="eastAsia" w:cs="黑体"/>
        </w:rPr>
      </w:pPr>
    </w:p>
    <w:p>
      <w:pPr>
        <w:pStyle w:val="2"/>
        <w:spacing w:line="400" w:lineRule="exact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cs="黑体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295403453"/>
      <w:bookmarkStart w:id="350" w:name="_Toc252539759"/>
      <w:bookmarkStart w:id="351" w:name="_Toc392240283"/>
      <w:bookmarkStart w:id="352" w:name="_Toc485981326"/>
      <w:bookmarkStart w:id="353" w:name="_Toc300238852"/>
      <w:bookmarkStart w:id="354" w:name="_Toc185611021"/>
      <w:bookmarkStart w:id="355" w:name="_Toc250731930"/>
      <w:bookmarkStart w:id="356" w:name="_Toc528919990"/>
      <w:bookmarkStart w:id="357" w:name="_Toc529526329"/>
      <w:bookmarkStart w:id="358" w:name="_Toc528930997"/>
      <w:bookmarkStart w:id="359" w:name="_Toc528329960"/>
      <w:bookmarkStart w:id="360" w:name="_Toc527705004"/>
      <w:bookmarkStart w:id="361" w:name="_Toc527101794"/>
      <w:bookmarkStart w:id="362" w:name="_Toc525912530"/>
      <w:bookmarkStart w:id="363" w:name="_Toc525306478"/>
      <w:bookmarkStart w:id="364" w:name="_Toc525306467"/>
      <w:bookmarkStart w:id="365" w:name="_Toc524091685"/>
      <w:bookmarkStart w:id="366" w:name="_Toc524701468"/>
      <w:bookmarkStart w:id="367" w:name="_Toc525289550"/>
      <w:bookmarkStart w:id="368" w:name="_Toc522870773"/>
      <w:bookmarkStart w:id="369" w:name="_Toc522870764"/>
      <w:bookmarkStart w:id="370" w:name="_Toc522870755"/>
      <w:bookmarkStart w:id="371" w:name="_Toc522870749"/>
      <w:bookmarkStart w:id="372" w:name="_Toc522280058"/>
      <w:bookmarkStart w:id="373" w:name="_Toc522259768"/>
      <w:bookmarkStart w:id="374" w:name="_Toc521660551"/>
      <w:bookmarkStart w:id="375" w:name="_Toc519848561"/>
      <w:bookmarkStart w:id="376" w:name="_Toc521057605"/>
      <w:bookmarkStart w:id="377" w:name="_Toc530128353"/>
      <w:bookmarkStart w:id="378" w:name="_Toc534378404"/>
      <w:bookmarkStart w:id="379" w:name="_Toc518638263"/>
      <w:bookmarkStart w:id="380" w:name="_Toc520465080"/>
      <w:bookmarkStart w:id="381" w:name="_Toc518032003"/>
      <w:bookmarkStart w:id="382" w:name="_Toc517425042"/>
      <w:bookmarkStart w:id="383" w:name="_Toc516839088"/>
      <w:bookmarkStart w:id="384" w:name="_Toc516234901"/>
      <w:bookmarkStart w:id="385" w:name="_Toc516234895"/>
      <w:bookmarkStart w:id="386" w:name="_Toc515610377"/>
      <w:bookmarkStart w:id="387" w:name="_Toc1739298"/>
      <w:bookmarkStart w:id="388" w:name="_Toc513127194"/>
      <w:bookmarkStart w:id="389" w:name="_Toc511390009"/>
      <w:bookmarkStart w:id="390" w:name="_Toc1394104"/>
      <w:bookmarkStart w:id="391" w:name="_Toc1139289"/>
      <w:bookmarkStart w:id="392" w:name="_Toc1035934"/>
      <w:bookmarkStart w:id="393" w:name="_Toc536789789"/>
      <w:bookmarkStart w:id="394" w:name="_Toc536541141"/>
      <w:bookmarkStart w:id="395" w:name="_Toc536540311"/>
      <w:bookmarkStart w:id="396" w:name="_Toc536198171"/>
      <w:bookmarkStart w:id="397" w:name="_Toc534915169"/>
      <w:bookmarkStart w:id="398" w:name="_Toc535588712"/>
      <w:bookmarkStart w:id="399" w:name="_Toc533149334"/>
      <w:bookmarkStart w:id="400" w:name="_Toc532564264"/>
      <w:bookmarkStart w:id="401" w:name="_Toc532564067"/>
      <w:bookmarkStart w:id="402" w:name="_Toc532564041"/>
      <w:bookmarkStart w:id="403" w:name="_Toc531954276"/>
      <w:bookmarkStart w:id="404" w:name="_Toc530750143"/>
      <w:bookmarkStart w:id="405" w:name="_Toc4596903"/>
      <w:bookmarkStart w:id="406" w:name="_Toc4139110"/>
      <w:bookmarkStart w:id="407" w:name="_Toc4654040"/>
    </w:p>
    <w:p>
      <w:pPr>
        <w:spacing w:line="400" w:lineRule="exact"/>
        <w:ind w:firstLine="602" w:firstLineChars="200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408" w:name="_Toc4767075"/>
      <w:bookmarkStart w:id="409" w:name="_Toc12609914"/>
      <w:bookmarkStart w:id="410" w:name="_Toc13217642"/>
      <w:bookmarkStart w:id="411" w:name="_Toc9597670"/>
      <w:bookmarkStart w:id="412" w:name="_Toc8991664"/>
      <w:bookmarkStart w:id="413" w:name="_Toc9583963"/>
      <w:bookmarkStart w:id="414" w:name="_Toc8313144"/>
      <w:bookmarkStart w:id="415" w:name="_Toc10202319"/>
      <w:bookmarkStart w:id="416" w:name="_Toc8378826"/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0731931"/>
      <w:bookmarkStart w:id="418" w:name="_Toc252539760"/>
    </w:p>
    <w:p>
      <w:pPr>
        <w:pStyle w:val="12"/>
        <w:spacing w:before="0" w:beforeAutospacing="0" w:after="0" w:afterAutospacing="0" w:line="400" w:lineRule="exact"/>
        <w:outlineLvl w:val="1"/>
        <w:rPr>
          <w:rFonts w:hint="eastAsia" w:ascii="黑体" w:hAnsi="黑体" w:eastAsia="黑体" w:cs="黑体"/>
          <w:sz w:val="30"/>
          <w:szCs w:val="30"/>
        </w:rPr>
      </w:pPr>
      <w:bookmarkStart w:id="419" w:name="_Toc8991665"/>
      <w:bookmarkStart w:id="420" w:name="_Toc4654041"/>
      <w:bookmarkStart w:id="421" w:name="_Toc4596904"/>
      <w:bookmarkStart w:id="422" w:name="_Toc8378827"/>
      <w:bookmarkStart w:id="423" w:name="_Toc9583964"/>
      <w:bookmarkStart w:id="424" w:name="_Toc9597671"/>
      <w:bookmarkStart w:id="425" w:name="_Toc13217643"/>
      <w:bookmarkStart w:id="426" w:name="_Toc10202320"/>
      <w:bookmarkStart w:id="427" w:name="_Toc12609915"/>
      <w:bookmarkStart w:id="428" w:name="_Toc8313145"/>
      <w:bookmarkStart w:id="429" w:name="_Toc4767076"/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30" w:name="_Toc12609916"/>
      <w:bookmarkStart w:id="431" w:name="_Toc10202321"/>
      <w:bookmarkStart w:id="432" w:name="_Toc13217644"/>
      <w:bookmarkStart w:id="433" w:name="_Toc9583965"/>
      <w:bookmarkStart w:id="434" w:name="_Toc8991666"/>
      <w:bookmarkStart w:id="435" w:name="_Toc9597672"/>
      <w:bookmarkStart w:id="436" w:name="_Toc8378828"/>
      <w:bookmarkStart w:id="437" w:name="_Toc4767077"/>
      <w:bookmarkStart w:id="438" w:name="_Toc8313146"/>
      <w:bookmarkStart w:id="439" w:name="_Toc4654042"/>
      <w:bookmarkStart w:id="440" w:name="_Toc4596905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本周北方液氯市场小幅回落，华东地区液氯价格再度下滑。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本周北方液氯市场弱势走跌。上周末期间山东潍坊、东营地区有个别氯碱厂负荷有所提升，整体省内碱厂开工较高，供应端稍有过剩，且东营地区有个别耗氯厂家由于下游甲烷氯化物短暂停车，下游需求端稍有减少，整体场内出货情况有转淡迹象，上下游博弈焦灼，下游耗氯大户压价意识明显，液氯价格持续走跌，到下旬，潍坊地区上游有个别厂家因故障全停，预计持续3天，个别氯碱大户亦有减产迹象，整体场内供应减量，场内出货情况有所好转，液氯价格开始小幅反弹，幅度50-100元/吨不等。河北地区本周受山东液氯市场走势影响，液氯价格跟调为主。省内出货情况一般，下游提货情绪不佳，碱厂多灵活让利走货。辽宁地区本周液氯价格稳中有涨，省内个别碱厂由于故障停车，恢复时间待定。</w:t>
      </w:r>
    </w:p>
    <w:p>
      <w:pPr>
        <w:widowControl/>
        <w:numPr>
          <w:ilvl w:val="0"/>
          <w:numId w:val="3"/>
        </w:numPr>
        <w:ind w:left="0" w:leftChars="0" w:firstLine="600" w:firstLineChars="200"/>
        <w:jc w:val="left"/>
        <w:outlineLvl w:val="1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Start w:id="441" w:name="_Toc8991667"/>
      <w:bookmarkStart w:id="442" w:name="_Toc9597673"/>
      <w:bookmarkStart w:id="443" w:name="_Toc9583966"/>
      <w:bookmarkStart w:id="444" w:name="_Toc10202322"/>
      <w:bookmarkStart w:id="445" w:name="_Toc13217645"/>
      <w:bookmarkStart w:id="446" w:name="_Toc12609917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截止到1月2日发稿，各地区液氯槽车主流出厂价格：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山东省内主流槽车200-350元/吨，河北省内主流槽车执行400-500元/吨;河南省槽车主流出货价格在500-600元/吨均有，钢瓶槽车同价;辽宁省内槽车出货价格在800元/吨，钢瓶暂不报价;山西地区槽车出货主流在300-500元/吨;浙江地区当前槽车出货价格为600-850元/吨;苏北地区槽车主流出货价格在450-500元/吨，苏南地区槽车报价在400-600元/吨;江西地区主流槽车价格700-800元/吨;安徽地区槽车出厂价格600-700元/吨;内蒙液氯槽车出厂价格650元/吨;湖北地区少量槽车出厂价格在660元/吨;湖南地区槽车无货;四川地区200-300元/吨，当地高价成交有限。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4654043"/>
      <w:bookmarkStart w:id="448" w:name="_Toc4596906"/>
      <w:bookmarkStart w:id="449" w:name="_Toc4767078"/>
      <w:bookmarkStart w:id="450" w:name="_Toc8378829"/>
      <w:bookmarkStart w:id="451" w:name="_Toc8313147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53" w:name="_Toc9597674"/>
      <w:bookmarkStart w:id="454" w:name="_Toc10202323"/>
      <w:bookmarkStart w:id="455" w:name="_Toc12609918"/>
      <w:bookmarkStart w:id="456" w:name="_Toc13217646"/>
      <w:bookmarkStart w:id="457" w:name="_Toc4596907"/>
      <w:bookmarkStart w:id="458" w:name="_Toc4654044"/>
      <w:bookmarkStart w:id="459" w:name="_Toc4767079"/>
      <w:bookmarkStart w:id="460" w:name="_Toc9583967"/>
      <w:bookmarkStart w:id="461" w:name="_Toc8313148"/>
      <w:bookmarkStart w:id="462" w:name="_Toc8378830"/>
      <w:bookmarkStart w:id="463" w:name="_Toc8991668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山东省内主流槽车200-350元/吨，河北省内主流槽车执行400-500元/吨;河南省槽车主流出货价格在500-600元/吨均有，钢瓶槽车同价;辽宁省内槽车出货价格在800元/吨，钢瓶暂不报价;山西地区槽车出货主流在300-500元/吨;浙江地区当前槽车出货价格为600-850元/吨;苏北地区槽车主流出货价格在450-500元/吨，苏南地区槽车报价在400-600元/吨;江西地区主流槽车价格700-800元/吨;安徽地区槽车出厂价格600-700元/吨;内蒙液氯槽车出厂价格650元/吨;湖北地区少量槽车出厂价格在660元/吨;湖南地区槽车无货;四川地区200-300元/吨，当地高价成交有限。</w:t>
      </w:r>
    </w:p>
    <w:p>
      <w:pPr>
        <w:pStyle w:val="12"/>
        <w:spacing w:before="0" w:beforeAutospacing="0" w:after="0" w:afterAutospacing="0" w:line="400" w:lineRule="exact"/>
        <w:ind w:firstLine="42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Arial" w:hAnsi="Arial" w:eastAsia="宋体" w:cs="Arial"/>
          <w:i w:val="0"/>
          <w:caps w:val="0"/>
          <w:color w:val="191919"/>
          <w:spacing w:val="0"/>
          <w:sz w:val="21"/>
          <w:szCs w:val="21"/>
          <w:shd w:val="clear" w:fill="FFFFFF"/>
        </w:rPr>
        <w:t>  </w:t>
      </w: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64" w:name="_Toc10202324"/>
      <w:bookmarkStart w:id="465" w:name="_Toc4596908"/>
      <w:bookmarkStart w:id="466" w:name="_Toc4654045"/>
      <w:bookmarkStart w:id="467" w:name="_Toc4767080"/>
      <w:bookmarkStart w:id="468" w:name="_Toc8313149"/>
      <w:bookmarkStart w:id="469" w:name="_Toc8991669"/>
      <w:bookmarkStart w:id="470" w:name="_Toc8378831"/>
      <w:bookmarkStart w:id="471" w:name="_Toc9597675"/>
      <w:bookmarkStart w:id="472" w:name="_Toc9583968"/>
      <w:bookmarkStart w:id="473" w:name="_Toc12609919"/>
      <w:bookmarkStart w:id="474" w:name="_Toc13217647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目前来看北方液氯市场稳中有涨，上游开工负荷影响液氯市场走势，市场成交环节存在一定博弈心理，下周整体上仍需重点关注上下游负荷变动情况。近日华东地区整体液氯市场走跌，场内出货情况转淡。后市预测：下周预计华东地区液氯市场稳中有降，北方地区液氯市场或将稳定运行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80" w:name="_GoBack"/>
      <w:bookmarkEnd w:id="480"/>
    </w:p>
    <w:p>
      <w:pPr>
        <w:pStyle w:val="12"/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17"/>
      <w:bookmarkEnd w:id="418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11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 w:cs="黑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3A4"/>
    <w:rsid w:val="000B7162"/>
    <w:rsid w:val="000C4607"/>
    <w:rsid w:val="000C72ED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620F"/>
    <w:rsid w:val="00135248"/>
    <w:rsid w:val="001364CB"/>
    <w:rsid w:val="00136A19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76E6"/>
    <w:rsid w:val="00500399"/>
    <w:rsid w:val="0050040A"/>
    <w:rsid w:val="005020F8"/>
    <w:rsid w:val="00505022"/>
    <w:rsid w:val="005060EF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5409"/>
    <w:rsid w:val="006D003B"/>
    <w:rsid w:val="006D1855"/>
    <w:rsid w:val="006D37BF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52D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8007E4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4680"/>
    <w:rsid w:val="00A82147"/>
    <w:rsid w:val="00A842A6"/>
    <w:rsid w:val="00A8638B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5671"/>
    <w:rsid w:val="00DA66D7"/>
    <w:rsid w:val="00DB70BA"/>
    <w:rsid w:val="00DB7174"/>
    <w:rsid w:val="00DD0254"/>
    <w:rsid w:val="00DD0617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E0152D"/>
    <w:rsid w:val="00E075D9"/>
    <w:rsid w:val="00E141AC"/>
    <w:rsid w:val="00E14507"/>
    <w:rsid w:val="00E16F09"/>
    <w:rsid w:val="00E26B1F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F83"/>
    <w:rsid w:val="00E7238F"/>
    <w:rsid w:val="00E7364E"/>
    <w:rsid w:val="00E74E3E"/>
    <w:rsid w:val="00E81B53"/>
    <w:rsid w:val="00E82CFA"/>
    <w:rsid w:val="00E83A76"/>
    <w:rsid w:val="00E86451"/>
    <w:rsid w:val="00E86E39"/>
    <w:rsid w:val="00E872DE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61D3"/>
    <w:rsid w:val="00FD7572"/>
    <w:rsid w:val="00FD7747"/>
    <w:rsid w:val="00FE42AC"/>
    <w:rsid w:val="00FE7C37"/>
    <w:rsid w:val="00FF5698"/>
    <w:rsid w:val="00FF6B16"/>
    <w:rsid w:val="01D93776"/>
    <w:rsid w:val="01EC6D31"/>
    <w:rsid w:val="01F577B9"/>
    <w:rsid w:val="022167D2"/>
    <w:rsid w:val="023545E6"/>
    <w:rsid w:val="02483CA8"/>
    <w:rsid w:val="0259405D"/>
    <w:rsid w:val="02A87A41"/>
    <w:rsid w:val="02C35F1A"/>
    <w:rsid w:val="03F74F5B"/>
    <w:rsid w:val="0543483B"/>
    <w:rsid w:val="054826E6"/>
    <w:rsid w:val="05486BF5"/>
    <w:rsid w:val="05527BDA"/>
    <w:rsid w:val="055C366D"/>
    <w:rsid w:val="059D0C5B"/>
    <w:rsid w:val="05AA6458"/>
    <w:rsid w:val="05AE0EA7"/>
    <w:rsid w:val="05CB7009"/>
    <w:rsid w:val="06870DAC"/>
    <w:rsid w:val="06922C24"/>
    <w:rsid w:val="06BF4FE7"/>
    <w:rsid w:val="07740842"/>
    <w:rsid w:val="07773497"/>
    <w:rsid w:val="080240DB"/>
    <w:rsid w:val="08A903BD"/>
    <w:rsid w:val="08BC3F7D"/>
    <w:rsid w:val="09593BE6"/>
    <w:rsid w:val="097B6FF1"/>
    <w:rsid w:val="09DF4FD2"/>
    <w:rsid w:val="0A1366BF"/>
    <w:rsid w:val="0A152E7E"/>
    <w:rsid w:val="0A2D1211"/>
    <w:rsid w:val="0A66188B"/>
    <w:rsid w:val="0A841691"/>
    <w:rsid w:val="0BD71EE3"/>
    <w:rsid w:val="0BEE0FE3"/>
    <w:rsid w:val="0C695DCD"/>
    <w:rsid w:val="0CA66CC1"/>
    <w:rsid w:val="0CE73CE2"/>
    <w:rsid w:val="0D6F211C"/>
    <w:rsid w:val="0D8E74B5"/>
    <w:rsid w:val="0E1378E5"/>
    <w:rsid w:val="0E2813BC"/>
    <w:rsid w:val="0E330069"/>
    <w:rsid w:val="0E9A42BB"/>
    <w:rsid w:val="0FC9079A"/>
    <w:rsid w:val="0FF22D75"/>
    <w:rsid w:val="101007C5"/>
    <w:rsid w:val="116C0DA5"/>
    <w:rsid w:val="12DD29B7"/>
    <w:rsid w:val="12E74761"/>
    <w:rsid w:val="12F91650"/>
    <w:rsid w:val="136F5708"/>
    <w:rsid w:val="138C04F1"/>
    <w:rsid w:val="139F4C26"/>
    <w:rsid w:val="13EF32B1"/>
    <w:rsid w:val="140677C1"/>
    <w:rsid w:val="14494DA0"/>
    <w:rsid w:val="146F074D"/>
    <w:rsid w:val="148C6287"/>
    <w:rsid w:val="15030BEA"/>
    <w:rsid w:val="152016D6"/>
    <w:rsid w:val="159E1414"/>
    <w:rsid w:val="15C13076"/>
    <w:rsid w:val="16001B5A"/>
    <w:rsid w:val="16142C2C"/>
    <w:rsid w:val="164160AE"/>
    <w:rsid w:val="16E82364"/>
    <w:rsid w:val="16F54AFF"/>
    <w:rsid w:val="17C12A54"/>
    <w:rsid w:val="1978453B"/>
    <w:rsid w:val="199961DA"/>
    <w:rsid w:val="1AB766D3"/>
    <w:rsid w:val="1B1E5671"/>
    <w:rsid w:val="1B3E20F2"/>
    <w:rsid w:val="1BF251FB"/>
    <w:rsid w:val="1C1E7791"/>
    <w:rsid w:val="1C2C1439"/>
    <w:rsid w:val="1C530D68"/>
    <w:rsid w:val="1C953F06"/>
    <w:rsid w:val="1CBA0992"/>
    <w:rsid w:val="1CDE5D67"/>
    <w:rsid w:val="1D7338A6"/>
    <w:rsid w:val="1E4F567E"/>
    <w:rsid w:val="1E5429AD"/>
    <w:rsid w:val="1F43662E"/>
    <w:rsid w:val="1F85078D"/>
    <w:rsid w:val="203175DD"/>
    <w:rsid w:val="20C22B0F"/>
    <w:rsid w:val="212577C9"/>
    <w:rsid w:val="2129013A"/>
    <w:rsid w:val="21E309CC"/>
    <w:rsid w:val="22781FE1"/>
    <w:rsid w:val="228C1924"/>
    <w:rsid w:val="231321D1"/>
    <w:rsid w:val="244D7E8B"/>
    <w:rsid w:val="248C0836"/>
    <w:rsid w:val="255A3A3C"/>
    <w:rsid w:val="25A726E9"/>
    <w:rsid w:val="26C2123A"/>
    <w:rsid w:val="27192C51"/>
    <w:rsid w:val="27DD580C"/>
    <w:rsid w:val="285F0DD4"/>
    <w:rsid w:val="28B71259"/>
    <w:rsid w:val="294F6A51"/>
    <w:rsid w:val="299E51AB"/>
    <w:rsid w:val="2B185B0D"/>
    <w:rsid w:val="2C4347F7"/>
    <w:rsid w:val="2CAF0D94"/>
    <w:rsid w:val="2CBE60B3"/>
    <w:rsid w:val="2CC422A3"/>
    <w:rsid w:val="2D3F3099"/>
    <w:rsid w:val="2DBE47DC"/>
    <w:rsid w:val="2E4658C1"/>
    <w:rsid w:val="2E5D760A"/>
    <w:rsid w:val="2E997E89"/>
    <w:rsid w:val="2EA02B25"/>
    <w:rsid w:val="2EBB4636"/>
    <w:rsid w:val="30443666"/>
    <w:rsid w:val="304478B7"/>
    <w:rsid w:val="31054673"/>
    <w:rsid w:val="31373757"/>
    <w:rsid w:val="317871ED"/>
    <w:rsid w:val="318800B8"/>
    <w:rsid w:val="31A67991"/>
    <w:rsid w:val="327169B3"/>
    <w:rsid w:val="32B413B0"/>
    <w:rsid w:val="32BD5199"/>
    <w:rsid w:val="32DA04F5"/>
    <w:rsid w:val="33525A0A"/>
    <w:rsid w:val="3386387A"/>
    <w:rsid w:val="33984B88"/>
    <w:rsid w:val="33C62097"/>
    <w:rsid w:val="33F6199A"/>
    <w:rsid w:val="34BE693E"/>
    <w:rsid w:val="34C23899"/>
    <w:rsid w:val="34DF2DE7"/>
    <w:rsid w:val="34E50B27"/>
    <w:rsid w:val="3606082A"/>
    <w:rsid w:val="36607940"/>
    <w:rsid w:val="3679122E"/>
    <w:rsid w:val="369F6B64"/>
    <w:rsid w:val="36E22959"/>
    <w:rsid w:val="37C67B3A"/>
    <w:rsid w:val="38352242"/>
    <w:rsid w:val="38B7769F"/>
    <w:rsid w:val="38E24762"/>
    <w:rsid w:val="38FB076B"/>
    <w:rsid w:val="396C2796"/>
    <w:rsid w:val="399223FA"/>
    <w:rsid w:val="3A65734A"/>
    <w:rsid w:val="3AA77AD9"/>
    <w:rsid w:val="3CCF420F"/>
    <w:rsid w:val="3D010241"/>
    <w:rsid w:val="3D6019E2"/>
    <w:rsid w:val="3E3F15FA"/>
    <w:rsid w:val="3E996D0A"/>
    <w:rsid w:val="3EA83A40"/>
    <w:rsid w:val="3EBE0E18"/>
    <w:rsid w:val="3F263F12"/>
    <w:rsid w:val="3F6B4D22"/>
    <w:rsid w:val="3F972198"/>
    <w:rsid w:val="404919BE"/>
    <w:rsid w:val="407812DD"/>
    <w:rsid w:val="40865790"/>
    <w:rsid w:val="40BE43E7"/>
    <w:rsid w:val="41BD2E20"/>
    <w:rsid w:val="423C58E6"/>
    <w:rsid w:val="427F06AC"/>
    <w:rsid w:val="42ED2564"/>
    <w:rsid w:val="42F04B90"/>
    <w:rsid w:val="43BC78EC"/>
    <w:rsid w:val="44574BE4"/>
    <w:rsid w:val="44AC2A64"/>
    <w:rsid w:val="458512A6"/>
    <w:rsid w:val="45EA14EE"/>
    <w:rsid w:val="45F4257A"/>
    <w:rsid w:val="463B1AAA"/>
    <w:rsid w:val="463F04DF"/>
    <w:rsid w:val="46851492"/>
    <w:rsid w:val="46975AF3"/>
    <w:rsid w:val="46E6270B"/>
    <w:rsid w:val="47174E47"/>
    <w:rsid w:val="474F32D6"/>
    <w:rsid w:val="47657879"/>
    <w:rsid w:val="47772291"/>
    <w:rsid w:val="478949E3"/>
    <w:rsid w:val="47C03AAC"/>
    <w:rsid w:val="48DC2BE3"/>
    <w:rsid w:val="48F51468"/>
    <w:rsid w:val="493577ED"/>
    <w:rsid w:val="49415DBF"/>
    <w:rsid w:val="49553CAC"/>
    <w:rsid w:val="49632188"/>
    <w:rsid w:val="498F735A"/>
    <w:rsid w:val="49971004"/>
    <w:rsid w:val="49A54C78"/>
    <w:rsid w:val="4A705D29"/>
    <w:rsid w:val="4AC026BD"/>
    <w:rsid w:val="4B392FD5"/>
    <w:rsid w:val="4BA14D45"/>
    <w:rsid w:val="4BCD0145"/>
    <w:rsid w:val="4CE47A3E"/>
    <w:rsid w:val="4CEB2A43"/>
    <w:rsid w:val="4D2852AE"/>
    <w:rsid w:val="4DAF2B52"/>
    <w:rsid w:val="4DD26988"/>
    <w:rsid w:val="4E41582A"/>
    <w:rsid w:val="4EB77DE7"/>
    <w:rsid w:val="4F2D38A3"/>
    <w:rsid w:val="4FBD68F8"/>
    <w:rsid w:val="502A390E"/>
    <w:rsid w:val="505121FE"/>
    <w:rsid w:val="5084796D"/>
    <w:rsid w:val="51560155"/>
    <w:rsid w:val="519B1BA0"/>
    <w:rsid w:val="51DE5599"/>
    <w:rsid w:val="51F77181"/>
    <w:rsid w:val="52621F83"/>
    <w:rsid w:val="532B50F8"/>
    <w:rsid w:val="53F372ED"/>
    <w:rsid w:val="543F4416"/>
    <w:rsid w:val="54C70160"/>
    <w:rsid w:val="54F619AF"/>
    <w:rsid w:val="54FC014A"/>
    <w:rsid w:val="55233E35"/>
    <w:rsid w:val="55495A6C"/>
    <w:rsid w:val="55597748"/>
    <w:rsid w:val="555C3769"/>
    <w:rsid w:val="55CF5877"/>
    <w:rsid w:val="56885A23"/>
    <w:rsid w:val="572D0997"/>
    <w:rsid w:val="5751077E"/>
    <w:rsid w:val="57A17572"/>
    <w:rsid w:val="57E56DE8"/>
    <w:rsid w:val="58210661"/>
    <w:rsid w:val="58B55086"/>
    <w:rsid w:val="5948587F"/>
    <w:rsid w:val="597A0CF9"/>
    <w:rsid w:val="5A992B2C"/>
    <w:rsid w:val="5AFB1B92"/>
    <w:rsid w:val="5B047FE2"/>
    <w:rsid w:val="5B5271CD"/>
    <w:rsid w:val="5C54349C"/>
    <w:rsid w:val="5C7239E0"/>
    <w:rsid w:val="5C9725E4"/>
    <w:rsid w:val="5CE94F9D"/>
    <w:rsid w:val="5CF46AC5"/>
    <w:rsid w:val="5D365FD4"/>
    <w:rsid w:val="5D491E3A"/>
    <w:rsid w:val="5D94403E"/>
    <w:rsid w:val="5DF83CD8"/>
    <w:rsid w:val="5E180D90"/>
    <w:rsid w:val="5E1E0ACC"/>
    <w:rsid w:val="5E492213"/>
    <w:rsid w:val="5E527EC3"/>
    <w:rsid w:val="5E665441"/>
    <w:rsid w:val="5F296C2A"/>
    <w:rsid w:val="5FB64157"/>
    <w:rsid w:val="5FEC0957"/>
    <w:rsid w:val="60145E67"/>
    <w:rsid w:val="614B4BC0"/>
    <w:rsid w:val="61557EEB"/>
    <w:rsid w:val="616D01B4"/>
    <w:rsid w:val="61B131C8"/>
    <w:rsid w:val="62674E7A"/>
    <w:rsid w:val="628711C7"/>
    <w:rsid w:val="629B181D"/>
    <w:rsid w:val="62A5476F"/>
    <w:rsid w:val="62B3538F"/>
    <w:rsid w:val="62B40821"/>
    <w:rsid w:val="63711198"/>
    <w:rsid w:val="63D66457"/>
    <w:rsid w:val="6409526A"/>
    <w:rsid w:val="645D6907"/>
    <w:rsid w:val="64DA4F14"/>
    <w:rsid w:val="65142B50"/>
    <w:rsid w:val="65233802"/>
    <w:rsid w:val="65B637F2"/>
    <w:rsid w:val="66A1426F"/>
    <w:rsid w:val="66BA23F6"/>
    <w:rsid w:val="672512E6"/>
    <w:rsid w:val="672D4C66"/>
    <w:rsid w:val="677231B7"/>
    <w:rsid w:val="687B1AC6"/>
    <w:rsid w:val="689451EC"/>
    <w:rsid w:val="689F0630"/>
    <w:rsid w:val="699A6EAB"/>
    <w:rsid w:val="699E3128"/>
    <w:rsid w:val="69AB3883"/>
    <w:rsid w:val="69E960EE"/>
    <w:rsid w:val="6A511A1B"/>
    <w:rsid w:val="6B242E96"/>
    <w:rsid w:val="6B391AB4"/>
    <w:rsid w:val="6B6443A0"/>
    <w:rsid w:val="6BC46FCF"/>
    <w:rsid w:val="6BE03119"/>
    <w:rsid w:val="6D394FFA"/>
    <w:rsid w:val="6D5C3B68"/>
    <w:rsid w:val="6E4861B3"/>
    <w:rsid w:val="6EC2522B"/>
    <w:rsid w:val="6ED40A7D"/>
    <w:rsid w:val="6F0408C9"/>
    <w:rsid w:val="6F9F5752"/>
    <w:rsid w:val="6FEA13A8"/>
    <w:rsid w:val="6FF4258B"/>
    <w:rsid w:val="70225701"/>
    <w:rsid w:val="702F63A9"/>
    <w:rsid w:val="70DA78F6"/>
    <w:rsid w:val="70E24EF9"/>
    <w:rsid w:val="71CF1479"/>
    <w:rsid w:val="71FE3A25"/>
    <w:rsid w:val="72176D98"/>
    <w:rsid w:val="72484353"/>
    <w:rsid w:val="734E035F"/>
    <w:rsid w:val="73E2393B"/>
    <w:rsid w:val="73EC233E"/>
    <w:rsid w:val="74394A4C"/>
    <w:rsid w:val="75F44536"/>
    <w:rsid w:val="75FC515E"/>
    <w:rsid w:val="776C4D39"/>
    <w:rsid w:val="77AB311E"/>
    <w:rsid w:val="77FB607A"/>
    <w:rsid w:val="780A2C9F"/>
    <w:rsid w:val="783D79A3"/>
    <w:rsid w:val="78664122"/>
    <w:rsid w:val="791B706C"/>
    <w:rsid w:val="79B96A83"/>
    <w:rsid w:val="79C66977"/>
    <w:rsid w:val="79EA39E0"/>
    <w:rsid w:val="7ADE77A7"/>
    <w:rsid w:val="7B5E4B72"/>
    <w:rsid w:val="7B5F5E64"/>
    <w:rsid w:val="7B8C3430"/>
    <w:rsid w:val="7BB74F57"/>
    <w:rsid w:val="7C1A111F"/>
    <w:rsid w:val="7CCE4378"/>
    <w:rsid w:val="7CD27F73"/>
    <w:rsid w:val="7D670B73"/>
    <w:rsid w:val="7D6A7849"/>
    <w:rsid w:val="7D785784"/>
    <w:rsid w:val="7D9A3483"/>
    <w:rsid w:val="7DA63861"/>
    <w:rsid w:val="7DD37D92"/>
    <w:rsid w:val="7E1A5D65"/>
    <w:rsid w:val="7E3E49D2"/>
    <w:rsid w:val="7E415179"/>
    <w:rsid w:val="7E7E2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8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toc 3"/>
    <w:basedOn w:val="1"/>
    <w:next w:val="1"/>
    <w:qFormat/>
    <w:locked/>
    <w:uiPriority w:val="39"/>
    <w:pPr>
      <w:ind w:left="840" w:leftChars="400"/>
    </w:pPr>
  </w:style>
  <w:style w:type="paragraph" w:styleId="6">
    <w:name w:val="Balloon Text"/>
    <w:basedOn w:val="1"/>
    <w:link w:val="19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批注框文本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basedOn w:val="14"/>
    <w:link w:val="7"/>
    <w:qFormat/>
    <w:locked/>
    <w:uiPriority w:val="99"/>
    <w:rPr>
      <w:sz w:val="18"/>
      <w:szCs w:val="18"/>
    </w:rPr>
  </w:style>
  <w:style w:type="character" w:customStyle="1" w:styleId="21">
    <w:name w:val="页眉 Char"/>
    <w:basedOn w:val="14"/>
    <w:link w:val="8"/>
    <w:qFormat/>
    <w:locked/>
    <w:uiPriority w:val="99"/>
    <w:rPr>
      <w:sz w:val="18"/>
      <w:szCs w:val="18"/>
    </w:rPr>
  </w:style>
  <w:style w:type="character" w:customStyle="1" w:styleId="22">
    <w:name w:val="副标题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3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4">
    <w:name w:val="txt4"/>
    <w:basedOn w:val="14"/>
    <w:qFormat/>
    <w:uiPriority w:val="99"/>
  </w:style>
  <w:style w:type="paragraph" w:customStyle="1" w:styleId="25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</w:style>
  <w:style w:type="character" w:customStyle="1" w:styleId="27">
    <w:name w:val="apple-converted-space"/>
    <w:basedOn w:val="14"/>
    <w:qFormat/>
    <w:uiPriority w:val="0"/>
  </w:style>
  <w:style w:type="character" w:customStyle="1" w:styleId="28">
    <w:name w:val="文档结构图 Char"/>
    <w:basedOn w:val="14"/>
    <w:link w:val="4"/>
    <w:semiHidden/>
    <w:qFormat/>
    <w:uiPriority w:val="99"/>
    <w:rPr>
      <w:rFonts w:ascii="宋体" w:hAnsi="Calibri" w:cs="Calibri"/>
      <w:kern w:val="2"/>
      <w:sz w:val="18"/>
      <w:szCs w:val="18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0">
    <w:name w:val="无间隔 Char"/>
    <w:basedOn w:val="14"/>
    <w:link w:val="29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745</Words>
  <Characters>4249</Characters>
  <Lines>35</Lines>
  <Paragraphs>9</Paragraphs>
  <TotalTime>2</TotalTime>
  <ScaleCrop>false</ScaleCrop>
  <LinksUpToDate>false</LinksUpToDate>
  <CharactersWithSpaces>4985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Administrator</cp:lastModifiedBy>
  <dcterms:modified xsi:type="dcterms:W3CDTF">2020-01-03T02:22:51Z</dcterms:modified>
  <cp:revision>358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