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2E4" w:rsidRDefault="004F4F55">
      <w:r>
        <w:rPr>
          <w:noProof/>
        </w:rPr>
        <w:drawing>
          <wp:anchor distT="0" distB="0" distL="114300" distR="114300" simplePos="0" relativeHeight="251656192" behindDoc="1" locked="0" layoutInCell="1" allowOverlap="1">
            <wp:simplePos x="0" y="0"/>
            <wp:positionH relativeFrom="column">
              <wp:posOffset>-739775</wp:posOffset>
            </wp:positionH>
            <wp:positionV relativeFrom="paragraph">
              <wp:posOffset>-889000</wp:posOffset>
            </wp:positionV>
            <wp:extent cx="7644765" cy="10696575"/>
            <wp:effectExtent l="19050" t="0" r="0" b="0"/>
            <wp:wrapNone/>
            <wp:docPr id="9" name="图片 1" descr="封面.jpg"/>
            <wp:cNvGraphicFramePr/>
            <a:graphic xmlns:a="http://schemas.openxmlformats.org/drawingml/2006/main">
              <a:graphicData uri="http://schemas.openxmlformats.org/drawingml/2006/picture">
                <pic:pic xmlns:pic="http://schemas.openxmlformats.org/drawingml/2006/picture">
                  <pic:nvPicPr>
                    <pic:cNvPr id="9" name="图片 1" descr="封面.jpg"/>
                    <pic:cNvPicPr>
                      <a:picLocks noChangeArrowheads="1"/>
                    </pic:cNvPicPr>
                  </pic:nvPicPr>
                  <pic:blipFill>
                    <a:blip r:embed="rId9" cstate="print"/>
                    <a:srcRect/>
                    <a:stretch>
                      <a:fillRect/>
                    </a:stretch>
                  </pic:blipFill>
                  <pic:spPr>
                    <a:xfrm>
                      <a:off x="0" y="0"/>
                      <a:ext cx="7644765" cy="10696575"/>
                    </a:xfrm>
                    <a:prstGeom prst="rect">
                      <a:avLst/>
                    </a:prstGeom>
                    <a:noFill/>
                    <a:ln w="9525">
                      <a:noFill/>
                      <a:miter lim="800000"/>
                      <a:headEnd/>
                      <a:tailEnd/>
                    </a:ln>
                  </pic:spPr>
                </pic:pic>
              </a:graphicData>
            </a:graphic>
          </wp:anchor>
        </w:drawing>
      </w:r>
    </w:p>
    <w:p w:rsidR="00F6162F" w:rsidRDefault="00FE2355" w:rsidP="00F6162F">
      <w:pPr>
        <w:outlineLvl w:val="0"/>
        <w:rPr>
          <w:rFonts w:ascii="黑体" w:eastAsia="黑体" w:hAnsi="宋体" w:cs="Arial"/>
          <w:b/>
          <w:bCs/>
          <w:kern w:val="0"/>
          <w:sz w:val="30"/>
          <w:szCs w:val="30"/>
        </w:rPr>
      </w:pPr>
      <w:r w:rsidRPr="00FE2355">
        <w:pict>
          <v:shapetype id="_x0000_t202" coordsize="21600,21600" o:spt="202" path="m,l,21600r21600,l21600,xe">
            <v:stroke joinstyle="miter"/>
            <v:path gradientshapeok="t" o:connecttype="rect"/>
          </v:shapetype>
          <v:shape id="_x0000_s1026" type="#_x0000_t202" style="position:absolute;left:0;text-align:left;margin-left:36.75pt;margin-top:585pt;width:419.1pt;height:110.7pt;z-index:251657216" o:gfxdata="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b2af2AAAAAwBAAAPAAAAAAAA&#10;AAEAIAAAACIAAABkcnMvZG93bnJldi54bWxQSwECFAAUAAAACACHTuJAEh+0CqABAAAYAwAADgAA&#10;AAAAAAABACAAAAAnAQAAZHJzL2Uyb0RvYy54bWxQSwUGAAAAAAYABgBZAQAAOQUAAAAA&#10;" filled="f" stroked="f">
            <v:textbox style="mso-next-textbox:#_x0000_s1026">
              <w:txbxContent>
                <w:p w:rsidR="00D8034F" w:rsidRDefault="00D8034F">
                  <w:pPr>
                    <w:widowControl/>
                    <w:jc w:val="left"/>
                    <w:rPr>
                      <w:rFonts w:ascii="黑体" w:eastAsia="黑体" w:hAnsi="宋体" w:cs="宋体"/>
                      <w:kern w:val="0"/>
                      <w:sz w:val="24"/>
                      <w:szCs w:val="24"/>
                    </w:rPr>
                  </w:pPr>
                  <w:r>
                    <w:rPr>
                      <w:rFonts w:ascii="黑体" w:eastAsia="黑体" w:hAnsi="宋体" w:cs="宋体" w:hint="eastAsia"/>
                      <w:kern w:val="0"/>
                      <w:sz w:val="24"/>
                      <w:szCs w:val="24"/>
                    </w:rPr>
                    <w:t>责任编辑：刘艳清</w:t>
                  </w:r>
                  <w:r>
                    <w:rPr>
                      <w:rFonts w:ascii="黑体" w:eastAsia="黑体" w:hAnsi="宋体" w:cs="宋体" w:hint="eastAsia"/>
                      <w:kern w:val="0"/>
                      <w:sz w:val="24"/>
                      <w:szCs w:val="24"/>
                    </w:rPr>
                    <w:br/>
                    <w:t>电</w:t>
                  </w:r>
                  <w:r>
                    <w:rPr>
                      <w:rFonts w:ascii="宋体" w:eastAsia="黑体" w:hAnsi="宋体" w:cs="宋体" w:hint="eastAsia"/>
                      <w:kern w:val="0"/>
                      <w:sz w:val="24"/>
                      <w:szCs w:val="24"/>
                    </w:rPr>
                    <w:t>  </w:t>
                  </w:r>
                  <w:r>
                    <w:rPr>
                      <w:rFonts w:ascii="黑体" w:eastAsia="黑体" w:hAnsi="宋体" w:cs="宋体" w:hint="eastAsia"/>
                      <w:kern w:val="0"/>
                      <w:sz w:val="24"/>
                      <w:szCs w:val="24"/>
                    </w:rPr>
                    <w:t>话：</w:t>
                  </w:r>
                  <w:r>
                    <w:rPr>
                      <w:rFonts w:ascii="黑体" w:eastAsia="黑体" w:hAnsi="宋体"/>
                      <w:bCs/>
                      <w:sz w:val="24"/>
                      <w:szCs w:val="24"/>
                    </w:rPr>
                    <w:t>86-010-</w:t>
                  </w:r>
                  <w:r>
                    <w:rPr>
                      <w:rFonts w:ascii="黑体" w:eastAsia="黑体" w:hAnsi="宋体"/>
                      <w:sz w:val="24"/>
                      <w:szCs w:val="24"/>
                    </w:rPr>
                    <w:t>85725055</w:t>
                  </w:r>
                  <w:r>
                    <w:rPr>
                      <w:rFonts w:ascii="黑体" w:eastAsia="黑体" w:hAnsi="宋体" w:cs="宋体" w:hint="eastAsia"/>
                      <w:kern w:val="0"/>
                      <w:sz w:val="24"/>
                      <w:szCs w:val="24"/>
                    </w:rPr>
                    <w:br/>
                    <w:t>传</w:t>
                  </w:r>
                  <w:r>
                    <w:rPr>
                      <w:rFonts w:ascii="宋体" w:eastAsia="黑体" w:hAnsi="宋体" w:cs="宋体" w:hint="eastAsia"/>
                      <w:kern w:val="0"/>
                      <w:sz w:val="24"/>
                      <w:szCs w:val="24"/>
                    </w:rPr>
                    <w:t>  </w:t>
                  </w:r>
                  <w:r>
                    <w:rPr>
                      <w:rFonts w:ascii="黑体" w:eastAsia="黑体" w:hAnsi="宋体" w:cs="宋体" w:hint="eastAsia"/>
                      <w:kern w:val="0"/>
                      <w:sz w:val="24"/>
                      <w:szCs w:val="24"/>
                    </w:rPr>
                    <w:t>真：86-010-85725399</w:t>
                  </w:r>
                  <w:r>
                    <w:rPr>
                      <w:rFonts w:ascii="黑体" w:eastAsia="黑体" w:hAnsi="宋体" w:cs="宋体" w:hint="eastAsia"/>
                      <w:kern w:val="0"/>
                      <w:sz w:val="24"/>
                      <w:szCs w:val="24"/>
                    </w:rPr>
                    <w:br/>
                    <w:t>编辑邮箱：703680716@qq.com</w:t>
                  </w:r>
                </w:p>
                <w:p w:rsidR="00D8034F" w:rsidRDefault="00D8034F">
                  <w:pPr>
                    <w:pStyle w:val="CharCharChar"/>
                    <w:rPr>
                      <w:rFonts w:ascii="黑体" w:eastAsia="黑体" w:hAnsi="宋体"/>
                      <w:bCs/>
                      <w:kern w:val="2"/>
                      <w:sz w:val="24"/>
                      <w:szCs w:val="24"/>
                      <w:lang w:eastAsia="zh-CN"/>
                    </w:rPr>
                  </w:pPr>
                  <w:r>
                    <w:rPr>
                      <w:rFonts w:ascii="黑体" w:eastAsia="黑体" w:hAnsi="宋体" w:hint="eastAsia"/>
                      <w:bCs/>
                      <w:kern w:val="2"/>
                      <w:sz w:val="24"/>
                      <w:szCs w:val="24"/>
                      <w:lang w:eastAsia="zh-CN"/>
                    </w:rPr>
                    <w:t>地址：</w:t>
                  </w:r>
                  <w:r>
                    <w:rPr>
                      <w:rFonts w:ascii="黑体" w:eastAsia="黑体" w:hAnsi="宋体" w:hint="eastAsia"/>
                      <w:kern w:val="2"/>
                      <w:sz w:val="24"/>
                      <w:szCs w:val="24"/>
                      <w:lang w:eastAsia="zh-CN"/>
                    </w:rPr>
                    <w:t>北京市朝阳区高碑店东区B8-1（邮编：100022）</w:t>
                  </w:r>
                </w:p>
                <w:p w:rsidR="00D8034F" w:rsidRDefault="00D8034F">
                  <w:pPr>
                    <w:jc w:val="left"/>
                  </w:pPr>
                </w:p>
              </w:txbxContent>
            </v:textbox>
          </v:shape>
        </w:pict>
      </w:r>
      <w:r w:rsidRPr="00FE2355">
        <w:pict>
          <v:shape id="文本框 3" o:spid="_x0000_s1028" type="#_x0000_t202" style="position:absolute;left:0;text-align:left;margin-left:175.45pt;margin-top:490.7pt;width:126.6pt;height:54.1pt;z-index:251658240" o:gfxdata="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hU2xfYAAAADAEAAA8AAAAAAAAA&#10;AQAgAAAAIgAAAGRycy9kb3ducmV2LnhtbFBLAQIUABQAAAAIAIdO4kBcidTQnwEAABcDAAAOAAAA&#10;AAAAAAEAIAAAACcBAABkcnMvZTJvRG9jLnhtbFBLBQYAAAAABgAGAFkBAAA4BQAAAAA=&#10;" filled="f" stroked="f">
            <v:textbox style="mso-next-textbox:#文本框 3">
              <w:txbxContent>
                <w:p w:rsidR="00D8034F" w:rsidRDefault="00D8034F">
                  <w:pPr>
                    <w:pStyle w:val="1"/>
                    <w:jc w:val="center"/>
                    <w:rPr>
                      <w:kern w:val="2"/>
                    </w:rPr>
                  </w:pPr>
                  <w:bookmarkStart w:id="0" w:name="_Toc28955189"/>
                  <w:r>
                    <w:rPr>
                      <w:rFonts w:hint="eastAsia"/>
                      <w:kern w:val="2"/>
                    </w:rPr>
                    <w:t>20</w:t>
                  </w:r>
                  <w:r w:rsidR="00730840">
                    <w:rPr>
                      <w:rFonts w:hint="eastAsia"/>
                      <w:kern w:val="2"/>
                    </w:rPr>
                    <w:t>20</w:t>
                  </w:r>
                  <w:r>
                    <w:rPr>
                      <w:rFonts w:hint="eastAsia"/>
                      <w:kern w:val="2"/>
                    </w:rPr>
                    <w:t>.</w:t>
                  </w:r>
                  <w:r w:rsidR="00730840">
                    <w:rPr>
                      <w:rFonts w:hint="eastAsia"/>
                      <w:kern w:val="2"/>
                    </w:rPr>
                    <w:t>1</w:t>
                  </w:r>
                  <w:r>
                    <w:rPr>
                      <w:rFonts w:hint="eastAsia"/>
                      <w:kern w:val="2"/>
                    </w:rPr>
                    <w:t>.</w:t>
                  </w:r>
                  <w:r w:rsidR="00730840">
                    <w:rPr>
                      <w:rFonts w:hint="eastAsia"/>
                      <w:kern w:val="2"/>
                    </w:rPr>
                    <w:t>3</w:t>
                  </w:r>
                  <w:bookmarkEnd w:id="0"/>
                </w:p>
                <w:p w:rsidR="00D8034F" w:rsidRDefault="00D8034F"/>
              </w:txbxContent>
            </v:textbox>
          </v:shape>
        </w:pict>
      </w:r>
      <w:r w:rsidR="004F4F55">
        <w:br w:type="page"/>
      </w:r>
      <w:bookmarkStart w:id="1" w:name="_Toc485828985"/>
      <w:r w:rsidRPr="00FE2355">
        <w:rPr>
          <w:b/>
          <w:sz w:val="32"/>
          <w:szCs w:val="44"/>
        </w:rPr>
        <w:lastRenderedPageBreak/>
        <w:pict>
          <v:shape id="文本框 4" o:spid="_x0000_s1027" type="#_x0000_t202" style="position:absolute;left:0;text-align:left;margin-left:-.9pt;margin-top:34.7pt;width:489.15pt;height:642.7pt;z-index:251659264" o:gfxdata="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mBspStgAAAAKAQAADwAAAAAA&#10;AAABACAAAAAiAAAAZHJzL2Rvd25yZXYueG1sUEsBAhQAFAAAAAgAh07iQOFWAi+hAQAAGAMAAA4A&#10;AAAAAAAAAQAgAAAAJwEAAGRycy9lMm9Eb2MueG1sUEsFBgAAAAAGAAYAWQEAADoFAAAAAA==&#10;" filled="f" stroked="f">
            <v:textbox style="mso-next-textbox:#文本框 4">
              <w:txbxContent>
                <w:p w:rsidR="00D8034F" w:rsidRDefault="00D8034F">
                  <w:pPr>
                    <w:pStyle w:val="CharCharChar1"/>
                    <w:spacing w:line="480" w:lineRule="auto"/>
                    <w:jc w:val="center"/>
                    <w:rPr>
                      <w:rFonts w:ascii="宋体" w:hAnsi="宋体"/>
                      <w:b/>
                      <w:sz w:val="28"/>
                      <w:szCs w:val="28"/>
                      <w:lang w:eastAsia="zh-CN"/>
                    </w:rPr>
                  </w:pPr>
                  <w:r>
                    <w:rPr>
                      <w:rFonts w:ascii="宋体" w:hAnsi="宋体" w:hint="eastAsia"/>
                      <w:b/>
                      <w:sz w:val="28"/>
                      <w:szCs w:val="28"/>
                      <w:lang w:eastAsia="zh-CN"/>
                    </w:rPr>
                    <w:t>溶剂油市场周报目录</w:t>
                  </w:r>
                </w:p>
                <w:p w:rsidR="00241625" w:rsidRDefault="00FE2355">
                  <w:pPr>
                    <w:pStyle w:val="10"/>
                    <w:rPr>
                      <w:rFonts w:asciiTheme="minorHAnsi" w:eastAsiaTheme="minorEastAsia" w:hAnsiTheme="minorHAnsi" w:cstheme="minorBidi"/>
                      <w:b w:val="0"/>
                      <w:bCs w:val="0"/>
                      <w:caps w:val="0"/>
                      <w:noProof/>
                      <w:color w:val="auto"/>
                      <w:sz w:val="21"/>
                      <w:szCs w:val="22"/>
                    </w:rPr>
                  </w:pPr>
                  <w:r w:rsidRPr="00FE2355">
                    <w:rPr>
                      <w:sz w:val="20"/>
                    </w:rPr>
                    <w:fldChar w:fldCharType="begin"/>
                  </w:r>
                  <w:r w:rsidR="00D8034F">
                    <w:rPr>
                      <w:sz w:val="20"/>
                    </w:rPr>
                    <w:instrText xml:space="preserve"> TOC \o "1-3" \h \z \u </w:instrText>
                  </w:r>
                  <w:r w:rsidRPr="00FE2355">
                    <w:rPr>
                      <w:sz w:val="20"/>
                    </w:rPr>
                    <w:fldChar w:fldCharType="separate"/>
                  </w:r>
                  <w:hyperlink r:id="rId10" w:anchor="_Toc28955189" w:history="1">
                    <w:r w:rsidR="00241625" w:rsidRPr="00C37BD1">
                      <w:rPr>
                        <w:rStyle w:val="af0"/>
                        <w:noProof/>
                      </w:rPr>
                      <w:t>2020.1.3</w:t>
                    </w:r>
                    <w:r w:rsidR="00241625">
                      <w:rPr>
                        <w:noProof/>
                        <w:webHidden/>
                      </w:rPr>
                      <w:tab/>
                    </w:r>
                    <w:r w:rsidR="00241625">
                      <w:rPr>
                        <w:noProof/>
                        <w:webHidden/>
                      </w:rPr>
                      <w:fldChar w:fldCharType="begin"/>
                    </w:r>
                    <w:r w:rsidR="00241625">
                      <w:rPr>
                        <w:noProof/>
                        <w:webHidden/>
                      </w:rPr>
                      <w:instrText xml:space="preserve"> PAGEREF _Toc28955189 \h </w:instrText>
                    </w:r>
                    <w:r w:rsidR="00241625">
                      <w:rPr>
                        <w:noProof/>
                        <w:webHidden/>
                      </w:rPr>
                    </w:r>
                    <w:r w:rsidR="00241625">
                      <w:rPr>
                        <w:noProof/>
                        <w:webHidden/>
                      </w:rPr>
                      <w:fldChar w:fldCharType="separate"/>
                    </w:r>
                    <w:r w:rsidR="00241625">
                      <w:rPr>
                        <w:noProof/>
                        <w:webHidden/>
                      </w:rPr>
                      <w:t>1</w:t>
                    </w:r>
                    <w:r w:rsidR="00241625">
                      <w:rPr>
                        <w:noProof/>
                        <w:webHidden/>
                      </w:rPr>
                      <w:fldChar w:fldCharType="end"/>
                    </w:r>
                  </w:hyperlink>
                </w:p>
                <w:p w:rsidR="00241625" w:rsidRDefault="00241625">
                  <w:pPr>
                    <w:pStyle w:val="10"/>
                    <w:rPr>
                      <w:rFonts w:asciiTheme="minorHAnsi" w:eastAsiaTheme="minorEastAsia" w:hAnsiTheme="minorHAnsi" w:cstheme="minorBidi"/>
                      <w:b w:val="0"/>
                      <w:bCs w:val="0"/>
                      <w:caps w:val="0"/>
                      <w:noProof/>
                      <w:color w:val="auto"/>
                      <w:sz w:val="21"/>
                      <w:szCs w:val="22"/>
                    </w:rPr>
                  </w:pPr>
                  <w:hyperlink w:anchor="_Toc28955190" w:history="1">
                    <w:r w:rsidRPr="00C37BD1">
                      <w:rPr>
                        <w:rStyle w:val="af0"/>
                        <w:rFonts w:ascii="黑体" w:eastAsia="黑体" w:cs="Arial" w:hint="eastAsia"/>
                        <w:noProof/>
                        <w:kern w:val="0"/>
                      </w:rPr>
                      <w:t>一、国际原油</w:t>
                    </w:r>
                    <w:r>
                      <w:rPr>
                        <w:noProof/>
                        <w:webHidden/>
                      </w:rPr>
                      <w:tab/>
                    </w:r>
                    <w:r>
                      <w:rPr>
                        <w:noProof/>
                        <w:webHidden/>
                      </w:rPr>
                      <w:fldChar w:fldCharType="begin"/>
                    </w:r>
                    <w:r>
                      <w:rPr>
                        <w:noProof/>
                        <w:webHidden/>
                      </w:rPr>
                      <w:instrText xml:space="preserve"> PAGEREF _Toc28955190 \h </w:instrText>
                    </w:r>
                    <w:r>
                      <w:rPr>
                        <w:noProof/>
                        <w:webHidden/>
                      </w:rPr>
                    </w:r>
                    <w:r>
                      <w:rPr>
                        <w:noProof/>
                        <w:webHidden/>
                      </w:rPr>
                      <w:fldChar w:fldCharType="separate"/>
                    </w:r>
                    <w:r>
                      <w:rPr>
                        <w:noProof/>
                        <w:webHidden/>
                      </w:rPr>
                      <w:t>3</w:t>
                    </w:r>
                    <w:r>
                      <w:rPr>
                        <w:noProof/>
                        <w:webHidden/>
                      </w:rPr>
                      <w:fldChar w:fldCharType="end"/>
                    </w:r>
                  </w:hyperlink>
                </w:p>
                <w:p w:rsidR="00241625" w:rsidRDefault="00241625">
                  <w:pPr>
                    <w:pStyle w:val="10"/>
                    <w:rPr>
                      <w:rFonts w:asciiTheme="minorHAnsi" w:eastAsiaTheme="minorEastAsia" w:hAnsiTheme="minorHAnsi" w:cstheme="minorBidi"/>
                      <w:b w:val="0"/>
                      <w:bCs w:val="0"/>
                      <w:caps w:val="0"/>
                      <w:noProof/>
                      <w:color w:val="auto"/>
                      <w:sz w:val="21"/>
                      <w:szCs w:val="22"/>
                    </w:rPr>
                  </w:pPr>
                  <w:hyperlink w:anchor="_Toc28955191" w:history="1">
                    <w:r w:rsidRPr="00C37BD1">
                      <w:rPr>
                        <w:rStyle w:val="af0"/>
                        <w:rFonts w:ascii="黑体" w:eastAsia="黑体" w:cs="Arial"/>
                        <w:noProof/>
                        <w:kern w:val="0"/>
                      </w:rPr>
                      <w:t>(</w:t>
                    </w:r>
                    <w:r w:rsidRPr="00C37BD1">
                      <w:rPr>
                        <w:rStyle w:val="af0"/>
                        <w:rFonts w:ascii="黑体" w:eastAsia="黑体" w:cs="Arial" w:hint="eastAsia"/>
                        <w:noProof/>
                        <w:kern w:val="0"/>
                      </w:rPr>
                      <w:t>一</w:t>
                    </w:r>
                    <w:r w:rsidRPr="00C37BD1">
                      <w:rPr>
                        <w:rStyle w:val="af0"/>
                        <w:rFonts w:ascii="黑体" w:eastAsia="黑体" w:cs="Arial"/>
                        <w:noProof/>
                        <w:kern w:val="0"/>
                      </w:rPr>
                      <w:t>)</w:t>
                    </w:r>
                    <w:r w:rsidRPr="00C37BD1">
                      <w:rPr>
                        <w:rStyle w:val="af0"/>
                        <w:rFonts w:ascii="黑体" w:eastAsia="黑体" w:cs="Arial" w:hint="eastAsia"/>
                        <w:noProof/>
                        <w:kern w:val="0"/>
                      </w:rPr>
                      <w:t>、国际原油市场回顾</w:t>
                    </w:r>
                    <w:r>
                      <w:rPr>
                        <w:noProof/>
                        <w:webHidden/>
                      </w:rPr>
                      <w:tab/>
                    </w:r>
                    <w:r>
                      <w:rPr>
                        <w:noProof/>
                        <w:webHidden/>
                      </w:rPr>
                      <w:fldChar w:fldCharType="begin"/>
                    </w:r>
                    <w:r>
                      <w:rPr>
                        <w:noProof/>
                        <w:webHidden/>
                      </w:rPr>
                      <w:instrText xml:space="preserve"> PAGEREF _Toc28955191 \h </w:instrText>
                    </w:r>
                    <w:r>
                      <w:rPr>
                        <w:noProof/>
                        <w:webHidden/>
                      </w:rPr>
                    </w:r>
                    <w:r>
                      <w:rPr>
                        <w:noProof/>
                        <w:webHidden/>
                      </w:rPr>
                      <w:fldChar w:fldCharType="separate"/>
                    </w:r>
                    <w:r>
                      <w:rPr>
                        <w:noProof/>
                        <w:webHidden/>
                      </w:rPr>
                      <w:t>3</w:t>
                    </w:r>
                    <w:r>
                      <w:rPr>
                        <w:noProof/>
                        <w:webHidden/>
                      </w:rPr>
                      <w:fldChar w:fldCharType="end"/>
                    </w:r>
                  </w:hyperlink>
                </w:p>
                <w:p w:rsidR="00241625" w:rsidRDefault="00241625">
                  <w:pPr>
                    <w:pStyle w:val="21"/>
                    <w:rPr>
                      <w:rFonts w:asciiTheme="minorHAnsi" w:eastAsiaTheme="minorEastAsia" w:hAnsiTheme="minorHAnsi" w:cstheme="minorBidi"/>
                      <w:b w:val="0"/>
                      <w:smallCaps w:val="0"/>
                      <w:noProof/>
                      <w:color w:val="auto"/>
                      <w:sz w:val="21"/>
                      <w:szCs w:val="22"/>
                    </w:rPr>
                  </w:pPr>
                  <w:hyperlink w:anchor="_Toc28955192" w:history="1">
                    <w:r w:rsidRPr="00C37BD1">
                      <w:rPr>
                        <w:rStyle w:val="af0"/>
                        <w:rFonts w:cs="Arial"/>
                        <w:noProof/>
                        <w:kern w:val="0"/>
                      </w:rPr>
                      <w:t>1</w:t>
                    </w:r>
                    <w:r w:rsidRPr="00C37BD1">
                      <w:rPr>
                        <w:rStyle w:val="af0"/>
                        <w:rFonts w:cs="Arial" w:hint="eastAsia"/>
                        <w:noProof/>
                        <w:kern w:val="0"/>
                      </w:rPr>
                      <w:t>、国际原油收盘价涨跌情况（单位：美元</w:t>
                    </w:r>
                    <w:r w:rsidRPr="00C37BD1">
                      <w:rPr>
                        <w:rStyle w:val="af0"/>
                        <w:rFonts w:cs="Arial"/>
                        <w:noProof/>
                        <w:kern w:val="0"/>
                      </w:rPr>
                      <w:t>/</w:t>
                    </w:r>
                    <w:r w:rsidRPr="00C37BD1">
                      <w:rPr>
                        <w:rStyle w:val="af0"/>
                        <w:rFonts w:cs="Arial" w:hint="eastAsia"/>
                        <w:noProof/>
                        <w:kern w:val="0"/>
                      </w:rPr>
                      <w:t>桶）</w:t>
                    </w:r>
                    <w:r>
                      <w:rPr>
                        <w:noProof/>
                        <w:webHidden/>
                      </w:rPr>
                      <w:tab/>
                    </w:r>
                    <w:r>
                      <w:rPr>
                        <w:noProof/>
                        <w:webHidden/>
                      </w:rPr>
                      <w:fldChar w:fldCharType="begin"/>
                    </w:r>
                    <w:r>
                      <w:rPr>
                        <w:noProof/>
                        <w:webHidden/>
                      </w:rPr>
                      <w:instrText xml:space="preserve"> PAGEREF _Toc28955192 \h </w:instrText>
                    </w:r>
                    <w:r>
                      <w:rPr>
                        <w:noProof/>
                        <w:webHidden/>
                      </w:rPr>
                    </w:r>
                    <w:r>
                      <w:rPr>
                        <w:noProof/>
                        <w:webHidden/>
                      </w:rPr>
                      <w:fldChar w:fldCharType="separate"/>
                    </w:r>
                    <w:r>
                      <w:rPr>
                        <w:noProof/>
                        <w:webHidden/>
                      </w:rPr>
                      <w:t>3</w:t>
                    </w:r>
                    <w:r>
                      <w:rPr>
                        <w:noProof/>
                        <w:webHidden/>
                      </w:rPr>
                      <w:fldChar w:fldCharType="end"/>
                    </w:r>
                  </w:hyperlink>
                </w:p>
                <w:p w:rsidR="00241625" w:rsidRDefault="00241625">
                  <w:pPr>
                    <w:pStyle w:val="21"/>
                    <w:rPr>
                      <w:rFonts w:asciiTheme="minorHAnsi" w:eastAsiaTheme="minorEastAsia" w:hAnsiTheme="minorHAnsi" w:cstheme="minorBidi"/>
                      <w:b w:val="0"/>
                      <w:smallCaps w:val="0"/>
                      <w:noProof/>
                      <w:color w:val="auto"/>
                      <w:sz w:val="21"/>
                      <w:szCs w:val="22"/>
                    </w:rPr>
                  </w:pPr>
                  <w:hyperlink w:anchor="_Toc28955193" w:history="1">
                    <w:r w:rsidR="006D0F82">
                      <w:rPr>
                        <w:rStyle w:val="af0"/>
                        <w:rFonts w:cs="Arial"/>
                        <w:noProof/>
                        <w:kern w:val="0"/>
                      </w:rPr>
                      <w:t>2.20</w:t>
                    </w:r>
                    <w:r w:rsidR="006D0F82">
                      <w:rPr>
                        <w:rStyle w:val="af0"/>
                        <w:rFonts w:cs="Arial" w:hint="eastAsia"/>
                        <w:noProof/>
                        <w:kern w:val="0"/>
                      </w:rPr>
                      <w:t>20</w:t>
                    </w:r>
                    <w:r w:rsidRPr="00C37BD1">
                      <w:rPr>
                        <w:rStyle w:val="af0"/>
                        <w:rFonts w:cs="Arial" w:hint="eastAsia"/>
                        <w:noProof/>
                        <w:kern w:val="0"/>
                      </w:rPr>
                      <w:t>年国际原油价格走势图</w:t>
                    </w:r>
                    <w:r>
                      <w:rPr>
                        <w:noProof/>
                        <w:webHidden/>
                      </w:rPr>
                      <w:tab/>
                    </w:r>
                    <w:r>
                      <w:rPr>
                        <w:noProof/>
                        <w:webHidden/>
                      </w:rPr>
                      <w:fldChar w:fldCharType="begin"/>
                    </w:r>
                    <w:r>
                      <w:rPr>
                        <w:noProof/>
                        <w:webHidden/>
                      </w:rPr>
                      <w:instrText xml:space="preserve"> PAGEREF _Toc28955193 \h </w:instrText>
                    </w:r>
                    <w:r>
                      <w:rPr>
                        <w:noProof/>
                        <w:webHidden/>
                      </w:rPr>
                    </w:r>
                    <w:r>
                      <w:rPr>
                        <w:noProof/>
                        <w:webHidden/>
                      </w:rPr>
                      <w:fldChar w:fldCharType="separate"/>
                    </w:r>
                    <w:r>
                      <w:rPr>
                        <w:noProof/>
                        <w:webHidden/>
                      </w:rPr>
                      <w:t>5</w:t>
                    </w:r>
                    <w:r>
                      <w:rPr>
                        <w:noProof/>
                        <w:webHidden/>
                      </w:rPr>
                      <w:fldChar w:fldCharType="end"/>
                    </w:r>
                  </w:hyperlink>
                </w:p>
                <w:p w:rsidR="00241625" w:rsidRDefault="00241625">
                  <w:pPr>
                    <w:pStyle w:val="10"/>
                    <w:rPr>
                      <w:rFonts w:asciiTheme="minorHAnsi" w:eastAsiaTheme="minorEastAsia" w:hAnsiTheme="minorHAnsi" w:cstheme="minorBidi"/>
                      <w:b w:val="0"/>
                      <w:bCs w:val="0"/>
                      <w:caps w:val="0"/>
                      <w:noProof/>
                      <w:color w:val="auto"/>
                      <w:sz w:val="21"/>
                      <w:szCs w:val="22"/>
                    </w:rPr>
                  </w:pPr>
                  <w:hyperlink w:anchor="_Toc28955194" w:history="1">
                    <w:r w:rsidRPr="00C37BD1">
                      <w:rPr>
                        <w:rStyle w:val="af0"/>
                        <w:rFonts w:cs="Arial" w:hint="eastAsia"/>
                        <w:noProof/>
                        <w:kern w:val="0"/>
                      </w:rPr>
                      <w:t>（二）、近期影响国际原油市场的主要因素</w:t>
                    </w:r>
                    <w:r>
                      <w:rPr>
                        <w:noProof/>
                        <w:webHidden/>
                      </w:rPr>
                      <w:tab/>
                    </w:r>
                    <w:r>
                      <w:rPr>
                        <w:noProof/>
                        <w:webHidden/>
                      </w:rPr>
                      <w:fldChar w:fldCharType="begin"/>
                    </w:r>
                    <w:r>
                      <w:rPr>
                        <w:noProof/>
                        <w:webHidden/>
                      </w:rPr>
                      <w:instrText xml:space="preserve"> PAGEREF _Toc28955194 \h </w:instrText>
                    </w:r>
                    <w:r>
                      <w:rPr>
                        <w:noProof/>
                        <w:webHidden/>
                      </w:rPr>
                    </w:r>
                    <w:r>
                      <w:rPr>
                        <w:noProof/>
                        <w:webHidden/>
                      </w:rPr>
                      <w:fldChar w:fldCharType="separate"/>
                    </w:r>
                    <w:r>
                      <w:rPr>
                        <w:noProof/>
                        <w:webHidden/>
                      </w:rPr>
                      <w:t>5</w:t>
                    </w:r>
                    <w:r>
                      <w:rPr>
                        <w:noProof/>
                        <w:webHidden/>
                      </w:rPr>
                      <w:fldChar w:fldCharType="end"/>
                    </w:r>
                  </w:hyperlink>
                </w:p>
                <w:p w:rsidR="00241625" w:rsidRDefault="00241625">
                  <w:pPr>
                    <w:pStyle w:val="21"/>
                    <w:rPr>
                      <w:rFonts w:asciiTheme="minorHAnsi" w:eastAsiaTheme="minorEastAsia" w:hAnsiTheme="minorHAnsi" w:cstheme="minorBidi"/>
                      <w:b w:val="0"/>
                      <w:smallCaps w:val="0"/>
                      <w:noProof/>
                      <w:color w:val="auto"/>
                      <w:sz w:val="21"/>
                      <w:szCs w:val="22"/>
                    </w:rPr>
                  </w:pPr>
                  <w:hyperlink w:anchor="_Toc28955195" w:history="1">
                    <w:r w:rsidRPr="00C37BD1">
                      <w:rPr>
                        <w:rStyle w:val="af0"/>
                        <w:rFonts w:ascii="黑体" w:eastAsia="黑体"/>
                        <w:noProof/>
                      </w:rPr>
                      <w:t>1.</w:t>
                    </w:r>
                    <w:r w:rsidRPr="00C37BD1">
                      <w:rPr>
                        <w:rStyle w:val="af0"/>
                        <w:rFonts w:ascii="黑体" w:eastAsia="黑体" w:hint="eastAsia"/>
                        <w:noProof/>
                      </w:rPr>
                      <w:t>美国原油库存情况</w:t>
                    </w:r>
                    <w:r>
                      <w:rPr>
                        <w:noProof/>
                        <w:webHidden/>
                      </w:rPr>
                      <w:tab/>
                    </w:r>
                    <w:r>
                      <w:rPr>
                        <w:noProof/>
                        <w:webHidden/>
                      </w:rPr>
                      <w:fldChar w:fldCharType="begin"/>
                    </w:r>
                    <w:r>
                      <w:rPr>
                        <w:noProof/>
                        <w:webHidden/>
                      </w:rPr>
                      <w:instrText xml:space="preserve"> PAGEREF _Toc28955195 \h </w:instrText>
                    </w:r>
                    <w:r>
                      <w:rPr>
                        <w:noProof/>
                        <w:webHidden/>
                      </w:rPr>
                    </w:r>
                    <w:r>
                      <w:rPr>
                        <w:noProof/>
                        <w:webHidden/>
                      </w:rPr>
                      <w:fldChar w:fldCharType="separate"/>
                    </w:r>
                    <w:r>
                      <w:rPr>
                        <w:noProof/>
                        <w:webHidden/>
                      </w:rPr>
                      <w:t>6</w:t>
                    </w:r>
                    <w:r>
                      <w:rPr>
                        <w:noProof/>
                        <w:webHidden/>
                      </w:rPr>
                      <w:fldChar w:fldCharType="end"/>
                    </w:r>
                  </w:hyperlink>
                </w:p>
                <w:p w:rsidR="00241625" w:rsidRDefault="00241625">
                  <w:pPr>
                    <w:pStyle w:val="21"/>
                    <w:rPr>
                      <w:rFonts w:asciiTheme="minorHAnsi" w:eastAsiaTheme="minorEastAsia" w:hAnsiTheme="minorHAnsi" w:cstheme="minorBidi"/>
                      <w:b w:val="0"/>
                      <w:smallCaps w:val="0"/>
                      <w:noProof/>
                      <w:color w:val="auto"/>
                      <w:sz w:val="21"/>
                      <w:szCs w:val="22"/>
                    </w:rPr>
                  </w:pPr>
                  <w:hyperlink w:anchor="_Toc28955196" w:history="1">
                    <w:r w:rsidRPr="00C37BD1">
                      <w:rPr>
                        <w:rStyle w:val="af0"/>
                        <w:rFonts w:ascii="黑体" w:eastAsia="黑体"/>
                        <w:noProof/>
                      </w:rPr>
                      <w:t>2.</w:t>
                    </w:r>
                    <w:r w:rsidRPr="00C37BD1">
                      <w:rPr>
                        <w:rStyle w:val="af0"/>
                        <w:rFonts w:ascii="黑体" w:eastAsia="黑体" w:hint="eastAsia"/>
                        <w:noProof/>
                      </w:rPr>
                      <w:t>美国经济形势</w:t>
                    </w:r>
                    <w:r>
                      <w:rPr>
                        <w:noProof/>
                        <w:webHidden/>
                      </w:rPr>
                      <w:tab/>
                    </w:r>
                    <w:r>
                      <w:rPr>
                        <w:noProof/>
                        <w:webHidden/>
                      </w:rPr>
                      <w:fldChar w:fldCharType="begin"/>
                    </w:r>
                    <w:r>
                      <w:rPr>
                        <w:noProof/>
                        <w:webHidden/>
                      </w:rPr>
                      <w:instrText xml:space="preserve"> PAGEREF _Toc28955196 \h </w:instrText>
                    </w:r>
                    <w:r>
                      <w:rPr>
                        <w:noProof/>
                        <w:webHidden/>
                      </w:rPr>
                    </w:r>
                    <w:r>
                      <w:rPr>
                        <w:noProof/>
                        <w:webHidden/>
                      </w:rPr>
                      <w:fldChar w:fldCharType="separate"/>
                    </w:r>
                    <w:r>
                      <w:rPr>
                        <w:noProof/>
                        <w:webHidden/>
                      </w:rPr>
                      <w:t>6</w:t>
                    </w:r>
                    <w:r>
                      <w:rPr>
                        <w:noProof/>
                        <w:webHidden/>
                      </w:rPr>
                      <w:fldChar w:fldCharType="end"/>
                    </w:r>
                  </w:hyperlink>
                </w:p>
                <w:p w:rsidR="00241625" w:rsidRDefault="00241625">
                  <w:pPr>
                    <w:pStyle w:val="21"/>
                    <w:rPr>
                      <w:rFonts w:asciiTheme="minorHAnsi" w:eastAsiaTheme="minorEastAsia" w:hAnsiTheme="minorHAnsi" w:cstheme="minorBidi"/>
                      <w:b w:val="0"/>
                      <w:smallCaps w:val="0"/>
                      <w:noProof/>
                      <w:color w:val="auto"/>
                      <w:sz w:val="21"/>
                      <w:szCs w:val="22"/>
                    </w:rPr>
                  </w:pPr>
                  <w:hyperlink w:anchor="_Toc28955197" w:history="1">
                    <w:r w:rsidRPr="00C37BD1">
                      <w:rPr>
                        <w:rStyle w:val="af0"/>
                        <w:rFonts w:cs="Arial"/>
                        <w:bCs/>
                        <w:noProof/>
                      </w:rPr>
                      <w:t>3.</w:t>
                    </w:r>
                    <w:r w:rsidRPr="00C37BD1">
                      <w:rPr>
                        <w:rStyle w:val="af0"/>
                        <w:rFonts w:cs="Arial" w:hint="eastAsia"/>
                        <w:bCs/>
                        <w:noProof/>
                      </w:rPr>
                      <w:t>世界经济形势</w:t>
                    </w:r>
                    <w:r>
                      <w:rPr>
                        <w:noProof/>
                        <w:webHidden/>
                      </w:rPr>
                      <w:tab/>
                    </w:r>
                    <w:r>
                      <w:rPr>
                        <w:noProof/>
                        <w:webHidden/>
                      </w:rPr>
                      <w:fldChar w:fldCharType="begin"/>
                    </w:r>
                    <w:r>
                      <w:rPr>
                        <w:noProof/>
                        <w:webHidden/>
                      </w:rPr>
                      <w:instrText xml:space="preserve"> PAGEREF _Toc28955197 \h </w:instrText>
                    </w:r>
                    <w:r>
                      <w:rPr>
                        <w:noProof/>
                        <w:webHidden/>
                      </w:rPr>
                    </w:r>
                    <w:r>
                      <w:rPr>
                        <w:noProof/>
                        <w:webHidden/>
                      </w:rPr>
                      <w:fldChar w:fldCharType="separate"/>
                    </w:r>
                    <w:r>
                      <w:rPr>
                        <w:noProof/>
                        <w:webHidden/>
                      </w:rPr>
                      <w:t>9</w:t>
                    </w:r>
                    <w:r>
                      <w:rPr>
                        <w:noProof/>
                        <w:webHidden/>
                      </w:rPr>
                      <w:fldChar w:fldCharType="end"/>
                    </w:r>
                  </w:hyperlink>
                </w:p>
                <w:p w:rsidR="00241625" w:rsidRDefault="00241625">
                  <w:pPr>
                    <w:pStyle w:val="10"/>
                    <w:rPr>
                      <w:rFonts w:asciiTheme="minorHAnsi" w:eastAsiaTheme="minorEastAsia" w:hAnsiTheme="minorHAnsi" w:cstheme="minorBidi"/>
                      <w:b w:val="0"/>
                      <w:bCs w:val="0"/>
                      <w:caps w:val="0"/>
                      <w:noProof/>
                      <w:color w:val="auto"/>
                      <w:sz w:val="21"/>
                      <w:szCs w:val="22"/>
                    </w:rPr>
                  </w:pPr>
                  <w:hyperlink w:anchor="_Toc28955198" w:history="1">
                    <w:r w:rsidRPr="00C37BD1">
                      <w:rPr>
                        <w:rStyle w:val="af0"/>
                        <w:rFonts w:cs="Arial" w:hint="eastAsia"/>
                        <w:noProof/>
                        <w:kern w:val="0"/>
                      </w:rPr>
                      <w:t>（三）、</w:t>
                    </w:r>
                    <w:r w:rsidRPr="00C37BD1">
                      <w:rPr>
                        <w:rStyle w:val="af0"/>
                        <w:rFonts w:cs="Arial"/>
                        <w:noProof/>
                        <w:kern w:val="0"/>
                      </w:rPr>
                      <w:t>2019</w:t>
                    </w:r>
                    <w:r w:rsidRPr="00C37BD1">
                      <w:rPr>
                        <w:rStyle w:val="af0"/>
                        <w:rFonts w:cs="Arial" w:hint="eastAsia"/>
                        <w:noProof/>
                        <w:kern w:val="0"/>
                      </w:rPr>
                      <w:t>年</w:t>
                    </w:r>
                    <w:r w:rsidRPr="00C37BD1">
                      <w:rPr>
                        <w:rStyle w:val="af0"/>
                        <w:rFonts w:cs="Arial"/>
                        <w:noProof/>
                        <w:kern w:val="0"/>
                      </w:rPr>
                      <w:t>11</w:t>
                    </w:r>
                    <w:r w:rsidRPr="00C37BD1">
                      <w:rPr>
                        <w:rStyle w:val="af0"/>
                        <w:rFonts w:cs="Arial" w:hint="eastAsia"/>
                        <w:noProof/>
                        <w:kern w:val="0"/>
                      </w:rPr>
                      <w:t>月份全国原油进出口统计数据（产销国）</w:t>
                    </w:r>
                    <w:r>
                      <w:rPr>
                        <w:noProof/>
                        <w:webHidden/>
                      </w:rPr>
                      <w:tab/>
                    </w:r>
                    <w:r>
                      <w:rPr>
                        <w:noProof/>
                        <w:webHidden/>
                      </w:rPr>
                      <w:fldChar w:fldCharType="begin"/>
                    </w:r>
                    <w:r>
                      <w:rPr>
                        <w:noProof/>
                        <w:webHidden/>
                      </w:rPr>
                      <w:instrText xml:space="preserve"> PAGEREF _Toc28955198 \h </w:instrText>
                    </w:r>
                    <w:r>
                      <w:rPr>
                        <w:noProof/>
                        <w:webHidden/>
                      </w:rPr>
                    </w:r>
                    <w:r>
                      <w:rPr>
                        <w:noProof/>
                        <w:webHidden/>
                      </w:rPr>
                      <w:fldChar w:fldCharType="separate"/>
                    </w:r>
                    <w:r>
                      <w:rPr>
                        <w:noProof/>
                        <w:webHidden/>
                      </w:rPr>
                      <w:t>13</w:t>
                    </w:r>
                    <w:r>
                      <w:rPr>
                        <w:noProof/>
                        <w:webHidden/>
                      </w:rPr>
                      <w:fldChar w:fldCharType="end"/>
                    </w:r>
                  </w:hyperlink>
                </w:p>
                <w:p w:rsidR="00241625" w:rsidRDefault="00241625">
                  <w:pPr>
                    <w:pStyle w:val="10"/>
                    <w:rPr>
                      <w:rFonts w:asciiTheme="minorHAnsi" w:eastAsiaTheme="minorEastAsia" w:hAnsiTheme="minorHAnsi" w:cstheme="minorBidi"/>
                      <w:b w:val="0"/>
                      <w:bCs w:val="0"/>
                      <w:caps w:val="0"/>
                      <w:noProof/>
                      <w:color w:val="auto"/>
                      <w:sz w:val="21"/>
                      <w:szCs w:val="22"/>
                    </w:rPr>
                  </w:pPr>
                  <w:hyperlink w:anchor="_Toc28955199" w:history="1">
                    <w:r w:rsidRPr="00C37BD1">
                      <w:rPr>
                        <w:rStyle w:val="af0"/>
                        <w:rFonts w:cs="Arial" w:hint="eastAsia"/>
                        <w:noProof/>
                        <w:kern w:val="0"/>
                      </w:rPr>
                      <w:t>（四）、后市预测</w:t>
                    </w:r>
                    <w:r>
                      <w:rPr>
                        <w:noProof/>
                        <w:webHidden/>
                      </w:rPr>
                      <w:tab/>
                    </w:r>
                    <w:r>
                      <w:rPr>
                        <w:noProof/>
                        <w:webHidden/>
                      </w:rPr>
                      <w:fldChar w:fldCharType="begin"/>
                    </w:r>
                    <w:r>
                      <w:rPr>
                        <w:noProof/>
                        <w:webHidden/>
                      </w:rPr>
                      <w:instrText xml:space="preserve"> PAGEREF _Toc28955199 \h </w:instrText>
                    </w:r>
                    <w:r>
                      <w:rPr>
                        <w:noProof/>
                        <w:webHidden/>
                      </w:rPr>
                    </w:r>
                    <w:r>
                      <w:rPr>
                        <w:noProof/>
                        <w:webHidden/>
                      </w:rPr>
                      <w:fldChar w:fldCharType="separate"/>
                    </w:r>
                    <w:r>
                      <w:rPr>
                        <w:noProof/>
                        <w:webHidden/>
                      </w:rPr>
                      <w:t>16</w:t>
                    </w:r>
                    <w:r>
                      <w:rPr>
                        <w:noProof/>
                        <w:webHidden/>
                      </w:rPr>
                      <w:fldChar w:fldCharType="end"/>
                    </w:r>
                  </w:hyperlink>
                </w:p>
                <w:p w:rsidR="00241625" w:rsidRDefault="00241625">
                  <w:pPr>
                    <w:pStyle w:val="10"/>
                    <w:rPr>
                      <w:rFonts w:asciiTheme="minorHAnsi" w:eastAsiaTheme="minorEastAsia" w:hAnsiTheme="minorHAnsi" w:cstheme="minorBidi"/>
                      <w:b w:val="0"/>
                      <w:bCs w:val="0"/>
                      <w:caps w:val="0"/>
                      <w:noProof/>
                      <w:color w:val="auto"/>
                      <w:sz w:val="21"/>
                      <w:szCs w:val="22"/>
                    </w:rPr>
                  </w:pPr>
                  <w:hyperlink w:anchor="_Toc28955200" w:history="1">
                    <w:r w:rsidRPr="00C37BD1">
                      <w:rPr>
                        <w:rStyle w:val="af0"/>
                        <w:rFonts w:ascii="黑体" w:eastAsia="黑体" w:hint="eastAsia"/>
                        <w:noProof/>
                      </w:rPr>
                      <w:t>二、</w:t>
                    </w:r>
                    <w:r w:rsidRPr="00C37BD1">
                      <w:rPr>
                        <w:rStyle w:val="af0"/>
                        <w:rFonts w:ascii="黑体" w:eastAsia="黑体"/>
                        <w:noProof/>
                      </w:rPr>
                      <w:t xml:space="preserve"> </w:t>
                    </w:r>
                    <w:r w:rsidRPr="00C37BD1">
                      <w:rPr>
                        <w:rStyle w:val="af0"/>
                        <w:rFonts w:ascii="黑体" w:eastAsia="黑体" w:hint="eastAsia"/>
                        <w:noProof/>
                      </w:rPr>
                      <w:t>石脑油</w:t>
                    </w:r>
                    <w:r>
                      <w:rPr>
                        <w:noProof/>
                        <w:webHidden/>
                      </w:rPr>
                      <w:tab/>
                    </w:r>
                    <w:r>
                      <w:rPr>
                        <w:noProof/>
                        <w:webHidden/>
                      </w:rPr>
                      <w:fldChar w:fldCharType="begin"/>
                    </w:r>
                    <w:r>
                      <w:rPr>
                        <w:noProof/>
                        <w:webHidden/>
                      </w:rPr>
                      <w:instrText xml:space="preserve"> PAGEREF _Toc28955200 \h </w:instrText>
                    </w:r>
                    <w:r>
                      <w:rPr>
                        <w:noProof/>
                        <w:webHidden/>
                      </w:rPr>
                    </w:r>
                    <w:r>
                      <w:rPr>
                        <w:noProof/>
                        <w:webHidden/>
                      </w:rPr>
                      <w:fldChar w:fldCharType="separate"/>
                    </w:r>
                    <w:r>
                      <w:rPr>
                        <w:noProof/>
                        <w:webHidden/>
                      </w:rPr>
                      <w:t>18</w:t>
                    </w:r>
                    <w:r>
                      <w:rPr>
                        <w:noProof/>
                        <w:webHidden/>
                      </w:rPr>
                      <w:fldChar w:fldCharType="end"/>
                    </w:r>
                  </w:hyperlink>
                </w:p>
                <w:p w:rsidR="00241625" w:rsidRDefault="00241625">
                  <w:pPr>
                    <w:pStyle w:val="21"/>
                    <w:rPr>
                      <w:rFonts w:asciiTheme="minorHAnsi" w:eastAsiaTheme="minorEastAsia" w:hAnsiTheme="minorHAnsi" w:cstheme="minorBidi"/>
                      <w:b w:val="0"/>
                      <w:smallCaps w:val="0"/>
                      <w:noProof/>
                      <w:color w:val="auto"/>
                      <w:sz w:val="21"/>
                      <w:szCs w:val="22"/>
                    </w:rPr>
                  </w:pPr>
                  <w:hyperlink w:anchor="_Toc28955201" w:history="1">
                    <w:r w:rsidRPr="00C37BD1">
                      <w:rPr>
                        <w:rStyle w:val="af0"/>
                        <w:noProof/>
                      </w:rPr>
                      <w:t>2. 1</w:t>
                    </w:r>
                    <w:r w:rsidRPr="00C37BD1">
                      <w:rPr>
                        <w:rStyle w:val="af0"/>
                        <w:rFonts w:hint="eastAsia"/>
                        <w:noProof/>
                        <w:kern w:val="0"/>
                      </w:rPr>
                      <w:t>国际石脑油市场价格</w:t>
                    </w:r>
                    <w:r>
                      <w:rPr>
                        <w:noProof/>
                        <w:webHidden/>
                      </w:rPr>
                      <w:tab/>
                    </w:r>
                    <w:r>
                      <w:rPr>
                        <w:noProof/>
                        <w:webHidden/>
                      </w:rPr>
                      <w:fldChar w:fldCharType="begin"/>
                    </w:r>
                    <w:r>
                      <w:rPr>
                        <w:noProof/>
                        <w:webHidden/>
                      </w:rPr>
                      <w:instrText xml:space="preserve"> PAGEREF _Toc28955201 \h </w:instrText>
                    </w:r>
                    <w:r>
                      <w:rPr>
                        <w:noProof/>
                        <w:webHidden/>
                      </w:rPr>
                    </w:r>
                    <w:r>
                      <w:rPr>
                        <w:noProof/>
                        <w:webHidden/>
                      </w:rPr>
                      <w:fldChar w:fldCharType="separate"/>
                    </w:r>
                    <w:r>
                      <w:rPr>
                        <w:noProof/>
                        <w:webHidden/>
                      </w:rPr>
                      <w:t>18</w:t>
                    </w:r>
                    <w:r>
                      <w:rPr>
                        <w:noProof/>
                        <w:webHidden/>
                      </w:rPr>
                      <w:fldChar w:fldCharType="end"/>
                    </w:r>
                  </w:hyperlink>
                </w:p>
                <w:p w:rsidR="00241625" w:rsidRDefault="00241625">
                  <w:pPr>
                    <w:pStyle w:val="21"/>
                    <w:rPr>
                      <w:rFonts w:asciiTheme="minorHAnsi" w:eastAsiaTheme="minorEastAsia" w:hAnsiTheme="minorHAnsi" w:cstheme="minorBidi"/>
                      <w:b w:val="0"/>
                      <w:smallCaps w:val="0"/>
                      <w:noProof/>
                      <w:color w:val="auto"/>
                      <w:sz w:val="21"/>
                      <w:szCs w:val="22"/>
                    </w:rPr>
                  </w:pPr>
                  <w:hyperlink w:anchor="_Toc28955202" w:history="1">
                    <w:r w:rsidRPr="00C37BD1">
                      <w:rPr>
                        <w:rStyle w:val="af0"/>
                        <w:rFonts w:asciiTheme="minorEastAsia" w:hAnsiTheme="minorEastAsia"/>
                        <w:noProof/>
                      </w:rPr>
                      <w:t>2.2</w:t>
                    </w:r>
                    <w:r w:rsidRPr="00C37BD1">
                      <w:rPr>
                        <w:rStyle w:val="af0"/>
                        <w:rFonts w:asciiTheme="minorEastAsia" w:hAnsiTheme="minorEastAsia" w:hint="eastAsia"/>
                        <w:noProof/>
                      </w:rPr>
                      <w:t>地炼石脑油市场</w:t>
                    </w:r>
                    <w:r>
                      <w:rPr>
                        <w:noProof/>
                        <w:webHidden/>
                      </w:rPr>
                      <w:tab/>
                    </w:r>
                    <w:r>
                      <w:rPr>
                        <w:noProof/>
                        <w:webHidden/>
                      </w:rPr>
                      <w:fldChar w:fldCharType="begin"/>
                    </w:r>
                    <w:r>
                      <w:rPr>
                        <w:noProof/>
                        <w:webHidden/>
                      </w:rPr>
                      <w:instrText xml:space="preserve"> PAGEREF _Toc28955202 \h </w:instrText>
                    </w:r>
                    <w:r>
                      <w:rPr>
                        <w:noProof/>
                        <w:webHidden/>
                      </w:rPr>
                    </w:r>
                    <w:r>
                      <w:rPr>
                        <w:noProof/>
                        <w:webHidden/>
                      </w:rPr>
                      <w:fldChar w:fldCharType="separate"/>
                    </w:r>
                    <w:r>
                      <w:rPr>
                        <w:noProof/>
                        <w:webHidden/>
                      </w:rPr>
                      <w:t>19</w:t>
                    </w:r>
                    <w:r>
                      <w:rPr>
                        <w:noProof/>
                        <w:webHidden/>
                      </w:rPr>
                      <w:fldChar w:fldCharType="end"/>
                    </w:r>
                  </w:hyperlink>
                </w:p>
                <w:p w:rsidR="00241625" w:rsidRDefault="00241625">
                  <w:pPr>
                    <w:pStyle w:val="21"/>
                    <w:rPr>
                      <w:rFonts w:asciiTheme="minorHAnsi" w:eastAsiaTheme="minorEastAsia" w:hAnsiTheme="minorHAnsi" w:cstheme="minorBidi"/>
                      <w:b w:val="0"/>
                      <w:smallCaps w:val="0"/>
                      <w:noProof/>
                      <w:color w:val="auto"/>
                      <w:sz w:val="21"/>
                      <w:szCs w:val="22"/>
                    </w:rPr>
                  </w:pPr>
                  <w:hyperlink w:anchor="_Toc28955203" w:history="1">
                    <w:r w:rsidRPr="00C37BD1">
                      <w:rPr>
                        <w:rStyle w:val="af0"/>
                        <w:rFonts w:asciiTheme="minorEastAsia" w:hAnsiTheme="minorEastAsia"/>
                        <w:noProof/>
                      </w:rPr>
                      <w:t>2.3</w:t>
                    </w:r>
                    <w:r w:rsidRPr="00C37BD1">
                      <w:rPr>
                        <w:rStyle w:val="af0"/>
                        <w:rFonts w:asciiTheme="minorEastAsia" w:hAnsiTheme="minorEastAsia" w:hint="eastAsia"/>
                        <w:noProof/>
                      </w:rPr>
                      <w:t>本周国内石脑油价格汇总</w:t>
                    </w:r>
                    <w:r>
                      <w:rPr>
                        <w:noProof/>
                        <w:webHidden/>
                      </w:rPr>
                      <w:tab/>
                    </w:r>
                    <w:r>
                      <w:rPr>
                        <w:noProof/>
                        <w:webHidden/>
                      </w:rPr>
                      <w:fldChar w:fldCharType="begin"/>
                    </w:r>
                    <w:r>
                      <w:rPr>
                        <w:noProof/>
                        <w:webHidden/>
                      </w:rPr>
                      <w:instrText xml:space="preserve"> PAGEREF _Toc28955203 \h </w:instrText>
                    </w:r>
                    <w:r>
                      <w:rPr>
                        <w:noProof/>
                        <w:webHidden/>
                      </w:rPr>
                    </w:r>
                    <w:r>
                      <w:rPr>
                        <w:noProof/>
                        <w:webHidden/>
                      </w:rPr>
                      <w:fldChar w:fldCharType="separate"/>
                    </w:r>
                    <w:r>
                      <w:rPr>
                        <w:noProof/>
                        <w:webHidden/>
                      </w:rPr>
                      <w:t>20</w:t>
                    </w:r>
                    <w:r>
                      <w:rPr>
                        <w:noProof/>
                        <w:webHidden/>
                      </w:rPr>
                      <w:fldChar w:fldCharType="end"/>
                    </w:r>
                  </w:hyperlink>
                </w:p>
                <w:p w:rsidR="00241625" w:rsidRDefault="00241625">
                  <w:pPr>
                    <w:pStyle w:val="21"/>
                    <w:rPr>
                      <w:rFonts w:asciiTheme="minorHAnsi" w:eastAsiaTheme="minorEastAsia" w:hAnsiTheme="minorHAnsi" w:cstheme="minorBidi"/>
                      <w:b w:val="0"/>
                      <w:smallCaps w:val="0"/>
                      <w:noProof/>
                      <w:color w:val="auto"/>
                      <w:sz w:val="21"/>
                      <w:szCs w:val="22"/>
                    </w:rPr>
                  </w:pPr>
                  <w:hyperlink w:anchor="_Toc28955204" w:history="1">
                    <w:r w:rsidRPr="00C37BD1">
                      <w:rPr>
                        <w:rStyle w:val="af0"/>
                        <w:rFonts w:asciiTheme="minorEastAsia" w:hAnsiTheme="minorEastAsia"/>
                        <w:noProof/>
                      </w:rPr>
                      <w:t>2.4</w:t>
                    </w:r>
                    <w:r w:rsidRPr="00C37BD1">
                      <w:rPr>
                        <w:rStyle w:val="af0"/>
                        <w:rFonts w:asciiTheme="minorEastAsia" w:hAnsiTheme="minorEastAsia" w:hint="eastAsia"/>
                        <w:noProof/>
                      </w:rPr>
                      <w:t>山东地炼石脑油价格走势图</w:t>
                    </w:r>
                    <w:r>
                      <w:rPr>
                        <w:noProof/>
                        <w:webHidden/>
                      </w:rPr>
                      <w:tab/>
                    </w:r>
                    <w:r>
                      <w:rPr>
                        <w:noProof/>
                        <w:webHidden/>
                      </w:rPr>
                      <w:fldChar w:fldCharType="begin"/>
                    </w:r>
                    <w:r>
                      <w:rPr>
                        <w:noProof/>
                        <w:webHidden/>
                      </w:rPr>
                      <w:instrText xml:space="preserve"> PAGEREF _Toc28955204 \h </w:instrText>
                    </w:r>
                    <w:r>
                      <w:rPr>
                        <w:noProof/>
                        <w:webHidden/>
                      </w:rPr>
                    </w:r>
                    <w:r>
                      <w:rPr>
                        <w:noProof/>
                        <w:webHidden/>
                      </w:rPr>
                      <w:fldChar w:fldCharType="separate"/>
                    </w:r>
                    <w:r>
                      <w:rPr>
                        <w:noProof/>
                        <w:webHidden/>
                      </w:rPr>
                      <w:t>22</w:t>
                    </w:r>
                    <w:r>
                      <w:rPr>
                        <w:noProof/>
                        <w:webHidden/>
                      </w:rPr>
                      <w:fldChar w:fldCharType="end"/>
                    </w:r>
                  </w:hyperlink>
                </w:p>
                <w:p w:rsidR="00241625" w:rsidRDefault="00241625">
                  <w:pPr>
                    <w:pStyle w:val="10"/>
                    <w:rPr>
                      <w:rFonts w:asciiTheme="minorHAnsi" w:eastAsiaTheme="minorEastAsia" w:hAnsiTheme="minorHAnsi" w:cstheme="minorBidi"/>
                      <w:b w:val="0"/>
                      <w:bCs w:val="0"/>
                      <w:caps w:val="0"/>
                      <w:noProof/>
                      <w:color w:val="auto"/>
                      <w:sz w:val="21"/>
                      <w:szCs w:val="22"/>
                    </w:rPr>
                  </w:pPr>
                  <w:hyperlink w:anchor="_Toc28955205" w:history="1">
                    <w:r w:rsidRPr="00C37BD1">
                      <w:rPr>
                        <w:rStyle w:val="af0"/>
                        <w:rFonts w:ascii="黑体" w:eastAsia="黑体" w:hint="eastAsia"/>
                        <w:noProof/>
                      </w:rPr>
                      <w:t>三、本周国内油品市场分析及预测</w:t>
                    </w:r>
                    <w:r>
                      <w:rPr>
                        <w:noProof/>
                        <w:webHidden/>
                      </w:rPr>
                      <w:tab/>
                    </w:r>
                    <w:r>
                      <w:rPr>
                        <w:noProof/>
                        <w:webHidden/>
                      </w:rPr>
                      <w:fldChar w:fldCharType="begin"/>
                    </w:r>
                    <w:r>
                      <w:rPr>
                        <w:noProof/>
                        <w:webHidden/>
                      </w:rPr>
                      <w:instrText xml:space="preserve"> PAGEREF _Toc28955205 \h </w:instrText>
                    </w:r>
                    <w:r>
                      <w:rPr>
                        <w:noProof/>
                        <w:webHidden/>
                      </w:rPr>
                    </w:r>
                    <w:r>
                      <w:rPr>
                        <w:noProof/>
                        <w:webHidden/>
                      </w:rPr>
                      <w:fldChar w:fldCharType="separate"/>
                    </w:r>
                    <w:r>
                      <w:rPr>
                        <w:noProof/>
                        <w:webHidden/>
                      </w:rPr>
                      <w:t>23</w:t>
                    </w:r>
                    <w:r>
                      <w:rPr>
                        <w:noProof/>
                        <w:webHidden/>
                      </w:rPr>
                      <w:fldChar w:fldCharType="end"/>
                    </w:r>
                  </w:hyperlink>
                </w:p>
                <w:p w:rsidR="00241625" w:rsidRDefault="00241625">
                  <w:pPr>
                    <w:pStyle w:val="10"/>
                    <w:rPr>
                      <w:rFonts w:asciiTheme="minorHAnsi" w:eastAsiaTheme="minorEastAsia" w:hAnsiTheme="minorHAnsi" w:cstheme="minorBidi"/>
                      <w:b w:val="0"/>
                      <w:bCs w:val="0"/>
                      <w:caps w:val="0"/>
                      <w:noProof/>
                      <w:color w:val="auto"/>
                      <w:sz w:val="21"/>
                      <w:szCs w:val="22"/>
                    </w:rPr>
                  </w:pPr>
                  <w:hyperlink w:anchor="_Toc28955206" w:history="1">
                    <w:r w:rsidRPr="00C37BD1">
                      <w:rPr>
                        <w:rStyle w:val="af0"/>
                        <w:rFonts w:asciiTheme="minorEastAsia" w:hAnsiTheme="minorEastAsia"/>
                        <w:noProof/>
                      </w:rPr>
                      <w:t>3</w:t>
                    </w:r>
                    <w:r w:rsidRPr="00C37BD1">
                      <w:rPr>
                        <w:rStyle w:val="af0"/>
                        <w:rFonts w:asciiTheme="minorEastAsia" w:hAnsiTheme="minorEastAsia" w:hint="eastAsia"/>
                        <w:noProof/>
                      </w:rPr>
                      <w:t>．</w:t>
                    </w:r>
                    <w:r w:rsidRPr="00C37BD1">
                      <w:rPr>
                        <w:rStyle w:val="af0"/>
                        <w:rFonts w:asciiTheme="minorEastAsia" w:hAnsiTheme="minorEastAsia"/>
                        <w:noProof/>
                      </w:rPr>
                      <w:t xml:space="preserve">1  </w:t>
                    </w:r>
                    <w:r w:rsidRPr="00C37BD1">
                      <w:rPr>
                        <w:rStyle w:val="af0"/>
                        <w:rFonts w:asciiTheme="minorEastAsia" w:hAnsiTheme="minorEastAsia" w:hint="eastAsia"/>
                        <w:noProof/>
                      </w:rPr>
                      <w:t>成品油市场动态</w:t>
                    </w:r>
                    <w:r>
                      <w:rPr>
                        <w:noProof/>
                        <w:webHidden/>
                      </w:rPr>
                      <w:tab/>
                    </w:r>
                    <w:r>
                      <w:rPr>
                        <w:noProof/>
                        <w:webHidden/>
                      </w:rPr>
                      <w:fldChar w:fldCharType="begin"/>
                    </w:r>
                    <w:r>
                      <w:rPr>
                        <w:noProof/>
                        <w:webHidden/>
                      </w:rPr>
                      <w:instrText xml:space="preserve"> PAGEREF _Toc28955206 \h </w:instrText>
                    </w:r>
                    <w:r>
                      <w:rPr>
                        <w:noProof/>
                        <w:webHidden/>
                      </w:rPr>
                    </w:r>
                    <w:r>
                      <w:rPr>
                        <w:noProof/>
                        <w:webHidden/>
                      </w:rPr>
                      <w:fldChar w:fldCharType="separate"/>
                    </w:r>
                    <w:r>
                      <w:rPr>
                        <w:noProof/>
                        <w:webHidden/>
                      </w:rPr>
                      <w:t>23</w:t>
                    </w:r>
                    <w:r>
                      <w:rPr>
                        <w:noProof/>
                        <w:webHidden/>
                      </w:rPr>
                      <w:fldChar w:fldCharType="end"/>
                    </w:r>
                  </w:hyperlink>
                </w:p>
                <w:p w:rsidR="00241625" w:rsidRDefault="00241625">
                  <w:pPr>
                    <w:pStyle w:val="10"/>
                    <w:rPr>
                      <w:rFonts w:asciiTheme="minorHAnsi" w:eastAsiaTheme="minorEastAsia" w:hAnsiTheme="minorHAnsi" w:cstheme="minorBidi"/>
                      <w:b w:val="0"/>
                      <w:bCs w:val="0"/>
                      <w:caps w:val="0"/>
                      <w:noProof/>
                      <w:color w:val="auto"/>
                      <w:sz w:val="21"/>
                      <w:szCs w:val="22"/>
                    </w:rPr>
                  </w:pPr>
                  <w:hyperlink w:anchor="_Toc28955207" w:history="1">
                    <w:r w:rsidRPr="00C37BD1">
                      <w:rPr>
                        <w:rStyle w:val="af0"/>
                        <w:rFonts w:ascii="黑体" w:eastAsia="黑体" w:hint="eastAsia"/>
                        <w:noProof/>
                      </w:rPr>
                      <w:t>四、国内溶剂油市场综述</w:t>
                    </w:r>
                    <w:r>
                      <w:rPr>
                        <w:noProof/>
                        <w:webHidden/>
                      </w:rPr>
                      <w:tab/>
                    </w:r>
                    <w:r>
                      <w:rPr>
                        <w:noProof/>
                        <w:webHidden/>
                      </w:rPr>
                      <w:fldChar w:fldCharType="begin"/>
                    </w:r>
                    <w:r>
                      <w:rPr>
                        <w:noProof/>
                        <w:webHidden/>
                      </w:rPr>
                      <w:instrText xml:space="preserve"> PAGEREF _Toc28955207 \h </w:instrText>
                    </w:r>
                    <w:r>
                      <w:rPr>
                        <w:noProof/>
                        <w:webHidden/>
                      </w:rPr>
                    </w:r>
                    <w:r>
                      <w:rPr>
                        <w:noProof/>
                        <w:webHidden/>
                      </w:rPr>
                      <w:fldChar w:fldCharType="separate"/>
                    </w:r>
                    <w:r>
                      <w:rPr>
                        <w:noProof/>
                        <w:webHidden/>
                      </w:rPr>
                      <w:t>27</w:t>
                    </w:r>
                    <w:r>
                      <w:rPr>
                        <w:noProof/>
                        <w:webHidden/>
                      </w:rPr>
                      <w:fldChar w:fldCharType="end"/>
                    </w:r>
                  </w:hyperlink>
                </w:p>
                <w:p w:rsidR="00241625" w:rsidRDefault="00241625">
                  <w:pPr>
                    <w:pStyle w:val="10"/>
                    <w:rPr>
                      <w:rFonts w:asciiTheme="minorHAnsi" w:eastAsiaTheme="minorEastAsia" w:hAnsiTheme="minorHAnsi" w:cstheme="minorBidi"/>
                      <w:b w:val="0"/>
                      <w:bCs w:val="0"/>
                      <w:caps w:val="0"/>
                      <w:noProof/>
                      <w:color w:val="auto"/>
                      <w:sz w:val="21"/>
                      <w:szCs w:val="22"/>
                    </w:rPr>
                  </w:pPr>
                  <w:hyperlink w:anchor="_Toc28955208" w:history="1">
                    <w:r w:rsidRPr="00C37BD1">
                      <w:rPr>
                        <w:rStyle w:val="af0"/>
                        <w:rFonts w:ascii="黑体" w:hint="eastAsia"/>
                        <w:noProof/>
                      </w:rPr>
                      <w:t>五、本周国内炼厂溶剂油产品价格对比</w:t>
                    </w:r>
                    <w:r>
                      <w:rPr>
                        <w:noProof/>
                        <w:webHidden/>
                      </w:rPr>
                      <w:tab/>
                    </w:r>
                    <w:r>
                      <w:rPr>
                        <w:noProof/>
                        <w:webHidden/>
                      </w:rPr>
                      <w:fldChar w:fldCharType="begin"/>
                    </w:r>
                    <w:r>
                      <w:rPr>
                        <w:noProof/>
                        <w:webHidden/>
                      </w:rPr>
                      <w:instrText xml:space="preserve"> PAGEREF _Toc28955208 \h </w:instrText>
                    </w:r>
                    <w:r>
                      <w:rPr>
                        <w:noProof/>
                        <w:webHidden/>
                      </w:rPr>
                    </w:r>
                    <w:r>
                      <w:rPr>
                        <w:noProof/>
                        <w:webHidden/>
                      </w:rPr>
                      <w:fldChar w:fldCharType="separate"/>
                    </w:r>
                    <w:r>
                      <w:rPr>
                        <w:noProof/>
                        <w:webHidden/>
                      </w:rPr>
                      <w:t>28</w:t>
                    </w:r>
                    <w:r>
                      <w:rPr>
                        <w:noProof/>
                        <w:webHidden/>
                      </w:rPr>
                      <w:fldChar w:fldCharType="end"/>
                    </w:r>
                  </w:hyperlink>
                </w:p>
                <w:p w:rsidR="00241625" w:rsidRDefault="00241625">
                  <w:pPr>
                    <w:pStyle w:val="10"/>
                    <w:rPr>
                      <w:rFonts w:asciiTheme="minorHAnsi" w:eastAsiaTheme="minorEastAsia" w:hAnsiTheme="minorHAnsi" w:cstheme="minorBidi"/>
                      <w:b w:val="0"/>
                      <w:bCs w:val="0"/>
                      <w:caps w:val="0"/>
                      <w:noProof/>
                      <w:color w:val="auto"/>
                      <w:sz w:val="21"/>
                      <w:szCs w:val="22"/>
                    </w:rPr>
                  </w:pPr>
                  <w:hyperlink w:anchor="_Toc28955209" w:history="1">
                    <w:r w:rsidRPr="00C37BD1">
                      <w:rPr>
                        <w:rStyle w:val="af0"/>
                        <w:rFonts w:ascii="黑体" w:hint="eastAsia"/>
                        <w:noProof/>
                      </w:rPr>
                      <w:t>六、</w:t>
                    </w:r>
                    <w:r w:rsidRPr="00C37BD1">
                      <w:rPr>
                        <w:rStyle w:val="af0"/>
                        <w:rFonts w:ascii="黑体"/>
                        <w:noProof/>
                      </w:rPr>
                      <w:t>D</w:t>
                    </w:r>
                    <w:r w:rsidRPr="00C37BD1">
                      <w:rPr>
                        <w:rStyle w:val="af0"/>
                        <w:rFonts w:ascii="黑体" w:hint="eastAsia"/>
                        <w:noProof/>
                      </w:rPr>
                      <w:t>系列特种溶剂油</w:t>
                    </w:r>
                    <w:r>
                      <w:rPr>
                        <w:noProof/>
                        <w:webHidden/>
                      </w:rPr>
                      <w:tab/>
                    </w:r>
                    <w:r>
                      <w:rPr>
                        <w:noProof/>
                        <w:webHidden/>
                      </w:rPr>
                      <w:fldChar w:fldCharType="begin"/>
                    </w:r>
                    <w:r>
                      <w:rPr>
                        <w:noProof/>
                        <w:webHidden/>
                      </w:rPr>
                      <w:instrText xml:space="preserve"> PAGEREF _Toc28955209 \h </w:instrText>
                    </w:r>
                    <w:r>
                      <w:rPr>
                        <w:noProof/>
                        <w:webHidden/>
                      </w:rPr>
                    </w:r>
                    <w:r>
                      <w:rPr>
                        <w:noProof/>
                        <w:webHidden/>
                      </w:rPr>
                      <w:fldChar w:fldCharType="separate"/>
                    </w:r>
                    <w:r>
                      <w:rPr>
                        <w:noProof/>
                        <w:webHidden/>
                      </w:rPr>
                      <w:t>35</w:t>
                    </w:r>
                    <w:r>
                      <w:rPr>
                        <w:noProof/>
                        <w:webHidden/>
                      </w:rPr>
                      <w:fldChar w:fldCharType="end"/>
                    </w:r>
                  </w:hyperlink>
                </w:p>
                <w:p w:rsidR="00241625" w:rsidRDefault="00241625">
                  <w:pPr>
                    <w:pStyle w:val="10"/>
                    <w:rPr>
                      <w:rFonts w:asciiTheme="minorHAnsi" w:eastAsiaTheme="minorEastAsia" w:hAnsiTheme="minorHAnsi" w:cstheme="minorBidi"/>
                      <w:b w:val="0"/>
                      <w:bCs w:val="0"/>
                      <w:caps w:val="0"/>
                      <w:noProof/>
                      <w:color w:val="auto"/>
                      <w:sz w:val="21"/>
                      <w:szCs w:val="22"/>
                    </w:rPr>
                  </w:pPr>
                  <w:hyperlink w:anchor="_Toc28955210" w:history="1">
                    <w:r w:rsidRPr="00C37BD1">
                      <w:rPr>
                        <w:rStyle w:val="af0"/>
                        <w:rFonts w:ascii="华文仿宋" w:eastAsia="华文仿宋" w:hAnsi="华文仿宋" w:hint="eastAsia"/>
                        <w:noProof/>
                      </w:rPr>
                      <w:t>七、重芳烃溶剂油</w:t>
                    </w:r>
                    <w:r>
                      <w:rPr>
                        <w:noProof/>
                        <w:webHidden/>
                      </w:rPr>
                      <w:tab/>
                    </w:r>
                    <w:r>
                      <w:rPr>
                        <w:noProof/>
                        <w:webHidden/>
                      </w:rPr>
                      <w:fldChar w:fldCharType="begin"/>
                    </w:r>
                    <w:r>
                      <w:rPr>
                        <w:noProof/>
                        <w:webHidden/>
                      </w:rPr>
                      <w:instrText xml:space="preserve"> PAGEREF _Toc28955210 \h </w:instrText>
                    </w:r>
                    <w:r>
                      <w:rPr>
                        <w:noProof/>
                        <w:webHidden/>
                      </w:rPr>
                    </w:r>
                    <w:r>
                      <w:rPr>
                        <w:noProof/>
                        <w:webHidden/>
                      </w:rPr>
                      <w:fldChar w:fldCharType="separate"/>
                    </w:r>
                    <w:r>
                      <w:rPr>
                        <w:noProof/>
                        <w:webHidden/>
                      </w:rPr>
                      <w:t>39</w:t>
                    </w:r>
                    <w:r>
                      <w:rPr>
                        <w:noProof/>
                        <w:webHidden/>
                      </w:rPr>
                      <w:fldChar w:fldCharType="end"/>
                    </w:r>
                  </w:hyperlink>
                </w:p>
                <w:p w:rsidR="00241625" w:rsidRDefault="00241625">
                  <w:pPr>
                    <w:pStyle w:val="10"/>
                    <w:rPr>
                      <w:rFonts w:asciiTheme="minorHAnsi" w:eastAsiaTheme="minorEastAsia" w:hAnsiTheme="minorHAnsi" w:cstheme="minorBidi"/>
                      <w:b w:val="0"/>
                      <w:bCs w:val="0"/>
                      <w:caps w:val="0"/>
                      <w:noProof/>
                      <w:color w:val="auto"/>
                      <w:sz w:val="21"/>
                      <w:szCs w:val="22"/>
                    </w:rPr>
                  </w:pPr>
                  <w:hyperlink w:anchor="_Toc28955211" w:history="1">
                    <w:r w:rsidRPr="00C37BD1">
                      <w:rPr>
                        <w:rStyle w:val="af0"/>
                        <w:rFonts w:ascii="华文仿宋" w:eastAsia="华文仿宋" w:hAnsi="华文仿宋" w:hint="eastAsia"/>
                        <w:noProof/>
                      </w:rPr>
                      <w:t>八、正己烷</w:t>
                    </w:r>
                    <w:r>
                      <w:rPr>
                        <w:noProof/>
                        <w:webHidden/>
                      </w:rPr>
                      <w:tab/>
                    </w:r>
                    <w:r>
                      <w:rPr>
                        <w:noProof/>
                        <w:webHidden/>
                      </w:rPr>
                      <w:fldChar w:fldCharType="begin"/>
                    </w:r>
                    <w:r>
                      <w:rPr>
                        <w:noProof/>
                        <w:webHidden/>
                      </w:rPr>
                      <w:instrText xml:space="preserve"> PAGEREF _Toc28955211 \h </w:instrText>
                    </w:r>
                    <w:r>
                      <w:rPr>
                        <w:noProof/>
                        <w:webHidden/>
                      </w:rPr>
                    </w:r>
                    <w:r>
                      <w:rPr>
                        <w:noProof/>
                        <w:webHidden/>
                      </w:rPr>
                      <w:fldChar w:fldCharType="separate"/>
                    </w:r>
                    <w:r>
                      <w:rPr>
                        <w:noProof/>
                        <w:webHidden/>
                      </w:rPr>
                      <w:t>47</w:t>
                    </w:r>
                    <w:r>
                      <w:rPr>
                        <w:noProof/>
                        <w:webHidden/>
                      </w:rPr>
                      <w:fldChar w:fldCharType="end"/>
                    </w:r>
                  </w:hyperlink>
                </w:p>
                <w:p w:rsidR="00241625" w:rsidRDefault="00241625">
                  <w:pPr>
                    <w:pStyle w:val="10"/>
                    <w:rPr>
                      <w:rFonts w:asciiTheme="minorHAnsi" w:eastAsiaTheme="minorEastAsia" w:hAnsiTheme="minorHAnsi" w:cstheme="minorBidi"/>
                      <w:b w:val="0"/>
                      <w:bCs w:val="0"/>
                      <w:caps w:val="0"/>
                      <w:noProof/>
                      <w:color w:val="auto"/>
                      <w:sz w:val="21"/>
                      <w:szCs w:val="22"/>
                    </w:rPr>
                  </w:pPr>
                  <w:hyperlink w:anchor="_Toc28955212" w:history="1">
                    <w:r w:rsidRPr="00C37BD1">
                      <w:rPr>
                        <w:rStyle w:val="af0"/>
                        <w:rFonts w:ascii="华文仿宋" w:eastAsia="华文仿宋" w:hAnsi="华文仿宋" w:hint="eastAsia"/>
                        <w:noProof/>
                      </w:rPr>
                      <w:t>九、</w:t>
                    </w:r>
                    <w:r w:rsidRPr="00C37BD1">
                      <w:rPr>
                        <w:rStyle w:val="af0"/>
                        <w:rFonts w:ascii="华文仿宋" w:eastAsia="华文仿宋" w:hAnsi="华文仿宋"/>
                        <w:noProof/>
                      </w:rPr>
                      <w:t>2019</w:t>
                    </w:r>
                    <w:r w:rsidRPr="00C37BD1">
                      <w:rPr>
                        <w:rStyle w:val="af0"/>
                        <w:rFonts w:ascii="华文仿宋" w:eastAsia="华文仿宋" w:hAnsi="华文仿宋" w:hint="eastAsia"/>
                        <w:noProof/>
                      </w:rPr>
                      <w:t>年</w:t>
                    </w:r>
                    <w:r w:rsidRPr="00C37BD1">
                      <w:rPr>
                        <w:rStyle w:val="af0"/>
                        <w:rFonts w:ascii="华文仿宋" w:eastAsia="华文仿宋" w:hAnsi="华文仿宋"/>
                        <w:noProof/>
                      </w:rPr>
                      <w:t>11</w:t>
                    </w:r>
                    <w:r w:rsidRPr="00C37BD1">
                      <w:rPr>
                        <w:rStyle w:val="af0"/>
                        <w:rFonts w:ascii="华文仿宋" w:eastAsia="华文仿宋" w:hAnsi="华文仿宋" w:hint="eastAsia"/>
                        <w:noProof/>
                      </w:rPr>
                      <w:t>月中国溶剂油进出口数据统计</w:t>
                    </w:r>
                    <w:r>
                      <w:rPr>
                        <w:noProof/>
                        <w:webHidden/>
                      </w:rPr>
                      <w:tab/>
                    </w:r>
                    <w:r>
                      <w:rPr>
                        <w:noProof/>
                        <w:webHidden/>
                      </w:rPr>
                      <w:fldChar w:fldCharType="begin"/>
                    </w:r>
                    <w:r>
                      <w:rPr>
                        <w:noProof/>
                        <w:webHidden/>
                      </w:rPr>
                      <w:instrText xml:space="preserve"> PAGEREF _Toc28955212 \h </w:instrText>
                    </w:r>
                    <w:r>
                      <w:rPr>
                        <w:noProof/>
                        <w:webHidden/>
                      </w:rPr>
                    </w:r>
                    <w:r>
                      <w:rPr>
                        <w:noProof/>
                        <w:webHidden/>
                      </w:rPr>
                      <w:fldChar w:fldCharType="separate"/>
                    </w:r>
                    <w:r>
                      <w:rPr>
                        <w:noProof/>
                        <w:webHidden/>
                      </w:rPr>
                      <w:t>49</w:t>
                    </w:r>
                    <w:r>
                      <w:rPr>
                        <w:noProof/>
                        <w:webHidden/>
                      </w:rPr>
                      <w:fldChar w:fldCharType="end"/>
                    </w:r>
                  </w:hyperlink>
                </w:p>
                <w:p w:rsidR="00D8034F" w:rsidRDefault="00FE2355">
                  <w:r>
                    <w:rPr>
                      <w:rFonts w:ascii="宋体" w:hAnsi="宋体"/>
                    </w:rPr>
                    <w:fldChar w:fldCharType="end"/>
                  </w:r>
                </w:p>
              </w:txbxContent>
            </v:textbox>
          </v:shape>
        </w:pict>
      </w:r>
      <w:r w:rsidR="004F4F55">
        <w:br w:type="page"/>
      </w:r>
      <w:bookmarkStart w:id="2" w:name="_Toc536797002"/>
      <w:bookmarkStart w:id="3" w:name="_Toc460250399"/>
      <w:bookmarkStart w:id="4" w:name="_Toc2934038"/>
      <w:bookmarkStart w:id="5" w:name="_Toc505349997"/>
      <w:bookmarkStart w:id="6" w:name="_Toc2934017"/>
      <w:bookmarkStart w:id="7" w:name="_Toc4160078"/>
      <w:bookmarkStart w:id="8" w:name="_Toc1736575"/>
      <w:bookmarkStart w:id="9" w:name="_Toc4768328"/>
      <w:bookmarkStart w:id="10" w:name="_Toc4768348"/>
      <w:bookmarkStart w:id="11" w:name="_Toc5281975"/>
      <w:bookmarkStart w:id="12" w:name="_Toc5976950"/>
      <w:bookmarkStart w:id="13" w:name="_Toc5976970"/>
      <w:bookmarkStart w:id="14" w:name="_Toc10211757"/>
      <w:bookmarkStart w:id="15" w:name="_Toc15022872"/>
      <w:bookmarkStart w:id="16" w:name="_Toc15049629"/>
      <w:bookmarkStart w:id="17" w:name="_Toc15654571"/>
      <w:bookmarkStart w:id="18" w:name="_Toc16257694"/>
      <w:bookmarkStart w:id="19" w:name="_Toc16861046"/>
      <w:bookmarkStart w:id="20" w:name="_Toc17467204"/>
      <w:bookmarkStart w:id="21" w:name="_Toc18072983"/>
      <w:bookmarkStart w:id="22" w:name="_Toc18680402"/>
      <w:bookmarkStart w:id="23" w:name="_Toc19195105"/>
      <w:bookmarkStart w:id="24" w:name="_Toc19887427"/>
      <w:bookmarkStart w:id="25" w:name="_Toc20494322"/>
      <w:bookmarkStart w:id="26" w:name="_Toc21702276"/>
      <w:bookmarkStart w:id="27" w:name="_Toc22307195"/>
      <w:bookmarkStart w:id="28" w:name="_Toc22911753"/>
      <w:bookmarkStart w:id="29" w:name="_Toc23513668"/>
      <w:bookmarkStart w:id="30" w:name="_Toc24117015"/>
      <w:bookmarkStart w:id="31" w:name="_Toc24722669"/>
      <w:bookmarkStart w:id="32" w:name="_Toc25325017"/>
      <w:bookmarkStart w:id="33" w:name="_Toc25932472"/>
      <w:bookmarkStart w:id="34" w:name="_Toc26536323"/>
      <w:bookmarkStart w:id="35" w:name="_Toc27141681"/>
      <w:bookmarkStart w:id="36" w:name="_Toc27745324"/>
      <w:bookmarkStart w:id="37" w:name="_Toc28351972"/>
      <w:bookmarkStart w:id="38" w:name="_Toc27193"/>
      <w:bookmarkStart w:id="39" w:name="_Toc536797012"/>
      <w:bookmarkStart w:id="40" w:name="_Toc505350007"/>
      <w:bookmarkStart w:id="41" w:name="_Toc296600809"/>
      <w:bookmarkStart w:id="42" w:name="_Toc281568199"/>
      <w:bookmarkStart w:id="43" w:name="_Toc158203127"/>
      <w:bookmarkStart w:id="44" w:name="_Toc239847712"/>
      <w:bookmarkStart w:id="45" w:name="_Toc485828984"/>
      <w:bookmarkStart w:id="46" w:name="_Toc5976969"/>
      <w:bookmarkStart w:id="47" w:name="_Toc28955190"/>
      <w:bookmarkEnd w:id="1"/>
      <w:r w:rsidR="00F6162F">
        <w:rPr>
          <w:rFonts w:ascii="黑体" w:eastAsia="黑体" w:hAnsi="宋体" w:cs="Arial" w:hint="eastAsia"/>
          <w:b/>
          <w:bCs/>
          <w:kern w:val="0"/>
          <w:sz w:val="30"/>
          <w:szCs w:val="30"/>
        </w:rPr>
        <w:lastRenderedPageBreak/>
        <w:t>一、国际原油</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47"/>
    </w:p>
    <w:p w:rsidR="00F6162F" w:rsidRDefault="00F6162F" w:rsidP="00F6162F">
      <w:pPr>
        <w:outlineLvl w:val="0"/>
        <w:rPr>
          <w:rFonts w:ascii="黑体" w:eastAsia="黑体" w:hAnsi="宋体" w:cs="Arial"/>
          <w:b/>
          <w:bCs/>
          <w:kern w:val="0"/>
          <w:sz w:val="30"/>
          <w:szCs w:val="30"/>
        </w:rPr>
      </w:pPr>
      <w:bookmarkStart w:id="48" w:name="_Toc4768329"/>
      <w:bookmarkStart w:id="49" w:name="_Toc1736576"/>
      <w:bookmarkStart w:id="50" w:name="_Toc5976951"/>
      <w:bookmarkStart w:id="51" w:name="_Toc4768349"/>
      <w:bookmarkStart w:id="52" w:name="_Toc5281976"/>
      <w:bookmarkStart w:id="53" w:name="_Toc2934039"/>
      <w:bookmarkStart w:id="54" w:name="_Toc5976971"/>
      <w:bookmarkStart w:id="55" w:name="_Toc2934018"/>
      <w:bookmarkStart w:id="56" w:name="_Toc504051935"/>
      <w:bookmarkStart w:id="57" w:name="_Toc4160079"/>
      <w:bookmarkStart w:id="58" w:name="_Toc10211758"/>
      <w:bookmarkStart w:id="59" w:name="_Toc15022873"/>
      <w:bookmarkStart w:id="60" w:name="_Toc15049630"/>
      <w:bookmarkStart w:id="61" w:name="_Toc15654572"/>
      <w:bookmarkStart w:id="62" w:name="_Toc16257695"/>
      <w:bookmarkStart w:id="63" w:name="_Toc16861047"/>
      <w:bookmarkStart w:id="64" w:name="_Toc17467205"/>
      <w:bookmarkStart w:id="65" w:name="_Toc18072984"/>
      <w:bookmarkStart w:id="66" w:name="_Toc18680403"/>
      <w:bookmarkStart w:id="67" w:name="_Toc19195106"/>
      <w:bookmarkStart w:id="68" w:name="_Toc19887428"/>
      <w:bookmarkStart w:id="69" w:name="_Toc20494323"/>
      <w:bookmarkStart w:id="70" w:name="_Toc21702277"/>
      <w:bookmarkStart w:id="71" w:name="_Toc22307196"/>
      <w:bookmarkStart w:id="72" w:name="_Toc22911754"/>
      <w:bookmarkStart w:id="73" w:name="_Toc23513669"/>
      <w:bookmarkStart w:id="74" w:name="_Toc24117016"/>
      <w:bookmarkStart w:id="75" w:name="_Toc24722670"/>
      <w:bookmarkStart w:id="76" w:name="_Toc25325018"/>
      <w:bookmarkStart w:id="77" w:name="_Toc25932473"/>
      <w:bookmarkStart w:id="78" w:name="_Toc26536324"/>
      <w:bookmarkStart w:id="79" w:name="_Toc27141682"/>
      <w:bookmarkStart w:id="80" w:name="_Toc27745325"/>
      <w:bookmarkStart w:id="81" w:name="_Toc28351973"/>
      <w:bookmarkStart w:id="82" w:name="_Toc28955191"/>
      <w:r>
        <w:rPr>
          <w:rFonts w:ascii="黑体" w:eastAsia="黑体" w:hAnsi="宋体" w:cs="Arial" w:hint="eastAsia"/>
          <w:b/>
          <w:bCs/>
          <w:kern w:val="0"/>
          <w:sz w:val="30"/>
          <w:szCs w:val="30"/>
        </w:rPr>
        <w:t>(一)、国际原油市场回顾</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Fonts w:ascii="宋体" w:eastAsia="黑体" w:hAnsi="宋体" w:cs="Arial" w:hint="eastAsia"/>
          <w:b/>
          <w:bCs/>
          <w:kern w:val="0"/>
          <w:sz w:val="30"/>
          <w:szCs w:val="30"/>
        </w:rPr>
        <w:t> </w:t>
      </w:r>
    </w:p>
    <w:p w:rsidR="002918B5" w:rsidRDefault="002918B5" w:rsidP="002918B5">
      <w:pPr>
        <w:widowControl/>
        <w:wordWrap w:val="0"/>
        <w:spacing w:after="90" w:line="288" w:lineRule="auto"/>
        <w:ind w:left="238"/>
        <w:jc w:val="left"/>
        <w:outlineLvl w:val="1"/>
        <w:rPr>
          <w:rFonts w:ascii="宋体" w:hAnsi="宋体" w:cs="Arial"/>
          <w:b/>
          <w:kern w:val="0"/>
          <w:sz w:val="30"/>
          <w:szCs w:val="30"/>
        </w:rPr>
      </w:pPr>
      <w:bookmarkStart w:id="83" w:name="_Toc15022874"/>
      <w:bookmarkStart w:id="84" w:name="_Toc15049631"/>
      <w:bookmarkStart w:id="85" w:name="_Toc15654573"/>
      <w:bookmarkStart w:id="86" w:name="_Toc16257696"/>
      <w:bookmarkStart w:id="87" w:name="_Toc16861048"/>
      <w:bookmarkStart w:id="88" w:name="_Toc17467206"/>
      <w:bookmarkStart w:id="89" w:name="_Toc18072985"/>
      <w:bookmarkStart w:id="90" w:name="_Toc18680404"/>
      <w:bookmarkStart w:id="91" w:name="_Toc19195107"/>
      <w:bookmarkStart w:id="92" w:name="_Toc19887429"/>
      <w:bookmarkStart w:id="93" w:name="_Toc20494324"/>
      <w:bookmarkStart w:id="94" w:name="_Toc21702278"/>
      <w:bookmarkStart w:id="95" w:name="_Toc22307197"/>
      <w:bookmarkStart w:id="96" w:name="_Toc22911755"/>
      <w:bookmarkStart w:id="97" w:name="_Toc23513670"/>
      <w:bookmarkStart w:id="98" w:name="_Toc24117017"/>
      <w:bookmarkStart w:id="99" w:name="_Toc24722671"/>
      <w:bookmarkStart w:id="100" w:name="_Toc25325019"/>
      <w:bookmarkStart w:id="101" w:name="_Toc25932474"/>
      <w:bookmarkStart w:id="102" w:name="_Toc26536325"/>
      <w:bookmarkStart w:id="103" w:name="_Toc27141683"/>
      <w:bookmarkStart w:id="104" w:name="_Toc27745326"/>
      <w:bookmarkStart w:id="105" w:name="_Toc28351974"/>
      <w:bookmarkStart w:id="106" w:name="_Toc28955192"/>
      <w:r>
        <w:rPr>
          <w:rFonts w:ascii="宋体" w:hAnsi="宋体" w:cs="Arial" w:hint="eastAsia"/>
          <w:b/>
          <w:kern w:val="0"/>
          <w:sz w:val="30"/>
          <w:szCs w:val="30"/>
        </w:rPr>
        <w:t>1</w:t>
      </w:r>
      <w:r w:rsidRPr="002918B5">
        <w:rPr>
          <w:rFonts w:ascii="宋体" w:hAnsi="宋体" w:cs="Arial" w:hint="eastAsia"/>
          <w:b/>
          <w:kern w:val="0"/>
          <w:sz w:val="30"/>
          <w:szCs w:val="30"/>
        </w:rPr>
        <w:t>、</w:t>
      </w:r>
      <w:r>
        <w:rPr>
          <w:rFonts w:ascii="宋体" w:hAnsi="宋体" w:cs="Arial" w:hint="eastAsia"/>
          <w:b/>
          <w:kern w:val="0"/>
          <w:sz w:val="30"/>
          <w:szCs w:val="30"/>
        </w:rPr>
        <w:t>国际原油收盘价涨跌情况（单位：美元/桶）</w:t>
      </w:r>
      <w:bookmarkEnd w:id="38"/>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tbl>
      <w:tblPr>
        <w:tblW w:w="8662" w:type="dxa"/>
        <w:tblLayout w:type="fixed"/>
        <w:tblCellMar>
          <w:top w:w="15" w:type="dxa"/>
          <w:left w:w="15" w:type="dxa"/>
          <w:bottom w:w="15" w:type="dxa"/>
          <w:right w:w="15" w:type="dxa"/>
        </w:tblCellMar>
        <w:tblLook w:val="0000"/>
      </w:tblPr>
      <w:tblGrid>
        <w:gridCol w:w="1291"/>
        <w:gridCol w:w="709"/>
        <w:gridCol w:w="709"/>
        <w:gridCol w:w="5953"/>
      </w:tblGrid>
      <w:tr w:rsidR="005664BD" w:rsidTr="00611F9A">
        <w:trPr>
          <w:trHeight w:val="286"/>
        </w:trPr>
        <w:tc>
          <w:tcPr>
            <w:tcW w:w="129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5664BD" w:rsidRDefault="005664BD" w:rsidP="00611F9A">
            <w:pPr>
              <w:widowControl/>
              <w:jc w:val="center"/>
              <w:textAlignment w:val="center"/>
              <w:rPr>
                <w:rFonts w:ascii="华文仿宋" w:eastAsia="华文仿宋" w:hAnsi="华文仿宋" w:cs="华文仿宋"/>
                <w:b/>
                <w:color w:val="000000"/>
                <w:sz w:val="28"/>
                <w:szCs w:val="28"/>
              </w:rPr>
            </w:pPr>
            <w:bookmarkStart w:id="107" w:name="_Toc28586"/>
            <w:r>
              <w:rPr>
                <w:rFonts w:ascii="华文仿宋" w:eastAsia="华文仿宋" w:hAnsi="华文仿宋" w:cs="华文仿宋" w:hint="eastAsia"/>
                <w:b/>
                <w:color w:val="000000"/>
                <w:kern w:val="0"/>
                <w:sz w:val="28"/>
                <w:szCs w:val="28"/>
              </w:rPr>
              <w:t>日期</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5664BD" w:rsidRDefault="005664BD" w:rsidP="00611F9A">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rPr>
              <w:t>纽交所</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5664BD" w:rsidRDefault="005664BD" w:rsidP="00611F9A">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rPr>
              <w:t>伦交所</w:t>
            </w:r>
          </w:p>
        </w:tc>
        <w:tc>
          <w:tcPr>
            <w:tcW w:w="5953"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5664BD" w:rsidRDefault="005664BD" w:rsidP="00611F9A">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rPr>
              <w:t>影响因素</w:t>
            </w:r>
          </w:p>
        </w:tc>
      </w:tr>
      <w:tr w:rsidR="005664BD" w:rsidTr="00611F9A">
        <w:trPr>
          <w:trHeight w:val="60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664BD" w:rsidRPr="007B37F3" w:rsidRDefault="005664BD" w:rsidP="00611F9A">
            <w:pPr>
              <w:jc w:val="center"/>
              <w:rPr>
                <w:rFonts w:ascii="华文仿宋" w:eastAsia="华文仿宋" w:hAnsi="华文仿宋" w:cs="华文仿宋"/>
                <w:color w:val="333335"/>
                <w:sz w:val="28"/>
                <w:szCs w:val="28"/>
                <w:shd w:val="clear" w:color="auto" w:fill="FFFFFF"/>
              </w:rPr>
            </w:pPr>
            <w:r w:rsidRPr="007B37F3">
              <w:rPr>
                <w:rFonts w:ascii="华文仿宋" w:eastAsia="华文仿宋" w:hAnsi="华文仿宋" w:cs="华文仿宋" w:hint="eastAsia"/>
                <w:color w:val="333335"/>
                <w:sz w:val="28"/>
                <w:szCs w:val="28"/>
                <w:shd w:val="clear" w:color="auto" w:fill="FFFFFF"/>
              </w:rPr>
              <w:t>20</w:t>
            </w:r>
            <w:r>
              <w:rPr>
                <w:rFonts w:ascii="华文仿宋" w:eastAsia="华文仿宋" w:hAnsi="华文仿宋" w:cs="华文仿宋" w:hint="eastAsia"/>
                <w:color w:val="333335"/>
                <w:sz w:val="28"/>
                <w:szCs w:val="28"/>
                <w:shd w:val="clear" w:color="auto" w:fill="FFFFFF"/>
              </w:rPr>
              <w:t>20</w:t>
            </w:r>
            <w:r w:rsidRPr="007B37F3">
              <w:rPr>
                <w:rFonts w:ascii="华文仿宋" w:eastAsia="华文仿宋" w:hAnsi="华文仿宋" w:cs="华文仿宋" w:hint="eastAsia"/>
                <w:color w:val="333335"/>
                <w:sz w:val="28"/>
                <w:szCs w:val="28"/>
                <w:shd w:val="clear" w:color="auto" w:fill="FFFFFF"/>
              </w:rPr>
              <w:t>/1/</w:t>
            </w:r>
            <w:r>
              <w:rPr>
                <w:rFonts w:ascii="华文仿宋" w:eastAsia="华文仿宋" w:hAnsi="华文仿宋" w:cs="华文仿宋" w:hint="eastAsia"/>
                <w:color w:val="333335"/>
                <w:sz w:val="28"/>
                <w:szCs w:val="28"/>
                <w:shd w:val="clear" w:color="auto" w:fill="FFFFFF"/>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664BD" w:rsidRPr="007B37F3" w:rsidRDefault="005664BD" w:rsidP="00611F9A">
            <w:pPr>
              <w:jc w:val="center"/>
              <w:rPr>
                <w:rFonts w:ascii="华文仿宋" w:eastAsia="华文仿宋" w:hAnsi="华文仿宋" w:cs="华文仿宋"/>
                <w:color w:val="333335"/>
                <w:sz w:val="28"/>
                <w:szCs w:val="28"/>
                <w:shd w:val="clear" w:color="auto" w:fill="FFFFFF"/>
              </w:rPr>
            </w:pPr>
            <w:r w:rsidRPr="007B37F3">
              <w:rPr>
                <w:rFonts w:ascii="华文仿宋" w:eastAsia="华文仿宋" w:hAnsi="华文仿宋" w:cs="华文仿宋" w:hint="eastAsia"/>
                <w:color w:val="333335"/>
                <w:sz w:val="28"/>
                <w:szCs w:val="28"/>
                <w:shd w:val="clear" w:color="auto" w:fill="FFFFFF"/>
              </w:rPr>
              <w:t xml:space="preserve">　</w:t>
            </w:r>
            <w:r>
              <w:rPr>
                <w:rFonts w:ascii="华文仿宋" w:eastAsia="华文仿宋" w:hAnsi="华文仿宋" w:cs="华文仿宋" w:hint="eastAsia"/>
                <w:color w:val="333335"/>
                <w:sz w:val="28"/>
                <w:szCs w:val="28"/>
                <w:shd w:val="clear" w:color="auto" w:fill="FFFFFF"/>
              </w:rPr>
              <w:t>休市</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664BD" w:rsidRPr="007B37F3" w:rsidRDefault="005664BD" w:rsidP="00611F9A">
            <w:pPr>
              <w:jc w:val="center"/>
              <w:rPr>
                <w:rFonts w:ascii="华文仿宋" w:eastAsia="华文仿宋" w:hAnsi="华文仿宋" w:cs="华文仿宋"/>
                <w:color w:val="333335"/>
                <w:sz w:val="28"/>
                <w:szCs w:val="28"/>
                <w:shd w:val="clear" w:color="auto" w:fill="FFFFFF"/>
              </w:rPr>
            </w:pPr>
            <w:r>
              <w:rPr>
                <w:rFonts w:ascii="华文仿宋" w:eastAsia="华文仿宋" w:hAnsi="华文仿宋" w:cs="华文仿宋" w:hint="eastAsia"/>
                <w:color w:val="333335"/>
                <w:sz w:val="28"/>
                <w:szCs w:val="28"/>
                <w:shd w:val="clear" w:color="auto" w:fill="FFFFFF"/>
              </w:rPr>
              <w:t>休市</w:t>
            </w:r>
            <w:r w:rsidRPr="007B37F3">
              <w:rPr>
                <w:rFonts w:ascii="华文仿宋" w:eastAsia="华文仿宋" w:hAnsi="华文仿宋" w:cs="华文仿宋" w:hint="eastAsia"/>
                <w:color w:val="333335"/>
                <w:sz w:val="28"/>
                <w:szCs w:val="28"/>
                <w:shd w:val="clear" w:color="auto" w:fill="FFFFFF"/>
              </w:rPr>
              <w:t xml:space="preserve">　</w:t>
            </w:r>
          </w:p>
        </w:tc>
        <w:tc>
          <w:tcPr>
            <w:tcW w:w="5953" w:type="dxa"/>
            <w:tcBorders>
              <w:top w:val="single" w:sz="4" w:space="0" w:color="000000"/>
              <w:left w:val="single" w:sz="4" w:space="0" w:color="000000"/>
              <w:bottom w:val="single" w:sz="4" w:space="0" w:color="000000"/>
              <w:right w:val="single" w:sz="4" w:space="0" w:color="000000"/>
            </w:tcBorders>
            <w:vAlign w:val="center"/>
          </w:tcPr>
          <w:p w:rsidR="005664BD" w:rsidRPr="007F501F" w:rsidRDefault="005664BD" w:rsidP="00611F9A">
            <w:pPr>
              <w:pStyle w:val="aa"/>
              <w:rPr>
                <w:rFonts w:ascii="华文仿宋" w:eastAsia="华文仿宋" w:hAnsi="华文仿宋" w:cs="华文仿宋"/>
                <w:color w:val="333335"/>
                <w:kern w:val="2"/>
                <w:sz w:val="28"/>
                <w:szCs w:val="28"/>
                <w:shd w:val="clear" w:color="auto" w:fill="FFFFFF"/>
              </w:rPr>
            </w:pPr>
            <w:r w:rsidRPr="007F501F">
              <w:rPr>
                <w:rFonts w:ascii="华文仿宋" w:eastAsia="华文仿宋" w:hAnsi="华文仿宋" w:cs="华文仿宋"/>
                <w:color w:val="333335"/>
                <w:kern w:val="2"/>
                <w:sz w:val="28"/>
                <w:szCs w:val="28"/>
                <w:shd w:val="clear" w:color="auto" w:fill="FFFFFF"/>
              </w:rPr>
              <w:t>原油期货市场因元旦节假期休市。</w:t>
            </w:r>
          </w:p>
        </w:tc>
      </w:tr>
      <w:tr w:rsidR="005664BD" w:rsidTr="00611F9A">
        <w:trPr>
          <w:trHeight w:val="54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664BD" w:rsidRPr="007F501F" w:rsidRDefault="005664BD" w:rsidP="00611F9A">
            <w:pPr>
              <w:jc w:val="center"/>
              <w:rPr>
                <w:rFonts w:ascii="华文仿宋" w:eastAsia="华文仿宋" w:hAnsi="华文仿宋" w:cs="华文仿宋"/>
                <w:color w:val="333335"/>
                <w:sz w:val="28"/>
                <w:szCs w:val="28"/>
                <w:shd w:val="clear" w:color="auto" w:fill="FFFFFF"/>
              </w:rPr>
            </w:pPr>
            <w:r w:rsidRPr="007F501F">
              <w:rPr>
                <w:rFonts w:ascii="华文仿宋" w:eastAsia="华文仿宋" w:hAnsi="华文仿宋" w:cs="华文仿宋" w:hint="eastAsia"/>
                <w:color w:val="333335"/>
                <w:sz w:val="28"/>
                <w:szCs w:val="28"/>
                <w:shd w:val="clear" w:color="auto" w:fill="FFFFFF"/>
              </w:rPr>
              <w:t>2019/12/31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664BD" w:rsidRPr="007F501F" w:rsidRDefault="005664BD" w:rsidP="00611F9A">
            <w:pPr>
              <w:jc w:val="center"/>
              <w:rPr>
                <w:rFonts w:ascii="华文仿宋" w:eastAsia="华文仿宋" w:hAnsi="华文仿宋" w:cs="华文仿宋"/>
                <w:color w:val="333335"/>
                <w:sz w:val="28"/>
                <w:szCs w:val="28"/>
                <w:shd w:val="clear" w:color="auto" w:fill="FFFFFF"/>
              </w:rPr>
            </w:pPr>
            <w:r w:rsidRPr="007F501F">
              <w:rPr>
                <w:rFonts w:ascii="华文仿宋" w:eastAsia="华文仿宋" w:hAnsi="华文仿宋" w:cs="华文仿宋" w:hint="eastAsia"/>
                <w:color w:val="333335"/>
                <w:sz w:val="28"/>
                <w:szCs w:val="28"/>
                <w:shd w:val="clear" w:color="auto" w:fill="FFFFFF"/>
              </w:rPr>
              <w:t>61.06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664BD" w:rsidRPr="007F501F" w:rsidRDefault="005664BD" w:rsidP="00611F9A">
            <w:pPr>
              <w:jc w:val="center"/>
              <w:rPr>
                <w:rFonts w:ascii="华文仿宋" w:eastAsia="华文仿宋" w:hAnsi="华文仿宋" w:cs="华文仿宋"/>
                <w:color w:val="333335"/>
                <w:sz w:val="28"/>
                <w:szCs w:val="28"/>
                <w:shd w:val="clear" w:color="auto" w:fill="FFFFFF"/>
              </w:rPr>
            </w:pPr>
            <w:r w:rsidRPr="007F501F">
              <w:rPr>
                <w:rFonts w:ascii="华文仿宋" w:eastAsia="华文仿宋" w:hAnsi="华文仿宋" w:cs="华文仿宋" w:hint="eastAsia"/>
                <w:color w:val="333335"/>
                <w:sz w:val="28"/>
                <w:szCs w:val="28"/>
                <w:shd w:val="clear" w:color="auto" w:fill="FFFFFF"/>
              </w:rPr>
              <w:t>66</w:t>
            </w:r>
          </w:p>
        </w:tc>
        <w:tc>
          <w:tcPr>
            <w:tcW w:w="5953" w:type="dxa"/>
            <w:tcBorders>
              <w:top w:val="single" w:sz="4" w:space="0" w:color="000000"/>
              <w:left w:val="single" w:sz="4" w:space="0" w:color="000000"/>
              <w:bottom w:val="single" w:sz="4" w:space="0" w:color="000000"/>
              <w:right w:val="single" w:sz="4" w:space="0" w:color="000000"/>
            </w:tcBorders>
            <w:vAlign w:val="center"/>
          </w:tcPr>
          <w:p w:rsidR="005664BD" w:rsidRPr="007F501F" w:rsidRDefault="005664BD" w:rsidP="00611F9A">
            <w:pPr>
              <w:pStyle w:val="aa"/>
              <w:rPr>
                <w:sz w:val="21"/>
                <w:szCs w:val="21"/>
              </w:rPr>
            </w:pPr>
            <w:r w:rsidRPr="007F501F">
              <w:rPr>
                <w:rFonts w:ascii="华文仿宋" w:eastAsia="华文仿宋" w:hAnsi="华文仿宋" w:cs="华文仿宋"/>
                <w:color w:val="333335"/>
                <w:kern w:val="2"/>
                <w:sz w:val="28"/>
                <w:szCs w:val="28"/>
                <w:shd w:val="clear" w:color="auto" w:fill="FFFFFF"/>
              </w:rPr>
              <w:t>市场缺少明确指引,投资者多维持谨慎观望心态,锁定获利令油价适度回撤。</w:t>
            </w:r>
          </w:p>
        </w:tc>
      </w:tr>
      <w:tr w:rsidR="005664BD" w:rsidTr="00611F9A">
        <w:trPr>
          <w:trHeight w:val="57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664BD" w:rsidRPr="007F501F" w:rsidRDefault="005664BD" w:rsidP="00611F9A">
            <w:pPr>
              <w:jc w:val="center"/>
              <w:rPr>
                <w:rFonts w:ascii="华文仿宋" w:eastAsia="华文仿宋" w:hAnsi="华文仿宋" w:cs="华文仿宋"/>
                <w:color w:val="333335"/>
                <w:sz w:val="28"/>
                <w:szCs w:val="28"/>
                <w:shd w:val="clear" w:color="auto" w:fill="FFFFFF"/>
              </w:rPr>
            </w:pPr>
            <w:r w:rsidRPr="007F501F">
              <w:rPr>
                <w:rFonts w:ascii="华文仿宋" w:eastAsia="华文仿宋" w:hAnsi="华文仿宋" w:cs="华文仿宋" w:hint="eastAsia"/>
                <w:color w:val="333335"/>
                <w:sz w:val="28"/>
                <w:szCs w:val="28"/>
                <w:shd w:val="clear" w:color="auto" w:fill="FFFFFF"/>
              </w:rPr>
              <w:t>2019/12/30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664BD" w:rsidRPr="007F501F" w:rsidRDefault="005664BD" w:rsidP="00611F9A">
            <w:pPr>
              <w:jc w:val="center"/>
              <w:rPr>
                <w:rFonts w:ascii="华文仿宋" w:eastAsia="华文仿宋" w:hAnsi="华文仿宋" w:cs="华文仿宋"/>
                <w:color w:val="333335"/>
                <w:sz w:val="28"/>
                <w:szCs w:val="28"/>
                <w:shd w:val="clear" w:color="auto" w:fill="FFFFFF"/>
              </w:rPr>
            </w:pPr>
            <w:r w:rsidRPr="007F501F">
              <w:rPr>
                <w:rFonts w:ascii="华文仿宋" w:eastAsia="华文仿宋" w:hAnsi="华文仿宋" w:cs="华文仿宋" w:hint="eastAsia"/>
                <w:color w:val="333335"/>
                <w:sz w:val="28"/>
                <w:szCs w:val="28"/>
                <w:shd w:val="clear" w:color="auto" w:fill="FFFFFF"/>
              </w:rPr>
              <w:t>61.68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664BD" w:rsidRPr="007F501F" w:rsidRDefault="005664BD" w:rsidP="00611F9A">
            <w:pPr>
              <w:jc w:val="center"/>
              <w:rPr>
                <w:rFonts w:ascii="华文仿宋" w:eastAsia="华文仿宋" w:hAnsi="华文仿宋" w:cs="华文仿宋"/>
                <w:color w:val="333335"/>
                <w:sz w:val="28"/>
                <w:szCs w:val="28"/>
                <w:shd w:val="clear" w:color="auto" w:fill="FFFFFF"/>
              </w:rPr>
            </w:pPr>
            <w:r w:rsidRPr="007F501F">
              <w:rPr>
                <w:rFonts w:ascii="华文仿宋" w:eastAsia="华文仿宋" w:hAnsi="华文仿宋" w:cs="华文仿宋" w:hint="eastAsia"/>
                <w:color w:val="333335"/>
                <w:sz w:val="28"/>
                <w:szCs w:val="28"/>
                <w:shd w:val="clear" w:color="auto" w:fill="FFFFFF"/>
              </w:rPr>
              <w:t>68.47</w:t>
            </w:r>
          </w:p>
        </w:tc>
        <w:tc>
          <w:tcPr>
            <w:tcW w:w="5953" w:type="dxa"/>
            <w:tcBorders>
              <w:top w:val="single" w:sz="4" w:space="0" w:color="000000"/>
              <w:left w:val="single" w:sz="4" w:space="0" w:color="000000"/>
              <w:bottom w:val="single" w:sz="4" w:space="0" w:color="000000"/>
              <w:right w:val="single" w:sz="4" w:space="0" w:color="000000"/>
            </w:tcBorders>
            <w:vAlign w:val="center"/>
          </w:tcPr>
          <w:p w:rsidR="005664BD" w:rsidRPr="007F501F" w:rsidRDefault="005664BD" w:rsidP="00611F9A">
            <w:pPr>
              <w:pStyle w:val="aa"/>
              <w:rPr>
                <w:rFonts w:ascii="华文仿宋" w:eastAsia="华文仿宋" w:hAnsi="华文仿宋" w:cs="华文仿宋"/>
                <w:color w:val="333335"/>
                <w:kern w:val="2"/>
                <w:sz w:val="28"/>
                <w:szCs w:val="28"/>
                <w:shd w:val="clear" w:color="auto" w:fill="FFFFFF"/>
              </w:rPr>
            </w:pPr>
            <w:r w:rsidRPr="007F501F">
              <w:rPr>
                <w:rFonts w:ascii="华文仿宋" w:eastAsia="华文仿宋" w:hAnsi="华文仿宋" w:cs="华文仿宋"/>
                <w:color w:val="333335"/>
                <w:kern w:val="2"/>
                <w:sz w:val="28"/>
                <w:szCs w:val="28"/>
                <w:shd w:val="clear" w:color="auto" w:fill="FFFFFF"/>
              </w:rPr>
              <w:t>当天国际原油市场对上周末期间美国军事打击伊拉克和叙利亚事件的反应有限，投资者多在对即将落地执行的新版增量后的减产协议以及中美贸易协议签署前景进行权衡，另外俄罗斯能源部长诺瓦克在上周五释放出的淡化减产协议的言论也令部分投资者的看涨形态趋于谨慎。因此，虽然上周五的EIA数据显示美国原油需求在圣诞节行情下出现强劲增长，且美国军事打击中东两国的事件以及伊朗扣压马来西亚油田事件向市场释放了来自于需求面和地缘避险情绪的利好刺激，但油价在当天未延续明确上涨势头，国际原油期货收盘录得跌涨互现。其中，布伦特即期2月合约</w:t>
            </w:r>
            <w:r w:rsidRPr="007F501F">
              <w:rPr>
                <w:rFonts w:ascii="华文仿宋" w:eastAsia="华文仿宋" w:hAnsi="华文仿宋" w:cs="华文仿宋"/>
                <w:color w:val="333335"/>
                <w:kern w:val="2"/>
                <w:sz w:val="28"/>
                <w:szCs w:val="28"/>
                <w:shd w:val="clear" w:color="auto" w:fill="FFFFFF"/>
              </w:rPr>
              <w:lastRenderedPageBreak/>
              <w:t>在当日实盘收盘后到期，成交有限，且受到新版减产协议即将落地这一乐观预期支撑，因此收盘继续上涨，但当日主力(二线)3月合约收盘则录得下跌。</w:t>
            </w:r>
          </w:p>
        </w:tc>
      </w:tr>
      <w:tr w:rsidR="005664BD" w:rsidTr="00611F9A">
        <w:trPr>
          <w:trHeight w:val="435"/>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664BD" w:rsidRPr="007F501F" w:rsidRDefault="005664BD" w:rsidP="00611F9A">
            <w:pPr>
              <w:jc w:val="center"/>
              <w:rPr>
                <w:rFonts w:ascii="华文仿宋" w:eastAsia="华文仿宋" w:hAnsi="华文仿宋" w:cs="华文仿宋"/>
                <w:color w:val="333335"/>
                <w:sz w:val="28"/>
                <w:szCs w:val="28"/>
                <w:shd w:val="clear" w:color="auto" w:fill="FFFFFF"/>
              </w:rPr>
            </w:pPr>
            <w:r w:rsidRPr="007F501F">
              <w:rPr>
                <w:rFonts w:ascii="华文仿宋" w:eastAsia="华文仿宋" w:hAnsi="华文仿宋" w:cs="华文仿宋" w:hint="eastAsia"/>
                <w:color w:val="333335"/>
                <w:sz w:val="28"/>
                <w:szCs w:val="28"/>
                <w:shd w:val="clear" w:color="auto" w:fill="FFFFFF"/>
              </w:rPr>
              <w:lastRenderedPageBreak/>
              <w:t>2019/12/27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664BD" w:rsidRPr="007F501F" w:rsidRDefault="005664BD" w:rsidP="00611F9A">
            <w:pPr>
              <w:jc w:val="center"/>
              <w:rPr>
                <w:rFonts w:ascii="华文仿宋" w:eastAsia="华文仿宋" w:hAnsi="华文仿宋" w:cs="华文仿宋"/>
                <w:color w:val="333335"/>
                <w:sz w:val="28"/>
                <w:szCs w:val="28"/>
                <w:shd w:val="clear" w:color="auto" w:fill="FFFFFF"/>
              </w:rPr>
            </w:pPr>
            <w:r w:rsidRPr="007F501F">
              <w:rPr>
                <w:rFonts w:ascii="华文仿宋" w:eastAsia="华文仿宋" w:hAnsi="华文仿宋" w:cs="华文仿宋" w:hint="eastAsia"/>
                <w:color w:val="333335"/>
                <w:sz w:val="28"/>
                <w:szCs w:val="28"/>
                <w:shd w:val="clear" w:color="auto" w:fill="FFFFFF"/>
              </w:rPr>
              <w:t>61.72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664BD" w:rsidRPr="007F501F" w:rsidRDefault="005664BD" w:rsidP="00611F9A">
            <w:pPr>
              <w:jc w:val="center"/>
              <w:rPr>
                <w:rFonts w:ascii="华文仿宋" w:eastAsia="华文仿宋" w:hAnsi="华文仿宋" w:cs="华文仿宋"/>
                <w:color w:val="333335"/>
                <w:sz w:val="28"/>
                <w:szCs w:val="28"/>
                <w:shd w:val="clear" w:color="auto" w:fill="FFFFFF"/>
              </w:rPr>
            </w:pPr>
            <w:r w:rsidRPr="007F501F">
              <w:rPr>
                <w:rFonts w:ascii="华文仿宋" w:eastAsia="华文仿宋" w:hAnsi="华文仿宋" w:cs="华文仿宋" w:hint="eastAsia"/>
                <w:color w:val="333335"/>
                <w:sz w:val="28"/>
                <w:szCs w:val="28"/>
                <w:shd w:val="clear" w:color="auto" w:fill="FFFFFF"/>
              </w:rPr>
              <w:t>68.16</w:t>
            </w:r>
          </w:p>
        </w:tc>
        <w:tc>
          <w:tcPr>
            <w:tcW w:w="5953" w:type="dxa"/>
            <w:tcBorders>
              <w:top w:val="single" w:sz="4" w:space="0" w:color="000000"/>
              <w:left w:val="single" w:sz="4" w:space="0" w:color="000000"/>
              <w:bottom w:val="single" w:sz="4" w:space="0" w:color="000000"/>
              <w:right w:val="single" w:sz="4" w:space="0" w:color="000000"/>
            </w:tcBorders>
            <w:vAlign w:val="bottom"/>
          </w:tcPr>
          <w:p w:rsidR="005664BD" w:rsidRPr="007F501F" w:rsidRDefault="005664BD" w:rsidP="00611F9A">
            <w:pPr>
              <w:pStyle w:val="aa"/>
              <w:rPr>
                <w:sz w:val="21"/>
                <w:szCs w:val="21"/>
              </w:rPr>
            </w:pPr>
            <w:r w:rsidRPr="007F501F">
              <w:rPr>
                <w:rFonts w:ascii="华文仿宋" w:eastAsia="华文仿宋" w:hAnsi="华文仿宋" w:cs="华文仿宋"/>
                <w:color w:val="333335"/>
                <w:kern w:val="2"/>
                <w:sz w:val="28"/>
                <w:szCs w:val="28"/>
                <w:shd w:val="clear" w:color="auto" w:fill="FFFFFF"/>
              </w:rPr>
              <w:t>当天美国能源信息署(EIA)在节后延迟公布的最新周报内容显示，截至12月20日当周美国原油库存录得较大降幅，且该国原油净进口量和炼厂原油加工量出现回升，显示圣诞假期到来前该国原油需求得到提振，其数据表现符合市场乐观预期。此外，同日美国油服公司贝克休斯公布的调查结果显示，本周期间美国石油活跃钻井数录得下降，降低了市场对后市该国原油产出或出现增速加快的担忧。但由于俄罗斯能源部长诺瓦克在当天发言表示将于2020年间寻求结束OPEC+减产协议并提高原油产出，这一淡化减产行动的表态令油价上行承压，因此当日国际原油期货收盘涨幅有限。</w:t>
            </w:r>
          </w:p>
        </w:tc>
      </w:tr>
      <w:tr w:rsidR="005664BD" w:rsidTr="00611F9A">
        <w:trPr>
          <w:trHeight w:val="555"/>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664BD" w:rsidRPr="007F501F" w:rsidRDefault="005664BD" w:rsidP="00611F9A">
            <w:pPr>
              <w:jc w:val="center"/>
              <w:rPr>
                <w:rFonts w:ascii="华文仿宋" w:eastAsia="华文仿宋" w:hAnsi="华文仿宋" w:cs="华文仿宋"/>
                <w:color w:val="333335"/>
                <w:sz w:val="28"/>
                <w:szCs w:val="28"/>
                <w:shd w:val="clear" w:color="auto" w:fill="FFFFFF"/>
              </w:rPr>
            </w:pPr>
            <w:r w:rsidRPr="007F501F">
              <w:rPr>
                <w:rFonts w:ascii="华文仿宋" w:eastAsia="华文仿宋" w:hAnsi="华文仿宋" w:cs="华文仿宋" w:hint="eastAsia"/>
                <w:color w:val="333335"/>
                <w:sz w:val="28"/>
                <w:szCs w:val="28"/>
                <w:shd w:val="clear" w:color="auto" w:fill="FFFFFF"/>
              </w:rPr>
              <w:t>2019/12/26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664BD" w:rsidRPr="007F501F" w:rsidRDefault="005664BD" w:rsidP="00611F9A">
            <w:pPr>
              <w:jc w:val="center"/>
              <w:rPr>
                <w:rFonts w:ascii="华文仿宋" w:eastAsia="华文仿宋" w:hAnsi="华文仿宋" w:cs="华文仿宋"/>
                <w:color w:val="333335"/>
                <w:sz w:val="28"/>
                <w:szCs w:val="28"/>
                <w:shd w:val="clear" w:color="auto" w:fill="FFFFFF"/>
              </w:rPr>
            </w:pPr>
            <w:r w:rsidRPr="007F501F">
              <w:rPr>
                <w:rFonts w:ascii="华文仿宋" w:eastAsia="华文仿宋" w:hAnsi="华文仿宋" w:cs="华文仿宋" w:hint="eastAsia"/>
                <w:color w:val="333335"/>
                <w:sz w:val="28"/>
                <w:szCs w:val="28"/>
                <w:shd w:val="clear" w:color="auto" w:fill="FFFFFF"/>
              </w:rPr>
              <w:t>61.68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664BD" w:rsidRPr="007F501F" w:rsidRDefault="005664BD" w:rsidP="00611F9A">
            <w:pPr>
              <w:jc w:val="center"/>
              <w:rPr>
                <w:rFonts w:ascii="华文仿宋" w:eastAsia="华文仿宋" w:hAnsi="华文仿宋" w:cs="华文仿宋"/>
                <w:color w:val="333335"/>
                <w:sz w:val="28"/>
                <w:szCs w:val="28"/>
                <w:shd w:val="clear" w:color="auto" w:fill="FFFFFF"/>
              </w:rPr>
            </w:pPr>
            <w:r w:rsidRPr="007F501F">
              <w:rPr>
                <w:rFonts w:ascii="华文仿宋" w:eastAsia="华文仿宋" w:hAnsi="华文仿宋" w:cs="华文仿宋" w:hint="eastAsia"/>
                <w:color w:val="333335"/>
                <w:sz w:val="28"/>
                <w:szCs w:val="28"/>
                <w:shd w:val="clear" w:color="auto" w:fill="FFFFFF"/>
              </w:rPr>
              <w:t>67.92</w:t>
            </w:r>
          </w:p>
        </w:tc>
        <w:tc>
          <w:tcPr>
            <w:tcW w:w="5953" w:type="dxa"/>
            <w:tcBorders>
              <w:top w:val="single" w:sz="4" w:space="0" w:color="000000"/>
              <w:left w:val="single" w:sz="4" w:space="0" w:color="000000"/>
              <w:bottom w:val="single" w:sz="4" w:space="0" w:color="000000"/>
              <w:right w:val="single" w:sz="4" w:space="0" w:color="000000"/>
            </w:tcBorders>
            <w:vAlign w:val="bottom"/>
          </w:tcPr>
          <w:p w:rsidR="005664BD" w:rsidRPr="007F501F" w:rsidRDefault="005664BD" w:rsidP="00611F9A">
            <w:pPr>
              <w:pStyle w:val="aa"/>
              <w:rPr>
                <w:sz w:val="21"/>
                <w:szCs w:val="21"/>
              </w:rPr>
            </w:pPr>
            <w:r w:rsidRPr="007F501F">
              <w:rPr>
                <w:rFonts w:ascii="华文仿宋" w:eastAsia="华文仿宋" w:hAnsi="华文仿宋" w:cs="华文仿宋"/>
                <w:color w:val="333335"/>
                <w:kern w:val="2"/>
                <w:sz w:val="28"/>
                <w:szCs w:val="28"/>
                <w:shd w:val="clear" w:color="auto" w:fill="FFFFFF"/>
              </w:rPr>
              <w:t>国际原油期货市场在圣诞节假期过后重新开市。因受到北京时间25日早间发布的美国石油学会(API)周报中，美国原油库存在截至12月20日当周录得较大降幅的利好数据提振，当日油价早间小幅高开后在亚欧盘时段内表现为震荡偏强运</w:t>
            </w:r>
            <w:r w:rsidRPr="007F501F">
              <w:rPr>
                <w:rFonts w:ascii="华文仿宋" w:eastAsia="华文仿宋" w:hAnsi="华文仿宋" w:cs="华文仿宋"/>
                <w:color w:val="333335"/>
                <w:kern w:val="2"/>
                <w:sz w:val="28"/>
                <w:szCs w:val="28"/>
                <w:shd w:val="clear" w:color="auto" w:fill="FFFFFF"/>
              </w:rPr>
              <w:lastRenderedPageBreak/>
              <w:t>行。美市盘初，受节后美股高开且再次刷新历史高位的强劲行情影响，国际原油期货盘中小幅跳涨，并于剩余交易时段内震荡运行于当日高位附近，收盘录得上涨。</w:t>
            </w:r>
          </w:p>
        </w:tc>
      </w:tr>
    </w:tbl>
    <w:p w:rsidR="00294EAC" w:rsidRPr="005664BD" w:rsidRDefault="00294EAC" w:rsidP="00294EAC">
      <w:pPr>
        <w:widowControl/>
        <w:wordWrap w:val="0"/>
        <w:spacing w:after="90" w:line="288" w:lineRule="auto"/>
        <w:jc w:val="left"/>
        <w:rPr>
          <w:rFonts w:ascii="华文仿宋" w:eastAsia="华文仿宋" w:hAnsi="华文仿宋" w:cs="华文仿宋"/>
          <w:color w:val="333335"/>
          <w:sz w:val="28"/>
          <w:szCs w:val="28"/>
          <w:shd w:val="clear" w:color="auto" w:fill="FFFFFF"/>
        </w:rPr>
      </w:pPr>
    </w:p>
    <w:p w:rsidR="00294EAC" w:rsidRPr="00294EAC" w:rsidRDefault="00294EAC" w:rsidP="00294EAC">
      <w:pPr>
        <w:widowControl/>
        <w:wordWrap w:val="0"/>
        <w:spacing w:after="90" w:line="288" w:lineRule="auto"/>
        <w:jc w:val="left"/>
        <w:rPr>
          <w:rFonts w:ascii="华文仿宋" w:eastAsia="华文仿宋" w:hAnsi="华文仿宋" w:cs="华文仿宋"/>
          <w:color w:val="333335"/>
          <w:sz w:val="28"/>
          <w:szCs w:val="28"/>
          <w:shd w:val="clear" w:color="auto" w:fill="FFFFFF"/>
        </w:rPr>
      </w:pPr>
    </w:p>
    <w:p w:rsidR="00294EAC" w:rsidRPr="00294EAC" w:rsidRDefault="00294EAC" w:rsidP="00294EAC">
      <w:pPr>
        <w:widowControl/>
        <w:wordWrap w:val="0"/>
        <w:spacing w:after="90" w:line="288" w:lineRule="auto"/>
        <w:jc w:val="left"/>
        <w:rPr>
          <w:rFonts w:ascii="华文仿宋" w:eastAsia="华文仿宋" w:hAnsi="华文仿宋" w:cs="华文仿宋"/>
          <w:color w:val="333335"/>
          <w:sz w:val="28"/>
          <w:szCs w:val="28"/>
          <w:shd w:val="clear" w:color="auto" w:fill="FFFFFF"/>
        </w:rPr>
      </w:pPr>
    </w:p>
    <w:p w:rsidR="002918B5" w:rsidRDefault="006D0F82" w:rsidP="002918B5">
      <w:pPr>
        <w:widowControl/>
        <w:wordWrap w:val="0"/>
        <w:spacing w:after="90" w:line="288" w:lineRule="auto"/>
        <w:jc w:val="left"/>
        <w:outlineLvl w:val="1"/>
        <w:rPr>
          <w:rFonts w:ascii="宋体" w:hAnsi="宋体" w:cs="Arial"/>
          <w:b/>
          <w:kern w:val="0"/>
          <w:sz w:val="30"/>
          <w:szCs w:val="30"/>
        </w:rPr>
      </w:pPr>
      <w:bookmarkStart w:id="108" w:name="_Toc15022875"/>
      <w:bookmarkStart w:id="109" w:name="_Toc15049632"/>
      <w:bookmarkStart w:id="110" w:name="_Toc15654574"/>
      <w:bookmarkStart w:id="111" w:name="_Toc16257697"/>
      <w:bookmarkStart w:id="112" w:name="_Toc16861049"/>
      <w:bookmarkStart w:id="113" w:name="_Toc17467207"/>
      <w:bookmarkStart w:id="114" w:name="_Toc18072986"/>
      <w:bookmarkStart w:id="115" w:name="_Toc18680405"/>
      <w:bookmarkStart w:id="116" w:name="_Toc19195108"/>
      <w:bookmarkStart w:id="117" w:name="_Toc19887430"/>
      <w:bookmarkStart w:id="118" w:name="_Toc20494325"/>
      <w:bookmarkStart w:id="119" w:name="_Toc21702279"/>
      <w:bookmarkStart w:id="120" w:name="_Toc22307198"/>
      <w:bookmarkStart w:id="121" w:name="_Toc22911756"/>
      <w:bookmarkStart w:id="122" w:name="_Toc23513671"/>
      <w:bookmarkStart w:id="123" w:name="_Toc24117018"/>
      <w:bookmarkStart w:id="124" w:name="_Toc24722672"/>
      <w:bookmarkStart w:id="125" w:name="_Toc25325020"/>
      <w:bookmarkStart w:id="126" w:name="_Toc25932475"/>
      <w:bookmarkStart w:id="127" w:name="_Toc26536326"/>
      <w:bookmarkStart w:id="128" w:name="_Toc27141684"/>
      <w:bookmarkStart w:id="129" w:name="_Toc27745327"/>
      <w:bookmarkStart w:id="130" w:name="_Toc28351975"/>
      <w:bookmarkStart w:id="131" w:name="_Toc28955193"/>
      <w:r>
        <w:rPr>
          <w:rFonts w:ascii="宋体" w:hAnsi="宋体" w:cs="Arial"/>
          <w:b/>
          <w:kern w:val="0"/>
          <w:sz w:val="30"/>
          <w:szCs w:val="30"/>
        </w:rPr>
        <w:t>2.20</w:t>
      </w:r>
      <w:r>
        <w:rPr>
          <w:rFonts w:ascii="宋体" w:hAnsi="宋体" w:cs="Arial" w:hint="eastAsia"/>
          <w:b/>
          <w:kern w:val="0"/>
          <w:sz w:val="30"/>
          <w:szCs w:val="30"/>
        </w:rPr>
        <w:t>20</w:t>
      </w:r>
      <w:r w:rsidR="002918B5">
        <w:rPr>
          <w:rFonts w:ascii="宋体" w:hAnsi="宋体" w:cs="Arial"/>
          <w:b/>
          <w:kern w:val="0"/>
          <w:sz w:val="30"/>
          <w:szCs w:val="30"/>
        </w:rPr>
        <w:t>年</w:t>
      </w:r>
      <w:r w:rsidR="002918B5">
        <w:rPr>
          <w:rFonts w:ascii="宋体" w:hAnsi="宋体" w:cs="Arial" w:hint="eastAsia"/>
          <w:b/>
          <w:kern w:val="0"/>
          <w:sz w:val="30"/>
          <w:szCs w:val="30"/>
        </w:rPr>
        <w:t>国际</w:t>
      </w:r>
      <w:r w:rsidR="002918B5">
        <w:rPr>
          <w:rFonts w:ascii="宋体" w:hAnsi="宋体" w:cs="Arial"/>
          <w:b/>
          <w:kern w:val="0"/>
          <w:sz w:val="30"/>
          <w:szCs w:val="30"/>
        </w:rPr>
        <w:t>原油价格走势图</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4727F6" w:rsidRPr="00294EAC" w:rsidRDefault="005664BD" w:rsidP="004727F6">
      <w:pPr>
        <w:widowControl/>
        <w:wordWrap w:val="0"/>
        <w:spacing w:after="90" w:line="288" w:lineRule="auto"/>
        <w:jc w:val="left"/>
        <w:rPr>
          <w:rFonts w:ascii="华文仿宋" w:eastAsia="华文仿宋" w:hAnsi="华文仿宋" w:cs="华文仿宋"/>
          <w:color w:val="333335"/>
          <w:sz w:val="28"/>
          <w:szCs w:val="28"/>
          <w:shd w:val="clear" w:color="auto" w:fill="FFFFFF"/>
        </w:rPr>
      </w:pPr>
      <w:r>
        <w:rPr>
          <w:rFonts w:ascii="宋体" w:hAnsi="宋体" w:cs="Arial" w:hint="eastAsia"/>
          <w:b/>
          <w:noProof/>
          <w:kern w:val="0"/>
          <w:sz w:val="30"/>
          <w:szCs w:val="30"/>
        </w:rPr>
        <w:drawing>
          <wp:inline distT="0" distB="0" distL="0" distR="0">
            <wp:extent cx="4181475" cy="4124325"/>
            <wp:effectExtent l="1905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181475" cy="4124325"/>
                    </a:xfrm>
                    <a:prstGeom prst="rect">
                      <a:avLst/>
                    </a:prstGeom>
                    <a:noFill/>
                    <a:ln w="9525">
                      <a:noFill/>
                      <a:miter lim="800000"/>
                      <a:headEnd/>
                      <a:tailEnd/>
                    </a:ln>
                  </pic:spPr>
                </pic:pic>
              </a:graphicData>
            </a:graphic>
          </wp:inline>
        </w:drawing>
      </w:r>
    </w:p>
    <w:p w:rsidR="002918B5" w:rsidRDefault="002918B5" w:rsidP="002918B5">
      <w:pPr>
        <w:widowControl/>
        <w:wordWrap w:val="0"/>
        <w:spacing w:after="90" w:line="288" w:lineRule="auto"/>
        <w:jc w:val="left"/>
        <w:rPr>
          <w:rFonts w:ascii="宋体" w:hAnsi="宋体" w:cs="Arial"/>
          <w:b/>
          <w:kern w:val="0"/>
          <w:sz w:val="30"/>
          <w:szCs w:val="30"/>
        </w:rPr>
      </w:pPr>
    </w:p>
    <w:p w:rsidR="002918B5" w:rsidRDefault="002918B5" w:rsidP="002918B5"/>
    <w:p w:rsidR="002918B5" w:rsidRDefault="00243B32" w:rsidP="00243B32">
      <w:pPr>
        <w:outlineLvl w:val="0"/>
        <w:rPr>
          <w:rFonts w:ascii="宋体" w:hAnsi="宋体" w:cs="Arial"/>
          <w:b/>
          <w:bCs/>
          <w:kern w:val="0"/>
          <w:sz w:val="32"/>
          <w:szCs w:val="32"/>
        </w:rPr>
      </w:pPr>
      <w:bookmarkStart w:id="132" w:name="_Toc23356"/>
      <w:bookmarkStart w:id="133" w:name="_Toc15022876"/>
      <w:bookmarkStart w:id="134" w:name="_Toc15049633"/>
      <w:bookmarkStart w:id="135" w:name="_Toc15654575"/>
      <w:bookmarkStart w:id="136" w:name="_Toc16257698"/>
      <w:bookmarkStart w:id="137" w:name="_Toc16861050"/>
      <w:bookmarkStart w:id="138" w:name="_Toc17467208"/>
      <w:bookmarkStart w:id="139" w:name="_Toc18072987"/>
      <w:bookmarkStart w:id="140" w:name="_Toc18680406"/>
      <w:bookmarkStart w:id="141" w:name="_Toc19195109"/>
      <w:bookmarkStart w:id="142" w:name="_Toc19887431"/>
      <w:bookmarkStart w:id="143" w:name="_Toc20494326"/>
      <w:bookmarkStart w:id="144" w:name="_Toc21702280"/>
      <w:bookmarkStart w:id="145" w:name="_Toc22307199"/>
      <w:bookmarkStart w:id="146" w:name="_Toc22911757"/>
      <w:bookmarkStart w:id="147" w:name="_Toc23513672"/>
      <w:bookmarkStart w:id="148" w:name="_Toc24117019"/>
      <w:bookmarkStart w:id="149" w:name="_Toc24722673"/>
      <w:bookmarkStart w:id="150" w:name="_Toc25325021"/>
      <w:bookmarkStart w:id="151" w:name="_Toc25932476"/>
      <w:bookmarkStart w:id="152" w:name="_Toc26536327"/>
      <w:bookmarkStart w:id="153" w:name="_Toc27141685"/>
      <w:bookmarkStart w:id="154" w:name="_Toc27745328"/>
      <w:bookmarkStart w:id="155" w:name="_Toc28351976"/>
      <w:bookmarkStart w:id="156" w:name="_Toc28955194"/>
      <w:r>
        <w:rPr>
          <w:rFonts w:ascii="宋体" w:hAnsi="宋体" w:cs="Arial" w:hint="eastAsia"/>
          <w:b/>
          <w:bCs/>
          <w:kern w:val="0"/>
          <w:sz w:val="32"/>
          <w:szCs w:val="32"/>
        </w:rPr>
        <w:t>（二）、</w:t>
      </w:r>
      <w:r w:rsidR="002918B5">
        <w:rPr>
          <w:rFonts w:ascii="宋体" w:hAnsi="宋体" w:cs="Arial"/>
          <w:b/>
          <w:bCs/>
          <w:kern w:val="0"/>
          <w:sz w:val="32"/>
          <w:szCs w:val="32"/>
        </w:rPr>
        <w:t>近期影响国际原油市场的主要因素</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2918B5" w:rsidRDefault="002918B5" w:rsidP="002918B5">
      <w:pPr>
        <w:ind w:firstLineChars="200" w:firstLine="562"/>
        <w:rPr>
          <w:rFonts w:ascii="黑体" w:eastAsia="黑体" w:hAnsi="宋体"/>
          <w:b/>
          <w:sz w:val="28"/>
          <w:szCs w:val="28"/>
        </w:rPr>
      </w:pPr>
    </w:p>
    <w:p w:rsidR="00F6162F" w:rsidRDefault="00F6162F" w:rsidP="00F6162F">
      <w:pPr>
        <w:ind w:firstLineChars="196" w:firstLine="551"/>
        <w:outlineLvl w:val="1"/>
        <w:rPr>
          <w:rFonts w:ascii="黑体" w:eastAsia="黑体" w:hAnsi="宋体"/>
          <w:b/>
          <w:color w:val="000000"/>
          <w:sz w:val="28"/>
          <w:szCs w:val="28"/>
        </w:rPr>
      </w:pPr>
      <w:bookmarkStart w:id="157" w:name="_Toc14938351"/>
      <w:bookmarkStart w:id="158" w:name="_Toc15022877"/>
      <w:bookmarkStart w:id="159" w:name="_Toc15049634"/>
      <w:bookmarkStart w:id="160" w:name="_Toc15654576"/>
      <w:bookmarkStart w:id="161" w:name="_Toc16257699"/>
      <w:bookmarkStart w:id="162" w:name="_Toc16861051"/>
      <w:bookmarkStart w:id="163" w:name="_Toc17467209"/>
      <w:bookmarkStart w:id="164" w:name="_Toc18072988"/>
      <w:bookmarkStart w:id="165" w:name="_Toc18680407"/>
      <w:bookmarkStart w:id="166" w:name="_Toc19195110"/>
      <w:bookmarkStart w:id="167" w:name="_Toc19887432"/>
      <w:bookmarkStart w:id="168" w:name="_Toc20494327"/>
      <w:bookmarkStart w:id="169" w:name="_Toc21702281"/>
      <w:bookmarkStart w:id="170" w:name="_Toc22307200"/>
      <w:bookmarkStart w:id="171" w:name="_Toc22911758"/>
      <w:bookmarkStart w:id="172" w:name="_Toc23513673"/>
      <w:bookmarkStart w:id="173" w:name="_Toc24117020"/>
      <w:bookmarkStart w:id="174" w:name="_Toc24722674"/>
      <w:bookmarkStart w:id="175" w:name="_Toc25325022"/>
      <w:bookmarkStart w:id="176" w:name="_Toc25932477"/>
      <w:bookmarkStart w:id="177" w:name="_Toc26536328"/>
      <w:bookmarkStart w:id="178" w:name="_Toc27141686"/>
      <w:bookmarkStart w:id="179" w:name="_Toc27745329"/>
      <w:bookmarkStart w:id="180" w:name="_Toc28351977"/>
      <w:bookmarkStart w:id="181" w:name="_Toc27878"/>
      <w:bookmarkStart w:id="182" w:name="_Toc28955195"/>
      <w:r>
        <w:rPr>
          <w:rFonts w:ascii="黑体" w:eastAsia="黑体" w:hAnsi="宋体" w:hint="eastAsia"/>
          <w:b/>
          <w:color w:val="000000"/>
          <w:sz w:val="28"/>
          <w:szCs w:val="28"/>
        </w:rPr>
        <w:t>1.美国原油库存情况</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2"/>
      <w:r>
        <w:rPr>
          <w:rFonts w:ascii="黑体" w:eastAsia="黑体" w:hAnsi="宋体" w:hint="eastAsia"/>
          <w:b/>
          <w:color w:val="000000"/>
          <w:sz w:val="28"/>
          <w:szCs w:val="28"/>
        </w:rPr>
        <w:t xml:space="preserve"> </w:t>
      </w:r>
    </w:p>
    <w:p w:rsidR="005664BD" w:rsidRPr="003D07CD" w:rsidRDefault="005664BD" w:rsidP="005664BD">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bookmarkStart w:id="183" w:name="_Toc14938352"/>
      <w:bookmarkStart w:id="184" w:name="_Toc15022878"/>
      <w:bookmarkStart w:id="185" w:name="_Toc15049635"/>
      <w:bookmarkStart w:id="186" w:name="_Toc15654577"/>
      <w:bookmarkStart w:id="187" w:name="_Toc16257700"/>
      <w:bookmarkStart w:id="188" w:name="_Toc16861052"/>
      <w:bookmarkStart w:id="189" w:name="_Toc17467210"/>
      <w:bookmarkStart w:id="190" w:name="_Toc18072989"/>
      <w:bookmarkStart w:id="191" w:name="_Toc18680408"/>
      <w:bookmarkStart w:id="192" w:name="_Toc19195111"/>
      <w:bookmarkStart w:id="193" w:name="_Toc19887433"/>
      <w:bookmarkStart w:id="194" w:name="_Toc20494328"/>
      <w:bookmarkStart w:id="195" w:name="_Toc21702282"/>
      <w:bookmarkStart w:id="196" w:name="_Toc22307201"/>
      <w:bookmarkStart w:id="197" w:name="_Toc22911759"/>
      <w:bookmarkStart w:id="198" w:name="_Toc23513674"/>
      <w:bookmarkStart w:id="199" w:name="_Toc24117021"/>
      <w:bookmarkStart w:id="200" w:name="_Toc24722675"/>
      <w:bookmarkStart w:id="201" w:name="_Toc25325023"/>
      <w:bookmarkStart w:id="202" w:name="_Toc25932478"/>
      <w:bookmarkStart w:id="203" w:name="_Toc26536329"/>
      <w:bookmarkStart w:id="204" w:name="_Toc27141687"/>
      <w:bookmarkStart w:id="205" w:name="_Toc27745330"/>
      <w:bookmarkStart w:id="206" w:name="_Toc28351978"/>
      <w:r w:rsidRPr="00DE3CBA">
        <w:rPr>
          <w:rFonts w:ascii="华文仿宋" w:eastAsia="华文仿宋" w:hAnsi="华文仿宋" w:cs="华文仿宋" w:hint="eastAsia"/>
          <w:color w:val="333335"/>
          <w:kern w:val="2"/>
          <w:sz w:val="28"/>
          <w:szCs w:val="28"/>
          <w:shd w:val="clear" w:color="auto" w:fill="FFFFFF"/>
        </w:rPr>
        <w:t>本周</w:t>
      </w:r>
      <w:r w:rsidRPr="003D07CD">
        <w:rPr>
          <w:rFonts w:ascii="华文仿宋" w:eastAsia="华文仿宋" w:hAnsi="华文仿宋" w:cs="华文仿宋"/>
          <w:color w:val="333335"/>
          <w:kern w:val="2"/>
          <w:sz w:val="28"/>
          <w:szCs w:val="28"/>
          <w:shd w:val="clear" w:color="auto" w:fill="FFFFFF"/>
        </w:rPr>
        <w:t>美国能源信息署(EIA)周三(12月27日)公布报告显示，截至12月20日当周，美国原油库存减少547.4万桶至4.414亿桶，市场预估为减少143.3万桶。更多数据显示，上周俄克拉荷马州库欣原油库存减少239.3万桶，连续7周录得下滑，降至2018年11月以来最低水平。美国精炼油库存减少15.2万桶，连续4周录得增长后再度录得下滑，市场预估为增加61.1万桶。美国汽油库存增加196.3万桶，连续7周录得增长，录得2019年3月以来的最高水平，市场预估为增加152.2万桶。美国石油学会(API)周二(12月24日)公布报告称，API原油库存降幅远超预期，同时库欣库存也大幅减少。API公布，截至12月20日当周，美国原油库存减少790万桶至4.441亿桶，预计为减少183.3万桶。库欣库存减少220万桶。此外，上周汽油库存则增加56.6万桶，预计为增加195.9万桶。同时上周精炼油库存减少51.4万桶，预估为增加86.7万桶。</w:t>
      </w:r>
    </w:p>
    <w:p w:rsidR="00F6162F" w:rsidRDefault="00F6162F" w:rsidP="00F6162F">
      <w:pPr>
        <w:pStyle w:val="aa"/>
        <w:spacing w:line="360" w:lineRule="auto"/>
        <w:ind w:firstLineChars="200" w:firstLine="562"/>
        <w:outlineLvl w:val="1"/>
        <w:rPr>
          <w:rFonts w:ascii="黑体" w:eastAsia="黑体"/>
          <w:b/>
          <w:sz w:val="28"/>
          <w:szCs w:val="28"/>
        </w:rPr>
      </w:pPr>
      <w:bookmarkStart w:id="207" w:name="_Toc28955196"/>
      <w:r>
        <w:rPr>
          <w:rFonts w:ascii="黑体" w:eastAsia="黑体" w:hint="eastAsia"/>
          <w:b/>
          <w:sz w:val="28"/>
          <w:szCs w:val="28"/>
        </w:rPr>
        <w:t>2.美国经济形势</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5664BD" w:rsidRPr="003D07CD" w:rsidRDefault="005664BD" w:rsidP="005664BD">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bookmarkStart w:id="208" w:name="_Toc14938353"/>
      <w:bookmarkStart w:id="209" w:name="_Toc15022879"/>
      <w:bookmarkStart w:id="210" w:name="_Toc15049636"/>
      <w:bookmarkStart w:id="211" w:name="_Toc15654578"/>
      <w:bookmarkStart w:id="212" w:name="_Toc16257701"/>
      <w:bookmarkStart w:id="213" w:name="_Toc16861053"/>
      <w:bookmarkStart w:id="214" w:name="_Toc17467211"/>
      <w:bookmarkStart w:id="215" w:name="_Toc18072990"/>
      <w:bookmarkStart w:id="216" w:name="_Toc18680409"/>
      <w:bookmarkStart w:id="217" w:name="_Toc19195112"/>
      <w:bookmarkStart w:id="218" w:name="_Toc19887434"/>
      <w:bookmarkStart w:id="219" w:name="_Toc20494329"/>
      <w:bookmarkStart w:id="220" w:name="_Toc21702283"/>
      <w:bookmarkStart w:id="221" w:name="_Toc22307202"/>
      <w:bookmarkStart w:id="222" w:name="_Toc22911760"/>
      <w:bookmarkStart w:id="223" w:name="_Toc23513675"/>
      <w:bookmarkStart w:id="224" w:name="_Toc24117022"/>
      <w:bookmarkStart w:id="225" w:name="_Toc24722676"/>
      <w:bookmarkStart w:id="226" w:name="_Toc25325024"/>
      <w:bookmarkStart w:id="227" w:name="_Toc25932479"/>
      <w:bookmarkStart w:id="228" w:name="_Toc26536330"/>
      <w:bookmarkStart w:id="229" w:name="_Toc27141688"/>
      <w:bookmarkStart w:id="230" w:name="_Toc27745331"/>
      <w:bookmarkStart w:id="231" w:name="_Toc28351979"/>
      <w:r w:rsidRPr="00DE3CBA">
        <w:rPr>
          <w:rFonts w:ascii="华文仿宋" w:eastAsia="华文仿宋" w:hAnsi="华文仿宋" w:cs="华文仿宋" w:hint="eastAsia"/>
          <w:color w:val="333335"/>
          <w:kern w:val="2"/>
          <w:sz w:val="28"/>
          <w:szCs w:val="28"/>
          <w:shd w:val="clear" w:color="auto" w:fill="FFFFFF"/>
        </w:rPr>
        <w:t>本周</w:t>
      </w:r>
      <w:r w:rsidRPr="003D07CD">
        <w:rPr>
          <w:rFonts w:ascii="华文仿宋" w:eastAsia="华文仿宋" w:hAnsi="华文仿宋" w:cs="华文仿宋"/>
          <w:color w:val="333335"/>
          <w:kern w:val="2"/>
          <w:sz w:val="28"/>
          <w:szCs w:val="28"/>
          <w:shd w:val="clear" w:color="auto" w:fill="FFFFFF"/>
        </w:rPr>
        <w:t>1月1日，因元旦假期，日本、韩国、美国、欧洲等全球多地市场休市。中国内地、香港及中国台湾地区休市。ICE旗下布伦特原油合约交易全天暂停。CME旗下贵金属、美国原油与外汇合约交易全天暂停。</w:t>
      </w:r>
    </w:p>
    <w:p w:rsidR="005664BD" w:rsidRPr="003D07CD" w:rsidRDefault="005664BD" w:rsidP="005664BD">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3D07CD">
        <w:rPr>
          <w:rFonts w:ascii="华文仿宋" w:eastAsia="华文仿宋" w:hAnsi="华文仿宋" w:cs="华文仿宋"/>
          <w:color w:val="333335"/>
          <w:kern w:val="2"/>
          <w:sz w:val="28"/>
          <w:szCs w:val="28"/>
          <w:shd w:val="clear" w:color="auto" w:fill="FFFFFF"/>
        </w:rPr>
        <w:t>美国和全球大部分市场在周三元旦假期休市，本周交易时间因此缩短，预计本周美股市场交易量将随之萎缩。</w:t>
      </w:r>
    </w:p>
    <w:p w:rsidR="005664BD" w:rsidRPr="003D07CD" w:rsidRDefault="005664BD" w:rsidP="005664BD">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3D07CD">
        <w:rPr>
          <w:rFonts w:ascii="华文仿宋" w:eastAsia="华文仿宋" w:hAnsi="华文仿宋" w:cs="华文仿宋"/>
          <w:color w:val="333335"/>
          <w:kern w:val="2"/>
          <w:sz w:val="28"/>
          <w:szCs w:val="28"/>
          <w:shd w:val="clear" w:color="auto" w:fill="FFFFFF"/>
        </w:rPr>
        <w:lastRenderedPageBreak/>
        <w:t>在近期屡创造新高后，周一美国股市出现回落，三大股指早间均大幅走低，午后跌幅逐渐收窄，尾盘跌幅再度扩大。国际贸易紧张局势缓和的消息不断传出，周一美股市场似乎没有明确的回撤刺激因素。</w:t>
      </w:r>
    </w:p>
    <w:p w:rsidR="005664BD" w:rsidRPr="003D07CD" w:rsidRDefault="005664BD" w:rsidP="005664BD">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3D07CD">
        <w:rPr>
          <w:rFonts w:ascii="华文仿宋" w:eastAsia="华文仿宋" w:hAnsi="华文仿宋" w:cs="华文仿宋"/>
          <w:color w:val="333335"/>
          <w:kern w:val="2"/>
          <w:sz w:val="28"/>
          <w:szCs w:val="28"/>
          <w:shd w:val="clear" w:color="auto" w:fill="FFFFFF"/>
        </w:rPr>
        <w:t>据媒体报道，国际贸易协议可能在1月初签署。据称协议内容将包括承诺购买农产品、扩大美国企业的市场准入范围等。</w:t>
      </w:r>
    </w:p>
    <w:p w:rsidR="005664BD" w:rsidRPr="003D07CD" w:rsidRDefault="005664BD" w:rsidP="005664BD">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3D07CD">
        <w:rPr>
          <w:rFonts w:ascii="华文仿宋" w:eastAsia="华文仿宋" w:hAnsi="华文仿宋" w:cs="华文仿宋"/>
          <w:color w:val="333335"/>
          <w:kern w:val="2"/>
          <w:sz w:val="28"/>
          <w:szCs w:val="28"/>
          <w:shd w:val="clear" w:color="auto" w:fill="FFFFFF"/>
        </w:rPr>
        <w:t>有市场专家认为，国际贸易前景仍有隐忧，他们仍担心特朗普政府可能在最后时刻又故意从中作梗破坏协议。InsigniaConsultants公司首席市场分析师ChintanKarnani表示：“对于特朗普可能在最后关头退出协议的担忧情绪，使得黄金白银期货价格没有出现重挫。”</w:t>
      </w:r>
    </w:p>
    <w:p w:rsidR="005664BD" w:rsidRPr="003D07CD" w:rsidRDefault="005664BD" w:rsidP="005664BD">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3D07CD">
        <w:rPr>
          <w:rFonts w:ascii="华文仿宋" w:eastAsia="华文仿宋" w:hAnsi="华文仿宋" w:cs="华文仿宋"/>
          <w:color w:val="333335"/>
          <w:kern w:val="2"/>
          <w:sz w:val="28"/>
          <w:szCs w:val="28"/>
          <w:shd w:val="clear" w:color="auto" w:fill="FFFFFF"/>
        </w:rPr>
        <w:t>著名华尔街多头EdwardYardeni也已经开始质疑美股上涨势头能否持续。他认为美股创纪录的上涨势头将会稍作喘息，因为估值倍数正重新回升到极高的高度。</w:t>
      </w:r>
    </w:p>
    <w:p w:rsidR="005664BD" w:rsidRPr="003D07CD" w:rsidRDefault="005664BD" w:rsidP="005664BD">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3D07CD">
        <w:rPr>
          <w:rFonts w:ascii="华文仿宋" w:eastAsia="华文仿宋" w:hAnsi="华文仿宋" w:cs="华文仿宋"/>
          <w:color w:val="333335"/>
          <w:kern w:val="2"/>
          <w:sz w:val="28"/>
          <w:szCs w:val="28"/>
          <w:shd w:val="clear" w:color="auto" w:fill="FFFFFF"/>
        </w:rPr>
        <w:t>他表示：“我担心可能会出现‘融涨’(melt-up)。我一直预测明年底标普500指数将达到3500点，我们距离这一目标正越来越近，速度比我想象的要快。”他同时警告称：“如果这个市场远比我预期的更早达到3500点，出现10%到20%的回调是完全可能的。”</w:t>
      </w:r>
    </w:p>
    <w:p w:rsidR="005664BD" w:rsidRPr="003D07CD" w:rsidRDefault="005664BD" w:rsidP="005664BD">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3D07CD">
        <w:rPr>
          <w:rFonts w:ascii="华文仿宋" w:eastAsia="华文仿宋" w:hAnsi="华文仿宋" w:cs="华文仿宋"/>
          <w:color w:val="333335"/>
          <w:kern w:val="2"/>
          <w:sz w:val="28"/>
          <w:szCs w:val="28"/>
          <w:shd w:val="clear" w:color="auto" w:fill="FFFFFF"/>
        </w:rPr>
        <w:t>People’sUnitedAdvisors公司高级投资组合经理兼股市策略部门负责人JohnConlon表示：“市场正在花点时间休整一下。过去几天来，美股已经迭创新高，因此现在似乎正是兑现一些盈利、同时重新评估局势进展的好时机。”</w:t>
      </w:r>
    </w:p>
    <w:p w:rsidR="005664BD" w:rsidRPr="003D07CD" w:rsidRDefault="005664BD" w:rsidP="005664BD">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3D07CD">
        <w:rPr>
          <w:rFonts w:ascii="华文仿宋" w:eastAsia="华文仿宋" w:hAnsi="华文仿宋" w:cs="华文仿宋"/>
          <w:color w:val="333335"/>
          <w:kern w:val="2"/>
          <w:sz w:val="28"/>
          <w:szCs w:val="28"/>
          <w:shd w:val="clear" w:color="auto" w:fill="FFFFFF"/>
        </w:rPr>
        <w:lastRenderedPageBreak/>
        <w:t>Conlon表示，在假期短周里，股市交易条件依然很弱，美国和全球大部分市场定于周三因元旦假期休市，低交易量可能导致股票大幅下跌。</w:t>
      </w:r>
    </w:p>
    <w:p w:rsidR="005664BD" w:rsidRPr="003D07CD" w:rsidRDefault="005664BD" w:rsidP="005664BD">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3D07CD">
        <w:rPr>
          <w:rFonts w:ascii="华文仿宋" w:eastAsia="华文仿宋" w:hAnsi="华文仿宋" w:cs="华文仿宋"/>
          <w:color w:val="333335"/>
          <w:kern w:val="2"/>
          <w:sz w:val="28"/>
          <w:szCs w:val="28"/>
          <w:shd w:val="clear" w:color="auto" w:fill="FFFFFF"/>
        </w:rPr>
        <w:t>美国股市近期屡屡刷新纪录高位，全球央行采取了更为鸽派的做法，从而提振了市场。美联储今年已经三次降低基准利率，而欧洲央行则进一步降低了已经为负的利率。</w:t>
      </w:r>
    </w:p>
    <w:p w:rsidR="005664BD" w:rsidRPr="003D07CD" w:rsidRDefault="005664BD" w:rsidP="005664BD">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3D07CD">
        <w:rPr>
          <w:rFonts w:ascii="华文仿宋" w:eastAsia="华文仿宋" w:hAnsi="华文仿宋" w:cs="华文仿宋"/>
          <w:color w:val="333335"/>
          <w:kern w:val="2"/>
          <w:sz w:val="28"/>
          <w:szCs w:val="28"/>
          <w:shd w:val="clear" w:color="auto" w:fill="FFFFFF"/>
        </w:rPr>
        <w:t>此外，全球贸易前景在过去的一年也变得更加清晰：在美国贸易方面，众议院通过了特朗普政府的美墨加协议。在欧洲，英国首相约翰逊的保守党取得了巨大胜利，有望使他有能力就该国退出欧盟进行谈判。</w:t>
      </w:r>
    </w:p>
    <w:p w:rsidR="005664BD" w:rsidRPr="003D07CD" w:rsidRDefault="005664BD" w:rsidP="005664BD">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3D07CD">
        <w:rPr>
          <w:rFonts w:ascii="华文仿宋" w:eastAsia="华文仿宋" w:hAnsi="华文仿宋" w:cs="华文仿宋"/>
          <w:color w:val="333335"/>
          <w:kern w:val="2"/>
          <w:sz w:val="28"/>
          <w:szCs w:val="28"/>
          <w:shd w:val="clear" w:color="auto" w:fill="FFFFFF"/>
        </w:rPr>
        <w:t>周一全球金融市场对上周末美国军事打击伊拉克和叙利亚事件反应不大。美国国防部发言人周日表示，美军对由伊朗支持的伊拉克民兵卡塔布-真主党-即真主党旅控制的五个地点进行了“精确防御性打击”。</w:t>
      </w:r>
    </w:p>
    <w:p w:rsidR="005664BD" w:rsidRPr="003D07CD" w:rsidRDefault="005664BD" w:rsidP="005664BD">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3D07CD">
        <w:rPr>
          <w:rFonts w:ascii="华文仿宋" w:eastAsia="华文仿宋" w:hAnsi="华文仿宋" w:cs="华文仿宋"/>
          <w:color w:val="333335"/>
          <w:kern w:val="2"/>
          <w:sz w:val="28"/>
          <w:szCs w:val="28"/>
          <w:shd w:val="clear" w:color="auto" w:fill="FFFFFF"/>
        </w:rPr>
        <w:t>美国上周五指责该组织的民兵进行火箭弹袭击，在伊拉克北部基尔库克附近一个军事设施炸死了一名美国国防承包商。</w:t>
      </w:r>
    </w:p>
    <w:p w:rsidR="005664BD" w:rsidRPr="003D07CD" w:rsidRDefault="005664BD" w:rsidP="005664BD">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3D07CD">
        <w:rPr>
          <w:rFonts w:ascii="华文仿宋" w:eastAsia="华文仿宋" w:hAnsi="华文仿宋" w:cs="华文仿宋"/>
          <w:color w:val="333335"/>
          <w:kern w:val="2"/>
          <w:sz w:val="28"/>
          <w:szCs w:val="28"/>
          <w:shd w:val="clear" w:color="auto" w:fill="FFFFFF"/>
        </w:rPr>
        <w:t>经济数据面</w:t>
      </w:r>
    </w:p>
    <w:p w:rsidR="005664BD" w:rsidRPr="003D07CD" w:rsidRDefault="005664BD" w:rsidP="005664BD">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3D07CD">
        <w:rPr>
          <w:rFonts w:ascii="华文仿宋" w:eastAsia="华文仿宋" w:hAnsi="华文仿宋" w:cs="华文仿宋"/>
          <w:color w:val="333335"/>
          <w:kern w:val="2"/>
          <w:sz w:val="28"/>
          <w:szCs w:val="28"/>
          <w:shd w:val="clear" w:color="auto" w:fill="FFFFFF"/>
        </w:rPr>
        <w:t>美国11月贸易赤字同比下降5.4%，降至27个月新低。但2019年美国贸易赤字正朝着11年来最大年度赤字纪录前进。</w:t>
      </w:r>
    </w:p>
    <w:p w:rsidR="005664BD" w:rsidRPr="003D07CD" w:rsidRDefault="005664BD" w:rsidP="005664BD">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3D07CD">
        <w:rPr>
          <w:rFonts w:ascii="华文仿宋" w:eastAsia="华文仿宋" w:hAnsi="华文仿宋" w:cs="华文仿宋"/>
          <w:color w:val="333335"/>
          <w:kern w:val="2"/>
          <w:sz w:val="28"/>
          <w:szCs w:val="28"/>
          <w:shd w:val="clear" w:color="auto" w:fill="FFFFFF"/>
        </w:rPr>
        <w:t>芝加哥地区采购经理人指数从46.3攀升至48.9。该数值低于50则表明行业状况萎缩。</w:t>
      </w:r>
    </w:p>
    <w:p w:rsidR="005664BD" w:rsidRPr="003D07CD" w:rsidRDefault="005664BD" w:rsidP="005664BD">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3D07CD">
        <w:rPr>
          <w:rFonts w:ascii="华文仿宋" w:eastAsia="华文仿宋" w:hAnsi="华文仿宋" w:cs="华文仿宋"/>
          <w:color w:val="333335"/>
          <w:kern w:val="2"/>
          <w:sz w:val="28"/>
          <w:szCs w:val="28"/>
          <w:shd w:val="clear" w:color="auto" w:fill="FFFFFF"/>
        </w:rPr>
        <w:lastRenderedPageBreak/>
        <w:t>美国不动产交易商协会报告称，11月二手房购房合同签约数字有所增加。该机构报告的二手房销售签约指数增加12%，指数达到108.5。</w:t>
      </w:r>
    </w:p>
    <w:p w:rsidR="005664BD" w:rsidRPr="003D07CD" w:rsidRDefault="005664BD" w:rsidP="005664BD">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3D07CD">
        <w:rPr>
          <w:rFonts w:ascii="华文仿宋" w:eastAsia="华文仿宋" w:hAnsi="华文仿宋" w:cs="华文仿宋"/>
          <w:color w:val="333335"/>
          <w:kern w:val="2"/>
          <w:sz w:val="28"/>
          <w:szCs w:val="28"/>
          <w:shd w:val="clear" w:color="auto" w:fill="FFFFFF"/>
        </w:rPr>
        <w:t>其它市场</w:t>
      </w:r>
    </w:p>
    <w:p w:rsidR="005664BD" w:rsidRPr="003D07CD" w:rsidRDefault="005664BD" w:rsidP="005664BD">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3D07CD">
        <w:rPr>
          <w:rFonts w:ascii="华文仿宋" w:eastAsia="华文仿宋" w:hAnsi="华文仿宋" w:cs="华文仿宋"/>
          <w:color w:val="333335"/>
          <w:kern w:val="2"/>
          <w:sz w:val="28"/>
          <w:szCs w:val="28"/>
          <w:shd w:val="clear" w:color="auto" w:fill="FFFFFF"/>
        </w:rPr>
        <w:t>纽约商品交易所2月交割的西德州中质原油(WTI)期货价格下跌4美分，跌幅不到0.1%，收于61.68美元/桶。周一早间，该期货价格一度创3个月来的盘中最高纪录。</w:t>
      </w:r>
    </w:p>
    <w:p w:rsidR="00F6162F" w:rsidRDefault="00F6162F" w:rsidP="00F6162F">
      <w:pPr>
        <w:pStyle w:val="aa"/>
        <w:ind w:firstLineChars="200" w:firstLine="643"/>
        <w:outlineLvl w:val="1"/>
        <w:rPr>
          <w:rFonts w:cs="Arial"/>
          <w:b/>
          <w:bCs/>
          <w:sz w:val="32"/>
          <w:szCs w:val="32"/>
        </w:rPr>
      </w:pPr>
      <w:bookmarkStart w:id="232" w:name="_Toc28955197"/>
      <w:r>
        <w:rPr>
          <w:rFonts w:cs="Arial" w:hint="eastAsia"/>
          <w:b/>
          <w:bCs/>
          <w:sz w:val="32"/>
          <w:szCs w:val="32"/>
        </w:rPr>
        <w:t>3.世界经济形势</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5664BD" w:rsidRPr="003D07CD" w:rsidRDefault="005664BD" w:rsidP="005664BD">
      <w:pPr>
        <w:pStyle w:val="aa"/>
        <w:spacing w:line="360" w:lineRule="auto"/>
        <w:ind w:firstLineChars="200" w:firstLine="560"/>
        <w:rPr>
          <w:rFonts w:ascii="华文仿宋" w:eastAsia="华文仿宋" w:hAnsi="华文仿宋" w:cs="华文仿宋"/>
          <w:sz w:val="28"/>
          <w:szCs w:val="28"/>
        </w:rPr>
      </w:pPr>
      <w:r w:rsidRPr="003D07CD">
        <w:rPr>
          <w:rFonts w:ascii="华文仿宋" w:eastAsia="华文仿宋" w:hAnsi="华文仿宋" w:cs="华文仿宋"/>
          <w:sz w:val="28"/>
          <w:szCs w:val="28"/>
        </w:rPr>
        <w:t>2020年新兴经济体的表现值得期待。国际货币基金组织(IMF)在最新公布的《世界经济展望》中表示，新兴市场和发展中经济体的经济增长率有望回升，从2019年的3.9%升至2020年的4.6%。</w:t>
      </w:r>
    </w:p>
    <w:p w:rsidR="005664BD" w:rsidRPr="003D07CD" w:rsidRDefault="005664BD" w:rsidP="005664BD">
      <w:pPr>
        <w:pStyle w:val="aa"/>
        <w:spacing w:line="360" w:lineRule="auto"/>
        <w:ind w:firstLineChars="200" w:firstLine="560"/>
        <w:rPr>
          <w:rFonts w:ascii="华文仿宋" w:eastAsia="华文仿宋" w:hAnsi="华文仿宋" w:cs="华文仿宋"/>
          <w:sz w:val="28"/>
          <w:szCs w:val="28"/>
        </w:rPr>
      </w:pPr>
      <w:r w:rsidRPr="003D07CD">
        <w:rPr>
          <w:rFonts w:ascii="华文仿宋" w:eastAsia="华文仿宋" w:hAnsi="华文仿宋" w:cs="华文仿宋"/>
          <w:sz w:val="28"/>
          <w:szCs w:val="28"/>
        </w:rPr>
        <w:t>除中国外，印度和巴西是新兴市场中较大的经济体。尽管IMF的展望预计印度经济将在2020年结束2019年单边下滑的态势，但是当前在印度全国蔓延的骚乱将成为经济发展的重大不确定因素。在接受第一财经记者采访时，复旦大学南亚研究中心副主任林民旺研究员表示，这场骚乱短时间内将很难结束。</w:t>
      </w:r>
    </w:p>
    <w:p w:rsidR="005664BD" w:rsidRPr="003D07CD" w:rsidRDefault="005664BD" w:rsidP="005664BD">
      <w:pPr>
        <w:pStyle w:val="aa"/>
        <w:spacing w:line="360" w:lineRule="auto"/>
        <w:ind w:firstLineChars="200" w:firstLine="560"/>
        <w:rPr>
          <w:rFonts w:ascii="华文仿宋" w:eastAsia="华文仿宋" w:hAnsi="华文仿宋" w:cs="华文仿宋"/>
          <w:sz w:val="28"/>
          <w:szCs w:val="28"/>
        </w:rPr>
      </w:pPr>
      <w:r w:rsidRPr="003D07CD">
        <w:rPr>
          <w:rFonts w:ascii="华文仿宋" w:eastAsia="华文仿宋" w:hAnsi="华文仿宋" w:cs="华文仿宋"/>
          <w:sz w:val="28"/>
          <w:szCs w:val="28"/>
        </w:rPr>
        <w:t>同时，巴西经济增速预计将在2020年实现翻倍达到2%~2.5%，但是中国社会科学院拉丁美洲研究所经济研究室主任岳云霞研究员对第一财经记者表示，这并不是一个亮眼的数据，巴西经济仍然在低谷徘徊，2020年将是一个缓慢回弹的过程。</w:t>
      </w:r>
    </w:p>
    <w:p w:rsidR="005664BD" w:rsidRPr="003D07CD" w:rsidRDefault="005664BD" w:rsidP="005664BD">
      <w:pPr>
        <w:pStyle w:val="aa"/>
        <w:spacing w:line="360" w:lineRule="auto"/>
        <w:ind w:firstLineChars="200" w:firstLine="560"/>
        <w:rPr>
          <w:rFonts w:ascii="华文仿宋" w:eastAsia="华文仿宋" w:hAnsi="华文仿宋" w:cs="华文仿宋"/>
          <w:sz w:val="28"/>
          <w:szCs w:val="28"/>
        </w:rPr>
      </w:pPr>
      <w:r w:rsidRPr="003D07CD">
        <w:rPr>
          <w:rFonts w:ascii="华文仿宋" w:eastAsia="华文仿宋" w:hAnsi="华文仿宋" w:cs="华文仿宋"/>
          <w:sz w:val="28"/>
          <w:szCs w:val="28"/>
        </w:rPr>
        <w:t>新兴市场将逐步复苏</w:t>
      </w:r>
    </w:p>
    <w:p w:rsidR="005664BD" w:rsidRPr="003D07CD" w:rsidRDefault="005664BD" w:rsidP="005664BD">
      <w:pPr>
        <w:pStyle w:val="aa"/>
        <w:spacing w:line="360" w:lineRule="auto"/>
        <w:ind w:firstLineChars="200" w:firstLine="560"/>
        <w:rPr>
          <w:rFonts w:ascii="华文仿宋" w:eastAsia="华文仿宋" w:hAnsi="华文仿宋" w:cs="华文仿宋"/>
          <w:sz w:val="28"/>
          <w:szCs w:val="28"/>
        </w:rPr>
      </w:pPr>
      <w:r w:rsidRPr="003D07CD">
        <w:rPr>
          <w:rFonts w:ascii="华文仿宋" w:eastAsia="华文仿宋" w:hAnsi="华文仿宋" w:cs="华文仿宋"/>
          <w:sz w:val="28"/>
          <w:szCs w:val="28"/>
        </w:rPr>
        <w:lastRenderedPageBreak/>
        <w:t>2019年全球经济低迷，IMF在去年10月预测2019年全球实际经济增长率为3.0%， 这是自2008年全球经济危机以来的最低水平。但新兴经济体在2020年的经济增长率有望回升，并带动全球经济回暖，预计2020年全球经济增长率将小幅上升至3.4%。促成新兴经济体增长率整体回升的原因在于土耳其、阿根廷和伊朗等新兴市场的承压力度将逐步减轻，同时，巴西、墨西哥、印度、俄罗斯和沙特阿拉伯等经济体将开始缓慢复苏。</w:t>
      </w:r>
    </w:p>
    <w:p w:rsidR="005664BD" w:rsidRPr="003D07CD" w:rsidRDefault="005664BD" w:rsidP="005664BD">
      <w:pPr>
        <w:pStyle w:val="aa"/>
        <w:spacing w:line="360" w:lineRule="auto"/>
        <w:ind w:firstLineChars="200" w:firstLine="560"/>
        <w:rPr>
          <w:rFonts w:ascii="华文仿宋" w:eastAsia="华文仿宋" w:hAnsi="华文仿宋" w:cs="华文仿宋"/>
          <w:sz w:val="28"/>
          <w:szCs w:val="28"/>
        </w:rPr>
      </w:pPr>
      <w:r w:rsidRPr="003D07CD">
        <w:rPr>
          <w:rFonts w:ascii="华文仿宋" w:eastAsia="华文仿宋" w:hAnsi="华文仿宋" w:cs="华文仿宋"/>
          <w:sz w:val="28"/>
          <w:szCs w:val="28"/>
        </w:rPr>
        <w:t>此外，就外部因素来看，美元的变化将是影响主要新兴市场表现的另一个关键因素。展望2020年的美元汇率变化，目前看空者居多，专家给出的理由有美联储或将继续保持低利率，以及美国政府推行弱势美元政策以改善出口等。</w:t>
      </w:r>
    </w:p>
    <w:p w:rsidR="005664BD" w:rsidRPr="003D07CD" w:rsidRDefault="005664BD" w:rsidP="005664BD">
      <w:pPr>
        <w:pStyle w:val="aa"/>
        <w:spacing w:line="360" w:lineRule="auto"/>
        <w:ind w:firstLineChars="200" w:firstLine="560"/>
        <w:rPr>
          <w:rFonts w:ascii="华文仿宋" w:eastAsia="华文仿宋" w:hAnsi="华文仿宋" w:cs="华文仿宋"/>
          <w:sz w:val="28"/>
          <w:szCs w:val="28"/>
        </w:rPr>
      </w:pPr>
      <w:r w:rsidRPr="003D07CD">
        <w:rPr>
          <w:rFonts w:ascii="华文仿宋" w:eastAsia="华文仿宋" w:hAnsi="华文仿宋" w:cs="华文仿宋"/>
          <w:sz w:val="28"/>
          <w:szCs w:val="28"/>
        </w:rPr>
        <w:t>印度经济在挑战中回暖</w:t>
      </w:r>
    </w:p>
    <w:p w:rsidR="005664BD" w:rsidRPr="003D07CD" w:rsidRDefault="005664BD" w:rsidP="005664BD">
      <w:pPr>
        <w:pStyle w:val="aa"/>
        <w:spacing w:line="360" w:lineRule="auto"/>
        <w:ind w:firstLineChars="200" w:firstLine="560"/>
        <w:rPr>
          <w:rFonts w:ascii="华文仿宋" w:eastAsia="华文仿宋" w:hAnsi="华文仿宋" w:cs="华文仿宋"/>
          <w:sz w:val="28"/>
          <w:szCs w:val="28"/>
        </w:rPr>
      </w:pPr>
      <w:r w:rsidRPr="003D07CD">
        <w:rPr>
          <w:rFonts w:ascii="华文仿宋" w:eastAsia="华文仿宋" w:hAnsi="华文仿宋" w:cs="华文仿宋"/>
          <w:sz w:val="28"/>
          <w:szCs w:val="28"/>
        </w:rPr>
        <w:t>多家机构表示，经历了2019年的一系列滑坡之后，随着全球环境的改善，印度经济将在2020年回暖。</w:t>
      </w:r>
    </w:p>
    <w:p w:rsidR="005664BD" w:rsidRPr="003D07CD" w:rsidRDefault="005664BD" w:rsidP="005664BD">
      <w:pPr>
        <w:pStyle w:val="aa"/>
        <w:spacing w:line="360" w:lineRule="auto"/>
        <w:ind w:firstLineChars="200" w:firstLine="560"/>
        <w:rPr>
          <w:rFonts w:ascii="华文仿宋" w:eastAsia="华文仿宋" w:hAnsi="华文仿宋" w:cs="华文仿宋"/>
          <w:sz w:val="28"/>
          <w:szCs w:val="28"/>
        </w:rPr>
      </w:pPr>
      <w:r w:rsidRPr="003D07CD">
        <w:rPr>
          <w:rFonts w:ascii="华文仿宋" w:eastAsia="华文仿宋" w:hAnsi="华文仿宋" w:cs="华文仿宋"/>
          <w:sz w:val="28"/>
          <w:szCs w:val="28"/>
        </w:rPr>
        <w:t>高盛(Goldman Sachs)投资银行首席经济学家、全球经济和市场研究主管哈齐乌斯(Jan Hatzius)分析表示，虽然印度经济增长率不会达到前几年的高位，但是会有一个温和的复苏，他说：“进入2020年，印度经济将初步企稳。”</w:t>
      </w:r>
    </w:p>
    <w:p w:rsidR="005664BD" w:rsidRPr="003D07CD" w:rsidRDefault="005664BD" w:rsidP="005664BD">
      <w:pPr>
        <w:pStyle w:val="aa"/>
        <w:spacing w:line="360" w:lineRule="auto"/>
        <w:ind w:firstLineChars="200" w:firstLine="560"/>
        <w:rPr>
          <w:rFonts w:ascii="华文仿宋" w:eastAsia="华文仿宋" w:hAnsi="华文仿宋" w:cs="华文仿宋"/>
          <w:sz w:val="28"/>
          <w:szCs w:val="28"/>
        </w:rPr>
      </w:pPr>
      <w:r w:rsidRPr="003D07CD">
        <w:rPr>
          <w:rFonts w:ascii="华文仿宋" w:eastAsia="华文仿宋" w:hAnsi="华文仿宋" w:cs="华文仿宋"/>
          <w:sz w:val="28"/>
          <w:szCs w:val="28"/>
        </w:rPr>
        <w:t>这与经济合作与发展组织(OECD)2019年12月2日公布的《东南亚、中国和印度经济展望》报告中的预测不谋而合，该报告预测印度经济在2020年~2024年平均增速将为6.6%，低于2013年~2017年7.4%的平均增速。</w:t>
      </w:r>
    </w:p>
    <w:p w:rsidR="005664BD" w:rsidRPr="003D07CD" w:rsidRDefault="005664BD" w:rsidP="005664BD">
      <w:pPr>
        <w:pStyle w:val="aa"/>
        <w:spacing w:line="360" w:lineRule="auto"/>
        <w:ind w:firstLineChars="200" w:firstLine="560"/>
        <w:rPr>
          <w:rFonts w:ascii="华文仿宋" w:eastAsia="华文仿宋" w:hAnsi="华文仿宋" w:cs="华文仿宋"/>
          <w:sz w:val="28"/>
          <w:szCs w:val="28"/>
        </w:rPr>
      </w:pPr>
      <w:r w:rsidRPr="003D07CD">
        <w:rPr>
          <w:rFonts w:ascii="华文仿宋" w:eastAsia="华文仿宋" w:hAnsi="华文仿宋" w:cs="华文仿宋"/>
          <w:sz w:val="28"/>
          <w:szCs w:val="28"/>
        </w:rPr>
        <w:lastRenderedPageBreak/>
        <w:t>OECD在报告中表示，印度庞大的国内消费需求将支撑经济持续快速发展，城市和农村的基础设施将为国内投资提供充足的机会，对促进经济增长非常重要。</w:t>
      </w:r>
    </w:p>
    <w:p w:rsidR="005664BD" w:rsidRPr="003D07CD" w:rsidRDefault="005664BD" w:rsidP="005664BD">
      <w:pPr>
        <w:pStyle w:val="aa"/>
        <w:spacing w:line="360" w:lineRule="auto"/>
        <w:ind w:firstLineChars="200" w:firstLine="560"/>
        <w:rPr>
          <w:rFonts w:ascii="华文仿宋" w:eastAsia="华文仿宋" w:hAnsi="华文仿宋" w:cs="华文仿宋"/>
          <w:sz w:val="28"/>
          <w:szCs w:val="28"/>
        </w:rPr>
      </w:pPr>
      <w:r w:rsidRPr="003D07CD">
        <w:rPr>
          <w:rFonts w:ascii="华文仿宋" w:eastAsia="华文仿宋" w:hAnsi="华文仿宋" w:cs="华文仿宋"/>
          <w:sz w:val="28"/>
          <w:szCs w:val="28"/>
        </w:rPr>
        <w:t>OECD同时表示，推进印度银行业状况持续好转对印度未来发展至关重要。自2018年9月份开始，印度非银行业金融危机爆发，直接影响到国内汽车和住房的销售。2019年8月份印度一家合作银行爆发资金管理问题，印度央行不得不对储户的取款进行限制。</w:t>
      </w:r>
    </w:p>
    <w:p w:rsidR="005664BD" w:rsidRPr="003D07CD" w:rsidRDefault="005664BD" w:rsidP="005664BD">
      <w:pPr>
        <w:pStyle w:val="aa"/>
        <w:spacing w:line="360" w:lineRule="auto"/>
        <w:ind w:firstLineChars="200" w:firstLine="560"/>
        <w:rPr>
          <w:rFonts w:ascii="华文仿宋" w:eastAsia="华文仿宋" w:hAnsi="华文仿宋" w:cs="华文仿宋"/>
          <w:sz w:val="28"/>
          <w:szCs w:val="28"/>
        </w:rPr>
      </w:pPr>
      <w:r w:rsidRPr="003D07CD">
        <w:rPr>
          <w:rFonts w:ascii="华文仿宋" w:eastAsia="华文仿宋" w:hAnsi="华文仿宋" w:cs="华文仿宋"/>
          <w:sz w:val="28"/>
          <w:szCs w:val="28"/>
        </w:rPr>
        <w:t>IMF在《世界经济展望》中则称，印度2019年经济增长减弱，原因是企业和环境监管的不确定性以及人们对非银行金融部门稳健性的担忧，从而对需求造成了不利影响。对于2020年的印度经济增长率，IMF给出的预测是7%，与2019年4月的《世界经济展望》预测相比，下调了0.5%。</w:t>
      </w:r>
    </w:p>
    <w:p w:rsidR="005664BD" w:rsidRPr="003D07CD" w:rsidRDefault="005664BD" w:rsidP="005664BD">
      <w:pPr>
        <w:pStyle w:val="aa"/>
        <w:spacing w:line="360" w:lineRule="auto"/>
        <w:ind w:firstLineChars="200" w:firstLine="560"/>
        <w:rPr>
          <w:rFonts w:ascii="华文仿宋" w:eastAsia="华文仿宋" w:hAnsi="华文仿宋" w:cs="华文仿宋"/>
          <w:sz w:val="28"/>
          <w:szCs w:val="28"/>
        </w:rPr>
      </w:pPr>
      <w:r w:rsidRPr="003D07CD">
        <w:rPr>
          <w:rFonts w:ascii="华文仿宋" w:eastAsia="华文仿宋" w:hAnsi="华文仿宋" w:cs="华文仿宋"/>
          <w:sz w:val="28"/>
          <w:szCs w:val="28"/>
        </w:rPr>
        <w:t>当前印度政局也开始趋于紧张。《公民身份法》修正案2019年12月10日和11日相继在印度议会下院和上院获得通过，引发了全国范围内的抗议骚乱，这被视为印度总理莫迪自2014年上台以来遭遇的最大挑战。</w:t>
      </w:r>
    </w:p>
    <w:p w:rsidR="005664BD" w:rsidRPr="003D07CD" w:rsidRDefault="005664BD" w:rsidP="005664BD">
      <w:pPr>
        <w:pStyle w:val="aa"/>
        <w:spacing w:line="360" w:lineRule="auto"/>
        <w:ind w:firstLineChars="200" w:firstLine="560"/>
        <w:rPr>
          <w:rFonts w:ascii="华文仿宋" w:eastAsia="华文仿宋" w:hAnsi="华文仿宋" w:cs="华文仿宋"/>
          <w:sz w:val="28"/>
          <w:szCs w:val="28"/>
        </w:rPr>
      </w:pPr>
      <w:r w:rsidRPr="003D07CD">
        <w:rPr>
          <w:rFonts w:ascii="华文仿宋" w:eastAsia="华文仿宋" w:hAnsi="华文仿宋" w:cs="华文仿宋"/>
          <w:sz w:val="28"/>
          <w:szCs w:val="28"/>
        </w:rPr>
        <w:t>“当前对社会议程的关注已经以牺牲经济议程为代价。”风险咨询公司欧亚集团的南亚分析师贝里(Akhil Bery)说，印度政府当前一直依靠印度央行压低利率，以增加系统的流动性，但迄今为止，还没有将重点放在重大经济体制改革上，以减少繁文缛节，吸引投资。</w:t>
      </w:r>
    </w:p>
    <w:p w:rsidR="005664BD" w:rsidRPr="003D07CD" w:rsidRDefault="005664BD" w:rsidP="005664BD">
      <w:pPr>
        <w:pStyle w:val="aa"/>
        <w:spacing w:line="360" w:lineRule="auto"/>
        <w:ind w:firstLineChars="200" w:firstLine="560"/>
        <w:rPr>
          <w:rFonts w:ascii="华文仿宋" w:eastAsia="华文仿宋" w:hAnsi="华文仿宋" w:cs="华文仿宋"/>
          <w:sz w:val="28"/>
          <w:szCs w:val="28"/>
        </w:rPr>
      </w:pPr>
      <w:r w:rsidRPr="003D07CD">
        <w:rPr>
          <w:rFonts w:ascii="华文仿宋" w:eastAsia="华文仿宋" w:hAnsi="华文仿宋" w:cs="华文仿宋"/>
          <w:sz w:val="28"/>
          <w:szCs w:val="28"/>
        </w:rPr>
        <w:lastRenderedPageBreak/>
        <w:t>林民旺表示，虽然此次骚乱持续到什么时候目前还不好判断，但是因为这一法案的通过，彻底惹怒了印度的相关群体，在多年的压抑之后，进行了一次总爆发，怒火在燃烧，短时间不会就此罢休。</w:t>
      </w:r>
    </w:p>
    <w:p w:rsidR="005664BD" w:rsidRPr="003D07CD" w:rsidRDefault="005664BD" w:rsidP="005664BD">
      <w:pPr>
        <w:pStyle w:val="aa"/>
        <w:spacing w:line="360" w:lineRule="auto"/>
        <w:ind w:firstLineChars="200" w:firstLine="560"/>
        <w:rPr>
          <w:rFonts w:ascii="华文仿宋" w:eastAsia="华文仿宋" w:hAnsi="华文仿宋" w:cs="华文仿宋"/>
          <w:sz w:val="28"/>
          <w:szCs w:val="28"/>
        </w:rPr>
      </w:pPr>
      <w:r w:rsidRPr="003D07CD">
        <w:rPr>
          <w:rFonts w:ascii="华文仿宋" w:eastAsia="华文仿宋" w:hAnsi="华文仿宋" w:cs="华文仿宋"/>
          <w:sz w:val="28"/>
          <w:szCs w:val="28"/>
        </w:rPr>
        <w:t>巴西经济触底反弹</w:t>
      </w:r>
    </w:p>
    <w:p w:rsidR="005664BD" w:rsidRPr="003D07CD" w:rsidRDefault="005664BD" w:rsidP="005664BD">
      <w:pPr>
        <w:pStyle w:val="aa"/>
        <w:spacing w:line="360" w:lineRule="auto"/>
        <w:ind w:firstLineChars="200" w:firstLine="560"/>
        <w:rPr>
          <w:rFonts w:ascii="华文仿宋" w:eastAsia="华文仿宋" w:hAnsi="华文仿宋" w:cs="华文仿宋"/>
          <w:sz w:val="28"/>
          <w:szCs w:val="28"/>
        </w:rPr>
      </w:pPr>
      <w:r w:rsidRPr="003D07CD">
        <w:rPr>
          <w:rFonts w:ascii="华文仿宋" w:eastAsia="华文仿宋" w:hAnsi="华文仿宋" w:cs="华文仿宋"/>
          <w:sz w:val="28"/>
          <w:szCs w:val="28"/>
        </w:rPr>
        <w:t>巴西央行在2019年12月的报告中将2020年国内生产总值(GDP)增长预期由2.08%上调至2.18%。不过，岳云霞认为，作为一个新兴经济体，这一增长率并不是让人非常满意的数据。</w:t>
      </w:r>
    </w:p>
    <w:p w:rsidR="005664BD" w:rsidRPr="003D07CD" w:rsidRDefault="005664BD" w:rsidP="005664BD">
      <w:pPr>
        <w:pStyle w:val="aa"/>
        <w:spacing w:line="360" w:lineRule="auto"/>
        <w:ind w:firstLineChars="200" w:firstLine="560"/>
        <w:rPr>
          <w:rFonts w:ascii="华文仿宋" w:eastAsia="华文仿宋" w:hAnsi="华文仿宋" w:cs="华文仿宋"/>
          <w:sz w:val="28"/>
          <w:szCs w:val="28"/>
        </w:rPr>
      </w:pPr>
      <w:r w:rsidRPr="003D07CD">
        <w:rPr>
          <w:rFonts w:ascii="华文仿宋" w:eastAsia="华文仿宋" w:hAnsi="华文仿宋" w:cs="华文仿宋"/>
          <w:sz w:val="28"/>
          <w:szCs w:val="28"/>
        </w:rPr>
        <w:t>2019年是巴西总统博索纳罗上台执政的第一年，他执行了更为亲商、对市场更为友好的经济政策。他推动了多项改革，最为重要的就是养老金改革法案，这项法案是巴西政府改革的核心法案，已在2019年11月生效，旨在减少巴西政府的公共财政负担，从而刺激经济复苏。预计法案的实施可在未来为巴西政府节省多达8000亿雷亚尔的支出。</w:t>
      </w:r>
    </w:p>
    <w:p w:rsidR="005664BD" w:rsidRPr="003D07CD" w:rsidRDefault="005664BD" w:rsidP="005664BD">
      <w:pPr>
        <w:pStyle w:val="aa"/>
        <w:spacing w:line="360" w:lineRule="auto"/>
        <w:ind w:firstLineChars="200" w:firstLine="560"/>
        <w:rPr>
          <w:rFonts w:ascii="华文仿宋" w:eastAsia="华文仿宋" w:hAnsi="华文仿宋" w:cs="华文仿宋"/>
          <w:sz w:val="28"/>
          <w:szCs w:val="28"/>
        </w:rPr>
      </w:pPr>
      <w:r w:rsidRPr="003D07CD">
        <w:rPr>
          <w:rFonts w:ascii="华文仿宋" w:eastAsia="华文仿宋" w:hAnsi="华文仿宋" w:cs="华文仿宋"/>
          <w:sz w:val="28"/>
          <w:szCs w:val="28"/>
        </w:rPr>
        <w:t>此外，投资伙伴计划(PPI)在2019年得到了进一步的推动和落实，PPI是巴西政府针对当前经济发展疲软态势所实施的经济发展战略。同时，巴西通胀得到控制，利率下调至历史最低水平。岳云霞认为，以上这些措施均有利于巴西经济触底反弹。</w:t>
      </w:r>
    </w:p>
    <w:p w:rsidR="005664BD" w:rsidRPr="003D07CD" w:rsidRDefault="005664BD" w:rsidP="005664BD">
      <w:pPr>
        <w:pStyle w:val="aa"/>
        <w:spacing w:line="360" w:lineRule="auto"/>
        <w:ind w:firstLineChars="200" w:firstLine="560"/>
        <w:rPr>
          <w:rFonts w:ascii="华文仿宋" w:eastAsia="华文仿宋" w:hAnsi="华文仿宋" w:cs="华文仿宋"/>
          <w:sz w:val="28"/>
          <w:szCs w:val="28"/>
        </w:rPr>
      </w:pPr>
      <w:r w:rsidRPr="003D07CD">
        <w:rPr>
          <w:rFonts w:ascii="华文仿宋" w:eastAsia="华文仿宋" w:hAnsi="华文仿宋" w:cs="华文仿宋"/>
          <w:sz w:val="28"/>
          <w:szCs w:val="28"/>
        </w:rPr>
        <w:t>岳云霞向第一财经记者表示，巴西经济基本面还在恢复的过程中，改革能否发挥预想作用还有待于市场的进一步检验。</w:t>
      </w:r>
    </w:p>
    <w:p w:rsidR="005664BD" w:rsidRPr="003D07CD" w:rsidRDefault="005664BD" w:rsidP="005664BD">
      <w:pPr>
        <w:pStyle w:val="aa"/>
        <w:spacing w:line="360" w:lineRule="auto"/>
        <w:ind w:firstLineChars="200" w:firstLine="560"/>
        <w:rPr>
          <w:rFonts w:ascii="华文仿宋" w:eastAsia="华文仿宋" w:hAnsi="华文仿宋" w:cs="华文仿宋"/>
          <w:sz w:val="28"/>
          <w:szCs w:val="28"/>
        </w:rPr>
      </w:pPr>
      <w:r w:rsidRPr="003D07CD">
        <w:rPr>
          <w:rFonts w:ascii="华文仿宋" w:eastAsia="华文仿宋" w:hAnsi="华文仿宋" w:cs="华文仿宋"/>
          <w:sz w:val="28"/>
          <w:szCs w:val="28"/>
        </w:rPr>
        <w:lastRenderedPageBreak/>
        <w:t>她特别提到，2019年整个南美地区爆发了不同程度的社会动荡，巴西就目前来看还相对平稳，但是博索纳罗大刀阔斧的改革措施会不会引发民众反弹，还有待进一步观察。</w:t>
      </w:r>
    </w:p>
    <w:p w:rsidR="005664BD" w:rsidRPr="003D07CD" w:rsidRDefault="005664BD" w:rsidP="005664BD">
      <w:pPr>
        <w:pStyle w:val="aa"/>
        <w:spacing w:line="360" w:lineRule="auto"/>
        <w:ind w:firstLineChars="200" w:firstLine="560"/>
        <w:rPr>
          <w:rFonts w:ascii="华文仿宋" w:eastAsia="华文仿宋" w:hAnsi="华文仿宋" w:cs="华文仿宋"/>
          <w:sz w:val="28"/>
          <w:szCs w:val="28"/>
        </w:rPr>
      </w:pPr>
      <w:r w:rsidRPr="003D07CD">
        <w:rPr>
          <w:rFonts w:ascii="华文仿宋" w:eastAsia="华文仿宋" w:hAnsi="华文仿宋" w:cs="华文仿宋"/>
          <w:sz w:val="28"/>
          <w:szCs w:val="28"/>
        </w:rPr>
        <w:t>对于巴西经济的复苏，岳云霞表示，当前外部市场条件并不是非常有利。2019年巴西矿难和澳洲飓风的影响曾一度使铁矿石价格大幅上涨，但随着供应的恢复和需求的萎缩，在巴西出口中占有很大比重的铁矿石价格从高位回落。</w:t>
      </w:r>
    </w:p>
    <w:p w:rsidR="005664BD" w:rsidRPr="003D07CD" w:rsidRDefault="005664BD" w:rsidP="005664BD">
      <w:pPr>
        <w:pStyle w:val="aa"/>
        <w:spacing w:line="360" w:lineRule="auto"/>
        <w:ind w:firstLineChars="200" w:firstLine="560"/>
        <w:rPr>
          <w:rFonts w:ascii="华文仿宋" w:eastAsia="华文仿宋" w:hAnsi="华文仿宋" w:cs="华文仿宋"/>
          <w:sz w:val="28"/>
          <w:szCs w:val="28"/>
        </w:rPr>
      </w:pPr>
      <w:r w:rsidRPr="003D07CD">
        <w:rPr>
          <w:rFonts w:ascii="华文仿宋" w:eastAsia="华文仿宋" w:hAnsi="华文仿宋" w:cs="华文仿宋"/>
          <w:sz w:val="28"/>
          <w:szCs w:val="28"/>
        </w:rPr>
        <w:t>2011年至2020年的十年间，巴西经济每年平均增长仅为0.9%，岳云霞表示，巴西经济已经在谷底徘徊了较长时间，2020年能够保持一个缓慢回弹的态势，但很难称得上亮眼的复苏。</w:t>
      </w:r>
    </w:p>
    <w:p w:rsidR="004911BC" w:rsidRPr="005664BD" w:rsidRDefault="004911BC" w:rsidP="004911B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7D2157" w:rsidRPr="004911BC" w:rsidRDefault="007D2157" w:rsidP="007D2157">
      <w:pPr>
        <w:pStyle w:val="aa"/>
        <w:spacing w:line="360" w:lineRule="auto"/>
        <w:ind w:firstLineChars="200" w:firstLine="560"/>
        <w:rPr>
          <w:rFonts w:ascii="华文仿宋" w:eastAsia="华文仿宋" w:hAnsi="华文仿宋" w:cs="华文仿宋"/>
          <w:sz w:val="28"/>
          <w:szCs w:val="28"/>
        </w:rPr>
      </w:pPr>
    </w:p>
    <w:p w:rsidR="002918B5" w:rsidRDefault="00243B32" w:rsidP="002918B5">
      <w:pPr>
        <w:outlineLvl w:val="0"/>
        <w:rPr>
          <w:rFonts w:ascii="宋体" w:hAnsi="宋体" w:cs="Arial"/>
          <w:b/>
          <w:bCs/>
          <w:kern w:val="0"/>
          <w:sz w:val="32"/>
          <w:szCs w:val="32"/>
        </w:rPr>
      </w:pPr>
      <w:bookmarkStart w:id="233" w:name="_Toc15022880"/>
      <w:bookmarkStart w:id="234" w:name="_Toc15049637"/>
      <w:bookmarkStart w:id="235" w:name="_Toc15654579"/>
      <w:bookmarkStart w:id="236" w:name="_Toc16257702"/>
      <w:bookmarkStart w:id="237" w:name="_Toc16861054"/>
      <w:bookmarkStart w:id="238" w:name="_Toc17467212"/>
      <w:bookmarkStart w:id="239" w:name="_Toc18072991"/>
      <w:bookmarkStart w:id="240" w:name="_Toc18680410"/>
      <w:bookmarkStart w:id="241" w:name="_Toc19195113"/>
      <w:bookmarkStart w:id="242" w:name="_Toc19887435"/>
      <w:bookmarkStart w:id="243" w:name="_Toc20494330"/>
      <w:bookmarkStart w:id="244" w:name="_Toc21702284"/>
      <w:bookmarkStart w:id="245" w:name="_Toc22307203"/>
      <w:bookmarkStart w:id="246" w:name="_Toc22911761"/>
      <w:bookmarkStart w:id="247" w:name="_Toc23513676"/>
      <w:bookmarkStart w:id="248" w:name="_Toc24117023"/>
      <w:bookmarkStart w:id="249" w:name="_Toc24722677"/>
      <w:bookmarkStart w:id="250" w:name="_Toc25325025"/>
      <w:bookmarkStart w:id="251" w:name="_Toc25932480"/>
      <w:bookmarkStart w:id="252" w:name="_Toc26536331"/>
      <w:bookmarkStart w:id="253" w:name="_Toc27141689"/>
      <w:bookmarkStart w:id="254" w:name="_Toc27745332"/>
      <w:bookmarkStart w:id="255" w:name="_Toc28351980"/>
      <w:bookmarkStart w:id="256" w:name="_Toc28955198"/>
      <w:r>
        <w:rPr>
          <w:rFonts w:ascii="宋体" w:hAnsi="宋体" w:cs="Arial" w:hint="eastAsia"/>
          <w:b/>
          <w:bCs/>
          <w:kern w:val="0"/>
          <w:sz w:val="32"/>
          <w:szCs w:val="32"/>
        </w:rPr>
        <w:t>（</w:t>
      </w:r>
      <w:r w:rsidR="002918B5">
        <w:rPr>
          <w:rFonts w:ascii="宋体" w:hAnsi="宋体" w:cs="Arial" w:hint="eastAsia"/>
          <w:b/>
          <w:bCs/>
          <w:kern w:val="0"/>
          <w:sz w:val="32"/>
          <w:szCs w:val="32"/>
        </w:rPr>
        <w:t>三</w:t>
      </w:r>
      <w:r>
        <w:rPr>
          <w:rFonts w:ascii="宋体" w:hAnsi="宋体" w:cs="Arial" w:hint="eastAsia"/>
          <w:b/>
          <w:bCs/>
          <w:kern w:val="0"/>
          <w:sz w:val="32"/>
          <w:szCs w:val="32"/>
        </w:rPr>
        <w:t>）</w:t>
      </w:r>
      <w:r w:rsidR="002918B5">
        <w:rPr>
          <w:rFonts w:ascii="宋体" w:hAnsi="宋体" w:cs="Arial" w:hint="eastAsia"/>
          <w:b/>
          <w:bCs/>
          <w:kern w:val="0"/>
          <w:sz w:val="32"/>
          <w:szCs w:val="32"/>
        </w:rPr>
        <w:t>、201</w:t>
      </w:r>
      <w:r w:rsidR="002F4108">
        <w:rPr>
          <w:rFonts w:ascii="宋体" w:hAnsi="宋体" w:cs="Arial" w:hint="eastAsia"/>
          <w:b/>
          <w:bCs/>
          <w:kern w:val="0"/>
          <w:sz w:val="32"/>
          <w:szCs w:val="32"/>
        </w:rPr>
        <w:t>9</w:t>
      </w:r>
      <w:r w:rsidR="002918B5">
        <w:rPr>
          <w:rFonts w:ascii="宋体" w:hAnsi="宋体" w:cs="Arial" w:hint="eastAsia"/>
          <w:b/>
          <w:bCs/>
          <w:kern w:val="0"/>
          <w:sz w:val="32"/>
          <w:szCs w:val="32"/>
        </w:rPr>
        <w:t>年11月份全国原油进出口统计数据（产销国）</w:t>
      </w:r>
      <w:bookmarkEnd w:id="181"/>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rsidR="002918B5" w:rsidRDefault="002918B5" w:rsidP="002918B5">
      <w:pPr>
        <w:jc w:val="right"/>
        <w:rPr>
          <w:rFonts w:ascii="宋体" w:hAnsi="宋体"/>
        </w:rPr>
      </w:pPr>
    </w:p>
    <w:p w:rsidR="002918B5" w:rsidRDefault="002918B5" w:rsidP="002918B5">
      <w:pPr>
        <w:jc w:val="right"/>
        <w:rPr>
          <w:rFonts w:ascii="宋体" w:hAnsi="宋体"/>
        </w:rPr>
      </w:pPr>
    </w:p>
    <w:tbl>
      <w:tblPr>
        <w:tblW w:w="5000" w:type="pct"/>
        <w:tblLook w:val="04A0"/>
      </w:tblPr>
      <w:tblGrid>
        <w:gridCol w:w="837"/>
        <w:gridCol w:w="838"/>
        <w:gridCol w:w="838"/>
        <w:gridCol w:w="1658"/>
        <w:gridCol w:w="1594"/>
        <w:gridCol w:w="1664"/>
        <w:gridCol w:w="1264"/>
        <w:gridCol w:w="1269"/>
      </w:tblGrid>
      <w:tr w:rsidR="005664BD" w:rsidRPr="00A56ED0" w:rsidTr="00611F9A">
        <w:trPr>
          <w:trHeight w:val="1230"/>
        </w:trPr>
        <w:tc>
          <w:tcPr>
            <w:tcW w:w="446" w:type="pct"/>
            <w:tcBorders>
              <w:top w:val="single" w:sz="8" w:space="0" w:color="333333"/>
              <w:left w:val="single" w:sz="8" w:space="0" w:color="333333"/>
              <w:bottom w:val="single" w:sz="8" w:space="0" w:color="333333"/>
              <w:right w:val="single" w:sz="8" w:space="0" w:color="333333"/>
            </w:tcBorders>
            <w:shd w:val="clear" w:color="000000" w:fill="0070C0"/>
            <w:vAlign w:val="bottom"/>
            <w:hideMark/>
          </w:tcPr>
          <w:p w:rsidR="005664BD" w:rsidRPr="00A56ED0" w:rsidRDefault="005664BD" w:rsidP="00611F9A">
            <w:pPr>
              <w:widowControl/>
              <w:jc w:val="left"/>
              <w:rPr>
                <w:rFonts w:ascii="华文仿宋" w:eastAsia="华文仿宋" w:hAnsi="华文仿宋" w:cs="宋体"/>
                <w:b/>
                <w:bCs/>
                <w:color w:val="191919"/>
                <w:kern w:val="0"/>
                <w:sz w:val="28"/>
                <w:szCs w:val="28"/>
              </w:rPr>
            </w:pPr>
            <w:r w:rsidRPr="00A56ED0">
              <w:rPr>
                <w:rFonts w:ascii="华文仿宋" w:eastAsia="华文仿宋" w:hAnsi="华文仿宋" w:cs="宋体" w:hint="eastAsia"/>
                <w:b/>
                <w:bCs/>
                <w:color w:val="191919"/>
                <w:kern w:val="0"/>
                <w:sz w:val="28"/>
                <w:szCs w:val="28"/>
              </w:rPr>
              <w:t>产品</w:t>
            </w:r>
          </w:p>
        </w:tc>
        <w:tc>
          <w:tcPr>
            <w:tcW w:w="446" w:type="pct"/>
            <w:tcBorders>
              <w:top w:val="single" w:sz="8" w:space="0" w:color="333333"/>
              <w:left w:val="nil"/>
              <w:bottom w:val="single" w:sz="8" w:space="0" w:color="333333"/>
              <w:right w:val="single" w:sz="8" w:space="0" w:color="333333"/>
            </w:tcBorders>
            <w:shd w:val="clear" w:color="000000" w:fill="0070C0"/>
            <w:vAlign w:val="bottom"/>
            <w:hideMark/>
          </w:tcPr>
          <w:p w:rsidR="005664BD" w:rsidRPr="00A56ED0" w:rsidRDefault="005664BD" w:rsidP="00611F9A">
            <w:pPr>
              <w:widowControl/>
              <w:jc w:val="left"/>
              <w:rPr>
                <w:rFonts w:ascii="华文仿宋" w:eastAsia="华文仿宋" w:hAnsi="华文仿宋" w:cs="宋体"/>
                <w:b/>
                <w:bCs/>
                <w:color w:val="191919"/>
                <w:kern w:val="0"/>
                <w:sz w:val="28"/>
                <w:szCs w:val="28"/>
              </w:rPr>
            </w:pPr>
            <w:r w:rsidRPr="00A56ED0">
              <w:rPr>
                <w:rFonts w:ascii="华文仿宋" w:eastAsia="华文仿宋" w:hAnsi="华文仿宋" w:cs="宋体" w:hint="eastAsia"/>
                <w:b/>
                <w:bCs/>
                <w:color w:val="191919"/>
                <w:kern w:val="0"/>
                <w:sz w:val="28"/>
                <w:szCs w:val="28"/>
              </w:rPr>
              <w:t>年度</w:t>
            </w:r>
          </w:p>
        </w:tc>
        <w:tc>
          <w:tcPr>
            <w:tcW w:w="446" w:type="pct"/>
            <w:tcBorders>
              <w:top w:val="single" w:sz="8" w:space="0" w:color="333333"/>
              <w:left w:val="nil"/>
              <w:bottom w:val="single" w:sz="8" w:space="0" w:color="333333"/>
              <w:right w:val="single" w:sz="8" w:space="0" w:color="333333"/>
            </w:tcBorders>
            <w:shd w:val="clear" w:color="000000" w:fill="0070C0"/>
            <w:vAlign w:val="bottom"/>
            <w:hideMark/>
          </w:tcPr>
          <w:p w:rsidR="005664BD" w:rsidRPr="00A56ED0" w:rsidRDefault="005664BD" w:rsidP="00611F9A">
            <w:pPr>
              <w:widowControl/>
              <w:jc w:val="left"/>
              <w:rPr>
                <w:rFonts w:ascii="华文仿宋" w:eastAsia="华文仿宋" w:hAnsi="华文仿宋" w:cs="宋体"/>
                <w:b/>
                <w:bCs/>
                <w:color w:val="191919"/>
                <w:kern w:val="0"/>
                <w:sz w:val="28"/>
                <w:szCs w:val="28"/>
              </w:rPr>
            </w:pPr>
            <w:r w:rsidRPr="00A56ED0">
              <w:rPr>
                <w:rFonts w:ascii="华文仿宋" w:eastAsia="华文仿宋" w:hAnsi="华文仿宋" w:cs="宋体" w:hint="eastAsia"/>
                <w:b/>
                <w:bCs/>
                <w:color w:val="191919"/>
                <w:kern w:val="0"/>
                <w:sz w:val="28"/>
                <w:szCs w:val="28"/>
              </w:rPr>
              <w:t>月份</w:t>
            </w:r>
          </w:p>
        </w:tc>
        <w:tc>
          <w:tcPr>
            <w:tcW w:w="858" w:type="pct"/>
            <w:tcBorders>
              <w:top w:val="single" w:sz="8" w:space="0" w:color="333333"/>
              <w:left w:val="nil"/>
              <w:bottom w:val="single" w:sz="8" w:space="0" w:color="333333"/>
              <w:right w:val="single" w:sz="8" w:space="0" w:color="333333"/>
            </w:tcBorders>
            <w:shd w:val="clear" w:color="000000" w:fill="0070C0"/>
            <w:vAlign w:val="bottom"/>
            <w:hideMark/>
          </w:tcPr>
          <w:p w:rsidR="005664BD" w:rsidRPr="00A56ED0" w:rsidRDefault="005664BD" w:rsidP="00611F9A">
            <w:pPr>
              <w:widowControl/>
              <w:jc w:val="center"/>
              <w:rPr>
                <w:rFonts w:ascii="华文仿宋" w:eastAsia="华文仿宋" w:hAnsi="华文仿宋" w:cs="宋体"/>
                <w:b/>
                <w:bCs/>
                <w:color w:val="333333"/>
                <w:kern w:val="0"/>
                <w:sz w:val="28"/>
                <w:szCs w:val="28"/>
              </w:rPr>
            </w:pPr>
            <w:r w:rsidRPr="00A56ED0">
              <w:rPr>
                <w:rFonts w:ascii="华文仿宋" w:eastAsia="华文仿宋" w:hAnsi="华文仿宋" w:cs="宋体" w:hint="eastAsia"/>
                <w:b/>
                <w:bCs/>
                <w:color w:val="333333"/>
                <w:kern w:val="0"/>
                <w:sz w:val="28"/>
                <w:szCs w:val="28"/>
              </w:rPr>
              <w:t>产销国</w:t>
            </w:r>
          </w:p>
        </w:tc>
        <w:tc>
          <w:tcPr>
            <w:tcW w:w="734" w:type="pct"/>
            <w:tcBorders>
              <w:top w:val="single" w:sz="8" w:space="0" w:color="333333"/>
              <w:left w:val="nil"/>
              <w:bottom w:val="single" w:sz="8" w:space="0" w:color="333333"/>
              <w:right w:val="single" w:sz="8" w:space="0" w:color="333333"/>
            </w:tcBorders>
            <w:shd w:val="clear" w:color="000000" w:fill="0070C0"/>
            <w:vAlign w:val="bottom"/>
            <w:hideMark/>
          </w:tcPr>
          <w:p w:rsidR="005664BD" w:rsidRPr="00A56ED0" w:rsidRDefault="005664BD" w:rsidP="00611F9A">
            <w:pPr>
              <w:widowControl/>
              <w:jc w:val="left"/>
              <w:rPr>
                <w:rFonts w:ascii="华文仿宋" w:eastAsia="华文仿宋" w:hAnsi="华文仿宋" w:cs="宋体"/>
                <w:b/>
                <w:bCs/>
                <w:color w:val="191919"/>
                <w:kern w:val="0"/>
                <w:sz w:val="28"/>
                <w:szCs w:val="28"/>
              </w:rPr>
            </w:pPr>
            <w:r w:rsidRPr="00A56ED0">
              <w:rPr>
                <w:rFonts w:ascii="华文仿宋" w:eastAsia="华文仿宋" w:hAnsi="华文仿宋" w:cs="宋体" w:hint="eastAsia"/>
                <w:b/>
                <w:bCs/>
                <w:color w:val="191919"/>
                <w:kern w:val="0"/>
                <w:sz w:val="28"/>
                <w:szCs w:val="28"/>
              </w:rPr>
              <w:t>进口数量/吨</w:t>
            </w:r>
          </w:p>
        </w:tc>
        <w:tc>
          <w:tcPr>
            <w:tcW w:w="751" w:type="pct"/>
            <w:tcBorders>
              <w:top w:val="single" w:sz="8" w:space="0" w:color="333333"/>
              <w:left w:val="nil"/>
              <w:bottom w:val="single" w:sz="8" w:space="0" w:color="333333"/>
              <w:right w:val="single" w:sz="8" w:space="0" w:color="333333"/>
            </w:tcBorders>
            <w:shd w:val="clear" w:color="000000" w:fill="0070C0"/>
            <w:vAlign w:val="bottom"/>
            <w:hideMark/>
          </w:tcPr>
          <w:p w:rsidR="005664BD" w:rsidRPr="00A56ED0" w:rsidRDefault="005664BD" w:rsidP="00611F9A">
            <w:pPr>
              <w:widowControl/>
              <w:jc w:val="left"/>
              <w:rPr>
                <w:rFonts w:ascii="华文仿宋" w:eastAsia="华文仿宋" w:hAnsi="华文仿宋" w:cs="宋体"/>
                <w:b/>
                <w:bCs/>
                <w:color w:val="191919"/>
                <w:kern w:val="0"/>
                <w:sz w:val="28"/>
                <w:szCs w:val="28"/>
              </w:rPr>
            </w:pPr>
            <w:r w:rsidRPr="00A56ED0">
              <w:rPr>
                <w:rFonts w:ascii="华文仿宋" w:eastAsia="华文仿宋" w:hAnsi="华文仿宋" w:cs="宋体" w:hint="eastAsia"/>
                <w:b/>
                <w:bCs/>
                <w:color w:val="191919"/>
                <w:kern w:val="0"/>
                <w:sz w:val="28"/>
                <w:szCs w:val="28"/>
              </w:rPr>
              <w:t>进口金额/美元</w:t>
            </w:r>
          </w:p>
        </w:tc>
        <w:tc>
          <w:tcPr>
            <w:tcW w:w="660" w:type="pct"/>
            <w:tcBorders>
              <w:top w:val="single" w:sz="8" w:space="0" w:color="333333"/>
              <w:left w:val="nil"/>
              <w:bottom w:val="single" w:sz="8" w:space="0" w:color="333333"/>
              <w:right w:val="single" w:sz="8" w:space="0" w:color="333333"/>
            </w:tcBorders>
            <w:shd w:val="clear" w:color="000000" w:fill="0070C0"/>
            <w:vAlign w:val="bottom"/>
            <w:hideMark/>
          </w:tcPr>
          <w:p w:rsidR="005664BD" w:rsidRPr="00A56ED0" w:rsidRDefault="005664BD" w:rsidP="00611F9A">
            <w:pPr>
              <w:widowControl/>
              <w:jc w:val="left"/>
              <w:rPr>
                <w:rFonts w:ascii="华文仿宋" w:eastAsia="华文仿宋" w:hAnsi="华文仿宋" w:cs="宋体"/>
                <w:b/>
                <w:bCs/>
                <w:color w:val="191919"/>
                <w:kern w:val="0"/>
                <w:sz w:val="28"/>
                <w:szCs w:val="28"/>
              </w:rPr>
            </w:pPr>
            <w:r w:rsidRPr="00A56ED0">
              <w:rPr>
                <w:rFonts w:ascii="华文仿宋" w:eastAsia="华文仿宋" w:hAnsi="华文仿宋" w:cs="宋体" w:hint="eastAsia"/>
                <w:b/>
                <w:bCs/>
                <w:color w:val="191919"/>
                <w:kern w:val="0"/>
                <w:sz w:val="28"/>
                <w:szCs w:val="28"/>
              </w:rPr>
              <w:t>出口数量/吨</w:t>
            </w:r>
          </w:p>
        </w:tc>
        <w:tc>
          <w:tcPr>
            <w:tcW w:w="660" w:type="pct"/>
            <w:tcBorders>
              <w:top w:val="single" w:sz="8" w:space="0" w:color="333333"/>
              <w:left w:val="nil"/>
              <w:bottom w:val="single" w:sz="8" w:space="0" w:color="333333"/>
              <w:right w:val="single" w:sz="8" w:space="0" w:color="333333"/>
            </w:tcBorders>
            <w:shd w:val="clear" w:color="000000" w:fill="0070C0"/>
            <w:vAlign w:val="bottom"/>
            <w:hideMark/>
          </w:tcPr>
          <w:p w:rsidR="005664BD" w:rsidRPr="00A56ED0" w:rsidRDefault="005664BD" w:rsidP="00611F9A">
            <w:pPr>
              <w:widowControl/>
              <w:jc w:val="left"/>
              <w:rPr>
                <w:rFonts w:ascii="华文仿宋" w:eastAsia="华文仿宋" w:hAnsi="华文仿宋" w:cs="宋体"/>
                <w:b/>
                <w:bCs/>
                <w:color w:val="191919"/>
                <w:kern w:val="0"/>
                <w:sz w:val="28"/>
                <w:szCs w:val="28"/>
              </w:rPr>
            </w:pPr>
            <w:r w:rsidRPr="00A56ED0">
              <w:rPr>
                <w:rFonts w:ascii="华文仿宋" w:eastAsia="华文仿宋" w:hAnsi="华文仿宋" w:cs="宋体" w:hint="eastAsia"/>
                <w:b/>
                <w:bCs/>
                <w:color w:val="191919"/>
                <w:kern w:val="0"/>
                <w:sz w:val="28"/>
                <w:szCs w:val="28"/>
              </w:rPr>
              <w:t>出口金额/美元</w:t>
            </w:r>
          </w:p>
        </w:tc>
      </w:tr>
      <w:tr w:rsidR="005664BD" w:rsidRPr="00A56ED0" w:rsidTr="00611F9A">
        <w:trPr>
          <w:trHeight w:val="450"/>
        </w:trPr>
        <w:tc>
          <w:tcPr>
            <w:tcW w:w="446" w:type="pct"/>
            <w:vMerge w:val="restart"/>
            <w:tcBorders>
              <w:top w:val="nil"/>
              <w:left w:val="single" w:sz="8" w:space="0" w:color="333333"/>
              <w:bottom w:val="nil"/>
              <w:right w:val="single" w:sz="8" w:space="0" w:color="333333"/>
            </w:tcBorders>
            <w:shd w:val="clear" w:color="000000" w:fill="FFFFFF"/>
            <w:vAlign w:val="bottom"/>
            <w:hideMark/>
          </w:tcPr>
          <w:p w:rsidR="005664BD" w:rsidRPr="00A56ED0" w:rsidRDefault="005664BD" w:rsidP="00611F9A">
            <w:pPr>
              <w:widowControl/>
              <w:jc w:val="center"/>
              <w:rPr>
                <w:rFonts w:ascii="华文仿宋" w:eastAsia="华文仿宋" w:hAnsi="华文仿宋" w:cs="宋体"/>
                <w:b/>
                <w:bCs/>
                <w:color w:val="191919"/>
                <w:kern w:val="0"/>
                <w:sz w:val="28"/>
                <w:szCs w:val="28"/>
              </w:rPr>
            </w:pPr>
            <w:r w:rsidRPr="00A56ED0">
              <w:rPr>
                <w:rFonts w:ascii="华文仿宋" w:eastAsia="华文仿宋" w:hAnsi="华文仿宋" w:cs="宋体" w:hint="eastAsia"/>
                <w:b/>
                <w:bCs/>
                <w:color w:val="191919"/>
                <w:kern w:val="0"/>
                <w:sz w:val="28"/>
                <w:szCs w:val="28"/>
              </w:rPr>
              <w:t>石油原油(包括从</w:t>
            </w:r>
            <w:r w:rsidRPr="00A56ED0">
              <w:rPr>
                <w:rFonts w:ascii="华文仿宋" w:eastAsia="华文仿宋" w:hAnsi="华文仿宋" w:cs="宋体" w:hint="eastAsia"/>
                <w:b/>
                <w:bCs/>
                <w:color w:val="191919"/>
                <w:kern w:val="0"/>
                <w:sz w:val="28"/>
                <w:szCs w:val="28"/>
              </w:rPr>
              <w:lastRenderedPageBreak/>
              <w:t>沥青矿物提取的原油)</w:t>
            </w: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lastRenderedPageBreak/>
              <w:t>2019年</w:t>
            </w: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11月</w:t>
            </w:r>
          </w:p>
        </w:tc>
        <w:tc>
          <w:tcPr>
            <w:tcW w:w="858"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center"/>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伊朗</w:t>
            </w:r>
          </w:p>
        </w:tc>
        <w:tc>
          <w:tcPr>
            <w:tcW w:w="734"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547758</w:t>
            </w:r>
          </w:p>
        </w:tc>
        <w:tc>
          <w:tcPr>
            <w:tcW w:w="751"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271260714</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r>
      <w:tr w:rsidR="005664BD" w:rsidRPr="00A56ED0" w:rsidTr="00611F9A">
        <w:trPr>
          <w:trHeight w:val="450"/>
        </w:trPr>
        <w:tc>
          <w:tcPr>
            <w:tcW w:w="446" w:type="pct"/>
            <w:vMerge/>
            <w:tcBorders>
              <w:top w:val="nil"/>
              <w:left w:val="single" w:sz="8" w:space="0" w:color="333333"/>
              <w:bottom w:val="nil"/>
              <w:right w:val="single" w:sz="8" w:space="0" w:color="333333"/>
            </w:tcBorders>
            <w:vAlign w:val="center"/>
            <w:hideMark/>
          </w:tcPr>
          <w:p w:rsidR="005664BD" w:rsidRPr="00A56ED0" w:rsidRDefault="005664BD" w:rsidP="00611F9A">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11月</w:t>
            </w:r>
          </w:p>
        </w:tc>
        <w:tc>
          <w:tcPr>
            <w:tcW w:w="858"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center"/>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伊拉克</w:t>
            </w:r>
          </w:p>
        </w:tc>
        <w:tc>
          <w:tcPr>
            <w:tcW w:w="734"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5804836.34</w:t>
            </w:r>
          </w:p>
        </w:tc>
        <w:tc>
          <w:tcPr>
            <w:tcW w:w="751"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2563153865</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r>
      <w:tr w:rsidR="005664BD" w:rsidRPr="00A56ED0" w:rsidTr="00611F9A">
        <w:trPr>
          <w:trHeight w:val="450"/>
        </w:trPr>
        <w:tc>
          <w:tcPr>
            <w:tcW w:w="446" w:type="pct"/>
            <w:vMerge/>
            <w:tcBorders>
              <w:top w:val="nil"/>
              <w:left w:val="single" w:sz="8" w:space="0" w:color="333333"/>
              <w:bottom w:val="nil"/>
              <w:right w:val="single" w:sz="8" w:space="0" w:color="333333"/>
            </w:tcBorders>
            <w:vAlign w:val="center"/>
            <w:hideMark/>
          </w:tcPr>
          <w:p w:rsidR="005664BD" w:rsidRPr="00A56ED0" w:rsidRDefault="005664BD" w:rsidP="00611F9A">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11月</w:t>
            </w:r>
          </w:p>
        </w:tc>
        <w:tc>
          <w:tcPr>
            <w:tcW w:w="858"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center"/>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科威特</w:t>
            </w:r>
          </w:p>
        </w:tc>
        <w:tc>
          <w:tcPr>
            <w:tcW w:w="734"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2013988.36</w:t>
            </w:r>
          </w:p>
        </w:tc>
        <w:tc>
          <w:tcPr>
            <w:tcW w:w="751"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942426699</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r>
      <w:tr w:rsidR="005664BD" w:rsidRPr="00A56ED0" w:rsidTr="00611F9A">
        <w:trPr>
          <w:trHeight w:val="450"/>
        </w:trPr>
        <w:tc>
          <w:tcPr>
            <w:tcW w:w="446" w:type="pct"/>
            <w:vMerge/>
            <w:tcBorders>
              <w:top w:val="nil"/>
              <w:left w:val="single" w:sz="8" w:space="0" w:color="333333"/>
              <w:bottom w:val="nil"/>
              <w:right w:val="single" w:sz="8" w:space="0" w:color="333333"/>
            </w:tcBorders>
            <w:vAlign w:val="center"/>
            <w:hideMark/>
          </w:tcPr>
          <w:p w:rsidR="005664BD" w:rsidRPr="00A56ED0" w:rsidRDefault="005664BD" w:rsidP="00611F9A">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11月</w:t>
            </w:r>
          </w:p>
        </w:tc>
        <w:tc>
          <w:tcPr>
            <w:tcW w:w="858"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center"/>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马来西亚</w:t>
            </w:r>
          </w:p>
        </w:tc>
        <w:tc>
          <w:tcPr>
            <w:tcW w:w="734"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882339.14</w:t>
            </w:r>
          </w:p>
        </w:tc>
        <w:tc>
          <w:tcPr>
            <w:tcW w:w="751"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343741804</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r>
      <w:tr w:rsidR="005664BD" w:rsidRPr="00A56ED0" w:rsidTr="00611F9A">
        <w:trPr>
          <w:trHeight w:val="450"/>
        </w:trPr>
        <w:tc>
          <w:tcPr>
            <w:tcW w:w="446" w:type="pct"/>
            <w:vMerge/>
            <w:tcBorders>
              <w:top w:val="nil"/>
              <w:left w:val="single" w:sz="8" w:space="0" w:color="333333"/>
              <w:bottom w:val="nil"/>
              <w:right w:val="single" w:sz="8" w:space="0" w:color="333333"/>
            </w:tcBorders>
            <w:vAlign w:val="center"/>
            <w:hideMark/>
          </w:tcPr>
          <w:p w:rsidR="005664BD" w:rsidRPr="00A56ED0" w:rsidRDefault="005664BD" w:rsidP="00611F9A">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11月</w:t>
            </w:r>
          </w:p>
        </w:tc>
        <w:tc>
          <w:tcPr>
            <w:tcW w:w="858"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center"/>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蒙古</w:t>
            </w:r>
          </w:p>
        </w:tc>
        <w:tc>
          <w:tcPr>
            <w:tcW w:w="734"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77568.09</w:t>
            </w:r>
          </w:p>
        </w:tc>
        <w:tc>
          <w:tcPr>
            <w:tcW w:w="751"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26338588</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r>
      <w:tr w:rsidR="005664BD" w:rsidRPr="00A56ED0" w:rsidTr="00611F9A">
        <w:trPr>
          <w:trHeight w:val="450"/>
        </w:trPr>
        <w:tc>
          <w:tcPr>
            <w:tcW w:w="446" w:type="pct"/>
            <w:vMerge/>
            <w:tcBorders>
              <w:top w:val="nil"/>
              <w:left w:val="single" w:sz="8" w:space="0" w:color="333333"/>
              <w:bottom w:val="nil"/>
              <w:right w:val="single" w:sz="8" w:space="0" w:color="333333"/>
            </w:tcBorders>
            <w:vAlign w:val="center"/>
            <w:hideMark/>
          </w:tcPr>
          <w:p w:rsidR="005664BD" w:rsidRPr="00A56ED0" w:rsidRDefault="005664BD" w:rsidP="00611F9A">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11月</w:t>
            </w:r>
          </w:p>
        </w:tc>
        <w:tc>
          <w:tcPr>
            <w:tcW w:w="858"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center"/>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阿曼</w:t>
            </w:r>
          </w:p>
        </w:tc>
        <w:tc>
          <w:tcPr>
            <w:tcW w:w="734"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3826811.97</w:t>
            </w:r>
          </w:p>
        </w:tc>
        <w:tc>
          <w:tcPr>
            <w:tcW w:w="751"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1783353459</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r>
      <w:tr w:rsidR="005664BD" w:rsidRPr="00A56ED0" w:rsidTr="00611F9A">
        <w:trPr>
          <w:trHeight w:val="450"/>
        </w:trPr>
        <w:tc>
          <w:tcPr>
            <w:tcW w:w="446" w:type="pct"/>
            <w:vMerge/>
            <w:tcBorders>
              <w:top w:val="nil"/>
              <w:left w:val="single" w:sz="8" w:space="0" w:color="333333"/>
              <w:bottom w:val="nil"/>
              <w:right w:val="single" w:sz="8" w:space="0" w:color="333333"/>
            </w:tcBorders>
            <w:vAlign w:val="center"/>
            <w:hideMark/>
          </w:tcPr>
          <w:p w:rsidR="005664BD" w:rsidRPr="00A56ED0" w:rsidRDefault="005664BD" w:rsidP="00611F9A">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11月</w:t>
            </w:r>
          </w:p>
        </w:tc>
        <w:tc>
          <w:tcPr>
            <w:tcW w:w="858"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center"/>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沙特阿拉伯</w:t>
            </w:r>
          </w:p>
        </w:tc>
        <w:tc>
          <w:tcPr>
            <w:tcW w:w="734"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8206756.43</w:t>
            </w:r>
          </w:p>
        </w:tc>
        <w:tc>
          <w:tcPr>
            <w:tcW w:w="751"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3865923714</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r>
      <w:tr w:rsidR="005664BD" w:rsidRPr="00A56ED0" w:rsidTr="00611F9A">
        <w:trPr>
          <w:trHeight w:val="450"/>
        </w:trPr>
        <w:tc>
          <w:tcPr>
            <w:tcW w:w="446" w:type="pct"/>
            <w:vMerge/>
            <w:tcBorders>
              <w:top w:val="nil"/>
              <w:left w:val="single" w:sz="8" w:space="0" w:color="333333"/>
              <w:bottom w:val="nil"/>
              <w:right w:val="single" w:sz="8" w:space="0" w:color="333333"/>
            </w:tcBorders>
            <w:vAlign w:val="center"/>
            <w:hideMark/>
          </w:tcPr>
          <w:p w:rsidR="005664BD" w:rsidRPr="00A56ED0" w:rsidRDefault="005664BD" w:rsidP="00611F9A">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11月</w:t>
            </w:r>
          </w:p>
        </w:tc>
        <w:tc>
          <w:tcPr>
            <w:tcW w:w="858"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center"/>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阿联酋</w:t>
            </w:r>
          </w:p>
        </w:tc>
        <w:tc>
          <w:tcPr>
            <w:tcW w:w="734"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1228090.12</w:t>
            </w:r>
          </w:p>
        </w:tc>
        <w:tc>
          <w:tcPr>
            <w:tcW w:w="751"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558917443</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r>
      <w:tr w:rsidR="005664BD" w:rsidRPr="00A56ED0" w:rsidTr="00611F9A">
        <w:trPr>
          <w:trHeight w:val="450"/>
        </w:trPr>
        <w:tc>
          <w:tcPr>
            <w:tcW w:w="446" w:type="pct"/>
            <w:vMerge/>
            <w:tcBorders>
              <w:top w:val="nil"/>
              <w:left w:val="single" w:sz="8" w:space="0" w:color="333333"/>
              <w:bottom w:val="nil"/>
              <w:right w:val="single" w:sz="8" w:space="0" w:color="333333"/>
            </w:tcBorders>
            <w:vAlign w:val="center"/>
            <w:hideMark/>
          </w:tcPr>
          <w:p w:rsidR="005664BD" w:rsidRPr="00A56ED0" w:rsidRDefault="005664BD" w:rsidP="00611F9A">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11月</w:t>
            </w:r>
          </w:p>
        </w:tc>
        <w:tc>
          <w:tcPr>
            <w:tcW w:w="858"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center"/>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越南</w:t>
            </w:r>
          </w:p>
        </w:tc>
        <w:tc>
          <w:tcPr>
            <w:tcW w:w="734"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143547.82</w:t>
            </w:r>
          </w:p>
        </w:tc>
        <w:tc>
          <w:tcPr>
            <w:tcW w:w="751"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73232588</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r>
      <w:tr w:rsidR="005664BD" w:rsidRPr="00A56ED0" w:rsidTr="00611F9A">
        <w:trPr>
          <w:trHeight w:val="450"/>
        </w:trPr>
        <w:tc>
          <w:tcPr>
            <w:tcW w:w="446" w:type="pct"/>
            <w:vMerge/>
            <w:tcBorders>
              <w:top w:val="nil"/>
              <w:left w:val="single" w:sz="8" w:space="0" w:color="333333"/>
              <w:bottom w:val="nil"/>
              <w:right w:val="single" w:sz="8" w:space="0" w:color="333333"/>
            </w:tcBorders>
            <w:vAlign w:val="center"/>
            <w:hideMark/>
          </w:tcPr>
          <w:p w:rsidR="005664BD" w:rsidRPr="00A56ED0" w:rsidRDefault="005664BD" w:rsidP="00611F9A">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11月</w:t>
            </w:r>
          </w:p>
        </w:tc>
        <w:tc>
          <w:tcPr>
            <w:tcW w:w="858"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center"/>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哈萨克斯坦</w:t>
            </w:r>
          </w:p>
        </w:tc>
        <w:tc>
          <w:tcPr>
            <w:tcW w:w="734"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202739.92</w:t>
            </w:r>
          </w:p>
        </w:tc>
        <w:tc>
          <w:tcPr>
            <w:tcW w:w="751"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93806487</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r>
      <w:tr w:rsidR="005664BD" w:rsidRPr="00A56ED0" w:rsidTr="00611F9A">
        <w:trPr>
          <w:trHeight w:val="450"/>
        </w:trPr>
        <w:tc>
          <w:tcPr>
            <w:tcW w:w="446" w:type="pct"/>
            <w:vMerge/>
            <w:tcBorders>
              <w:top w:val="nil"/>
              <w:left w:val="single" w:sz="8" w:space="0" w:color="333333"/>
              <w:bottom w:val="nil"/>
              <w:right w:val="single" w:sz="8" w:space="0" w:color="333333"/>
            </w:tcBorders>
            <w:vAlign w:val="center"/>
            <w:hideMark/>
          </w:tcPr>
          <w:p w:rsidR="005664BD" w:rsidRPr="00A56ED0" w:rsidRDefault="005664BD" w:rsidP="00611F9A">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11月</w:t>
            </w:r>
          </w:p>
        </w:tc>
        <w:tc>
          <w:tcPr>
            <w:tcW w:w="858"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center"/>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阿尔及利亚</w:t>
            </w:r>
          </w:p>
        </w:tc>
        <w:tc>
          <w:tcPr>
            <w:tcW w:w="734"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136182.97</w:t>
            </w:r>
          </w:p>
        </w:tc>
        <w:tc>
          <w:tcPr>
            <w:tcW w:w="751"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73569732</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r>
      <w:tr w:rsidR="005664BD" w:rsidRPr="00A56ED0" w:rsidTr="00611F9A">
        <w:trPr>
          <w:trHeight w:val="450"/>
        </w:trPr>
        <w:tc>
          <w:tcPr>
            <w:tcW w:w="446" w:type="pct"/>
            <w:vMerge/>
            <w:tcBorders>
              <w:top w:val="nil"/>
              <w:left w:val="single" w:sz="8" w:space="0" w:color="333333"/>
              <w:bottom w:val="nil"/>
              <w:right w:val="single" w:sz="8" w:space="0" w:color="333333"/>
            </w:tcBorders>
            <w:vAlign w:val="center"/>
            <w:hideMark/>
          </w:tcPr>
          <w:p w:rsidR="005664BD" w:rsidRPr="00A56ED0" w:rsidRDefault="005664BD" w:rsidP="00611F9A">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11月</w:t>
            </w:r>
          </w:p>
        </w:tc>
        <w:tc>
          <w:tcPr>
            <w:tcW w:w="858"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center"/>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安哥拉</w:t>
            </w:r>
          </w:p>
        </w:tc>
        <w:tc>
          <w:tcPr>
            <w:tcW w:w="734"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3644744.73</w:t>
            </w:r>
          </w:p>
        </w:tc>
        <w:tc>
          <w:tcPr>
            <w:tcW w:w="751"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1645122527</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r>
      <w:tr w:rsidR="005664BD" w:rsidRPr="00A56ED0" w:rsidTr="00611F9A">
        <w:trPr>
          <w:trHeight w:val="450"/>
        </w:trPr>
        <w:tc>
          <w:tcPr>
            <w:tcW w:w="446" w:type="pct"/>
            <w:vMerge/>
            <w:tcBorders>
              <w:top w:val="nil"/>
              <w:left w:val="single" w:sz="8" w:space="0" w:color="333333"/>
              <w:bottom w:val="nil"/>
              <w:right w:val="single" w:sz="8" w:space="0" w:color="333333"/>
            </w:tcBorders>
            <w:vAlign w:val="center"/>
            <w:hideMark/>
          </w:tcPr>
          <w:p w:rsidR="005664BD" w:rsidRPr="00A56ED0" w:rsidRDefault="005664BD" w:rsidP="00611F9A">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2019</w:t>
            </w:r>
            <w:r w:rsidRPr="00A56ED0">
              <w:rPr>
                <w:rFonts w:ascii="华文仿宋" w:eastAsia="华文仿宋" w:hAnsi="华文仿宋" w:cs="宋体" w:hint="eastAsia"/>
                <w:color w:val="333333"/>
                <w:kern w:val="0"/>
                <w:sz w:val="28"/>
                <w:szCs w:val="28"/>
              </w:rPr>
              <w:lastRenderedPageBreak/>
              <w:t>年</w:t>
            </w: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lastRenderedPageBreak/>
              <w:t>11月</w:t>
            </w:r>
          </w:p>
        </w:tc>
        <w:tc>
          <w:tcPr>
            <w:tcW w:w="858"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center"/>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乍得</w:t>
            </w:r>
          </w:p>
        </w:tc>
        <w:tc>
          <w:tcPr>
            <w:tcW w:w="734"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133249.28</w:t>
            </w:r>
          </w:p>
        </w:tc>
        <w:tc>
          <w:tcPr>
            <w:tcW w:w="751"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63815017</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r>
      <w:tr w:rsidR="005664BD" w:rsidRPr="00A56ED0" w:rsidTr="00611F9A">
        <w:trPr>
          <w:trHeight w:val="450"/>
        </w:trPr>
        <w:tc>
          <w:tcPr>
            <w:tcW w:w="446" w:type="pct"/>
            <w:vMerge/>
            <w:tcBorders>
              <w:top w:val="nil"/>
              <w:left w:val="single" w:sz="8" w:space="0" w:color="333333"/>
              <w:bottom w:val="nil"/>
              <w:right w:val="single" w:sz="8" w:space="0" w:color="333333"/>
            </w:tcBorders>
            <w:vAlign w:val="center"/>
            <w:hideMark/>
          </w:tcPr>
          <w:p w:rsidR="005664BD" w:rsidRPr="00A56ED0" w:rsidRDefault="005664BD" w:rsidP="00611F9A">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11月</w:t>
            </w:r>
          </w:p>
        </w:tc>
        <w:tc>
          <w:tcPr>
            <w:tcW w:w="858"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center"/>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刚果(布)</w:t>
            </w:r>
          </w:p>
        </w:tc>
        <w:tc>
          <w:tcPr>
            <w:tcW w:w="734"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1041313.57</w:t>
            </w:r>
          </w:p>
        </w:tc>
        <w:tc>
          <w:tcPr>
            <w:tcW w:w="751"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461998602</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r>
      <w:tr w:rsidR="005664BD" w:rsidRPr="00A56ED0" w:rsidTr="00611F9A">
        <w:trPr>
          <w:trHeight w:val="450"/>
        </w:trPr>
        <w:tc>
          <w:tcPr>
            <w:tcW w:w="446" w:type="pct"/>
            <w:vMerge/>
            <w:tcBorders>
              <w:top w:val="nil"/>
              <w:left w:val="single" w:sz="8" w:space="0" w:color="333333"/>
              <w:bottom w:val="nil"/>
              <w:right w:val="single" w:sz="8" w:space="0" w:color="333333"/>
            </w:tcBorders>
            <w:vAlign w:val="center"/>
            <w:hideMark/>
          </w:tcPr>
          <w:p w:rsidR="005664BD" w:rsidRPr="00A56ED0" w:rsidRDefault="005664BD" w:rsidP="00611F9A">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11月</w:t>
            </w:r>
          </w:p>
        </w:tc>
        <w:tc>
          <w:tcPr>
            <w:tcW w:w="858"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center"/>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赤道几内亚</w:t>
            </w:r>
          </w:p>
        </w:tc>
        <w:tc>
          <w:tcPr>
            <w:tcW w:w="734"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190872.33</w:t>
            </w:r>
          </w:p>
        </w:tc>
        <w:tc>
          <w:tcPr>
            <w:tcW w:w="751"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92456281</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r>
      <w:tr w:rsidR="005664BD" w:rsidRPr="00A56ED0" w:rsidTr="00611F9A">
        <w:trPr>
          <w:trHeight w:val="450"/>
        </w:trPr>
        <w:tc>
          <w:tcPr>
            <w:tcW w:w="446" w:type="pct"/>
            <w:vMerge/>
            <w:tcBorders>
              <w:top w:val="nil"/>
              <w:left w:val="single" w:sz="8" w:space="0" w:color="333333"/>
              <w:bottom w:val="nil"/>
              <w:right w:val="single" w:sz="8" w:space="0" w:color="333333"/>
            </w:tcBorders>
            <w:vAlign w:val="center"/>
            <w:hideMark/>
          </w:tcPr>
          <w:p w:rsidR="005664BD" w:rsidRPr="00A56ED0" w:rsidRDefault="005664BD" w:rsidP="00611F9A">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11月</w:t>
            </w:r>
          </w:p>
        </w:tc>
        <w:tc>
          <w:tcPr>
            <w:tcW w:w="858"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center"/>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加蓬</w:t>
            </w:r>
          </w:p>
        </w:tc>
        <w:tc>
          <w:tcPr>
            <w:tcW w:w="734"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644663.63</w:t>
            </w:r>
          </w:p>
        </w:tc>
        <w:tc>
          <w:tcPr>
            <w:tcW w:w="751"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299650530</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r>
      <w:tr w:rsidR="005664BD" w:rsidRPr="00A56ED0" w:rsidTr="00611F9A">
        <w:trPr>
          <w:trHeight w:val="450"/>
        </w:trPr>
        <w:tc>
          <w:tcPr>
            <w:tcW w:w="446" w:type="pct"/>
            <w:vMerge/>
            <w:tcBorders>
              <w:top w:val="nil"/>
              <w:left w:val="single" w:sz="8" w:space="0" w:color="333333"/>
              <w:bottom w:val="nil"/>
              <w:right w:val="single" w:sz="8" w:space="0" w:color="333333"/>
            </w:tcBorders>
            <w:vAlign w:val="center"/>
            <w:hideMark/>
          </w:tcPr>
          <w:p w:rsidR="005664BD" w:rsidRPr="00A56ED0" w:rsidRDefault="005664BD" w:rsidP="00611F9A">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11月</w:t>
            </w:r>
          </w:p>
        </w:tc>
        <w:tc>
          <w:tcPr>
            <w:tcW w:w="858"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center"/>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加纳</w:t>
            </w:r>
          </w:p>
        </w:tc>
        <w:tc>
          <w:tcPr>
            <w:tcW w:w="734"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385246.56</w:t>
            </w:r>
          </w:p>
        </w:tc>
        <w:tc>
          <w:tcPr>
            <w:tcW w:w="751"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187444172</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r>
      <w:tr w:rsidR="005664BD" w:rsidRPr="00A56ED0" w:rsidTr="00611F9A">
        <w:trPr>
          <w:trHeight w:val="450"/>
        </w:trPr>
        <w:tc>
          <w:tcPr>
            <w:tcW w:w="446" w:type="pct"/>
            <w:vMerge/>
            <w:tcBorders>
              <w:top w:val="nil"/>
              <w:left w:val="single" w:sz="8" w:space="0" w:color="333333"/>
              <w:bottom w:val="nil"/>
              <w:right w:val="single" w:sz="8" w:space="0" w:color="333333"/>
            </w:tcBorders>
            <w:vAlign w:val="center"/>
            <w:hideMark/>
          </w:tcPr>
          <w:p w:rsidR="005664BD" w:rsidRPr="00A56ED0" w:rsidRDefault="005664BD" w:rsidP="00611F9A">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11月</w:t>
            </w:r>
          </w:p>
        </w:tc>
        <w:tc>
          <w:tcPr>
            <w:tcW w:w="858"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center"/>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利比亚</w:t>
            </w:r>
          </w:p>
        </w:tc>
        <w:tc>
          <w:tcPr>
            <w:tcW w:w="734"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956594.66</w:t>
            </w:r>
          </w:p>
        </w:tc>
        <w:tc>
          <w:tcPr>
            <w:tcW w:w="751"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476086718</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r>
      <w:tr w:rsidR="005664BD" w:rsidRPr="00A56ED0" w:rsidTr="00611F9A">
        <w:trPr>
          <w:trHeight w:val="450"/>
        </w:trPr>
        <w:tc>
          <w:tcPr>
            <w:tcW w:w="446" w:type="pct"/>
            <w:vMerge/>
            <w:tcBorders>
              <w:top w:val="nil"/>
              <w:left w:val="single" w:sz="8" w:space="0" w:color="333333"/>
              <w:bottom w:val="nil"/>
              <w:right w:val="single" w:sz="8" w:space="0" w:color="333333"/>
            </w:tcBorders>
            <w:vAlign w:val="center"/>
            <w:hideMark/>
          </w:tcPr>
          <w:p w:rsidR="005664BD" w:rsidRPr="00A56ED0" w:rsidRDefault="005664BD" w:rsidP="00611F9A">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11月</w:t>
            </w:r>
          </w:p>
        </w:tc>
        <w:tc>
          <w:tcPr>
            <w:tcW w:w="858"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center"/>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尼日利亚</w:t>
            </w:r>
          </w:p>
        </w:tc>
        <w:tc>
          <w:tcPr>
            <w:tcW w:w="734"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50775.28</w:t>
            </w:r>
          </w:p>
        </w:tc>
        <w:tc>
          <w:tcPr>
            <w:tcW w:w="751"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24909405</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r>
      <w:tr w:rsidR="005664BD" w:rsidRPr="00A56ED0" w:rsidTr="00611F9A">
        <w:trPr>
          <w:trHeight w:val="450"/>
        </w:trPr>
        <w:tc>
          <w:tcPr>
            <w:tcW w:w="446" w:type="pct"/>
            <w:vMerge/>
            <w:tcBorders>
              <w:top w:val="nil"/>
              <w:left w:val="single" w:sz="8" w:space="0" w:color="333333"/>
              <w:bottom w:val="nil"/>
              <w:right w:val="single" w:sz="8" w:space="0" w:color="333333"/>
            </w:tcBorders>
            <w:vAlign w:val="center"/>
            <w:hideMark/>
          </w:tcPr>
          <w:p w:rsidR="005664BD" w:rsidRPr="00A56ED0" w:rsidRDefault="005664BD" w:rsidP="00611F9A">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11月</w:t>
            </w:r>
          </w:p>
        </w:tc>
        <w:tc>
          <w:tcPr>
            <w:tcW w:w="858"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center"/>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苏丹</w:t>
            </w:r>
          </w:p>
        </w:tc>
        <w:tc>
          <w:tcPr>
            <w:tcW w:w="734"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86333.4</w:t>
            </w:r>
          </w:p>
        </w:tc>
        <w:tc>
          <w:tcPr>
            <w:tcW w:w="751"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40557867</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r>
      <w:tr w:rsidR="005664BD" w:rsidRPr="00A56ED0" w:rsidTr="00611F9A">
        <w:trPr>
          <w:trHeight w:val="450"/>
        </w:trPr>
        <w:tc>
          <w:tcPr>
            <w:tcW w:w="446" w:type="pct"/>
            <w:vMerge/>
            <w:tcBorders>
              <w:top w:val="nil"/>
              <w:left w:val="single" w:sz="8" w:space="0" w:color="333333"/>
              <w:bottom w:val="nil"/>
              <w:right w:val="single" w:sz="8" w:space="0" w:color="333333"/>
            </w:tcBorders>
            <w:vAlign w:val="center"/>
            <w:hideMark/>
          </w:tcPr>
          <w:p w:rsidR="005664BD" w:rsidRPr="00A56ED0" w:rsidRDefault="005664BD" w:rsidP="00611F9A">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11月</w:t>
            </w:r>
          </w:p>
        </w:tc>
        <w:tc>
          <w:tcPr>
            <w:tcW w:w="858"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center"/>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南苏丹共和国</w:t>
            </w:r>
          </w:p>
        </w:tc>
        <w:tc>
          <w:tcPr>
            <w:tcW w:w="734"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144688.09</w:t>
            </w:r>
          </w:p>
        </w:tc>
        <w:tc>
          <w:tcPr>
            <w:tcW w:w="751"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62758872</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r>
      <w:tr w:rsidR="005664BD" w:rsidRPr="00A56ED0" w:rsidTr="00611F9A">
        <w:trPr>
          <w:trHeight w:val="450"/>
        </w:trPr>
        <w:tc>
          <w:tcPr>
            <w:tcW w:w="446" w:type="pct"/>
            <w:vMerge/>
            <w:tcBorders>
              <w:top w:val="nil"/>
              <w:left w:val="single" w:sz="8" w:space="0" w:color="333333"/>
              <w:bottom w:val="nil"/>
              <w:right w:val="single" w:sz="8" w:space="0" w:color="333333"/>
            </w:tcBorders>
            <w:vAlign w:val="center"/>
            <w:hideMark/>
          </w:tcPr>
          <w:p w:rsidR="005664BD" w:rsidRPr="00A56ED0" w:rsidRDefault="005664BD" w:rsidP="00611F9A">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11月</w:t>
            </w:r>
          </w:p>
        </w:tc>
        <w:tc>
          <w:tcPr>
            <w:tcW w:w="858"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center"/>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英国</w:t>
            </w:r>
          </w:p>
        </w:tc>
        <w:tc>
          <w:tcPr>
            <w:tcW w:w="734"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1071777.95</w:t>
            </w:r>
          </w:p>
        </w:tc>
        <w:tc>
          <w:tcPr>
            <w:tcW w:w="751"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521931691</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r>
      <w:tr w:rsidR="005664BD" w:rsidRPr="00A56ED0" w:rsidTr="00611F9A">
        <w:trPr>
          <w:trHeight w:val="450"/>
        </w:trPr>
        <w:tc>
          <w:tcPr>
            <w:tcW w:w="446" w:type="pct"/>
            <w:vMerge/>
            <w:tcBorders>
              <w:top w:val="nil"/>
              <w:left w:val="single" w:sz="8" w:space="0" w:color="333333"/>
              <w:bottom w:val="nil"/>
              <w:right w:val="single" w:sz="8" w:space="0" w:color="333333"/>
            </w:tcBorders>
            <w:vAlign w:val="center"/>
            <w:hideMark/>
          </w:tcPr>
          <w:p w:rsidR="005664BD" w:rsidRPr="00A56ED0" w:rsidRDefault="005664BD" w:rsidP="00611F9A">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11月</w:t>
            </w:r>
          </w:p>
        </w:tc>
        <w:tc>
          <w:tcPr>
            <w:tcW w:w="858"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center"/>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挪威</w:t>
            </w:r>
          </w:p>
        </w:tc>
        <w:tc>
          <w:tcPr>
            <w:tcW w:w="734"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439838.79</w:t>
            </w:r>
          </w:p>
        </w:tc>
        <w:tc>
          <w:tcPr>
            <w:tcW w:w="751"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201869442</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r>
      <w:tr w:rsidR="005664BD" w:rsidRPr="00A56ED0" w:rsidTr="00611F9A">
        <w:trPr>
          <w:trHeight w:val="450"/>
        </w:trPr>
        <w:tc>
          <w:tcPr>
            <w:tcW w:w="446" w:type="pct"/>
            <w:vMerge/>
            <w:tcBorders>
              <w:top w:val="nil"/>
              <w:left w:val="single" w:sz="8" w:space="0" w:color="333333"/>
              <w:bottom w:val="nil"/>
              <w:right w:val="single" w:sz="8" w:space="0" w:color="333333"/>
            </w:tcBorders>
            <w:vAlign w:val="center"/>
            <w:hideMark/>
          </w:tcPr>
          <w:p w:rsidR="005664BD" w:rsidRPr="00A56ED0" w:rsidRDefault="005664BD" w:rsidP="00611F9A">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11月</w:t>
            </w:r>
          </w:p>
        </w:tc>
        <w:tc>
          <w:tcPr>
            <w:tcW w:w="858"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center"/>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俄罗斯联邦</w:t>
            </w:r>
          </w:p>
        </w:tc>
        <w:tc>
          <w:tcPr>
            <w:tcW w:w="734"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7640941.8</w:t>
            </w:r>
          </w:p>
        </w:tc>
        <w:tc>
          <w:tcPr>
            <w:tcW w:w="751"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3492573053</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r>
      <w:tr w:rsidR="005664BD" w:rsidRPr="00A56ED0" w:rsidTr="00611F9A">
        <w:trPr>
          <w:trHeight w:val="450"/>
        </w:trPr>
        <w:tc>
          <w:tcPr>
            <w:tcW w:w="446" w:type="pct"/>
            <w:vMerge/>
            <w:tcBorders>
              <w:top w:val="nil"/>
              <w:left w:val="single" w:sz="8" w:space="0" w:color="333333"/>
              <w:bottom w:val="nil"/>
              <w:right w:val="single" w:sz="8" w:space="0" w:color="333333"/>
            </w:tcBorders>
            <w:vAlign w:val="center"/>
            <w:hideMark/>
          </w:tcPr>
          <w:p w:rsidR="005664BD" w:rsidRPr="00A56ED0" w:rsidRDefault="005664BD" w:rsidP="00611F9A">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11月</w:t>
            </w:r>
          </w:p>
        </w:tc>
        <w:tc>
          <w:tcPr>
            <w:tcW w:w="858"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center"/>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巴西</w:t>
            </w:r>
          </w:p>
        </w:tc>
        <w:tc>
          <w:tcPr>
            <w:tcW w:w="734"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4116584.5</w:t>
            </w:r>
          </w:p>
        </w:tc>
        <w:tc>
          <w:tcPr>
            <w:tcW w:w="751"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1817753610</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r>
      <w:tr w:rsidR="005664BD" w:rsidRPr="00A56ED0" w:rsidTr="00611F9A">
        <w:trPr>
          <w:trHeight w:val="450"/>
        </w:trPr>
        <w:tc>
          <w:tcPr>
            <w:tcW w:w="446" w:type="pct"/>
            <w:vMerge/>
            <w:tcBorders>
              <w:top w:val="nil"/>
              <w:left w:val="single" w:sz="8" w:space="0" w:color="333333"/>
              <w:bottom w:val="nil"/>
              <w:right w:val="single" w:sz="8" w:space="0" w:color="333333"/>
            </w:tcBorders>
            <w:vAlign w:val="center"/>
            <w:hideMark/>
          </w:tcPr>
          <w:p w:rsidR="005664BD" w:rsidRPr="00A56ED0" w:rsidRDefault="005664BD" w:rsidP="00611F9A">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11月</w:t>
            </w:r>
          </w:p>
        </w:tc>
        <w:tc>
          <w:tcPr>
            <w:tcW w:w="858"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center"/>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哥伦比亚</w:t>
            </w:r>
          </w:p>
        </w:tc>
        <w:tc>
          <w:tcPr>
            <w:tcW w:w="734"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1018790.18</w:t>
            </w:r>
          </w:p>
        </w:tc>
        <w:tc>
          <w:tcPr>
            <w:tcW w:w="751"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412660022</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r>
      <w:tr w:rsidR="005664BD" w:rsidRPr="00A56ED0" w:rsidTr="00611F9A">
        <w:trPr>
          <w:trHeight w:val="450"/>
        </w:trPr>
        <w:tc>
          <w:tcPr>
            <w:tcW w:w="446" w:type="pct"/>
            <w:vMerge/>
            <w:tcBorders>
              <w:top w:val="nil"/>
              <w:left w:val="single" w:sz="8" w:space="0" w:color="333333"/>
              <w:bottom w:val="nil"/>
              <w:right w:val="single" w:sz="8" w:space="0" w:color="333333"/>
            </w:tcBorders>
            <w:vAlign w:val="center"/>
            <w:hideMark/>
          </w:tcPr>
          <w:p w:rsidR="005664BD" w:rsidRPr="00A56ED0" w:rsidRDefault="005664BD" w:rsidP="00611F9A">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11月</w:t>
            </w:r>
          </w:p>
        </w:tc>
        <w:tc>
          <w:tcPr>
            <w:tcW w:w="858"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center"/>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厄瓜多尔</w:t>
            </w:r>
          </w:p>
        </w:tc>
        <w:tc>
          <w:tcPr>
            <w:tcW w:w="734"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151297.86</w:t>
            </w:r>
          </w:p>
        </w:tc>
        <w:tc>
          <w:tcPr>
            <w:tcW w:w="751"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51937476</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r>
      <w:tr w:rsidR="005664BD" w:rsidRPr="00A56ED0" w:rsidTr="00611F9A">
        <w:trPr>
          <w:trHeight w:val="450"/>
        </w:trPr>
        <w:tc>
          <w:tcPr>
            <w:tcW w:w="446" w:type="pct"/>
            <w:vMerge/>
            <w:tcBorders>
              <w:top w:val="nil"/>
              <w:left w:val="single" w:sz="8" w:space="0" w:color="333333"/>
              <w:bottom w:val="nil"/>
              <w:right w:val="single" w:sz="8" w:space="0" w:color="333333"/>
            </w:tcBorders>
            <w:vAlign w:val="center"/>
            <w:hideMark/>
          </w:tcPr>
          <w:p w:rsidR="005664BD" w:rsidRPr="00A56ED0" w:rsidRDefault="005664BD" w:rsidP="00611F9A">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11月</w:t>
            </w:r>
          </w:p>
        </w:tc>
        <w:tc>
          <w:tcPr>
            <w:tcW w:w="858"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center"/>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墨西哥</w:t>
            </w:r>
          </w:p>
        </w:tc>
        <w:tc>
          <w:tcPr>
            <w:tcW w:w="734"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69312.98</w:t>
            </w:r>
          </w:p>
        </w:tc>
        <w:tc>
          <w:tcPr>
            <w:tcW w:w="751"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29087818</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r>
      <w:tr w:rsidR="005664BD" w:rsidRPr="00A56ED0" w:rsidTr="00611F9A">
        <w:trPr>
          <w:trHeight w:val="450"/>
        </w:trPr>
        <w:tc>
          <w:tcPr>
            <w:tcW w:w="446" w:type="pct"/>
            <w:vMerge/>
            <w:tcBorders>
              <w:top w:val="nil"/>
              <w:left w:val="single" w:sz="8" w:space="0" w:color="333333"/>
              <w:bottom w:val="nil"/>
              <w:right w:val="single" w:sz="8" w:space="0" w:color="333333"/>
            </w:tcBorders>
            <w:vAlign w:val="center"/>
            <w:hideMark/>
          </w:tcPr>
          <w:p w:rsidR="005664BD" w:rsidRPr="00A56ED0" w:rsidRDefault="005664BD" w:rsidP="00611F9A">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11月</w:t>
            </w:r>
          </w:p>
        </w:tc>
        <w:tc>
          <w:tcPr>
            <w:tcW w:w="858"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center"/>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加拿大</w:t>
            </w:r>
          </w:p>
        </w:tc>
        <w:tc>
          <w:tcPr>
            <w:tcW w:w="734"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150497.21</w:t>
            </w:r>
          </w:p>
        </w:tc>
        <w:tc>
          <w:tcPr>
            <w:tcW w:w="751"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56390858</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r>
      <w:tr w:rsidR="005664BD" w:rsidRPr="00A56ED0" w:rsidTr="00611F9A">
        <w:trPr>
          <w:trHeight w:val="450"/>
        </w:trPr>
        <w:tc>
          <w:tcPr>
            <w:tcW w:w="446" w:type="pct"/>
            <w:vMerge/>
            <w:tcBorders>
              <w:top w:val="nil"/>
              <w:left w:val="single" w:sz="8" w:space="0" w:color="333333"/>
              <w:bottom w:val="nil"/>
              <w:right w:val="single" w:sz="8" w:space="0" w:color="333333"/>
            </w:tcBorders>
            <w:vAlign w:val="center"/>
            <w:hideMark/>
          </w:tcPr>
          <w:p w:rsidR="005664BD" w:rsidRPr="00A56ED0" w:rsidRDefault="005664BD" w:rsidP="00611F9A">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11月</w:t>
            </w:r>
          </w:p>
        </w:tc>
        <w:tc>
          <w:tcPr>
            <w:tcW w:w="858"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center"/>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美国</w:t>
            </w:r>
          </w:p>
        </w:tc>
        <w:tc>
          <w:tcPr>
            <w:tcW w:w="734"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257213.77</w:t>
            </w:r>
          </w:p>
        </w:tc>
        <w:tc>
          <w:tcPr>
            <w:tcW w:w="751"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127481992</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r>
      <w:tr w:rsidR="005664BD" w:rsidRPr="00A56ED0" w:rsidTr="00611F9A">
        <w:trPr>
          <w:trHeight w:val="450"/>
        </w:trPr>
        <w:tc>
          <w:tcPr>
            <w:tcW w:w="446" w:type="pct"/>
            <w:vMerge/>
            <w:tcBorders>
              <w:top w:val="nil"/>
              <w:left w:val="single" w:sz="8" w:space="0" w:color="333333"/>
              <w:bottom w:val="nil"/>
              <w:right w:val="single" w:sz="8" w:space="0" w:color="333333"/>
            </w:tcBorders>
            <w:vAlign w:val="center"/>
            <w:hideMark/>
          </w:tcPr>
          <w:p w:rsidR="005664BD" w:rsidRPr="00A56ED0" w:rsidRDefault="005664BD" w:rsidP="00611F9A">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11月</w:t>
            </w:r>
          </w:p>
        </w:tc>
        <w:tc>
          <w:tcPr>
            <w:tcW w:w="858"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center"/>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澳大利亚</w:t>
            </w:r>
          </w:p>
        </w:tc>
        <w:tc>
          <w:tcPr>
            <w:tcW w:w="734"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474313.4</w:t>
            </w:r>
          </w:p>
        </w:tc>
        <w:tc>
          <w:tcPr>
            <w:tcW w:w="751"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232783424</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r>
      <w:tr w:rsidR="005664BD" w:rsidRPr="00A56ED0" w:rsidTr="00611F9A">
        <w:trPr>
          <w:trHeight w:val="450"/>
        </w:trPr>
        <w:tc>
          <w:tcPr>
            <w:tcW w:w="446" w:type="pct"/>
            <w:vMerge/>
            <w:tcBorders>
              <w:top w:val="nil"/>
              <w:left w:val="single" w:sz="8" w:space="0" w:color="333333"/>
              <w:bottom w:val="nil"/>
              <w:right w:val="single" w:sz="8" w:space="0" w:color="333333"/>
            </w:tcBorders>
            <w:vAlign w:val="center"/>
            <w:hideMark/>
          </w:tcPr>
          <w:p w:rsidR="005664BD" w:rsidRPr="00A56ED0" w:rsidRDefault="005664BD" w:rsidP="00611F9A">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11月</w:t>
            </w:r>
          </w:p>
        </w:tc>
        <w:tc>
          <w:tcPr>
            <w:tcW w:w="858"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center"/>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韩国</w:t>
            </w:r>
          </w:p>
        </w:tc>
        <w:tc>
          <w:tcPr>
            <w:tcW w:w="734"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c>
          <w:tcPr>
            <w:tcW w:w="751"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53752.76</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color w:val="333333"/>
                <w:kern w:val="0"/>
                <w:sz w:val="28"/>
                <w:szCs w:val="28"/>
              </w:rPr>
            </w:pPr>
            <w:r w:rsidRPr="00A56ED0">
              <w:rPr>
                <w:rFonts w:ascii="华文仿宋" w:eastAsia="华文仿宋" w:hAnsi="华文仿宋" w:cs="宋体" w:hint="eastAsia"/>
                <w:color w:val="333333"/>
                <w:kern w:val="0"/>
                <w:sz w:val="28"/>
                <w:szCs w:val="28"/>
              </w:rPr>
              <w:t>24763952</w:t>
            </w:r>
          </w:p>
        </w:tc>
      </w:tr>
      <w:tr w:rsidR="005664BD" w:rsidRPr="00A56ED0" w:rsidTr="00611F9A">
        <w:trPr>
          <w:trHeight w:val="420"/>
        </w:trPr>
        <w:tc>
          <w:tcPr>
            <w:tcW w:w="2195" w:type="pct"/>
            <w:gridSpan w:val="4"/>
            <w:tcBorders>
              <w:top w:val="single" w:sz="8" w:space="0" w:color="333333"/>
              <w:left w:val="single" w:sz="8" w:space="0" w:color="333333"/>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b/>
                <w:bCs/>
                <w:color w:val="191919"/>
                <w:kern w:val="0"/>
                <w:sz w:val="28"/>
                <w:szCs w:val="28"/>
              </w:rPr>
            </w:pPr>
            <w:r>
              <w:rPr>
                <w:rFonts w:ascii="华文仿宋" w:eastAsia="华文仿宋" w:hAnsi="华文仿宋" w:cs="宋体" w:hint="eastAsia"/>
                <w:b/>
                <w:bCs/>
                <w:color w:val="191919"/>
                <w:kern w:val="0"/>
                <w:sz w:val="28"/>
                <w:szCs w:val="28"/>
              </w:rPr>
              <w:t>2019</w:t>
            </w:r>
            <w:r w:rsidRPr="00A56ED0">
              <w:rPr>
                <w:rFonts w:ascii="华文仿宋" w:eastAsia="华文仿宋" w:hAnsi="华文仿宋" w:cs="宋体" w:hint="eastAsia"/>
                <w:b/>
                <w:bCs/>
                <w:color w:val="191919"/>
                <w:kern w:val="0"/>
                <w:sz w:val="28"/>
                <w:szCs w:val="28"/>
              </w:rPr>
              <w:t>年11月合计</w:t>
            </w:r>
          </w:p>
        </w:tc>
        <w:tc>
          <w:tcPr>
            <w:tcW w:w="734"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b/>
                <w:bCs/>
                <w:color w:val="191919"/>
                <w:kern w:val="0"/>
                <w:sz w:val="28"/>
                <w:szCs w:val="28"/>
              </w:rPr>
            </w:pPr>
            <w:r w:rsidRPr="00A56ED0">
              <w:rPr>
                <w:rFonts w:ascii="华文仿宋" w:eastAsia="华文仿宋" w:hAnsi="华文仿宋" w:cs="宋体" w:hint="eastAsia"/>
                <w:b/>
                <w:bCs/>
                <w:color w:val="191919"/>
                <w:kern w:val="0"/>
                <w:sz w:val="28"/>
                <w:szCs w:val="28"/>
              </w:rPr>
              <w:t>45739669.14</w:t>
            </w:r>
          </w:p>
        </w:tc>
        <w:tc>
          <w:tcPr>
            <w:tcW w:w="751"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b/>
                <w:bCs/>
                <w:color w:val="191919"/>
                <w:kern w:val="0"/>
                <w:sz w:val="28"/>
                <w:szCs w:val="28"/>
              </w:rPr>
            </w:pPr>
            <w:r w:rsidRPr="00A56ED0">
              <w:rPr>
                <w:rFonts w:ascii="华文仿宋" w:eastAsia="华文仿宋" w:hAnsi="华文仿宋" w:cs="宋体" w:hint="eastAsia"/>
                <w:b/>
                <w:bCs/>
                <w:color w:val="191919"/>
                <w:kern w:val="0"/>
                <w:sz w:val="28"/>
                <w:szCs w:val="28"/>
              </w:rPr>
              <w:t>20894994470</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b/>
                <w:bCs/>
                <w:color w:val="191919"/>
                <w:kern w:val="0"/>
                <w:sz w:val="28"/>
                <w:szCs w:val="28"/>
              </w:rPr>
            </w:pPr>
            <w:r w:rsidRPr="00A56ED0">
              <w:rPr>
                <w:rFonts w:ascii="华文仿宋" w:eastAsia="华文仿宋" w:hAnsi="华文仿宋" w:cs="宋体" w:hint="eastAsia"/>
                <w:b/>
                <w:bCs/>
                <w:color w:val="191919"/>
                <w:kern w:val="0"/>
                <w:sz w:val="28"/>
                <w:szCs w:val="28"/>
              </w:rPr>
              <w:t>53752.76</w:t>
            </w:r>
          </w:p>
        </w:tc>
        <w:tc>
          <w:tcPr>
            <w:tcW w:w="660" w:type="pct"/>
            <w:tcBorders>
              <w:top w:val="nil"/>
              <w:left w:val="nil"/>
              <w:bottom w:val="single" w:sz="8" w:space="0" w:color="333333"/>
              <w:right w:val="single" w:sz="8" w:space="0" w:color="333333"/>
            </w:tcBorders>
            <w:shd w:val="clear" w:color="000000" w:fill="FFFFFF"/>
            <w:vAlign w:val="bottom"/>
            <w:hideMark/>
          </w:tcPr>
          <w:p w:rsidR="005664BD" w:rsidRPr="00A56ED0" w:rsidRDefault="005664BD" w:rsidP="00611F9A">
            <w:pPr>
              <w:widowControl/>
              <w:jc w:val="left"/>
              <w:rPr>
                <w:rFonts w:ascii="华文仿宋" w:eastAsia="华文仿宋" w:hAnsi="华文仿宋" w:cs="宋体"/>
                <w:b/>
                <w:bCs/>
                <w:color w:val="191919"/>
                <w:kern w:val="0"/>
                <w:sz w:val="28"/>
                <w:szCs w:val="28"/>
              </w:rPr>
            </w:pPr>
            <w:r w:rsidRPr="00A56ED0">
              <w:rPr>
                <w:rFonts w:ascii="华文仿宋" w:eastAsia="华文仿宋" w:hAnsi="华文仿宋" w:cs="宋体" w:hint="eastAsia"/>
                <w:b/>
                <w:bCs/>
                <w:color w:val="191919"/>
                <w:kern w:val="0"/>
                <w:sz w:val="28"/>
                <w:szCs w:val="28"/>
              </w:rPr>
              <w:t>24763952</w:t>
            </w:r>
          </w:p>
        </w:tc>
      </w:tr>
    </w:tbl>
    <w:p w:rsidR="002918B5" w:rsidRDefault="002918B5" w:rsidP="002918B5">
      <w:pPr>
        <w:widowControl/>
        <w:jc w:val="center"/>
        <w:rPr>
          <w:rFonts w:ascii="宋体" w:hAnsi="宋体" w:cs="宋体"/>
          <w:color w:val="000000"/>
          <w:kern w:val="0"/>
          <w:szCs w:val="21"/>
        </w:rPr>
      </w:pPr>
    </w:p>
    <w:p w:rsidR="002918B5" w:rsidRDefault="002918B5" w:rsidP="002918B5">
      <w:pPr>
        <w:widowControl/>
        <w:jc w:val="center"/>
        <w:rPr>
          <w:rFonts w:ascii="宋体" w:hAnsi="宋体" w:cs="宋体"/>
          <w:color w:val="000000"/>
          <w:kern w:val="0"/>
          <w:szCs w:val="21"/>
        </w:rPr>
      </w:pPr>
    </w:p>
    <w:p w:rsidR="002918B5" w:rsidRDefault="002918B5" w:rsidP="002918B5">
      <w:pPr>
        <w:widowControl/>
        <w:jc w:val="center"/>
        <w:rPr>
          <w:rFonts w:ascii="宋体" w:hAnsi="宋体" w:cs="宋体"/>
          <w:color w:val="000000"/>
          <w:kern w:val="0"/>
          <w:szCs w:val="21"/>
        </w:rPr>
      </w:pPr>
    </w:p>
    <w:p w:rsidR="002918B5" w:rsidRDefault="00243B32" w:rsidP="002918B5">
      <w:pPr>
        <w:outlineLvl w:val="0"/>
        <w:rPr>
          <w:rFonts w:ascii="宋体" w:hAnsi="宋体" w:cs="Arial"/>
          <w:b/>
          <w:bCs/>
          <w:kern w:val="0"/>
          <w:sz w:val="32"/>
          <w:szCs w:val="32"/>
        </w:rPr>
      </w:pPr>
      <w:bookmarkStart w:id="257" w:name="_Toc19701"/>
      <w:bookmarkStart w:id="258" w:name="_Toc15022881"/>
      <w:bookmarkStart w:id="259" w:name="_Toc15049638"/>
      <w:bookmarkStart w:id="260" w:name="_Toc15654580"/>
      <w:bookmarkStart w:id="261" w:name="_Toc16257703"/>
      <w:bookmarkStart w:id="262" w:name="_Toc16861055"/>
      <w:bookmarkStart w:id="263" w:name="_Toc17467213"/>
      <w:bookmarkStart w:id="264" w:name="_Toc18072992"/>
      <w:bookmarkStart w:id="265" w:name="_Toc18680411"/>
      <w:bookmarkStart w:id="266" w:name="_Toc19195114"/>
      <w:bookmarkStart w:id="267" w:name="_Toc19887436"/>
      <w:bookmarkStart w:id="268" w:name="_Toc20494331"/>
      <w:bookmarkStart w:id="269" w:name="_Toc21702285"/>
      <w:bookmarkStart w:id="270" w:name="_Toc22307204"/>
      <w:bookmarkStart w:id="271" w:name="_Toc22911762"/>
      <w:bookmarkStart w:id="272" w:name="_Toc23513677"/>
      <w:bookmarkStart w:id="273" w:name="_Toc24117024"/>
      <w:bookmarkStart w:id="274" w:name="_Toc24722678"/>
      <w:bookmarkStart w:id="275" w:name="_Toc25325026"/>
      <w:bookmarkStart w:id="276" w:name="_Toc25932481"/>
      <w:bookmarkStart w:id="277" w:name="_Toc26536332"/>
      <w:bookmarkStart w:id="278" w:name="_Toc27141690"/>
      <w:bookmarkStart w:id="279" w:name="_Toc27745333"/>
      <w:bookmarkStart w:id="280" w:name="_Toc28351981"/>
      <w:bookmarkStart w:id="281" w:name="_Toc28955199"/>
      <w:r>
        <w:rPr>
          <w:rFonts w:ascii="宋体" w:hAnsi="宋体" w:cs="Arial" w:hint="eastAsia"/>
          <w:b/>
          <w:bCs/>
          <w:kern w:val="0"/>
          <w:sz w:val="32"/>
          <w:szCs w:val="32"/>
        </w:rPr>
        <w:t>（</w:t>
      </w:r>
      <w:r w:rsidR="002918B5">
        <w:rPr>
          <w:rFonts w:ascii="宋体" w:hAnsi="宋体" w:cs="Arial" w:hint="eastAsia"/>
          <w:b/>
          <w:bCs/>
          <w:kern w:val="0"/>
          <w:sz w:val="32"/>
          <w:szCs w:val="32"/>
        </w:rPr>
        <w:t>四</w:t>
      </w:r>
      <w:r>
        <w:rPr>
          <w:rFonts w:ascii="宋体" w:hAnsi="宋体" w:cs="Arial" w:hint="eastAsia"/>
          <w:b/>
          <w:bCs/>
          <w:kern w:val="0"/>
          <w:sz w:val="32"/>
          <w:szCs w:val="32"/>
        </w:rPr>
        <w:t>）</w:t>
      </w:r>
      <w:r w:rsidR="002918B5">
        <w:rPr>
          <w:rFonts w:ascii="宋体" w:hAnsi="宋体" w:cs="Arial" w:hint="eastAsia"/>
          <w:b/>
          <w:bCs/>
          <w:kern w:val="0"/>
          <w:sz w:val="32"/>
          <w:szCs w:val="32"/>
        </w:rPr>
        <w:t>、后市预测</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rsidR="005664BD" w:rsidRPr="00733F36" w:rsidRDefault="005664BD" w:rsidP="005664BD">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bookmarkStart w:id="282" w:name="_Toc2934025"/>
      <w:bookmarkStart w:id="283" w:name="_Toc2934046"/>
      <w:bookmarkStart w:id="284" w:name="_Toc1736583"/>
      <w:bookmarkStart w:id="285" w:name="_Toc4160086"/>
      <w:bookmarkStart w:id="286" w:name="_Toc4768336"/>
      <w:bookmarkStart w:id="287" w:name="_Toc5976978"/>
      <w:bookmarkStart w:id="288" w:name="_Toc5281983"/>
      <w:bookmarkStart w:id="289" w:name="_Toc4768356"/>
      <w:bookmarkStart w:id="290" w:name="_Toc5976958"/>
      <w:bookmarkStart w:id="291" w:name="_Toc10211767"/>
      <w:bookmarkStart w:id="292" w:name="_Toc10731579"/>
      <w:bookmarkStart w:id="293" w:name="_Toc12625691"/>
      <w:bookmarkStart w:id="294" w:name="_Toc12625781"/>
      <w:bookmarkStart w:id="295" w:name="_Toc15022882"/>
      <w:bookmarkStart w:id="296" w:name="_Toc15049639"/>
      <w:bookmarkStart w:id="297" w:name="_Toc15654581"/>
      <w:bookmarkStart w:id="298" w:name="_Toc16257704"/>
      <w:bookmarkStart w:id="299" w:name="_Toc16861056"/>
      <w:bookmarkStart w:id="300" w:name="_Toc17467214"/>
      <w:bookmarkStart w:id="301" w:name="_Toc18072993"/>
      <w:r w:rsidRPr="00DE3CBA">
        <w:rPr>
          <w:rFonts w:ascii="华文仿宋" w:eastAsia="华文仿宋" w:hAnsi="华文仿宋" w:cs="华文仿宋" w:hint="eastAsia"/>
          <w:color w:val="333335"/>
          <w:kern w:val="2"/>
          <w:sz w:val="28"/>
          <w:szCs w:val="28"/>
          <w:shd w:val="clear" w:color="auto" w:fill="FFFFFF"/>
        </w:rPr>
        <w:lastRenderedPageBreak/>
        <w:t>本周美国WTI原油原油价格在</w:t>
      </w:r>
      <w:r>
        <w:rPr>
          <w:rFonts w:ascii="华文仿宋" w:eastAsia="华文仿宋" w:hAnsi="华文仿宋" w:cs="华文仿宋" w:hint="eastAsia"/>
          <w:color w:val="333335"/>
          <w:kern w:val="2"/>
          <w:sz w:val="28"/>
          <w:szCs w:val="28"/>
          <w:shd w:val="clear" w:color="auto" w:fill="FFFFFF"/>
        </w:rPr>
        <w:t>61.06</w:t>
      </w:r>
      <w:r w:rsidRPr="00DE3CBA">
        <w:rPr>
          <w:rFonts w:ascii="华文仿宋" w:eastAsia="华文仿宋" w:hAnsi="华文仿宋" w:cs="华文仿宋" w:hint="eastAsia"/>
          <w:color w:val="333335"/>
          <w:kern w:val="2"/>
          <w:sz w:val="28"/>
          <w:szCs w:val="28"/>
          <w:shd w:val="clear" w:color="auto" w:fill="FFFFFF"/>
        </w:rPr>
        <w:t xml:space="preserve">- </w:t>
      </w:r>
      <w:r>
        <w:rPr>
          <w:rFonts w:ascii="华文仿宋" w:eastAsia="华文仿宋" w:hAnsi="华文仿宋" w:cs="华文仿宋" w:hint="eastAsia"/>
          <w:color w:val="333335"/>
          <w:kern w:val="2"/>
          <w:sz w:val="28"/>
          <w:szCs w:val="28"/>
          <w:shd w:val="clear" w:color="auto" w:fill="FFFFFF"/>
        </w:rPr>
        <w:t>61.72</w:t>
      </w:r>
      <w:r w:rsidRPr="00DE3CBA">
        <w:rPr>
          <w:rFonts w:ascii="华文仿宋" w:eastAsia="华文仿宋" w:hAnsi="华文仿宋" w:cs="华文仿宋" w:hint="eastAsia"/>
          <w:color w:val="333335"/>
          <w:kern w:val="2"/>
          <w:sz w:val="28"/>
          <w:szCs w:val="28"/>
          <w:shd w:val="clear" w:color="auto" w:fill="FFFFFF"/>
        </w:rPr>
        <w:t>美元/桶。布伦特原油价格在</w:t>
      </w:r>
      <w:r>
        <w:rPr>
          <w:rFonts w:ascii="华文仿宋" w:eastAsia="华文仿宋" w:hAnsi="华文仿宋" w:cs="华文仿宋" w:hint="eastAsia"/>
          <w:color w:val="333335"/>
          <w:kern w:val="2"/>
          <w:sz w:val="28"/>
          <w:szCs w:val="28"/>
          <w:shd w:val="clear" w:color="auto" w:fill="FFFFFF"/>
        </w:rPr>
        <w:t>66</w:t>
      </w:r>
      <w:r w:rsidRPr="00DE3CBA">
        <w:rPr>
          <w:rFonts w:ascii="华文仿宋" w:eastAsia="华文仿宋" w:hAnsi="华文仿宋" w:cs="华文仿宋" w:hint="eastAsia"/>
          <w:color w:val="333335"/>
          <w:kern w:val="2"/>
          <w:sz w:val="28"/>
          <w:szCs w:val="28"/>
          <w:shd w:val="clear" w:color="auto" w:fill="FFFFFF"/>
        </w:rPr>
        <w:t xml:space="preserve">- </w:t>
      </w:r>
      <w:r>
        <w:rPr>
          <w:rFonts w:ascii="华文仿宋" w:eastAsia="华文仿宋" w:hAnsi="华文仿宋" w:cs="华文仿宋" w:hint="eastAsia"/>
          <w:color w:val="333335"/>
          <w:kern w:val="2"/>
          <w:sz w:val="28"/>
          <w:szCs w:val="28"/>
          <w:shd w:val="clear" w:color="auto" w:fill="FFFFFF"/>
        </w:rPr>
        <w:t>68</w:t>
      </w:r>
      <w:r w:rsidRPr="00DE3CBA">
        <w:rPr>
          <w:rFonts w:ascii="华文仿宋" w:eastAsia="华文仿宋" w:hAnsi="华文仿宋" w:cs="华文仿宋" w:hint="eastAsia"/>
          <w:color w:val="333335"/>
          <w:kern w:val="2"/>
          <w:sz w:val="28"/>
          <w:szCs w:val="28"/>
          <w:shd w:val="clear" w:color="auto" w:fill="FFFFFF"/>
        </w:rPr>
        <w:t>.</w:t>
      </w:r>
      <w:r>
        <w:rPr>
          <w:rFonts w:ascii="华文仿宋" w:eastAsia="华文仿宋" w:hAnsi="华文仿宋" w:cs="华文仿宋" w:hint="eastAsia"/>
          <w:color w:val="333335"/>
          <w:kern w:val="2"/>
          <w:sz w:val="28"/>
          <w:szCs w:val="28"/>
          <w:shd w:val="clear" w:color="auto" w:fill="FFFFFF"/>
        </w:rPr>
        <w:t>47</w:t>
      </w:r>
      <w:r w:rsidRPr="00DE3CBA">
        <w:rPr>
          <w:rFonts w:ascii="华文仿宋" w:eastAsia="华文仿宋" w:hAnsi="华文仿宋" w:cs="华文仿宋" w:hint="eastAsia"/>
          <w:color w:val="333335"/>
          <w:kern w:val="2"/>
          <w:sz w:val="28"/>
          <w:szCs w:val="28"/>
          <w:shd w:val="clear" w:color="auto" w:fill="FFFFFF"/>
        </w:rPr>
        <w:t>美元/桶震荡。周内国际油价格</w:t>
      </w:r>
      <w:r>
        <w:rPr>
          <w:rFonts w:ascii="华文仿宋" w:eastAsia="华文仿宋" w:hAnsi="华文仿宋" w:cs="华文仿宋" w:hint="eastAsia"/>
          <w:color w:val="333335"/>
          <w:kern w:val="2"/>
          <w:sz w:val="28"/>
          <w:szCs w:val="28"/>
          <w:shd w:val="clear" w:color="auto" w:fill="FFFFFF"/>
        </w:rPr>
        <w:t>小幅震荡</w:t>
      </w:r>
      <w:r w:rsidRPr="00DE3CBA">
        <w:rPr>
          <w:rFonts w:ascii="华文仿宋" w:eastAsia="华文仿宋" w:hAnsi="华文仿宋" w:cs="华文仿宋" w:hint="eastAsia"/>
          <w:color w:val="333335"/>
          <w:kern w:val="2"/>
          <w:sz w:val="28"/>
          <w:szCs w:val="28"/>
          <w:shd w:val="clear" w:color="auto" w:fill="FFFFFF"/>
        </w:rPr>
        <w:t>。</w:t>
      </w:r>
      <w:r w:rsidRPr="00733F36">
        <w:rPr>
          <w:rFonts w:ascii="华文仿宋" w:eastAsia="华文仿宋" w:hAnsi="华文仿宋" w:cs="华文仿宋"/>
          <w:color w:val="333335"/>
          <w:kern w:val="2"/>
          <w:sz w:val="28"/>
          <w:szCs w:val="28"/>
          <w:shd w:val="clear" w:color="auto" w:fill="FFFFFF"/>
        </w:rPr>
        <w:t>虽然锁定获利令油价适度回撤，但中美贸易乐观情绪以及更大规模的减产行动仍助油价收获2016年以来最大的年线涨幅。美国WTI原油期货价格盘中最低触及60.63美元/桶，布伦特原油期货价格盘中最低触及65.63美元/桶。基本面利好因素：周二(12月31日)消息显示，中国已经发放了2020年首批原油产品出口配额，同比提升了53%。详细数据显示，中国此次发放的原油产品出口配额约为2800万吨，分配给了五家国营石油公司，分别是中石油，中石化，中海油，中化集团和中航集团。不过新的一年，这些油企可以自行决定配额中的成品油组成。这无疑会提高中国的原油进口表现，对于全球原油出口商而言是一大利好。中东地缘局势紧张，综合媒体报道，美军近期对在伊拉克、叙利亚境内支持伊朗的武装力量发动空袭。对此，伊朗外交部谴责美军袭击伊朗在伊拉克和叙利亚的联合民兵组织，称袭击行为是“恐怖主义行为”。交易员和投资者仍保持了乐观情绪，大部分原因是因为世界两大经济体，中国和美国在两年多的贸易战中已取得初步进展，很多人相信部分协议将会在1月份签署。有媒体称中国国务院副总理刘鹤将访问美国，签署第一阶段贸易协议。针对贸易协议，特朗普也发表了最新的言论，称将于1月15日在白宫签署第一阶段贸易协议。美国油服公司贝克休斯(Baker Hughes)周五(12月27日)公布数据显示，截至12月27日当周，美国石油活跃钻井数减少8座至677座，过去三周内首次录得下滑。不过今年已经录得2016年以来的首次年度降幅。第17届OPEC与非OPEC产油国部长级监督委员会(JMMC)会议落下帷幕，双方已经就扩大减产达成一致，在2020年第一季度双方将合理额外减产50万桶/日，从而令减产规模扩大至170万桶/日。170万桶/日相当于全球原油总需求的1.7%，</w:t>
      </w:r>
      <w:r w:rsidRPr="00733F36">
        <w:rPr>
          <w:rFonts w:ascii="华文仿宋" w:eastAsia="华文仿宋" w:hAnsi="华文仿宋" w:cs="华文仿宋"/>
          <w:color w:val="333335"/>
          <w:kern w:val="2"/>
          <w:sz w:val="28"/>
          <w:szCs w:val="28"/>
          <w:shd w:val="clear" w:color="auto" w:fill="FFFFFF"/>
        </w:rPr>
        <w:lastRenderedPageBreak/>
        <w:t>同时更值得注意的是，沙特能源大臣阿卜杜勒-阿齐兹随后表示，额外减产中沙特将承担16.7万桶/日，同时我们还将继续自愿减产40万桶/日，指出只要减产执行率得到改善，OPEC+的有效减产规模将高达210万桶/日。基本面利空因素：沙特能源部周二(12月24日)发布推文称，沙特和科威特已经签订中立区油田共享协议，这将解决两国在该地区的长期纠纷。科威特国家通讯社也证实了这一消息。分析师指出，两国签订协议后，中立区油田有望在几个月内逐步恢复生产。目前当地两块油田的日均生产能力可以达到50万桶/日，约占全球原油总产量的0.5%。英国下议院议员们以358票对234票的结果通过了约翰逊政府的脱欧协议法案，这意味着，英国将结束持续3年多的不确定性，于2020年1月31日脱离欧盟。该法案目前正在下议院和上议院进行进一步的审查，该法案还禁止延长2020年后的脱欧过渡期，但这也意味着，英国需要在11个月内与欧盟达成新的贸易协定，增加了英国出现无协议脱欧的风险。</w:t>
      </w:r>
    </w:p>
    <w:p w:rsidR="005664BD" w:rsidRPr="00DE3CBA" w:rsidRDefault="005664BD" w:rsidP="005664BD">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E3CBA">
        <w:rPr>
          <w:rFonts w:ascii="华文仿宋" w:eastAsia="华文仿宋" w:hAnsi="华文仿宋" w:cs="华文仿宋" w:hint="eastAsia"/>
          <w:color w:val="333335"/>
          <w:kern w:val="2"/>
          <w:sz w:val="28"/>
          <w:szCs w:val="28"/>
          <w:shd w:val="clear" w:color="auto" w:fill="FFFFFF"/>
        </w:rPr>
        <w:t>预测下周WTI油价将触及</w:t>
      </w:r>
      <w:r>
        <w:rPr>
          <w:rFonts w:ascii="华文仿宋" w:eastAsia="华文仿宋" w:hAnsi="华文仿宋" w:cs="华文仿宋" w:hint="eastAsia"/>
          <w:color w:val="333335"/>
          <w:kern w:val="2"/>
          <w:sz w:val="28"/>
          <w:szCs w:val="28"/>
          <w:shd w:val="clear" w:color="auto" w:fill="FFFFFF"/>
        </w:rPr>
        <w:t>60-62</w:t>
      </w:r>
      <w:r w:rsidRPr="00DE3CBA">
        <w:rPr>
          <w:rFonts w:ascii="华文仿宋" w:eastAsia="华文仿宋" w:hAnsi="华文仿宋" w:cs="华文仿宋" w:hint="eastAsia"/>
          <w:color w:val="333335"/>
          <w:kern w:val="2"/>
          <w:sz w:val="28"/>
          <w:szCs w:val="28"/>
          <w:shd w:val="clear" w:color="auto" w:fill="FFFFFF"/>
        </w:rPr>
        <w:t>美元/桶，布油在之后几个月触及</w:t>
      </w:r>
      <w:r>
        <w:rPr>
          <w:rFonts w:ascii="华文仿宋" w:eastAsia="华文仿宋" w:hAnsi="华文仿宋" w:cs="华文仿宋" w:hint="eastAsia"/>
          <w:color w:val="333335"/>
          <w:kern w:val="2"/>
          <w:sz w:val="28"/>
          <w:szCs w:val="28"/>
          <w:shd w:val="clear" w:color="auto" w:fill="FFFFFF"/>
        </w:rPr>
        <w:t>65</w:t>
      </w:r>
      <w:r w:rsidRPr="00DE3CBA">
        <w:rPr>
          <w:rFonts w:ascii="华文仿宋" w:eastAsia="华文仿宋" w:hAnsi="华文仿宋" w:cs="华文仿宋" w:hint="eastAsia"/>
          <w:color w:val="333335"/>
          <w:kern w:val="2"/>
          <w:sz w:val="28"/>
          <w:szCs w:val="28"/>
          <w:shd w:val="clear" w:color="auto" w:fill="FFFFFF"/>
        </w:rPr>
        <w:t>-</w:t>
      </w:r>
      <w:r>
        <w:rPr>
          <w:rFonts w:ascii="华文仿宋" w:eastAsia="华文仿宋" w:hAnsi="华文仿宋" w:cs="华文仿宋" w:hint="eastAsia"/>
          <w:color w:val="333335"/>
          <w:kern w:val="2"/>
          <w:sz w:val="28"/>
          <w:szCs w:val="28"/>
          <w:shd w:val="clear" w:color="auto" w:fill="FFFFFF"/>
        </w:rPr>
        <w:t>69</w:t>
      </w:r>
      <w:r w:rsidRPr="00DE3CBA">
        <w:rPr>
          <w:rFonts w:ascii="华文仿宋" w:eastAsia="华文仿宋" w:hAnsi="华文仿宋" w:cs="华文仿宋" w:hint="eastAsia"/>
          <w:color w:val="333335"/>
          <w:kern w:val="2"/>
          <w:sz w:val="28"/>
          <w:szCs w:val="28"/>
          <w:shd w:val="clear" w:color="auto" w:fill="FFFFFF"/>
        </w:rPr>
        <w:t>美元/桶。</w:t>
      </w:r>
    </w:p>
    <w:p w:rsidR="008025BC" w:rsidRDefault="008025BC" w:rsidP="008025B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2F4108" w:rsidRPr="00DE3CBA" w:rsidRDefault="002F4108" w:rsidP="008025B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2F12E4" w:rsidRDefault="004F4F55" w:rsidP="00402A04">
      <w:pPr>
        <w:tabs>
          <w:tab w:val="center" w:pos="4873"/>
        </w:tabs>
        <w:spacing w:line="360" w:lineRule="auto"/>
        <w:outlineLvl w:val="0"/>
        <w:rPr>
          <w:rFonts w:ascii="黑体" w:eastAsia="黑体" w:hAnsi="宋体"/>
          <w:b/>
          <w:sz w:val="28"/>
          <w:szCs w:val="28"/>
        </w:rPr>
      </w:pPr>
      <w:bookmarkStart w:id="302" w:name="_Toc18680412"/>
      <w:bookmarkStart w:id="303" w:name="_Toc19195115"/>
      <w:bookmarkStart w:id="304" w:name="_Toc19887437"/>
      <w:bookmarkStart w:id="305" w:name="_Toc20494332"/>
      <w:bookmarkStart w:id="306" w:name="_Toc21702286"/>
      <w:bookmarkStart w:id="307" w:name="_Toc22307205"/>
      <w:bookmarkStart w:id="308" w:name="_Toc22911763"/>
      <w:bookmarkStart w:id="309" w:name="_Toc23513678"/>
      <w:bookmarkStart w:id="310" w:name="_Toc24117025"/>
      <w:bookmarkStart w:id="311" w:name="_Toc24722679"/>
      <w:bookmarkStart w:id="312" w:name="_Toc25325027"/>
      <w:bookmarkStart w:id="313" w:name="_Toc25932482"/>
      <w:bookmarkStart w:id="314" w:name="_Toc26536333"/>
      <w:bookmarkStart w:id="315" w:name="_Toc27141691"/>
      <w:bookmarkStart w:id="316" w:name="_Toc27745334"/>
      <w:bookmarkStart w:id="317" w:name="_Toc28351982"/>
      <w:bookmarkStart w:id="318" w:name="_Toc28955200"/>
      <w:r>
        <w:rPr>
          <w:rFonts w:ascii="黑体" w:eastAsia="黑体" w:hAnsi="宋体" w:hint="eastAsia"/>
          <w:b/>
          <w:sz w:val="28"/>
          <w:szCs w:val="28"/>
        </w:rPr>
        <w:t>二、 石脑油</w:t>
      </w:r>
      <w:bookmarkEnd w:id="39"/>
      <w:bookmarkEnd w:id="40"/>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sidR="00402A04">
        <w:rPr>
          <w:rFonts w:ascii="黑体" w:eastAsia="黑体" w:hAnsi="宋体"/>
          <w:b/>
          <w:sz w:val="28"/>
          <w:szCs w:val="28"/>
        </w:rPr>
        <w:tab/>
      </w:r>
    </w:p>
    <w:p w:rsidR="002F12E4" w:rsidRDefault="004F4F55">
      <w:pPr>
        <w:pStyle w:val="2"/>
        <w:spacing w:line="240" w:lineRule="auto"/>
        <w:rPr>
          <w:rFonts w:ascii="宋体" w:hAnsi="宋体" w:cs="Arial"/>
          <w:b w:val="0"/>
          <w:bCs w:val="0"/>
          <w:kern w:val="0"/>
          <w:szCs w:val="28"/>
        </w:rPr>
      </w:pPr>
      <w:bookmarkStart w:id="319" w:name="_Toc460250404"/>
      <w:bookmarkStart w:id="320" w:name="_Toc536797013"/>
      <w:bookmarkStart w:id="321" w:name="_Toc505350008"/>
      <w:bookmarkStart w:id="322" w:name="_Toc2934047"/>
      <w:bookmarkStart w:id="323" w:name="_Toc2934026"/>
      <w:bookmarkStart w:id="324" w:name="_Toc1736584"/>
      <w:bookmarkStart w:id="325" w:name="_Toc5281984"/>
      <w:bookmarkStart w:id="326" w:name="_Toc4768357"/>
      <w:bookmarkStart w:id="327" w:name="_Toc4160087"/>
      <w:bookmarkStart w:id="328" w:name="_Toc4768337"/>
      <w:bookmarkStart w:id="329" w:name="_Toc5976959"/>
      <w:bookmarkStart w:id="330" w:name="_Toc5976979"/>
      <w:bookmarkStart w:id="331" w:name="_Toc10211768"/>
      <w:bookmarkStart w:id="332" w:name="_Toc10731580"/>
      <w:bookmarkStart w:id="333" w:name="_Toc12625692"/>
      <w:bookmarkStart w:id="334" w:name="_Toc12625782"/>
      <w:bookmarkStart w:id="335" w:name="_Toc15022883"/>
      <w:bookmarkStart w:id="336" w:name="_Toc15049640"/>
      <w:bookmarkStart w:id="337" w:name="_Toc15654582"/>
      <w:bookmarkStart w:id="338" w:name="_Toc16257705"/>
      <w:bookmarkStart w:id="339" w:name="_Toc16861057"/>
      <w:bookmarkStart w:id="340" w:name="_Toc17467215"/>
      <w:bookmarkStart w:id="341" w:name="_Toc18072994"/>
      <w:bookmarkStart w:id="342" w:name="_Toc18680413"/>
      <w:bookmarkStart w:id="343" w:name="_Toc19195116"/>
      <w:bookmarkStart w:id="344" w:name="_Toc19887438"/>
      <w:bookmarkStart w:id="345" w:name="_Toc20494333"/>
      <w:bookmarkStart w:id="346" w:name="_Toc21702287"/>
      <w:bookmarkStart w:id="347" w:name="_Toc22307206"/>
      <w:bookmarkStart w:id="348" w:name="_Toc22911764"/>
      <w:bookmarkStart w:id="349" w:name="_Toc23513679"/>
      <w:bookmarkStart w:id="350" w:name="_Toc24117026"/>
      <w:bookmarkStart w:id="351" w:name="_Toc24722680"/>
      <w:bookmarkStart w:id="352" w:name="_Toc25325028"/>
      <w:bookmarkStart w:id="353" w:name="_Toc25932483"/>
      <w:bookmarkStart w:id="354" w:name="_Toc26536334"/>
      <w:bookmarkStart w:id="355" w:name="_Toc27141692"/>
      <w:bookmarkStart w:id="356" w:name="_Toc27745335"/>
      <w:bookmarkStart w:id="357" w:name="_Toc28351983"/>
      <w:bookmarkStart w:id="358" w:name="_Toc28955201"/>
      <w:r>
        <w:rPr>
          <w:rFonts w:hint="eastAsia"/>
        </w:rPr>
        <w:t>2. 1</w:t>
      </w:r>
      <w:r>
        <w:rPr>
          <w:rFonts w:hint="eastAsia"/>
          <w:kern w:val="0"/>
        </w:rPr>
        <w:t>国际石脑油市场价格</w:t>
      </w:r>
      <w:bookmarkEnd w:id="41"/>
      <w:bookmarkEnd w:id="42"/>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rsidR="002F12E4" w:rsidRDefault="004F4F55">
      <w:pPr>
        <w:widowControl/>
        <w:jc w:val="center"/>
        <w:rPr>
          <w:rFonts w:ascii="宋体" w:hAnsi="宋体" w:cs="宋体"/>
          <w:sz w:val="20"/>
          <w:szCs w:val="20"/>
        </w:rPr>
      </w:pPr>
      <w:r>
        <w:rPr>
          <w:rFonts w:ascii="宋体" w:hAnsi="宋体" w:cs="宋体" w:hint="eastAsia"/>
          <w:sz w:val="20"/>
          <w:szCs w:val="20"/>
        </w:rPr>
        <w:t xml:space="preserve">                                                                 单位：美元/吨  ①单位：美元/桶</w:t>
      </w:r>
    </w:p>
    <w:p w:rsidR="002F12E4" w:rsidRDefault="002F12E4">
      <w:pPr>
        <w:widowControl/>
        <w:rPr>
          <w:rFonts w:ascii="宋体" w:hAnsi="宋体" w:cs="宋体"/>
          <w:sz w:val="20"/>
          <w:szCs w:val="20"/>
        </w:rPr>
      </w:pPr>
    </w:p>
    <w:tbl>
      <w:tblPr>
        <w:tblW w:w="995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1919"/>
        <w:gridCol w:w="1963"/>
        <w:gridCol w:w="1872"/>
        <w:gridCol w:w="1970"/>
        <w:gridCol w:w="2232"/>
      </w:tblGrid>
      <w:tr w:rsidR="002F12E4">
        <w:trPr>
          <w:trHeight w:val="675"/>
        </w:trPr>
        <w:tc>
          <w:tcPr>
            <w:tcW w:w="1919"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623915" w:rsidP="00E166B7">
            <w:pPr>
              <w:pStyle w:val="aa"/>
              <w:spacing w:before="0" w:beforeAutospacing="0" w:after="0" w:afterAutospacing="0" w:line="390" w:lineRule="atLeast"/>
              <w:jc w:val="center"/>
              <w:rPr>
                <w:rFonts w:ascii="华文仿宋" w:eastAsia="华文仿宋" w:hAnsi="华文仿宋" w:cs="Times New Roman"/>
                <w:kern w:val="2"/>
                <w:sz w:val="28"/>
                <w:szCs w:val="28"/>
              </w:rPr>
            </w:pPr>
            <w:bookmarkStart w:id="359" w:name="_Toc281568202"/>
            <w:bookmarkStart w:id="360" w:name="_Toc239847715"/>
            <w:bookmarkStart w:id="361" w:name="_Toc296600812"/>
            <w:bookmarkStart w:id="362" w:name="_Toc460250405"/>
            <w:bookmarkStart w:id="363" w:name="_Toc505350009"/>
            <w:r>
              <w:rPr>
                <w:rFonts w:ascii="华文仿宋" w:eastAsia="华文仿宋" w:hAnsi="华文仿宋" w:cs="Times New Roman" w:hint="eastAsia"/>
                <w:kern w:val="2"/>
                <w:sz w:val="28"/>
                <w:szCs w:val="28"/>
              </w:rPr>
              <w:lastRenderedPageBreak/>
              <w:t>1</w:t>
            </w:r>
            <w:r w:rsidR="004F4F55" w:rsidRPr="002C1452">
              <w:rPr>
                <w:rFonts w:ascii="华文仿宋" w:eastAsia="华文仿宋" w:hAnsi="华文仿宋" w:cs="Times New Roman" w:hint="eastAsia"/>
                <w:kern w:val="2"/>
                <w:sz w:val="28"/>
                <w:szCs w:val="28"/>
              </w:rPr>
              <w:t>月</w:t>
            </w:r>
            <w:r w:rsidR="00731203">
              <w:rPr>
                <w:rFonts w:ascii="华文仿宋" w:eastAsia="华文仿宋" w:hAnsi="华文仿宋" w:cs="Times New Roman" w:hint="eastAsia"/>
                <w:kern w:val="2"/>
                <w:sz w:val="28"/>
                <w:szCs w:val="28"/>
              </w:rPr>
              <w:t>2</w:t>
            </w:r>
            <w:r w:rsidR="004F4F55" w:rsidRPr="002C1452">
              <w:rPr>
                <w:rFonts w:ascii="华文仿宋" w:eastAsia="华文仿宋" w:hAnsi="华文仿宋" w:cs="Times New Roman" w:hint="eastAsia"/>
                <w:kern w:val="2"/>
                <w:sz w:val="28"/>
                <w:szCs w:val="28"/>
              </w:rPr>
              <w:t>日</w:t>
            </w:r>
          </w:p>
        </w:tc>
        <w:tc>
          <w:tcPr>
            <w:tcW w:w="1963"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低端价（美元/吨）</w:t>
            </w:r>
          </w:p>
        </w:tc>
        <w:tc>
          <w:tcPr>
            <w:tcW w:w="1872"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高端价（美元/吨）</w:t>
            </w:r>
          </w:p>
        </w:tc>
        <w:tc>
          <w:tcPr>
            <w:tcW w:w="1970"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均价涨跌幅</w:t>
            </w:r>
          </w:p>
        </w:tc>
        <w:tc>
          <w:tcPr>
            <w:tcW w:w="2232"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美分/加仑</w:t>
            </w:r>
          </w:p>
        </w:tc>
      </w:tr>
      <w:tr w:rsidR="00731203"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731203" w:rsidRPr="00731203" w:rsidRDefault="00731203">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731203">
              <w:rPr>
                <w:rFonts w:ascii="华文仿宋" w:eastAsia="华文仿宋" w:hAnsi="华文仿宋" w:cs="华文仿宋" w:hint="eastAsia"/>
                <w:color w:val="333335"/>
                <w:kern w:val="2"/>
                <w:sz w:val="28"/>
                <w:szCs w:val="28"/>
                <w:shd w:val="clear" w:color="auto" w:fill="FFFFFF"/>
              </w:rPr>
              <w:t>新加坡</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731203" w:rsidRPr="00731203" w:rsidRDefault="00731203">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731203">
              <w:rPr>
                <w:rFonts w:ascii="华文仿宋" w:eastAsia="华文仿宋" w:hAnsi="华文仿宋" w:cs="华文仿宋" w:hint="eastAsia"/>
                <w:color w:val="333335"/>
                <w:kern w:val="2"/>
                <w:sz w:val="28"/>
                <w:szCs w:val="28"/>
                <w:shd w:val="clear" w:color="auto" w:fill="FFFFFF"/>
              </w:rPr>
              <w:t>62.92美元/桶</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731203" w:rsidRPr="00731203" w:rsidRDefault="00731203">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731203">
              <w:rPr>
                <w:rFonts w:ascii="华文仿宋" w:eastAsia="华文仿宋" w:hAnsi="华文仿宋" w:cs="华文仿宋" w:hint="eastAsia"/>
                <w:color w:val="333335"/>
                <w:kern w:val="2"/>
                <w:sz w:val="28"/>
                <w:szCs w:val="28"/>
                <w:shd w:val="clear" w:color="auto" w:fill="FFFFFF"/>
              </w:rPr>
              <w:t>62.96美元/桶</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731203" w:rsidRPr="00731203" w:rsidRDefault="00731203">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731203">
              <w:rPr>
                <w:rFonts w:ascii="华文仿宋" w:eastAsia="华文仿宋" w:hAnsi="华文仿宋" w:cs="华文仿宋" w:hint="eastAsia"/>
                <w:color w:val="333335"/>
                <w:kern w:val="2"/>
                <w:sz w:val="28"/>
                <w:szCs w:val="28"/>
                <w:shd w:val="clear" w:color="auto" w:fill="FFFFFF"/>
              </w:rPr>
              <w:t>-0.07</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731203" w:rsidRPr="00731203" w:rsidRDefault="00731203">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731203">
              <w:rPr>
                <w:rFonts w:ascii="华文仿宋" w:eastAsia="华文仿宋" w:hAnsi="华文仿宋" w:cs="华文仿宋" w:hint="eastAsia"/>
                <w:color w:val="333335"/>
                <w:kern w:val="2"/>
                <w:sz w:val="28"/>
                <w:szCs w:val="28"/>
                <w:shd w:val="clear" w:color="auto" w:fill="FFFFFF"/>
              </w:rPr>
              <w:t>149.810-149.905</w:t>
            </w:r>
          </w:p>
        </w:tc>
      </w:tr>
      <w:tr w:rsidR="00731203"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731203" w:rsidRPr="00731203" w:rsidRDefault="00731203">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731203">
              <w:rPr>
                <w:rFonts w:ascii="华文仿宋" w:eastAsia="华文仿宋" w:hAnsi="华文仿宋" w:cs="华文仿宋" w:hint="eastAsia"/>
                <w:color w:val="333335"/>
                <w:kern w:val="2"/>
                <w:sz w:val="28"/>
                <w:szCs w:val="28"/>
                <w:shd w:val="clear" w:color="auto" w:fill="FFFFFF"/>
              </w:rPr>
              <w:t>日本</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731203" w:rsidRPr="00731203" w:rsidRDefault="00731203">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731203">
              <w:rPr>
                <w:rFonts w:ascii="华文仿宋" w:eastAsia="华文仿宋" w:hAnsi="华文仿宋" w:cs="华文仿宋" w:hint="eastAsia"/>
                <w:color w:val="333335"/>
                <w:kern w:val="2"/>
                <w:sz w:val="28"/>
                <w:szCs w:val="28"/>
                <w:shd w:val="clear" w:color="auto" w:fill="FFFFFF"/>
              </w:rPr>
              <w:t>556.00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731203" w:rsidRPr="00731203" w:rsidRDefault="00731203">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731203">
              <w:rPr>
                <w:rFonts w:ascii="华文仿宋" w:eastAsia="华文仿宋" w:hAnsi="华文仿宋" w:cs="华文仿宋" w:hint="eastAsia"/>
                <w:color w:val="333335"/>
                <w:kern w:val="2"/>
                <w:sz w:val="28"/>
                <w:szCs w:val="28"/>
                <w:shd w:val="clear" w:color="auto" w:fill="FFFFFF"/>
              </w:rPr>
              <w:t>564.75</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731203" w:rsidRPr="00731203" w:rsidRDefault="00731203">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731203">
              <w:rPr>
                <w:rFonts w:ascii="华文仿宋" w:eastAsia="华文仿宋" w:hAnsi="华文仿宋" w:cs="华文仿宋" w:hint="eastAsia"/>
                <w:color w:val="333335"/>
                <w:kern w:val="2"/>
                <w:sz w:val="28"/>
                <w:szCs w:val="28"/>
                <w:shd w:val="clear" w:color="auto" w:fill="FFFFFF"/>
              </w:rPr>
              <w:t>-8.625</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731203" w:rsidRPr="00731203" w:rsidRDefault="00731203">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731203">
              <w:rPr>
                <w:rFonts w:ascii="华文仿宋" w:eastAsia="华文仿宋" w:hAnsi="华文仿宋" w:cs="华文仿宋" w:hint="eastAsia"/>
                <w:color w:val="333335"/>
                <w:kern w:val="2"/>
                <w:sz w:val="28"/>
                <w:szCs w:val="28"/>
                <w:shd w:val="clear" w:color="auto" w:fill="FFFFFF"/>
              </w:rPr>
              <w:t>147.090-149.405</w:t>
            </w:r>
          </w:p>
        </w:tc>
      </w:tr>
      <w:tr w:rsidR="00731203"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731203" w:rsidRPr="00731203" w:rsidRDefault="00731203">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731203">
              <w:rPr>
                <w:rFonts w:ascii="华文仿宋" w:eastAsia="华文仿宋" w:hAnsi="华文仿宋" w:cs="华文仿宋" w:hint="eastAsia"/>
                <w:color w:val="333335"/>
                <w:kern w:val="2"/>
                <w:sz w:val="28"/>
                <w:szCs w:val="28"/>
                <w:shd w:val="clear" w:color="auto" w:fill="FFFFFF"/>
              </w:rPr>
              <w:t>阿拉伯海湾</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731203" w:rsidRPr="00731203" w:rsidRDefault="00731203">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731203">
              <w:rPr>
                <w:rFonts w:ascii="华文仿宋" w:eastAsia="华文仿宋" w:hAnsi="华文仿宋" w:cs="华文仿宋" w:hint="eastAsia"/>
                <w:color w:val="333335"/>
                <w:kern w:val="2"/>
                <w:sz w:val="28"/>
                <w:szCs w:val="28"/>
                <w:shd w:val="clear" w:color="auto" w:fill="FFFFFF"/>
              </w:rPr>
              <w:t>510.40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731203" w:rsidRPr="00731203" w:rsidRDefault="00731203">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731203">
              <w:rPr>
                <w:rFonts w:ascii="华文仿宋" w:eastAsia="华文仿宋" w:hAnsi="华文仿宋" w:cs="华文仿宋" w:hint="eastAsia"/>
                <w:color w:val="333335"/>
                <w:kern w:val="2"/>
                <w:sz w:val="28"/>
                <w:szCs w:val="28"/>
                <w:shd w:val="clear" w:color="auto" w:fill="FFFFFF"/>
              </w:rPr>
              <w:t>519.15</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731203" w:rsidRPr="00731203" w:rsidRDefault="00731203">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731203">
              <w:rPr>
                <w:rFonts w:ascii="华文仿宋" w:eastAsia="华文仿宋" w:hAnsi="华文仿宋" w:cs="华文仿宋" w:hint="eastAsia"/>
                <w:color w:val="333335"/>
                <w:kern w:val="2"/>
                <w:sz w:val="28"/>
                <w:szCs w:val="28"/>
                <w:shd w:val="clear" w:color="auto" w:fill="FFFFFF"/>
              </w:rPr>
              <w:t>-8.245</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731203" w:rsidRPr="00731203" w:rsidRDefault="00731203">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731203">
              <w:rPr>
                <w:rFonts w:ascii="华文仿宋" w:eastAsia="华文仿宋" w:hAnsi="华文仿宋" w:cs="华文仿宋" w:hint="eastAsia"/>
                <w:color w:val="333335"/>
                <w:kern w:val="2"/>
                <w:sz w:val="28"/>
                <w:szCs w:val="28"/>
                <w:shd w:val="clear" w:color="auto" w:fill="FFFFFF"/>
              </w:rPr>
              <w:t>135.026-137.341</w:t>
            </w:r>
          </w:p>
        </w:tc>
      </w:tr>
      <w:tr w:rsidR="00731203" w:rsidRPr="00D8034F" w:rsidTr="00126260">
        <w:trPr>
          <w:trHeight w:val="67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731203" w:rsidRPr="00731203" w:rsidRDefault="00731203">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731203">
              <w:rPr>
                <w:rFonts w:ascii="华文仿宋" w:eastAsia="华文仿宋" w:hAnsi="华文仿宋" w:cs="华文仿宋" w:hint="eastAsia"/>
                <w:color w:val="333335"/>
                <w:kern w:val="2"/>
                <w:sz w:val="28"/>
                <w:szCs w:val="28"/>
                <w:shd w:val="clear" w:color="auto" w:fill="FFFFFF"/>
              </w:rPr>
              <w:t>ARA到岸价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731203" w:rsidRPr="00731203" w:rsidRDefault="00731203">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731203">
              <w:rPr>
                <w:rFonts w:ascii="华文仿宋" w:eastAsia="华文仿宋" w:hAnsi="华文仿宋" w:cs="华文仿宋" w:hint="eastAsia"/>
                <w:color w:val="333335"/>
                <w:kern w:val="2"/>
                <w:sz w:val="28"/>
                <w:szCs w:val="28"/>
                <w:shd w:val="clear" w:color="auto" w:fill="FFFFFF"/>
              </w:rPr>
              <w:t>532.00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731203" w:rsidRPr="00731203" w:rsidRDefault="00731203">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731203">
              <w:rPr>
                <w:rFonts w:ascii="华文仿宋" w:eastAsia="华文仿宋" w:hAnsi="华文仿宋" w:cs="华文仿宋" w:hint="eastAsia"/>
                <w:color w:val="333335"/>
                <w:kern w:val="2"/>
                <w:sz w:val="28"/>
                <w:szCs w:val="28"/>
                <w:shd w:val="clear" w:color="auto" w:fill="FFFFFF"/>
              </w:rPr>
              <w:t>532.50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731203" w:rsidRPr="00731203" w:rsidRDefault="00731203">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731203">
              <w:rPr>
                <w:rFonts w:ascii="华文仿宋" w:eastAsia="华文仿宋" w:hAnsi="华文仿宋" w:cs="华文仿宋" w:hint="eastAsia"/>
                <w:color w:val="333335"/>
                <w:kern w:val="2"/>
                <w:sz w:val="28"/>
                <w:szCs w:val="28"/>
                <w:shd w:val="clear" w:color="auto" w:fill="FFFFFF"/>
              </w:rPr>
              <w:t>1.00</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731203" w:rsidRPr="00731203" w:rsidRDefault="00731203">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731203">
              <w:rPr>
                <w:rFonts w:ascii="华文仿宋" w:eastAsia="华文仿宋" w:hAnsi="华文仿宋" w:cs="华文仿宋" w:hint="eastAsia"/>
                <w:color w:val="333335"/>
                <w:kern w:val="2"/>
                <w:sz w:val="28"/>
                <w:szCs w:val="28"/>
                <w:shd w:val="clear" w:color="auto" w:fill="FFFFFF"/>
              </w:rPr>
              <w:t>142.246-142.380</w:t>
            </w:r>
          </w:p>
        </w:tc>
      </w:tr>
      <w:tr w:rsidR="00731203"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731203" w:rsidRPr="00731203" w:rsidRDefault="00731203">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731203">
              <w:rPr>
                <w:rFonts w:ascii="华文仿宋" w:eastAsia="华文仿宋" w:hAnsi="华文仿宋" w:cs="华文仿宋" w:hint="eastAsia"/>
                <w:color w:val="333335"/>
                <w:kern w:val="2"/>
                <w:sz w:val="28"/>
                <w:szCs w:val="28"/>
                <w:shd w:val="clear" w:color="auto" w:fill="FFFFFF"/>
              </w:rPr>
              <w:t>鹿特丹船货价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731203" w:rsidRPr="00731203" w:rsidRDefault="00731203">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731203">
              <w:rPr>
                <w:rFonts w:ascii="华文仿宋" w:eastAsia="华文仿宋" w:hAnsi="华文仿宋" w:cs="华文仿宋" w:hint="eastAsia"/>
                <w:color w:val="333335"/>
                <w:kern w:val="2"/>
                <w:sz w:val="28"/>
                <w:szCs w:val="28"/>
                <w:shd w:val="clear" w:color="auto" w:fill="FFFFFF"/>
              </w:rPr>
              <w:t>528.00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731203" w:rsidRPr="00731203" w:rsidRDefault="00731203">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731203">
              <w:rPr>
                <w:rFonts w:ascii="华文仿宋" w:eastAsia="华文仿宋" w:hAnsi="华文仿宋" w:cs="华文仿宋" w:hint="eastAsia"/>
                <w:color w:val="333335"/>
                <w:kern w:val="2"/>
                <w:sz w:val="28"/>
                <w:szCs w:val="28"/>
                <w:shd w:val="clear" w:color="auto" w:fill="FFFFFF"/>
              </w:rPr>
              <w:t>528.50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731203" w:rsidRPr="00731203" w:rsidRDefault="00731203">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731203">
              <w:rPr>
                <w:rFonts w:ascii="华文仿宋" w:eastAsia="华文仿宋" w:hAnsi="华文仿宋" w:cs="华文仿宋" w:hint="eastAsia"/>
                <w:color w:val="333335"/>
                <w:kern w:val="2"/>
                <w:sz w:val="28"/>
                <w:szCs w:val="28"/>
                <w:shd w:val="clear" w:color="auto" w:fill="FFFFFF"/>
              </w:rPr>
              <w:t>1.00</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731203" w:rsidRPr="00731203" w:rsidRDefault="00731203">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731203">
              <w:rPr>
                <w:rFonts w:ascii="华文仿宋" w:eastAsia="华文仿宋" w:hAnsi="华文仿宋" w:cs="华文仿宋" w:hint="eastAsia"/>
                <w:color w:val="333335"/>
                <w:kern w:val="2"/>
                <w:sz w:val="28"/>
                <w:szCs w:val="28"/>
                <w:shd w:val="clear" w:color="auto" w:fill="FFFFFF"/>
              </w:rPr>
              <w:t>141.176-141.310</w:t>
            </w:r>
          </w:p>
        </w:tc>
      </w:tr>
      <w:tr w:rsidR="00731203"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731203" w:rsidRPr="00731203" w:rsidRDefault="00731203">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731203">
              <w:rPr>
                <w:rFonts w:ascii="华文仿宋" w:eastAsia="华文仿宋" w:hAnsi="华文仿宋" w:cs="华文仿宋" w:hint="eastAsia"/>
                <w:color w:val="333335"/>
                <w:kern w:val="2"/>
                <w:sz w:val="28"/>
                <w:szCs w:val="28"/>
                <w:shd w:val="clear" w:color="auto" w:fill="FFFFFF"/>
              </w:rPr>
              <w:t>地中海离岸价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731203" w:rsidRPr="00731203" w:rsidRDefault="00731203">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731203">
              <w:rPr>
                <w:rFonts w:ascii="华文仿宋" w:eastAsia="华文仿宋" w:hAnsi="华文仿宋" w:cs="华文仿宋" w:hint="eastAsia"/>
                <w:color w:val="333335"/>
                <w:kern w:val="2"/>
                <w:sz w:val="28"/>
                <w:szCs w:val="28"/>
                <w:shd w:val="clear" w:color="auto" w:fill="FFFFFF"/>
              </w:rPr>
              <w:t>487.00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731203" w:rsidRPr="00731203" w:rsidRDefault="00731203">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731203">
              <w:rPr>
                <w:rFonts w:ascii="华文仿宋" w:eastAsia="华文仿宋" w:hAnsi="华文仿宋" w:cs="华文仿宋" w:hint="eastAsia"/>
                <w:color w:val="333335"/>
                <w:kern w:val="2"/>
                <w:sz w:val="28"/>
                <w:szCs w:val="28"/>
                <w:shd w:val="clear" w:color="auto" w:fill="FFFFFF"/>
              </w:rPr>
              <w:t>487.50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731203" w:rsidRPr="00731203" w:rsidRDefault="00731203">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731203">
              <w:rPr>
                <w:rFonts w:ascii="华文仿宋" w:eastAsia="华文仿宋" w:hAnsi="华文仿宋" w:cs="华文仿宋" w:hint="eastAsia"/>
                <w:color w:val="333335"/>
                <w:kern w:val="2"/>
                <w:sz w:val="28"/>
                <w:szCs w:val="28"/>
                <w:shd w:val="clear" w:color="auto" w:fill="FFFFFF"/>
              </w:rPr>
              <w:t>-1.00</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731203" w:rsidRPr="00731203" w:rsidRDefault="00731203">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731203">
              <w:rPr>
                <w:rFonts w:ascii="华文仿宋" w:eastAsia="华文仿宋" w:hAnsi="华文仿宋" w:cs="华文仿宋" w:hint="eastAsia"/>
                <w:color w:val="333335"/>
                <w:kern w:val="2"/>
                <w:sz w:val="28"/>
                <w:szCs w:val="28"/>
                <w:shd w:val="clear" w:color="auto" w:fill="FFFFFF"/>
              </w:rPr>
              <w:t>130.214-130.348</w:t>
            </w:r>
          </w:p>
        </w:tc>
      </w:tr>
      <w:tr w:rsidR="00731203"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731203" w:rsidRPr="00731203" w:rsidRDefault="00731203">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731203">
              <w:rPr>
                <w:rFonts w:ascii="华文仿宋" w:eastAsia="华文仿宋" w:hAnsi="华文仿宋" w:cs="华文仿宋" w:hint="eastAsia"/>
                <w:color w:val="333335"/>
                <w:kern w:val="2"/>
                <w:sz w:val="28"/>
                <w:szCs w:val="28"/>
                <w:shd w:val="clear" w:color="auto" w:fill="FFFFFF"/>
              </w:rPr>
              <w:t>热那亚到岸价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731203" w:rsidRPr="00731203" w:rsidRDefault="00731203">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731203">
              <w:rPr>
                <w:rFonts w:ascii="华文仿宋" w:eastAsia="华文仿宋" w:hAnsi="华文仿宋" w:cs="华文仿宋" w:hint="eastAsia"/>
                <w:color w:val="333335"/>
                <w:kern w:val="2"/>
                <w:sz w:val="28"/>
                <w:szCs w:val="28"/>
                <w:shd w:val="clear" w:color="auto" w:fill="FFFFFF"/>
              </w:rPr>
              <w:t>514.75</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731203" w:rsidRPr="00731203" w:rsidRDefault="00731203">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731203">
              <w:rPr>
                <w:rFonts w:ascii="华文仿宋" w:eastAsia="华文仿宋" w:hAnsi="华文仿宋" w:cs="华文仿宋" w:hint="eastAsia"/>
                <w:color w:val="333335"/>
                <w:kern w:val="2"/>
                <w:sz w:val="28"/>
                <w:szCs w:val="28"/>
                <w:shd w:val="clear" w:color="auto" w:fill="FFFFFF"/>
              </w:rPr>
              <w:t>515.25</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731203" w:rsidRPr="00731203" w:rsidRDefault="00731203">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731203">
              <w:rPr>
                <w:rFonts w:ascii="华文仿宋" w:eastAsia="华文仿宋" w:hAnsi="华文仿宋" w:cs="华文仿宋" w:hint="eastAsia"/>
                <w:color w:val="333335"/>
                <w:kern w:val="2"/>
                <w:sz w:val="28"/>
                <w:szCs w:val="28"/>
                <w:shd w:val="clear" w:color="auto" w:fill="FFFFFF"/>
              </w:rPr>
              <w:t>1.50</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731203" w:rsidRPr="00731203" w:rsidRDefault="00731203">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731203">
              <w:rPr>
                <w:rFonts w:ascii="华文仿宋" w:eastAsia="华文仿宋" w:hAnsi="华文仿宋" w:cs="华文仿宋" w:hint="eastAsia"/>
                <w:color w:val="333335"/>
                <w:kern w:val="2"/>
                <w:sz w:val="28"/>
                <w:szCs w:val="28"/>
                <w:shd w:val="clear" w:color="auto" w:fill="FFFFFF"/>
              </w:rPr>
              <w:t>137.634-137.767</w:t>
            </w:r>
          </w:p>
        </w:tc>
      </w:tr>
      <w:tr w:rsidR="00731203"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731203" w:rsidRPr="00731203" w:rsidRDefault="00731203">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731203">
              <w:rPr>
                <w:rFonts w:ascii="华文仿宋" w:eastAsia="华文仿宋" w:hAnsi="华文仿宋" w:cs="华文仿宋" w:hint="eastAsia"/>
                <w:color w:val="333335"/>
                <w:kern w:val="2"/>
                <w:sz w:val="28"/>
                <w:szCs w:val="28"/>
                <w:shd w:val="clear" w:color="auto" w:fill="FFFFFF"/>
              </w:rPr>
              <w:t>美国墨西哥湾</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731203" w:rsidRPr="00731203" w:rsidRDefault="00731203">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731203">
              <w:rPr>
                <w:rFonts w:ascii="华文仿宋" w:eastAsia="华文仿宋" w:hAnsi="华文仿宋" w:cs="华文仿宋" w:hint="eastAsia"/>
                <w:color w:val="333335"/>
                <w:kern w:val="2"/>
                <w:sz w:val="28"/>
                <w:szCs w:val="28"/>
                <w:shd w:val="clear" w:color="auto" w:fill="FFFFFF"/>
              </w:rPr>
              <w:t>517.70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731203" w:rsidRPr="00731203" w:rsidRDefault="00731203">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731203">
              <w:rPr>
                <w:rFonts w:ascii="华文仿宋" w:eastAsia="华文仿宋" w:hAnsi="华文仿宋" w:cs="华文仿宋" w:hint="eastAsia"/>
                <w:color w:val="333335"/>
                <w:kern w:val="2"/>
                <w:sz w:val="28"/>
                <w:szCs w:val="28"/>
                <w:shd w:val="clear" w:color="auto" w:fill="FFFFFF"/>
              </w:rPr>
              <w:t>517.80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731203" w:rsidRPr="00731203" w:rsidRDefault="00731203">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731203">
              <w:rPr>
                <w:rFonts w:ascii="华文仿宋" w:eastAsia="华文仿宋" w:hAnsi="华文仿宋" w:cs="华文仿宋" w:hint="eastAsia"/>
                <w:color w:val="333335"/>
                <w:kern w:val="2"/>
                <w:sz w:val="28"/>
                <w:szCs w:val="28"/>
                <w:shd w:val="clear" w:color="auto" w:fill="FFFFFF"/>
              </w:rPr>
              <w:t>1.62g/c</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731203" w:rsidRPr="00731203" w:rsidRDefault="00731203">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731203">
              <w:rPr>
                <w:rFonts w:ascii="华文仿宋" w:eastAsia="华文仿宋" w:hAnsi="华文仿宋" w:cs="华文仿宋" w:hint="eastAsia"/>
                <w:color w:val="333335"/>
                <w:kern w:val="2"/>
                <w:sz w:val="28"/>
                <w:szCs w:val="28"/>
                <w:shd w:val="clear" w:color="auto" w:fill="FFFFFF"/>
              </w:rPr>
              <w:t>147.870-147.970</w:t>
            </w:r>
          </w:p>
        </w:tc>
      </w:tr>
    </w:tbl>
    <w:p w:rsidR="002F12E4" w:rsidRDefault="002F12E4">
      <w:pPr>
        <w:rPr>
          <w:rFonts w:ascii="华文仿宋" w:eastAsia="华文仿宋" w:hAnsi="华文仿宋" w:cs="宋体"/>
          <w:kern w:val="0"/>
          <w:szCs w:val="28"/>
        </w:rPr>
      </w:pPr>
    </w:p>
    <w:p w:rsidR="002F12E4" w:rsidRDefault="004F4F55">
      <w:pPr>
        <w:pStyle w:val="2"/>
        <w:spacing w:line="240" w:lineRule="auto"/>
        <w:rPr>
          <w:rFonts w:asciiTheme="minorEastAsia" w:eastAsiaTheme="minorEastAsia" w:hAnsiTheme="minorEastAsia"/>
          <w:bCs w:val="0"/>
          <w:color w:val="000000" w:themeColor="text1"/>
          <w:szCs w:val="28"/>
        </w:rPr>
      </w:pPr>
      <w:bookmarkStart w:id="364" w:name="_Toc5976980"/>
      <w:bookmarkStart w:id="365" w:name="_Toc4768358"/>
      <w:bookmarkStart w:id="366" w:name="_Toc5976960"/>
      <w:bookmarkStart w:id="367" w:name="_Toc5281985"/>
      <w:bookmarkStart w:id="368" w:name="_Toc4768338"/>
      <w:bookmarkStart w:id="369" w:name="_Toc4160088"/>
      <w:bookmarkStart w:id="370" w:name="_Toc1736585"/>
      <w:bookmarkStart w:id="371" w:name="_Toc2934027"/>
      <w:bookmarkStart w:id="372" w:name="_Toc536797014"/>
      <w:bookmarkStart w:id="373" w:name="_Toc2934048"/>
      <w:bookmarkStart w:id="374" w:name="_Toc10211769"/>
      <w:bookmarkStart w:id="375" w:name="_Toc10731581"/>
      <w:bookmarkStart w:id="376" w:name="_Toc12625693"/>
      <w:bookmarkStart w:id="377" w:name="_Toc12625783"/>
      <w:bookmarkStart w:id="378" w:name="_Toc15022884"/>
      <w:bookmarkStart w:id="379" w:name="_Toc15049641"/>
      <w:bookmarkStart w:id="380" w:name="_Toc15654583"/>
      <w:bookmarkStart w:id="381" w:name="_Toc16257706"/>
      <w:bookmarkStart w:id="382" w:name="_Toc16861058"/>
      <w:bookmarkStart w:id="383" w:name="_Toc17467216"/>
      <w:bookmarkStart w:id="384" w:name="_Toc18072995"/>
      <w:bookmarkStart w:id="385" w:name="_Toc18680414"/>
      <w:bookmarkStart w:id="386" w:name="_Toc19195117"/>
      <w:bookmarkStart w:id="387" w:name="_Toc19887439"/>
      <w:bookmarkStart w:id="388" w:name="_Toc20494334"/>
      <w:bookmarkStart w:id="389" w:name="_Toc21702288"/>
      <w:bookmarkStart w:id="390" w:name="_Toc22307207"/>
      <w:bookmarkStart w:id="391" w:name="_Toc22911765"/>
      <w:bookmarkStart w:id="392" w:name="_Toc23513680"/>
      <w:bookmarkStart w:id="393" w:name="_Toc24117027"/>
      <w:bookmarkStart w:id="394" w:name="_Toc24722681"/>
      <w:bookmarkStart w:id="395" w:name="_Toc25325029"/>
      <w:bookmarkStart w:id="396" w:name="_Toc25932484"/>
      <w:bookmarkStart w:id="397" w:name="_Toc26536335"/>
      <w:bookmarkStart w:id="398" w:name="_Toc27141693"/>
      <w:bookmarkStart w:id="399" w:name="_Toc27745336"/>
      <w:bookmarkStart w:id="400" w:name="_Toc28351984"/>
      <w:bookmarkStart w:id="401" w:name="_Toc28955202"/>
      <w:r>
        <w:rPr>
          <w:rFonts w:asciiTheme="minorEastAsia" w:eastAsiaTheme="minorEastAsia" w:hAnsiTheme="minorEastAsia" w:hint="eastAsia"/>
          <w:bCs w:val="0"/>
          <w:color w:val="000000" w:themeColor="text1"/>
          <w:szCs w:val="28"/>
        </w:rPr>
        <w:t>2.2地炼石脑油市场</w:t>
      </w:r>
      <w:bookmarkEnd w:id="43"/>
      <w:bookmarkEnd w:id="44"/>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rsidR="00E63712" w:rsidRPr="00807B1E" w:rsidRDefault="001D1868" w:rsidP="00807B1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D1868">
        <w:rPr>
          <w:rFonts w:ascii="华文仿宋" w:eastAsia="华文仿宋" w:hAnsi="华文仿宋" w:cs="华文仿宋"/>
          <w:color w:val="333335"/>
          <w:kern w:val="2"/>
          <w:sz w:val="28"/>
          <w:szCs w:val="28"/>
          <w:shd w:val="clear" w:color="auto" w:fill="FFFFFF"/>
        </w:rPr>
        <w:t>石脑油：</w:t>
      </w:r>
      <w:r w:rsidR="00807B1E" w:rsidRPr="00807B1E">
        <w:rPr>
          <w:rFonts w:ascii="华文仿宋" w:eastAsia="华文仿宋" w:hAnsi="华文仿宋" w:cs="华文仿宋"/>
          <w:color w:val="333335"/>
          <w:kern w:val="2"/>
          <w:sz w:val="28"/>
          <w:szCs w:val="28"/>
          <w:shd w:val="clear" w:color="auto" w:fill="FFFFFF"/>
        </w:rPr>
        <w:t>亚洲石脑油市场平静，因许多市场参与商尚未结束休假，而且由于石化行业利润不断下降，中东地区一季度将有许多装置停产。韩国LG化学公司将把旗下两套石脑油裂解装置之一的局部维护计划提前至1月13日。在局部维护期间，其全部1月总开工率将从全额产能降至95%。这两套装置的年总产能是250万吨。北亚和东南亚至少还有其他四套裂解装置将减产。但未能得到证实。不过，由于液化石油气价格强劲，石脑油裂解装置正在减少液化石油气的使用，因而有利于石脑油市场。周四新加坡国际企业发局(IE)公布的数据显示，截止1月1日当周，新加坡轻质馏份油库存较前一周减少106.6万桶或8.4%，至1,159.6万桶，并较去年同期下降约28%。</w:t>
      </w:r>
    </w:p>
    <w:p w:rsidR="002F12E4" w:rsidRDefault="004F4F55">
      <w:pPr>
        <w:outlineLvl w:val="1"/>
        <w:rPr>
          <w:rFonts w:asciiTheme="minorEastAsia" w:eastAsiaTheme="minorEastAsia" w:hAnsiTheme="minorEastAsia"/>
          <w:b/>
          <w:sz w:val="28"/>
          <w:szCs w:val="28"/>
        </w:rPr>
      </w:pPr>
      <w:bookmarkStart w:id="402" w:name="_Toc296600813"/>
      <w:bookmarkStart w:id="403" w:name="_Toc460250406"/>
      <w:bookmarkStart w:id="404" w:name="_Toc505350010"/>
      <w:bookmarkStart w:id="405" w:name="_Toc536797015"/>
      <w:bookmarkStart w:id="406" w:name="_Toc1736586"/>
      <w:bookmarkStart w:id="407" w:name="_Toc281568203"/>
      <w:bookmarkStart w:id="408" w:name="_Toc2934028"/>
      <w:bookmarkStart w:id="409" w:name="_Toc2934049"/>
      <w:bookmarkStart w:id="410" w:name="_Toc4160089"/>
      <w:bookmarkStart w:id="411" w:name="_Toc4768339"/>
      <w:bookmarkStart w:id="412" w:name="_Toc5281986"/>
      <w:bookmarkStart w:id="413" w:name="_Toc4768359"/>
      <w:bookmarkStart w:id="414" w:name="_Toc5976981"/>
      <w:bookmarkStart w:id="415" w:name="_Toc5976961"/>
      <w:bookmarkStart w:id="416" w:name="_Toc10211770"/>
      <w:bookmarkStart w:id="417" w:name="_Toc10731582"/>
      <w:bookmarkStart w:id="418" w:name="_Toc12625694"/>
      <w:bookmarkStart w:id="419" w:name="_Toc12625784"/>
      <w:bookmarkStart w:id="420" w:name="_Toc15022885"/>
      <w:bookmarkStart w:id="421" w:name="_Toc15049642"/>
      <w:bookmarkStart w:id="422" w:name="_Toc15654584"/>
      <w:bookmarkStart w:id="423" w:name="_Toc16257707"/>
      <w:bookmarkStart w:id="424" w:name="_Toc16861059"/>
      <w:bookmarkStart w:id="425" w:name="_Toc17467217"/>
      <w:bookmarkStart w:id="426" w:name="_Toc18072996"/>
      <w:bookmarkStart w:id="427" w:name="_Toc18680415"/>
      <w:bookmarkStart w:id="428" w:name="_Toc19195118"/>
      <w:bookmarkStart w:id="429" w:name="_Toc19887440"/>
      <w:bookmarkStart w:id="430" w:name="_Toc20494335"/>
      <w:bookmarkStart w:id="431" w:name="_Toc21702289"/>
      <w:bookmarkStart w:id="432" w:name="_Toc22307208"/>
      <w:bookmarkStart w:id="433" w:name="_Toc22911766"/>
      <w:bookmarkStart w:id="434" w:name="_Toc23513681"/>
      <w:bookmarkStart w:id="435" w:name="_Toc24117028"/>
      <w:bookmarkStart w:id="436" w:name="_Toc24722682"/>
      <w:bookmarkStart w:id="437" w:name="_Toc25325030"/>
      <w:bookmarkStart w:id="438" w:name="_Toc25932485"/>
      <w:bookmarkStart w:id="439" w:name="_Toc26536336"/>
      <w:bookmarkStart w:id="440" w:name="_Toc27141694"/>
      <w:bookmarkStart w:id="441" w:name="_Toc27745337"/>
      <w:bookmarkStart w:id="442" w:name="_Toc28351985"/>
      <w:bookmarkStart w:id="443" w:name="_Toc28955203"/>
      <w:r>
        <w:rPr>
          <w:rFonts w:asciiTheme="minorEastAsia" w:eastAsiaTheme="minorEastAsia" w:hAnsiTheme="minorEastAsia" w:hint="eastAsia"/>
          <w:b/>
          <w:sz w:val="28"/>
          <w:szCs w:val="28"/>
        </w:rPr>
        <w:lastRenderedPageBreak/>
        <w:t>2.3本周国内石脑油价格汇总</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rsidR="002F12E4" w:rsidRDefault="002F12E4">
      <w:pPr>
        <w:rPr>
          <w:rFonts w:ascii="宋体" w:hAnsi="宋体" w:cs="Arial"/>
          <w:kern w:val="0"/>
          <w:sz w:val="20"/>
          <w:szCs w:val="20"/>
        </w:rPr>
      </w:pPr>
    </w:p>
    <w:p w:rsidR="002F12E4" w:rsidRDefault="002F12E4">
      <w:pPr>
        <w:rPr>
          <w:rFonts w:ascii="宋体" w:hAnsi="宋体" w:cs="Arial"/>
          <w:kern w:val="0"/>
          <w:sz w:val="20"/>
          <w:szCs w:val="20"/>
        </w:rPr>
      </w:pPr>
    </w:p>
    <w:p w:rsidR="002F12E4" w:rsidRDefault="004F4F55">
      <w:pPr>
        <w:tabs>
          <w:tab w:val="left" w:pos="810"/>
          <w:tab w:val="center" w:pos="4851"/>
        </w:tabs>
        <w:autoSpaceDE w:val="0"/>
        <w:autoSpaceDN w:val="0"/>
        <w:adjustRightInd w:val="0"/>
        <w:rPr>
          <w:rFonts w:ascii="黑体" w:eastAsia="黑体" w:hAnsi="宋体" w:cs="Arial"/>
          <w:kern w:val="0"/>
          <w:sz w:val="24"/>
          <w:szCs w:val="24"/>
        </w:rPr>
      </w:pPr>
      <w:r>
        <w:rPr>
          <w:rFonts w:ascii="黑体" w:eastAsia="黑体" w:hAnsi="宋体" w:cs="Arial" w:hint="eastAsia"/>
          <w:kern w:val="0"/>
          <w:sz w:val="24"/>
          <w:szCs w:val="24"/>
        </w:rPr>
        <w:t>山东地炼石脑油价格汇总</w:t>
      </w:r>
    </w:p>
    <w:p w:rsidR="002F12E4" w:rsidRDefault="002F12E4">
      <w:pPr>
        <w:tabs>
          <w:tab w:val="left" w:pos="810"/>
          <w:tab w:val="center" w:pos="4851"/>
        </w:tabs>
        <w:autoSpaceDE w:val="0"/>
        <w:autoSpaceDN w:val="0"/>
        <w:adjustRightInd w:val="0"/>
        <w:ind w:firstLineChars="260" w:firstLine="520"/>
        <w:jc w:val="center"/>
        <w:rPr>
          <w:rFonts w:ascii="宋体" w:hAnsi="宋体" w:cs="Arial"/>
          <w:kern w:val="0"/>
          <w:sz w:val="20"/>
          <w:szCs w:val="20"/>
        </w:rPr>
      </w:pPr>
    </w:p>
    <w:p w:rsidR="002F12E4" w:rsidRDefault="002F12E4">
      <w:pPr>
        <w:tabs>
          <w:tab w:val="left" w:pos="810"/>
          <w:tab w:val="center" w:pos="4851"/>
        </w:tabs>
        <w:autoSpaceDE w:val="0"/>
        <w:autoSpaceDN w:val="0"/>
        <w:adjustRightInd w:val="0"/>
        <w:ind w:firstLineChars="260" w:firstLine="520"/>
        <w:jc w:val="center"/>
        <w:rPr>
          <w:rFonts w:ascii="宋体" w:hAnsi="宋体" w:cs="Arial"/>
          <w:kern w:val="0"/>
          <w:sz w:val="20"/>
          <w:szCs w:val="20"/>
        </w:rPr>
      </w:pPr>
    </w:p>
    <w:p w:rsidR="002F12E4" w:rsidRDefault="004F4F55">
      <w:pPr>
        <w:rPr>
          <w:rFonts w:ascii="宋体" w:hAnsi="宋体" w:cs="Arial"/>
          <w:kern w:val="0"/>
          <w:sz w:val="20"/>
          <w:szCs w:val="20"/>
        </w:rPr>
      </w:pPr>
      <w:r>
        <w:rPr>
          <w:rFonts w:ascii="宋体" w:hAnsi="宋体" w:cs="Arial" w:hint="eastAsia"/>
          <w:kern w:val="0"/>
          <w:sz w:val="20"/>
          <w:szCs w:val="20"/>
        </w:rPr>
        <w:t xml:space="preserve"> 单位：元/吨</w:t>
      </w:r>
    </w:p>
    <w:p w:rsidR="002F12E4" w:rsidRDefault="002F12E4">
      <w:pPr>
        <w:rPr>
          <w:rFonts w:ascii="宋体" w:hAnsi="宋体" w:cs="Arial"/>
          <w:kern w:val="0"/>
          <w:sz w:val="20"/>
          <w:szCs w:val="20"/>
        </w:rPr>
      </w:pPr>
    </w:p>
    <w:tbl>
      <w:tblPr>
        <w:tblW w:w="10340" w:type="dxa"/>
        <w:jc w:val="center"/>
        <w:tblInd w:w="93" w:type="dxa"/>
        <w:tblLook w:val="04A0"/>
      </w:tblPr>
      <w:tblGrid>
        <w:gridCol w:w="1079"/>
        <w:gridCol w:w="1518"/>
        <w:gridCol w:w="1538"/>
        <w:gridCol w:w="1399"/>
        <w:gridCol w:w="1539"/>
        <w:gridCol w:w="1547"/>
        <w:gridCol w:w="1720"/>
      </w:tblGrid>
      <w:tr w:rsidR="00F51331" w:rsidRPr="00E63712" w:rsidTr="008C237C">
        <w:trPr>
          <w:trHeight w:val="405"/>
          <w:jc w:val="center"/>
        </w:trPr>
        <w:tc>
          <w:tcPr>
            <w:tcW w:w="1079"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F51331" w:rsidRPr="00E63712" w:rsidRDefault="00F51331" w:rsidP="00E63712">
            <w:pPr>
              <w:widowControl/>
              <w:jc w:val="center"/>
              <w:rPr>
                <w:rFonts w:ascii="华文仿宋" w:eastAsia="华文仿宋" w:hAnsi="华文仿宋" w:cs="宋体"/>
                <w:kern w:val="0"/>
                <w:sz w:val="28"/>
                <w:szCs w:val="28"/>
              </w:rPr>
            </w:pPr>
            <w:r w:rsidRPr="00E63712">
              <w:rPr>
                <w:rFonts w:ascii="华文仿宋" w:eastAsia="华文仿宋" w:hAnsi="华文仿宋" w:cs="宋体" w:hint="eastAsia"/>
                <w:kern w:val="0"/>
                <w:sz w:val="28"/>
                <w:szCs w:val="28"/>
              </w:rPr>
              <w:t>地区</w:t>
            </w:r>
          </w:p>
        </w:tc>
        <w:tc>
          <w:tcPr>
            <w:tcW w:w="1518" w:type="dxa"/>
            <w:tcBorders>
              <w:top w:val="single" w:sz="4" w:space="0" w:color="auto"/>
              <w:left w:val="nil"/>
              <w:bottom w:val="single" w:sz="4" w:space="0" w:color="auto"/>
              <w:right w:val="single" w:sz="4" w:space="0" w:color="auto"/>
            </w:tcBorders>
            <w:shd w:val="clear" w:color="000000" w:fill="99CCFF"/>
            <w:vAlign w:val="center"/>
            <w:hideMark/>
          </w:tcPr>
          <w:p w:rsidR="00F51331" w:rsidRPr="00E63712" w:rsidRDefault="00F51331" w:rsidP="00E63712">
            <w:pPr>
              <w:widowControl/>
              <w:jc w:val="center"/>
              <w:rPr>
                <w:rFonts w:ascii="华文仿宋" w:eastAsia="华文仿宋" w:hAnsi="华文仿宋" w:cs="宋体"/>
                <w:kern w:val="0"/>
                <w:sz w:val="28"/>
                <w:szCs w:val="28"/>
              </w:rPr>
            </w:pPr>
            <w:r w:rsidRPr="00E63712">
              <w:rPr>
                <w:rFonts w:ascii="华文仿宋" w:eastAsia="华文仿宋" w:hAnsi="华文仿宋" w:cs="宋体" w:hint="eastAsia"/>
                <w:kern w:val="0"/>
                <w:sz w:val="28"/>
                <w:szCs w:val="28"/>
              </w:rPr>
              <w:t>生产厂家</w:t>
            </w:r>
          </w:p>
        </w:tc>
        <w:tc>
          <w:tcPr>
            <w:tcW w:w="1538" w:type="dxa"/>
            <w:tcBorders>
              <w:top w:val="single" w:sz="4" w:space="0" w:color="auto"/>
              <w:left w:val="nil"/>
              <w:bottom w:val="single" w:sz="4" w:space="0" w:color="auto"/>
              <w:right w:val="single" w:sz="4" w:space="0" w:color="auto"/>
            </w:tcBorders>
            <w:shd w:val="clear" w:color="000000" w:fill="99CCFF"/>
            <w:vAlign w:val="center"/>
            <w:hideMark/>
          </w:tcPr>
          <w:p w:rsidR="00F51331" w:rsidRPr="00E63712" w:rsidRDefault="00F51331" w:rsidP="00E63712">
            <w:pPr>
              <w:widowControl/>
              <w:jc w:val="center"/>
              <w:rPr>
                <w:rFonts w:ascii="华文仿宋" w:eastAsia="华文仿宋" w:hAnsi="华文仿宋" w:cs="宋体"/>
                <w:kern w:val="0"/>
                <w:sz w:val="28"/>
                <w:szCs w:val="28"/>
              </w:rPr>
            </w:pPr>
            <w:r w:rsidRPr="00E63712">
              <w:rPr>
                <w:rFonts w:ascii="华文仿宋" w:eastAsia="华文仿宋" w:hAnsi="华文仿宋" w:cs="宋体" w:hint="eastAsia"/>
                <w:kern w:val="0"/>
                <w:sz w:val="28"/>
                <w:szCs w:val="28"/>
              </w:rPr>
              <w:t>产品名称</w:t>
            </w:r>
          </w:p>
        </w:tc>
        <w:tc>
          <w:tcPr>
            <w:tcW w:w="1399" w:type="dxa"/>
            <w:tcBorders>
              <w:top w:val="single" w:sz="4" w:space="0" w:color="auto"/>
              <w:left w:val="nil"/>
              <w:bottom w:val="single" w:sz="4" w:space="0" w:color="auto"/>
              <w:right w:val="single" w:sz="4" w:space="0" w:color="auto"/>
            </w:tcBorders>
            <w:shd w:val="clear" w:color="000000" w:fill="99CCFF"/>
            <w:vAlign w:val="center"/>
            <w:hideMark/>
          </w:tcPr>
          <w:p w:rsidR="00F51331" w:rsidRPr="00E63712" w:rsidRDefault="00F51331" w:rsidP="00E63712">
            <w:pPr>
              <w:widowControl/>
              <w:jc w:val="center"/>
              <w:rPr>
                <w:rFonts w:ascii="华文仿宋" w:eastAsia="华文仿宋" w:hAnsi="华文仿宋" w:cs="宋体"/>
                <w:kern w:val="0"/>
                <w:sz w:val="28"/>
                <w:szCs w:val="28"/>
              </w:rPr>
            </w:pPr>
            <w:r w:rsidRPr="00E63712">
              <w:rPr>
                <w:rFonts w:ascii="华文仿宋" w:eastAsia="华文仿宋" w:hAnsi="华文仿宋" w:cs="宋体" w:hint="eastAsia"/>
                <w:kern w:val="0"/>
                <w:sz w:val="28"/>
                <w:szCs w:val="28"/>
              </w:rPr>
              <w:t>价格类型</w:t>
            </w:r>
          </w:p>
        </w:tc>
        <w:tc>
          <w:tcPr>
            <w:tcW w:w="1539" w:type="dxa"/>
            <w:tcBorders>
              <w:top w:val="single" w:sz="4" w:space="0" w:color="auto"/>
              <w:left w:val="nil"/>
              <w:bottom w:val="single" w:sz="4" w:space="0" w:color="auto"/>
              <w:right w:val="single" w:sz="4" w:space="0" w:color="auto"/>
            </w:tcBorders>
            <w:shd w:val="clear" w:color="000000" w:fill="99CC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2020/1/3</w:t>
            </w:r>
          </w:p>
        </w:tc>
        <w:tc>
          <w:tcPr>
            <w:tcW w:w="1720" w:type="dxa"/>
            <w:tcBorders>
              <w:top w:val="single" w:sz="4" w:space="0" w:color="auto"/>
              <w:left w:val="nil"/>
              <w:bottom w:val="single" w:sz="4" w:space="0" w:color="auto"/>
              <w:right w:val="single" w:sz="4" w:space="0" w:color="auto"/>
            </w:tcBorders>
            <w:shd w:val="clear" w:color="000000" w:fill="99CC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2019/12/27</w:t>
            </w:r>
          </w:p>
        </w:tc>
      </w:tr>
      <w:tr w:rsidR="00F51331"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金城石化</w:t>
            </w:r>
          </w:p>
        </w:tc>
        <w:tc>
          <w:tcPr>
            <w:tcW w:w="153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F51331"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恒源石化</w:t>
            </w:r>
          </w:p>
        </w:tc>
        <w:tc>
          <w:tcPr>
            <w:tcW w:w="153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F51331"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东明石化</w:t>
            </w:r>
          </w:p>
        </w:tc>
        <w:tc>
          <w:tcPr>
            <w:tcW w:w="153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F51331"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中海石化</w:t>
            </w:r>
          </w:p>
        </w:tc>
        <w:tc>
          <w:tcPr>
            <w:tcW w:w="153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F51331"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弘润石化</w:t>
            </w:r>
          </w:p>
        </w:tc>
        <w:tc>
          <w:tcPr>
            <w:tcW w:w="153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F51331"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华星石化</w:t>
            </w:r>
          </w:p>
        </w:tc>
        <w:tc>
          <w:tcPr>
            <w:tcW w:w="153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F51331"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海科石化</w:t>
            </w:r>
          </w:p>
        </w:tc>
        <w:tc>
          <w:tcPr>
            <w:tcW w:w="153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F51331"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广饶石化</w:t>
            </w:r>
          </w:p>
        </w:tc>
        <w:tc>
          <w:tcPr>
            <w:tcW w:w="153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F51331"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鑫泰石化</w:t>
            </w:r>
          </w:p>
        </w:tc>
        <w:tc>
          <w:tcPr>
            <w:tcW w:w="153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6100</w:t>
            </w:r>
          </w:p>
        </w:tc>
        <w:tc>
          <w:tcPr>
            <w:tcW w:w="1720"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6100</w:t>
            </w:r>
          </w:p>
        </w:tc>
      </w:tr>
      <w:tr w:rsidR="00F51331"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利津石化</w:t>
            </w:r>
          </w:p>
        </w:tc>
        <w:tc>
          <w:tcPr>
            <w:tcW w:w="153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F51331"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胜华石化</w:t>
            </w:r>
          </w:p>
        </w:tc>
        <w:tc>
          <w:tcPr>
            <w:tcW w:w="153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F51331"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长城石化</w:t>
            </w:r>
          </w:p>
        </w:tc>
        <w:tc>
          <w:tcPr>
            <w:tcW w:w="153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F51331"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安邦石化</w:t>
            </w:r>
          </w:p>
        </w:tc>
        <w:tc>
          <w:tcPr>
            <w:tcW w:w="153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F51331"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日照源丰</w:t>
            </w:r>
          </w:p>
        </w:tc>
        <w:tc>
          <w:tcPr>
            <w:tcW w:w="153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F51331"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富海石化</w:t>
            </w:r>
          </w:p>
        </w:tc>
        <w:tc>
          <w:tcPr>
            <w:tcW w:w="153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F51331"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京博石化</w:t>
            </w:r>
          </w:p>
        </w:tc>
        <w:tc>
          <w:tcPr>
            <w:tcW w:w="153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F51331"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lastRenderedPageBreak/>
              <w:t>华北</w:t>
            </w:r>
          </w:p>
        </w:tc>
        <w:tc>
          <w:tcPr>
            <w:tcW w:w="151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昌邑石化</w:t>
            </w:r>
          </w:p>
        </w:tc>
        <w:tc>
          <w:tcPr>
            <w:tcW w:w="153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6350</w:t>
            </w:r>
          </w:p>
        </w:tc>
        <w:tc>
          <w:tcPr>
            <w:tcW w:w="1720"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6350</w:t>
            </w:r>
          </w:p>
        </w:tc>
      </w:tr>
      <w:tr w:rsidR="00F51331"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垦利石化</w:t>
            </w:r>
          </w:p>
        </w:tc>
        <w:tc>
          <w:tcPr>
            <w:tcW w:w="153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F51331"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寿光石化</w:t>
            </w:r>
          </w:p>
        </w:tc>
        <w:tc>
          <w:tcPr>
            <w:tcW w:w="153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F51331"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神驰石化</w:t>
            </w:r>
          </w:p>
        </w:tc>
        <w:tc>
          <w:tcPr>
            <w:tcW w:w="153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F51331"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汇丰石化</w:t>
            </w:r>
          </w:p>
        </w:tc>
        <w:tc>
          <w:tcPr>
            <w:tcW w:w="153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F51331"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宝塔石化</w:t>
            </w:r>
          </w:p>
        </w:tc>
        <w:tc>
          <w:tcPr>
            <w:tcW w:w="153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F51331"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滨化石化</w:t>
            </w:r>
          </w:p>
        </w:tc>
        <w:tc>
          <w:tcPr>
            <w:tcW w:w="153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F51331" w:rsidRPr="00E63712" w:rsidTr="008C237C">
        <w:trPr>
          <w:trHeight w:val="810"/>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高青宏远石化</w:t>
            </w:r>
          </w:p>
        </w:tc>
        <w:tc>
          <w:tcPr>
            <w:tcW w:w="153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F51331"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河口实业</w:t>
            </w:r>
          </w:p>
        </w:tc>
        <w:tc>
          <w:tcPr>
            <w:tcW w:w="153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F51331" w:rsidRPr="00E63712" w:rsidTr="008C237C">
        <w:trPr>
          <w:trHeight w:val="810"/>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1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科力达石化</w:t>
            </w:r>
          </w:p>
        </w:tc>
        <w:tc>
          <w:tcPr>
            <w:tcW w:w="153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6450</w:t>
            </w:r>
          </w:p>
        </w:tc>
        <w:tc>
          <w:tcPr>
            <w:tcW w:w="1720"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6450</w:t>
            </w:r>
          </w:p>
        </w:tc>
      </w:tr>
      <w:tr w:rsidR="00F51331"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1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东方华龙</w:t>
            </w:r>
          </w:p>
        </w:tc>
        <w:tc>
          <w:tcPr>
            <w:tcW w:w="153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6300</w:t>
            </w:r>
          </w:p>
        </w:tc>
        <w:tc>
          <w:tcPr>
            <w:tcW w:w="1720"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6300</w:t>
            </w:r>
          </w:p>
        </w:tc>
      </w:tr>
      <w:tr w:rsidR="00F51331"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1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齐成工贸</w:t>
            </w:r>
          </w:p>
        </w:tc>
        <w:tc>
          <w:tcPr>
            <w:tcW w:w="153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6480</w:t>
            </w:r>
          </w:p>
        </w:tc>
        <w:tc>
          <w:tcPr>
            <w:tcW w:w="1720"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6480</w:t>
            </w:r>
          </w:p>
        </w:tc>
      </w:tr>
      <w:tr w:rsidR="00F51331"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1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广悦化工</w:t>
            </w:r>
          </w:p>
        </w:tc>
        <w:tc>
          <w:tcPr>
            <w:tcW w:w="153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6200</w:t>
            </w:r>
          </w:p>
        </w:tc>
        <w:tc>
          <w:tcPr>
            <w:tcW w:w="1720"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6200</w:t>
            </w:r>
          </w:p>
        </w:tc>
      </w:tr>
      <w:tr w:rsidR="00F51331" w:rsidRPr="00E63712" w:rsidTr="008C237C">
        <w:trPr>
          <w:trHeight w:val="810"/>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1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石大昌盛能源</w:t>
            </w:r>
          </w:p>
        </w:tc>
        <w:tc>
          <w:tcPr>
            <w:tcW w:w="153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6200</w:t>
            </w:r>
          </w:p>
        </w:tc>
        <w:tc>
          <w:tcPr>
            <w:tcW w:w="1720"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6200</w:t>
            </w:r>
          </w:p>
        </w:tc>
      </w:tr>
      <w:tr w:rsidR="00F51331"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1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永鑫化工</w:t>
            </w:r>
          </w:p>
        </w:tc>
        <w:tc>
          <w:tcPr>
            <w:tcW w:w="153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6250</w:t>
            </w:r>
          </w:p>
        </w:tc>
        <w:tc>
          <w:tcPr>
            <w:tcW w:w="1720"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6250</w:t>
            </w:r>
          </w:p>
        </w:tc>
      </w:tr>
      <w:tr w:rsidR="00F51331" w:rsidRPr="00E63712" w:rsidTr="008C237C">
        <w:trPr>
          <w:trHeight w:val="810"/>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1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日照岚桥港口石化</w:t>
            </w:r>
          </w:p>
        </w:tc>
        <w:tc>
          <w:tcPr>
            <w:tcW w:w="153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6500</w:t>
            </w:r>
          </w:p>
        </w:tc>
        <w:tc>
          <w:tcPr>
            <w:tcW w:w="1720"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6500</w:t>
            </w:r>
          </w:p>
        </w:tc>
      </w:tr>
      <w:tr w:rsidR="00F51331" w:rsidRPr="00E63712" w:rsidTr="008C237C">
        <w:trPr>
          <w:trHeight w:val="810"/>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1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无棣鑫岳石化</w:t>
            </w:r>
          </w:p>
        </w:tc>
        <w:tc>
          <w:tcPr>
            <w:tcW w:w="153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F51331"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lastRenderedPageBreak/>
              <w:t>山东</w:t>
            </w:r>
          </w:p>
        </w:tc>
        <w:tc>
          <w:tcPr>
            <w:tcW w:w="151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尚能石化</w:t>
            </w:r>
          </w:p>
        </w:tc>
        <w:tc>
          <w:tcPr>
            <w:tcW w:w="153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6520</w:t>
            </w:r>
          </w:p>
        </w:tc>
        <w:tc>
          <w:tcPr>
            <w:tcW w:w="1720"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6520</w:t>
            </w:r>
          </w:p>
        </w:tc>
      </w:tr>
      <w:tr w:rsidR="00F51331"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1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海右石化</w:t>
            </w:r>
          </w:p>
        </w:tc>
        <w:tc>
          <w:tcPr>
            <w:tcW w:w="153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5950</w:t>
            </w:r>
          </w:p>
        </w:tc>
        <w:tc>
          <w:tcPr>
            <w:tcW w:w="1720"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5950</w:t>
            </w:r>
          </w:p>
        </w:tc>
      </w:tr>
      <w:tr w:rsidR="00F51331"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1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亚通石化</w:t>
            </w:r>
          </w:p>
        </w:tc>
        <w:tc>
          <w:tcPr>
            <w:tcW w:w="153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F51331"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鑫泉焦化</w:t>
            </w:r>
          </w:p>
        </w:tc>
        <w:tc>
          <w:tcPr>
            <w:tcW w:w="153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F51331"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东北</w:t>
            </w:r>
          </w:p>
        </w:tc>
        <w:tc>
          <w:tcPr>
            <w:tcW w:w="151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盘锦北沥</w:t>
            </w:r>
          </w:p>
        </w:tc>
        <w:tc>
          <w:tcPr>
            <w:tcW w:w="153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F51331"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东北</w:t>
            </w:r>
          </w:p>
        </w:tc>
        <w:tc>
          <w:tcPr>
            <w:tcW w:w="151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盘锦宏业</w:t>
            </w:r>
          </w:p>
        </w:tc>
        <w:tc>
          <w:tcPr>
            <w:tcW w:w="153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4806</w:t>
            </w:r>
          </w:p>
        </w:tc>
        <w:tc>
          <w:tcPr>
            <w:tcW w:w="1720"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4806</w:t>
            </w:r>
          </w:p>
        </w:tc>
      </w:tr>
      <w:tr w:rsidR="00F51331"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东北</w:t>
            </w:r>
          </w:p>
        </w:tc>
        <w:tc>
          <w:tcPr>
            <w:tcW w:w="151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中天浩业</w:t>
            </w:r>
          </w:p>
        </w:tc>
        <w:tc>
          <w:tcPr>
            <w:tcW w:w="153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F51331"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西北</w:t>
            </w:r>
          </w:p>
        </w:tc>
        <w:tc>
          <w:tcPr>
            <w:tcW w:w="151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陕西华航</w:t>
            </w:r>
          </w:p>
        </w:tc>
        <w:tc>
          <w:tcPr>
            <w:tcW w:w="153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4600</w:t>
            </w:r>
          </w:p>
        </w:tc>
        <w:tc>
          <w:tcPr>
            <w:tcW w:w="1720"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4600</w:t>
            </w:r>
          </w:p>
        </w:tc>
      </w:tr>
      <w:tr w:rsidR="00F51331"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西北</w:t>
            </w:r>
          </w:p>
        </w:tc>
        <w:tc>
          <w:tcPr>
            <w:tcW w:w="151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神木天元</w:t>
            </w:r>
          </w:p>
        </w:tc>
        <w:tc>
          <w:tcPr>
            <w:tcW w:w="153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4500</w:t>
            </w:r>
          </w:p>
        </w:tc>
        <w:tc>
          <w:tcPr>
            <w:tcW w:w="1720"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4500</w:t>
            </w:r>
          </w:p>
        </w:tc>
      </w:tr>
      <w:tr w:rsidR="00F51331"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西北</w:t>
            </w:r>
          </w:p>
        </w:tc>
        <w:tc>
          <w:tcPr>
            <w:tcW w:w="151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神木富油</w:t>
            </w:r>
          </w:p>
        </w:tc>
        <w:tc>
          <w:tcPr>
            <w:tcW w:w="153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4600</w:t>
            </w:r>
          </w:p>
        </w:tc>
        <w:tc>
          <w:tcPr>
            <w:tcW w:w="1720"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4600</w:t>
            </w:r>
          </w:p>
        </w:tc>
      </w:tr>
      <w:tr w:rsidR="00F51331" w:rsidRPr="00E63712" w:rsidTr="008C237C">
        <w:trPr>
          <w:trHeight w:val="810"/>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西北</w:t>
            </w:r>
          </w:p>
        </w:tc>
        <w:tc>
          <w:tcPr>
            <w:tcW w:w="151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内蒙古庆华</w:t>
            </w:r>
          </w:p>
        </w:tc>
        <w:tc>
          <w:tcPr>
            <w:tcW w:w="153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F51331"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西北</w:t>
            </w:r>
          </w:p>
        </w:tc>
        <w:tc>
          <w:tcPr>
            <w:tcW w:w="151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陕西未来</w:t>
            </w:r>
          </w:p>
        </w:tc>
        <w:tc>
          <w:tcPr>
            <w:tcW w:w="153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F51331"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华东</w:t>
            </w:r>
          </w:p>
        </w:tc>
        <w:tc>
          <w:tcPr>
            <w:tcW w:w="151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江苏新海</w:t>
            </w:r>
          </w:p>
        </w:tc>
        <w:tc>
          <w:tcPr>
            <w:tcW w:w="1538"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F51331" w:rsidRPr="00E63712" w:rsidRDefault="00F51331"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F51331" w:rsidRDefault="00F5133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bl>
    <w:p w:rsidR="002F12E4" w:rsidRDefault="002F12E4">
      <w:pPr>
        <w:rPr>
          <w:rFonts w:ascii="宋体" w:hAnsi="宋体" w:cs="Arial"/>
          <w:kern w:val="0"/>
          <w:sz w:val="20"/>
          <w:szCs w:val="20"/>
        </w:rPr>
      </w:pPr>
    </w:p>
    <w:p w:rsidR="002F12E4" w:rsidRDefault="004F4F55" w:rsidP="00284E04">
      <w:pPr>
        <w:pStyle w:val="2"/>
        <w:spacing w:line="240" w:lineRule="auto"/>
        <w:jc w:val="left"/>
        <w:rPr>
          <w:rFonts w:ascii="宋体" w:hAnsi="宋体" w:cs="宋体"/>
          <w:kern w:val="0"/>
          <w:sz w:val="24"/>
          <w:szCs w:val="24"/>
        </w:rPr>
      </w:pPr>
      <w:bookmarkStart w:id="444" w:name="_Toc5281987"/>
      <w:bookmarkStart w:id="445" w:name="_Toc4160090"/>
      <w:bookmarkStart w:id="446" w:name="_Toc4768340"/>
      <w:bookmarkStart w:id="447" w:name="_Toc5976982"/>
      <w:bookmarkStart w:id="448" w:name="_Toc4768360"/>
      <w:bookmarkStart w:id="449" w:name="_Toc5976962"/>
      <w:bookmarkStart w:id="450" w:name="_Toc2934050"/>
      <w:bookmarkStart w:id="451" w:name="_Toc2934029"/>
      <w:bookmarkStart w:id="452" w:name="_Toc281568204"/>
      <w:bookmarkStart w:id="453" w:name="_Toc505350011"/>
      <w:bookmarkStart w:id="454" w:name="_Toc1736587"/>
      <w:bookmarkStart w:id="455" w:name="_Toc536797016"/>
      <w:bookmarkStart w:id="456" w:name="_Toc460250407"/>
      <w:bookmarkStart w:id="457" w:name="_Toc296600814"/>
      <w:bookmarkStart w:id="458" w:name="_Toc10211771"/>
      <w:bookmarkStart w:id="459" w:name="_Toc10731583"/>
      <w:bookmarkStart w:id="460" w:name="_Toc12625695"/>
      <w:bookmarkStart w:id="461" w:name="_Toc12625785"/>
      <w:bookmarkStart w:id="462" w:name="_Toc15022886"/>
      <w:bookmarkStart w:id="463" w:name="_Toc15049643"/>
      <w:bookmarkStart w:id="464" w:name="_Toc15654585"/>
      <w:bookmarkStart w:id="465" w:name="_Toc16257708"/>
      <w:bookmarkStart w:id="466" w:name="_Toc16861060"/>
      <w:bookmarkStart w:id="467" w:name="_Toc17467218"/>
      <w:bookmarkStart w:id="468" w:name="_Toc18072997"/>
      <w:bookmarkStart w:id="469" w:name="_Toc18680416"/>
      <w:bookmarkStart w:id="470" w:name="_Toc19195119"/>
      <w:bookmarkStart w:id="471" w:name="_Toc19887441"/>
      <w:bookmarkStart w:id="472" w:name="_Toc20494336"/>
      <w:bookmarkStart w:id="473" w:name="_Toc21702290"/>
      <w:bookmarkStart w:id="474" w:name="_Toc22307209"/>
      <w:bookmarkStart w:id="475" w:name="_Toc22911767"/>
      <w:bookmarkStart w:id="476" w:name="_Toc23513682"/>
      <w:bookmarkStart w:id="477" w:name="_Toc24117029"/>
      <w:bookmarkStart w:id="478" w:name="_Toc24722683"/>
      <w:bookmarkStart w:id="479" w:name="_Toc25325031"/>
      <w:bookmarkStart w:id="480" w:name="_Toc25932486"/>
      <w:bookmarkStart w:id="481" w:name="_Toc26536337"/>
      <w:bookmarkStart w:id="482" w:name="_Toc27141695"/>
      <w:bookmarkStart w:id="483" w:name="_Toc27745338"/>
      <w:bookmarkStart w:id="484" w:name="_Toc28351986"/>
      <w:bookmarkStart w:id="485" w:name="_Toc239847719"/>
      <w:bookmarkStart w:id="486" w:name="_Toc158203132"/>
      <w:bookmarkStart w:id="487" w:name="_Toc28955204"/>
      <w:r>
        <w:rPr>
          <w:rFonts w:asciiTheme="minorEastAsia" w:eastAsiaTheme="minorEastAsia" w:hAnsiTheme="minorEastAsia" w:hint="eastAsia"/>
          <w:szCs w:val="28"/>
        </w:rPr>
        <w:t>2.4山东地炼石脑油价格走势图</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7"/>
    </w:p>
    <w:p w:rsidR="002F12E4" w:rsidRDefault="002F12E4">
      <w:pPr>
        <w:rPr>
          <w:sz w:val="20"/>
          <w:szCs w:val="20"/>
        </w:rPr>
      </w:pPr>
    </w:p>
    <w:p w:rsidR="003135BD" w:rsidRDefault="00772232">
      <w:pPr>
        <w:rPr>
          <w:sz w:val="20"/>
          <w:szCs w:val="20"/>
        </w:rPr>
      </w:pPr>
      <w:r>
        <w:rPr>
          <w:noProof/>
          <w:sz w:val="20"/>
          <w:szCs w:val="20"/>
        </w:rPr>
        <w:lastRenderedPageBreak/>
        <w:drawing>
          <wp:inline distT="0" distB="0" distL="0" distR="0">
            <wp:extent cx="5057775" cy="3038475"/>
            <wp:effectExtent l="19050" t="0" r="9525"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057775" cy="3038475"/>
                    </a:xfrm>
                    <a:prstGeom prst="rect">
                      <a:avLst/>
                    </a:prstGeom>
                    <a:noFill/>
                    <a:ln w="9525">
                      <a:noFill/>
                      <a:miter lim="800000"/>
                      <a:headEnd/>
                      <a:tailEnd/>
                    </a:ln>
                  </pic:spPr>
                </pic:pic>
              </a:graphicData>
            </a:graphic>
          </wp:inline>
        </w:drawing>
      </w:r>
    </w:p>
    <w:p w:rsidR="003135BD" w:rsidRDefault="003135BD">
      <w:pPr>
        <w:rPr>
          <w:sz w:val="20"/>
          <w:szCs w:val="20"/>
        </w:rPr>
      </w:pPr>
    </w:p>
    <w:p w:rsidR="00156DA8" w:rsidRDefault="00156DA8">
      <w:pPr>
        <w:rPr>
          <w:sz w:val="20"/>
          <w:szCs w:val="20"/>
        </w:rPr>
      </w:pPr>
    </w:p>
    <w:p w:rsidR="002F12E4" w:rsidRDefault="002F12E4" w:rsidP="00A43F9E">
      <w:pPr>
        <w:jc w:val="center"/>
        <w:rPr>
          <w:sz w:val="20"/>
          <w:szCs w:val="20"/>
        </w:rPr>
      </w:pPr>
    </w:p>
    <w:p w:rsidR="002F12E4" w:rsidRDefault="004F4F55">
      <w:pPr>
        <w:outlineLvl w:val="0"/>
        <w:rPr>
          <w:rFonts w:ascii="黑体" w:eastAsia="黑体"/>
          <w:b/>
          <w:sz w:val="28"/>
          <w:szCs w:val="28"/>
        </w:rPr>
      </w:pPr>
      <w:bookmarkStart w:id="488" w:name="_Toc237428455"/>
      <w:bookmarkStart w:id="489" w:name="_Toc460250408"/>
      <w:bookmarkStart w:id="490" w:name="_Toc5976963"/>
      <w:bookmarkStart w:id="491" w:name="_Toc296600816"/>
      <w:bookmarkStart w:id="492" w:name="_Toc2934030"/>
      <w:bookmarkStart w:id="493" w:name="_Toc536797017"/>
      <w:bookmarkStart w:id="494" w:name="_Toc5976983"/>
      <w:bookmarkStart w:id="495" w:name="_Toc1736588"/>
      <w:bookmarkStart w:id="496" w:name="_Toc4768361"/>
      <w:bookmarkStart w:id="497" w:name="_Toc281568206"/>
      <w:bookmarkStart w:id="498" w:name="_Toc5281988"/>
      <w:bookmarkStart w:id="499" w:name="_Toc4160091"/>
      <w:bookmarkStart w:id="500" w:name="_Toc4768341"/>
      <w:bookmarkStart w:id="501" w:name="_Toc505350012"/>
      <w:bookmarkStart w:id="502" w:name="_Toc2934051"/>
      <w:bookmarkStart w:id="503" w:name="_Toc10211772"/>
      <w:bookmarkStart w:id="504" w:name="_Toc10731584"/>
      <w:bookmarkStart w:id="505" w:name="_Toc12625696"/>
      <w:bookmarkStart w:id="506" w:name="_Toc12625786"/>
      <w:bookmarkStart w:id="507" w:name="_Toc15022887"/>
      <w:bookmarkStart w:id="508" w:name="_Toc15049644"/>
      <w:bookmarkStart w:id="509" w:name="_Toc15654586"/>
      <w:bookmarkStart w:id="510" w:name="_Toc16257709"/>
      <w:bookmarkStart w:id="511" w:name="_Toc16861061"/>
      <w:bookmarkStart w:id="512" w:name="_Toc17467219"/>
      <w:bookmarkStart w:id="513" w:name="_Toc18072998"/>
      <w:bookmarkStart w:id="514" w:name="_Toc18680417"/>
      <w:bookmarkStart w:id="515" w:name="_Toc19195120"/>
      <w:bookmarkStart w:id="516" w:name="_Toc19887442"/>
      <w:bookmarkStart w:id="517" w:name="_Toc20494337"/>
      <w:bookmarkStart w:id="518" w:name="_Toc21702291"/>
      <w:bookmarkStart w:id="519" w:name="_Toc22307210"/>
      <w:bookmarkStart w:id="520" w:name="_Toc22911768"/>
      <w:bookmarkStart w:id="521" w:name="_Toc23513683"/>
      <w:bookmarkStart w:id="522" w:name="_Toc24117030"/>
      <w:bookmarkStart w:id="523" w:name="_Toc24722684"/>
      <w:bookmarkStart w:id="524" w:name="_Toc25325032"/>
      <w:bookmarkStart w:id="525" w:name="_Toc25932487"/>
      <w:bookmarkStart w:id="526" w:name="_Toc26536338"/>
      <w:bookmarkStart w:id="527" w:name="_Toc27141696"/>
      <w:bookmarkStart w:id="528" w:name="_Toc27745339"/>
      <w:bookmarkStart w:id="529" w:name="_Toc28351987"/>
      <w:bookmarkStart w:id="530" w:name="_Toc28955205"/>
      <w:bookmarkEnd w:id="485"/>
      <w:bookmarkEnd w:id="486"/>
      <w:r>
        <w:rPr>
          <w:rFonts w:ascii="黑体" w:eastAsia="黑体" w:hint="eastAsia"/>
          <w:b/>
          <w:sz w:val="28"/>
          <w:szCs w:val="28"/>
        </w:rPr>
        <w:t>三、本周国内油品市场分析及预测</w:t>
      </w:r>
      <w:bookmarkStart w:id="531" w:name="_Toc460250409"/>
      <w:bookmarkStart w:id="532" w:name="_Toc281568207"/>
      <w:bookmarkStart w:id="533" w:name="_Toc296600817"/>
      <w:bookmarkStart w:id="534" w:name="_Toc237428456"/>
      <w:bookmarkStart w:id="535" w:name="_Toc176571903"/>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rsidR="002F12E4" w:rsidRDefault="004F4F55">
      <w:pPr>
        <w:pStyle w:val="1"/>
        <w:spacing w:line="360" w:lineRule="auto"/>
        <w:rPr>
          <w:rFonts w:asciiTheme="minorEastAsia" w:eastAsiaTheme="minorEastAsia" w:hAnsiTheme="minorEastAsia"/>
          <w:kern w:val="2"/>
          <w:sz w:val="28"/>
          <w:szCs w:val="28"/>
        </w:rPr>
      </w:pPr>
      <w:bookmarkStart w:id="536" w:name="_Toc505350013"/>
      <w:bookmarkStart w:id="537" w:name="_Toc536797018"/>
      <w:bookmarkStart w:id="538" w:name="_Toc2934031"/>
      <w:bookmarkStart w:id="539" w:name="_Toc4160092"/>
      <w:bookmarkStart w:id="540" w:name="_Toc4768342"/>
      <w:bookmarkStart w:id="541" w:name="_Toc1736589"/>
      <w:bookmarkStart w:id="542" w:name="_Toc4768362"/>
      <w:bookmarkStart w:id="543" w:name="_Toc2934052"/>
      <w:bookmarkStart w:id="544" w:name="_Toc5281989"/>
      <w:bookmarkStart w:id="545" w:name="_Toc5976984"/>
      <w:bookmarkStart w:id="546" w:name="_Toc5976964"/>
      <w:bookmarkStart w:id="547" w:name="_Toc10211773"/>
      <w:bookmarkStart w:id="548" w:name="_Toc10731585"/>
      <w:bookmarkStart w:id="549" w:name="_Toc12625697"/>
      <w:bookmarkStart w:id="550" w:name="_Toc12625787"/>
      <w:bookmarkStart w:id="551" w:name="_Toc15022888"/>
      <w:bookmarkStart w:id="552" w:name="_Toc15049645"/>
      <w:bookmarkStart w:id="553" w:name="_Toc15654587"/>
      <w:bookmarkStart w:id="554" w:name="_Toc16257710"/>
      <w:bookmarkStart w:id="555" w:name="_Toc16861062"/>
      <w:bookmarkStart w:id="556" w:name="_Toc17467220"/>
      <w:bookmarkStart w:id="557" w:name="_Toc18072999"/>
      <w:bookmarkStart w:id="558" w:name="_Toc18680418"/>
      <w:bookmarkStart w:id="559" w:name="_Toc19195121"/>
      <w:bookmarkStart w:id="560" w:name="_Toc19887443"/>
      <w:bookmarkStart w:id="561" w:name="_Toc20494338"/>
      <w:bookmarkStart w:id="562" w:name="_Toc21702292"/>
      <w:bookmarkStart w:id="563" w:name="_Toc22307211"/>
      <w:bookmarkStart w:id="564" w:name="_Toc22911769"/>
      <w:bookmarkStart w:id="565" w:name="_Toc23513684"/>
      <w:bookmarkStart w:id="566" w:name="_Toc24117031"/>
      <w:bookmarkStart w:id="567" w:name="_Toc24722685"/>
      <w:bookmarkStart w:id="568" w:name="_Toc25325033"/>
      <w:bookmarkStart w:id="569" w:name="_Toc25932488"/>
      <w:bookmarkStart w:id="570" w:name="_Toc26536339"/>
      <w:bookmarkStart w:id="571" w:name="_Toc27141697"/>
      <w:bookmarkStart w:id="572" w:name="_Toc27745340"/>
      <w:bookmarkStart w:id="573" w:name="_Toc28351988"/>
      <w:bookmarkStart w:id="574" w:name="_Toc28955206"/>
      <w:r>
        <w:rPr>
          <w:rFonts w:asciiTheme="minorEastAsia" w:eastAsiaTheme="minorEastAsia" w:hAnsiTheme="minorEastAsia" w:hint="eastAsia"/>
          <w:kern w:val="2"/>
          <w:sz w:val="28"/>
          <w:szCs w:val="28"/>
        </w:rPr>
        <w:t>3．1  成品油市场动态</w:t>
      </w:r>
      <w:bookmarkEnd w:id="531"/>
      <w:bookmarkEnd w:id="532"/>
      <w:bookmarkEnd w:id="533"/>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rsidR="00B63422" w:rsidRPr="00B63422" w:rsidRDefault="00B63422" w:rsidP="00B63422">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B63422">
        <w:rPr>
          <w:rFonts w:ascii="华文仿宋" w:eastAsia="华文仿宋" w:hAnsi="华文仿宋" w:cs="华文仿宋"/>
          <w:color w:val="333335"/>
          <w:kern w:val="2"/>
          <w:sz w:val="28"/>
          <w:szCs w:val="28"/>
          <w:shd w:val="clear" w:color="auto" w:fill="FFFFFF"/>
        </w:rPr>
        <w:t>本周，国际原油期货呈现冲高回落走势，第二个工作日参考原油变化率为1.02%。受此影响，国内成品油市场购销氛围持淡，各地主营单位汽柴油销售保利为主。与此同时，山东地炼成品油行情弱势下行，各炼厂报价频频走低且成交保持100元/吨左右优惠。具体来看出货方面：虽然原油走势先扬后抑，但由于终端需求疲软，中下游商家购进操作略显谨慎，致使区内行情始终维持清淡局面。因此地炼整体出货表现不佳，库存量普遍出现上升迹象。</w:t>
      </w:r>
    </w:p>
    <w:p w:rsidR="00B63422" w:rsidRPr="00B63422" w:rsidRDefault="00B63422" w:rsidP="00B63422">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B63422">
        <w:rPr>
          <w:rFonts w:ascii="华文仿宋" w:eastAsia="华文仿宋" w:hAnsi="华文仿宋" w:cs="华文仿宋"/>
          <w:color w:val="333335"/>
          <w:kern w:val="2"/>
          <w:sz w:val="28"/>
          <w:szCs w:val="28"/>
          <w:shd w:val="clear" w:color="auto" w:fill="FFFFFF"/>
        </w:rPr>
        <w:t>后市前瞻：进入下周，国际原油期价将保持高位震荡。以WTI为例，主流运行区间在60-63(均值61.5)美元/桶之间，环比下跌0.04美元/桶或0.06%。进入春运阶段，随着终端消费量增加，零售市场加油站出货速度加快，故中下游商家</w:t>
      </w:r>
      <w:r w:rsidRPr="00B63422">
        <w:rPr>
          <w:rFonts w:ascii="华文仿宋" w:eastAsia="华文仿宋" w:hAnsi="华文仿宋" w:cs="华文仿宋"/>
          <w:color w:val="333335"/>
          <w:kern w:val="2"/>
          <w:sz w:val="28"/>
          <w:szCs w:val="28"/>
          <w:shd w:val="clear" w:color="auto" w:fill="FFFFFF"/>
        </w:rPr>
        <w:lastRenderedPageBreak/>
        <w:t>入市采购步伐加快，市场交投气氛回暖。综上所述，预计山东地炼汽柴油价格开始稳中上涨，幅度在100元/吨左右。</w:t>
      </w:r>
    </w:p>
    <w:p w:rsidR="00B63422" w:rsidRPr="00B63422" w:rsidRDefault="00B63422" w:rsidP="00B63422">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B63422">
        <w:rPr>
          <w:rFonts w:ascii="华文仿宋" w:eastAsia="华文仿宋" w:hAnsi="华文仿宋" w:cs="华文仿宋"/>
          <w:color w:val="333335"/>
          <w:kern w:val="2"/>
          <w:sz w:val="28"/>
          <w:szCs w:val="28"/>
          <w:shd w:val="clear" w:color="auto" w:fill="FFFFFF"/>
        </w:rPr>
        <w:t>本周(12月27日-1月2日)，华中地区需求持续疲软，汽柴行情趋弱运行。具体分析如下，本周，国际原油先扬后抑，零售价于本周一兑现大幅上调，且新一轮变化率正向区间波动，消息面呈现利好指向。不过下游需求持续疲软，地炼汽柴油出货不佳，价格不断承压。元旦前夕主营侧重保利，成品油以高挂为主，实际成交优惠宽松。不过随着新一销售周期伊始，各单位出货心态积极，汽柴油成交重心稳中下探，其中长沙中油汽油因由到位价恢复至市场成交价格，导致区内汽油指望大幅下滑。而整体来看因柴油终端需求转淡，市场行情不及汽油。下游入市采购延续小单为主，交投气氛难有改善。下周来看，国际油价或维持窄幅震荡，本轮零售价调整方向尚不明朗，消息面指引有限。预计短期内各主营单位或积极赶量为主，汽柴油价格仍有一定回落空间，或暗中增加优惠促销销售。下游按需采购，购销气氛或难有明显改善。</w:t>
      </w:r>
    </w:p>
    <w:p w:rsidR="00B63422" w:rsidRPr="00B63422" w:rsidRDefault="00B63422" w:rsidP="00B63422">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B63422">
        <w:rPr>
          <w:rFonts w:ascii="华文仿宋" w:eastAsia="华文仿宋" w:hAnsi="华文仿宋" w:cs="华文仿宋"/>
          <w:color w:val="333335"/>
          <w:kern w:val="2"/>
          <w:sz w:val="28"/>
          <w:szCs w:val="28"/>
          <w:shd w:val="clear" w:color="auto" w:fill="FFFFFF"/>
        </w:rPr>
        <w:t>本周(12月27日-1月2日)，华东地区成品油行情维持跌势，局部低价成交有所好转。具体来看，周内国际原油期价先扬后抑，零售价最终兑现大幅上调，且进入新计价周期变化率保持正向运行，消息面对市场形成利好支撑。但鉴于下游需求继续转淡，市场交投气氛持续萎靡，山东地炼成品油行情承压仍有小幅松动，继而给予市场打压。本周初处于年底，区内主营多执行稳定政策，但多数为促进成交，均不同程度暗中扩大优惠促销，部分用户按照刚需择低补货，局部区域成交有所提量。进入新的月份之后，主营年度销售任务重新考核，部分前期价格高挂单位大幅降价至合理水平。后市而言，下周国际原油或震荡运行，消息面缺乏</w:t>
      </w:r>
      <w:r w:rsidRPr="00B63422">
        <w:rPr>
          <w:rFonts w:ascii="华文仿宋" w:eastAsia="华文仿宋" w:hAnsi="华文仿宋" w:cs="华文仿宋"/>
          <w:color w:val="333335"/>
          <w:kern w:val="2"/>
          <w:sz w:val="28"/>
          <w:szCs w:val="28"/>
          <w:shd w:val="clear" w:color="auto" w:fill="FFFFFF"/>
        </w:rPr>
        <w:lastRenderedPageBreak/>
        <w:t>有效指引，随着春节渐近柴油需求逐渐降至冰点，而汽油预计将有一波囤货需求，故在基本面表现不一的形势下，预计下周华东地区柴油价格或仍承压下跌，汽油成交有望好转。</w:t>
      </w:r>
    </w:p>
    <w:p w:rsidR="00B63422" w:rsidRPr="00B63422" w:rsidRDefault="00B63422" w:rsidP="00B63422">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B63422">
        <w:rPr>
          <w:rFonts w:ascii="华文仿宋" w:eastAsia="华文仿宋" w:hAnsi="华文仿宋" w:cs="华文仿宋"/>
          <w:color w:val="333335"/>
          <w:kern w:val="2"/>
          <w:sz w:val="28"/>
          <w:szCs w:val="28"/>
          <w:shd w:val="clear" w:color="auto" w:fill="FFFFFF"/>
        </w:rPr>
        <w:t>本周(12月27日-1月2日)，华南地区成品油行情继续下跌，市场购销气氛清淡依然。具体来看，国际原油期货震荡走高，零售价上调如期兑现，而后变化率正向小幅开端，消息方面指引有限。山东地炼汽柴油价格弱势下探，主营单位外采成本降低。且元旦前，业者入市补货意愿有限，部分主营单位提前降价促销，汽柴油价格下跌。节后归来，个别主营单位汽柴油价格小幅上推，业者鲜有入市购进意向，市场观望气氛浓郁。后市来看，国际原油期货或高位震荡，本轮零售价搁浅与小涨概率并存，消息方面提振有限。与此同时，由于本月销售周期有限，近期主营单位仍以走量为先，预计下周华南地区汽柴油行情或弱势下探。</w:t>
      </w:r>
    </w:p>
    <w:p w:rsidR="00B63422" w:rsidRPr="00B63422" w:rsidRDefault="00B63422" w:rsidP="00B63422">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B63422">
        <w:rPr>
          <w:rFonts w:ascii="华文仿宋" w:eastAsia="华文仿宋" w:hAnsi="华文仿宋" w:cs="华文仿宋"/>
          <w:color w:val="333335"/>
          <w:kern w:val="2"/>
          <w:sz w:val="28"/>
          <w:szCs w:val="28"/>
          <w:shd w:val="clear" w:color="auto" w:fill="FFFFFF"/>
        </w:rPr>
        <w:t>本周(12月27日-1月2日)，华北地区主营汽柴油窄幅整理，市场交投气氛清淡。分析来看，国际原油期价涨后回落，零售价最终兑现大幅上调，且新一轮原油变化率维持正向区间运行，消息面利好市场情绪。山东地炼汽柴油承压运行，主营外采成本面支撑有限。但正值年末，区内多数主营采取稳价政策为主，波动有限。但亦有个别主营大幅调涨汽油报价，因此使得汽油指数大幅调涨。另外汽柴油下游需求表现平平，下游业者入市操作有限，消库观望为主，市场购销气氛平淡。后市来看，国际原油或高位震荡，消息面对市场指引有限。进入新的销售周期，天气寒冷柴油刚需低迷，但随着春节临近，汽油下游备货启动或带来一定支撑。故预计短期华北地区柴油或继续承压运行，汽油成交或有所好转。</w:t>
      </w:r>
    </w:p>
    <w:p w:rsidR="00B63422" w:rsidRPr="00B63422" w:rsidRDefault="00B63422" w:rsidP="00B63422">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B63422">
        <w:rPr>
          <w:rFonts w:ascii="华文仿宋" w:eastAsia="华文仿宋" w:hAnsi="华文仿宋" w:cs="华文仿宋"/>
          <w:color w:val="333335"/>
          <w:kern w:val="2"/>
          <w:sz w:val="28"/>
          <w:szCs w:val="28"/>
          <w:shd w:val="clear" w:color="auto" w:fill="FFFFFF"/>
        </w:rPr>
        <w:lastRenderedPageBreak/>
        <w:t>本周(12月27日-1月2日)，西南地区汽柴行情涨后回落，市场成交气氛维持平淡。分析来看：本周一成品油零售价上调兑现，且新一轮变化率仍为正向，消息面利好仍存。此外，主营元旦之前维持“挺价”政策，因此汽柴行情稳中走高。元旦假期归来，新的销售周期开启，部分地区主营降价促销，整体行情略有下移。不过，变化率正向区间收窄，消息面指引有限。此外，随着春节假期临近，工矿基建等行业陆续停工，柴油需求面将持续萎缩，业者补货稀少，市场成交气氛冷淡;汽油方面，节前备货需求仍有支撑，但业者对后市行情仍持谨慎观望态度，大单补货亦维持谨慎，市场成交提升有限。就后市而言，国际油价窄幅震荡，新一轮变化率窄幅波动，消息面对市场难有提振。主营单位本月销售压力较大，预计汽柴价格或继续回落。业者逢低补货，市场成交难见活跃。</w:t>
      </w:r>
    </w:p>
    <w:p w:rsidR="00B63422" w:rsidRPr="00B63422" w:rsidRDefault="00B63422" w:rsidP="00B63422">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B63422">
        <w:rPr>
          <w:rFonts w:ascii="华文仿宋" w:eastAsia="华文仿宋" w:hAnsi="华文仿宋" w:cs="华文仿宋"/>
          <w:color w:val="333335"/>
          <w:kern w:val="2"/>
          <w:sz w:val="28"/>
          <w:szCs w:val="28"/>
          <w:shd w:val="clear" w:color="auto" w:fill="FFFFFF"/>
        </w:rPr>
        <w:t>本周(12月27日-1月2日)，西北地炼汽柴行情下滑，市场交投氛围回暖有限。分析来看：本周一成品油零售价兑现上调，进入新一轮计价周期，变化率正向区间开端，消息面利好仍存。但需求面制约市场成交，延长集团库存量不断增加，为促进下游成交，汽柴价格不涨反降，跌幅均为200元/吨。不过，随着春节临近，工矿基建等行业陆续停工休假，柴油需求面继续下降，业者补货意愿持低，市场成交寥寥;汽油备货需求提升，但业者操作心态仍显谨慎，市场成交提量有限。就后市而言，国际油价或窄幅回落，变化率窄幅波动，消息面缺乏明确指引，预计短线西北地炼汽柴行情波动有限。考虑到柴油需求面持续萎缩，市场成交将愈加低迷;汽油受春节假期提振，下游补货量或有所增加，市场成交略好于柴油。</w:t>
      </w:r>
    </w:p>
    <w:p w:rsidR="00A87672" w:rsidRPr="00B63422" w:rsidRDefault="00A87672" w:rsidP="00A87672">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8015EA" w:rsidRPr="00E4247F" w:rsidRDefault="008015EA" w:rsidP="00E15879">
      <w:pPr>
        <w:pStyle w:val="aa"/>
        <w:spacing w:line="360" w:lineRule="auto"/>
        <w:rPr>
          <w:rFonts w:ascii="华文仿宋" w:eastAsia="华文仿宋" w:hAnsi="华文仿宋" w:cs="华文仿宋"/>
          <w:sz w:val="28"/>
          <w:szCs w:val="28"/>
        </w:rPr>
      </w:pPr>
    </w:p>
    <w:p w:rsidR="002F12E4" w:rsidRDefault="004F4F55" w:rsidP="00266404">
      <w:pPr>
        <w:outlineLvl w:val="0"/>
        <w:rPr>
          <w:rFonts w:ascii="黑体" w:eastAsia="黑体"/>
          <w:b/>
          <w:sz w:val="28"/>
          <w:szCs w:val="28"/>
        </w:rPr>
      </w:pPr>
      <w:bookmarkStart w:id="575" w:name="_Toc1736590"/>
      <w:bookmarkStart w:id="576" w:name="_Toc505350014"/>
      <w:bookmarkStart w:id="577" w:name="_Toc2934053"/>
      <w:bookmarkStart w:id="578" w:name="_Toc2934032"/>
      <w:bookmarkStart w:id="579" w:name="_Toc536797019"/>
      <w:bookmarkStart w:id="580" w:name="_Toc10211774"/>
      <w:bookmarkStart w:id="581" w:name="_Toc10731586"/>
      <w:bookmarkStart w:id="582" w:name="_Toc12625698"/>
      <w:bookmarkStart w:id="583" w:name="_Toc12625788"/>
      <w:bookmarkStart w:id="584" w:name="_Toc15022889"/>
      <w:bookmarkStart w:id="585" w:name="_Toc15049646"/>
      <w:bookmarkStart w:id="586" w:name="_Toc15654588"/>
      <w:bookmarkStart w:id="587" w:name="_Toc16257711"/>
      <w:bookmarkStart w:id="588" w:name="_Toc16861063"/>
      <w:bookmarkStart w:id="589" w:name="_Toc17467221"/>
      <w:bookmarkStart w:id="590" w:name="_Toc18073000"/>
      <w:bookmarkStart w:id="591" w:name="_Toc18680419"/>
      <w:bookmarkStart w:id="592" w:name="_Toc19195122"/>
      <w:bookmarkStart w:id="593" w:name="_Toc19887444"/>
      <w:bookmarkStart w:id="594" w:name="_Toc20494339"/>
      <w:bookmarkStart w:id="595" w:name="_Toc21702293"/>
      <w:bookmarkStart w:id="596" w:name="_Toc22307212"/>
      <w:bookmarkStart w:id="597" w:name="_Toc22911770"/>
      <w:bookmarkStart w:id="598" w:name="_Toc23513685"/>
      <w:bookmarkStart w:id="599" w:name="_Toc24117032"/>
      <w:bookmarkStart w:id="600" w:name="_Toc24722686"/>
      <w:bookmarkStart w:id="601" w:name="_Toc25325034"/>
      <w:bookmarkStart w:id="602" w:name="_Toc25932489"/>
      <w:bookmarkStart w:id="603" w:name="_Toc26536340"/>
      <w:bookmarkStart w:id="604" w:name="_Toc27141698"/>
      <w:bookmarkStart w:id="605" w:name="_Toc27745341"/>
      <w:bookmarkStart w:id="606" w:name="_Toc28351989"/>
      <w:bookmarkStart w:id="607" w:name="_Toc460250410"/>
      <w:bookmarkStart w:id="608" w:name="_Toc180485827"/>
      <w:bookmarkStart w:id="609" w:name="_Toc281568208"/>
      <w:bookmarkStart w:id="610" w:name="_Toc296600818"/>
      <w:bookmarkStart w:id="611" w:name="_Toc369858747"/>
      <w:bookmarkStart w:id="612" w:name="_Toc296600819"/>
      <w:bookmarkStart w:id="613" w:name="_Toc281568211"/>
      <w:bookmarkStart w:id="614" w:name="_Toc28955207"/>
      <w:bookmarkEnd w:id="534"/>
      <w:bookmarkEnd w:id="535"/>
      <w:r>
        <w:rPr>
          <w:rFonts w:ascii="黑体" w:eastAsia="黑体" w:hint="eastAsia"/>
          <w:b/>
          <w:sz w:val="28"/>
          <w:szCs w:val="28"/>
        </w:rPr>
        <w:lastRenderedPageBreak/>
        <w:t>四、国内溶剂油市场综述</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14"/>
    </w:p>
    <w:p w:rsidR="00F50221" w:rsidRPr="00F50221" w:rsidRDefault="00DF7CAA" w:rsidP="00F50221">
      <w:pPr>
        <w:widowControl/>
        <w:ind w:firstLineChars="200" w:firstLine="560"/>
        <w:jc w:val="left"/>
        <w:rPr>
          <w:rFonts w:ascii="华文仿宋" w:eastAsia="华文仿宋" w:hAnsi="华文仿宋" w:cs="宋体"/>
          <w:kern w:val="0"/>
          <w:sz w:val="28"/>
          <w:szCs w:val="28"/>
        </w:rPr>
      </w:pPr>
      <w:bookmarkStart w:id="615" w:name="_Toc505350015"/>
      <w:bookmarkStart w:id="616" w:name="_Toc460250411"/>
      <w:bookmarkEnd w:id="607"/>
      <w:bookmarkEnd w:id="608"/>
      <w:bookmarkEnd w:id="609"/>
      <w:bookmarkEnd w:id="610"/>
      <w:bookmarkEnd w:id="611"/>
      <w:r>
        <w:rPr>
          <w:rFonts w:ascii="华文仿宋" w:eastAsia="华文仿宋" w:hAnsi="华文仿宋" w:cs="宋体" w:hint="eastAsia"/>
          <w:kern w:val="0"/>
          <w:sz w:val="28"/>
          <w:szCs w:val="28"/>
        </w:rPr>
        <w:t>本周</w:t>
      </w:r>
      <w:r w:rsidR="00F50221" w:rsidRPr="00F50221">
        <w:rPr>
          <w:rFonts w:ascii="华文仿宋" w:eastAsia="华文仿宋" w:hAnsi="华文仿宋" w:cs="宋体"/>
          <w:kern w:val="0"/>
          <w:sz w:val="28"/>
          <w:szCs w:val="28"/>
        </w:rPr>
        <w:t>美国WTI原油2月期货周四(1月2日)收涨0.12美元，或0.2%，报61.18美元/桶。布伦特原油3月期货周四收涨0.25美元，或0.4%，报66.25美元/桶。中东紧张局势令伊拉克原油供应面临风险，这为油价提供了有效支撑。本轮第3个工作日，原油估价69.227较基准价涨0.42或0.61%，对应幅度上调30元/吨，暂预计1月14日24时成品油零限价不调整。元旦已过，由于今年农历春节早于往年，不排除今年清库时间早于往年，加之东北地区行情一般，年终下游及贸易商拿货情绪不高，国标溶剂不太可能有大变动;近期非标溶剂油市场弱势难改，随着年关临近市场需求或愈发转淡，预计非标120#将略呈倒U走势，非标200#或延续稳中小幅滑落。截至1月3日，监测数据显示，两大集团国标6#溶剂油均价5640元/吨，国标120#溶剂油均价6275元/吨。山东地区国标6#溶剂油均价5080元/吨，国标120#溶剂油均价4988涨13元/吨，国标200#溶剂油均价5750元/吨。非标120#溶剂油均价4725涨25元/吨;非标200#溶剂油均价5060跌25元/吨。今日地炼行情本该平平，山东国标溶剂出的稍好，调油溶剂采购清淡，南方溶剂需求依旧一般，东北周末可能有所调整。运费上涨消息和原油盘位暴涨带来一些刺激，山东120#似乎要站稳4900，6#、120#因周边无货停出有额外支撑。国标200#没有跟进，维持5550元含税。调油用非标120#高点来到4800，试探性偏强。同时目前地炼石脑价位居高，山东直汽无税可能在4700元附近，非标溶剂部分理论盈利为负，停工待市消化轻油库存，以及早间地炼汽油跟风上涨增多也有积极挺市效应。柴油溶剂不太好，柴油芳烃底价不足4800元，非标200#因省内停工勉强维持在4900附近，低负荷有挺价作用。后续若柴油小幅补涨，</w:t>
      </w:r>
      <w:r w:rsidR="00F50221" w:rsidRPr="00F50221">
        <w:rPr>
          <w:rFonts w:ascii="华文仿宋" w:eastAsia="华文仿宋" w:hAnsi="华文仿宋" w:cs="宋体"/>
          <w:kern w:val="0"/>
          <w:sz w:val="28"/>
          <w:szCs w:val="28"/>
        </w:rPr>
        <w:lastRenderedPageBreak/>
        <w:t>或许会稳。午后及晚间焦点是伊朗如何回应美方攻击，目前期货的涨势已经开始收窄。形势明朗之前，按需采货为宜，注意20年春节清仓比较靠前。</w:t>
      </w:r>
    </w:p>
    <w:p w:rsidR="008C5A42" w:rsidRPr="00F50221" w:rsidRDefault="008C5A42" w:rsidP="008C5A42">
      <w:pPr>
        <w:widowControl/>
        <w:ind w:firstLineChars="200" w:firstLine="560"/>
        <w:jc w:val="left"/>
        <w:rPr>
          <w:rFonts w:ascii="华文仿宋" w:eastAsia="华文仿宋" w:hAnsi="华文仿宋" w:cs="宋体"/>
          <w:kern w:val="0"/>
          <w:sz w:val="28"/>
          <w:szCs w:val="28"/>
        </w:rPr>
      </w:pPr>
    </w:p>
    <w:p w:rsidR="00F90A7E" w:rsidRPr="00F90A7E" w:rsidRDefault="00F90A7E" w:rsidP="00F90A7E">
      <w:pPr>
        <w:widowControl/>
        <w:ind w:firstLineChars="200" w:firstLine="560"/>
        <w:jc w:val="left"/>
        <w:rPr>
          <w:rFonts w:ascii="华文仿宋" w:eastAsia="华文仿宋" w:hAnsi="华文仿宋" w:cs="宋体"/>
          <w:kern w:val="0"/>
          <w:sz w:val="28"/>
          <w:szCs w:val="28"/>
        </w:rPr>
      </w:pPr>
    </w:p>
    <w:p w:rsidR="002300C3" w:rsidRPr="002300C3" w:rsidRDefault="002300C3" w:rsidP="00F90A7E">
      <w:pPr>
        <w:widowControl/>
        <w:jc w:val="left"/>
        <w:rPr>
          <w:rFonts w:ascii="华文仿宋" w:eastAsia="华文仿宋" w:hAnsi="华文仿宋" w:cs="宋体"/>
          <w:kern w:val="0"/>
          <w:sz w:val="28"/>
          <w:szCs w:val="28"/>
        </w:rPr>
      </w:pPr>
    </w:p>
    <w:p w:rsidR="002F12E4" w:rsidRDefault="004F4F55" w:rsidP="00266404">
      <w:pPr>
        <w:pStyle w:val="aa"/>
        <w:outlineLvl w:val="0"/>
        <w:rPr>
          <w:rFonts w:ascii="黑体"/>
          <w:b/>
          <w:bCs/>
          <w:sz w:val="28"/>
          <w:szCs w:val="28"/>
        </w:rPr>
      </w:pPr>
      <w:bookmarkStart w:id="617" w:name="_Toc10211775"/>
      <w:bookmarkStart w:id="618" w:name="_Toc10731587"/>
      <w:bookmarkStart w:id="619" w:name="_Toc12625699"/>
      <w:bookmarkStart w:id="620" w:name="_Toc12625789"/>
      <w:bookmarkStart w:id="621" w:name="_Toc15022890"/>
      <w:bookmarkStart w:id="622" w:name="_Toc15049647"/>
      <w:bookmarkStart w:id="623" w:name="_Toc15654589"/>
      <w:bookmarkStart w:id="624" w:name="_Toc16257712"/>
      <w:bookmarkStart w:id="625" w:name="_Toc16861064"/>
      <w:bookmarkStart w:id="626" w:name="_Toc17467222"/>
      <w:bookmarkStart w:id="627" w:name="_Toc18073001"/>
      <w:bookmarkStart w:id="628" w:name="_Toc18680420"/>
      <w:bookmarkStart w:id="629" w:name="_Toc19195123"/>
      <w:bookmarkStart w:id="630" w:name="_Toc19887445"/>
      <w:bookmarkStart w:id="631" w:name="_Toc20494340"/>
      <w:bookmarkStart w:id="632" w:name="_Toc21702294"/>
      <w:bookmarkStart w:id="633" w:name="_Toc22307213"/>
      <w:bookmarkStart w:id="634" w:name="_Toc22911771"/>
      <w:bookmarkStart w:id="635" w:name="_Toc23513686"/>
      <w:bookmarkStart w:id="636" w:name="_Toc24117033"/>
      <w:bookmarkStart w:id="637" w:name="_Toc24722687"/>
      <w:bookmarkStart w:id="638" w:name="_Toc25325035"/>
      <w:bookmarkStart w:id="639" w:name="_Toc25932490"/>
      <w:bookmarkStart w:id="640" w:name="_Toc26536341"/>
      <w:bookmarkStart w:id="641" w:name="_Toc27141699"/>
      <w:bookmarkStart w:id="642" w:name="_Toc27745342"/>
      <w:bookmarkStart w:id="643" w:name="_Toc28351990"/>
      <w:bookmarkStart w:id="644" w:name="_Toc28955208"/>
      <w:r>
        <w:rPr>
          <w:rFonts w:ascii="黑体" w:hint="eastAsia"/>
          <w:b/>
          <w:bCs/>
          <w:sz w:val="28"/>
          <w:szCs w:val="28"/>
        </w:rPr>
        <w:t>五、本周国内炼厂溶剂油产品价格对比</w:t>
      </w:r>
      <w:bookmarkEnd w:id="612"/>
      <w:bookmarkEnd w:id="613"/>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rsidR="002F12E4" w:rsidRDefault="004F4F55">
      <w:pPr>
        <w:rPr>
          <w:rFonts w:ascii="宋体" w:hAnsi="宋体"/>
          <w:sz w:val="20"/>
          <w:szCs w:val="20"/>
        </w:rPr>
      </w:pPr>
      <w:r>
        <w:rPr>
          <w:rFonts w:ascii="宋体" w:hAnsi="宋体" w:hint="eastAsia"/>
          <w:sz w:val="20"/>
          <w:szCs w:val="20"/>
        </w:rPr>
        <w:t>单位：元/吨</w:t>
      </w:r>
    </w:p>
    <w:p w:rsidR="002F12E4" w:rsidRDefault="002F12E4">
      <w:pPr>
        <w:rPr>
          <w:rFonts w:ascii="宋体" w:hAnsi="宋体"/>
          <w:sz w:val="20"/>
          <w:szCs w:val="20"/>
        </w:rPr>
      </w:pPr>
    </w:p>
    <w:tbl>
      <w:tblPr>
        <w:tblW w:w="10221" w:type="dxa"/>
        <w:tblInd w:w="93" w:type="dxa"/>
        <w:tblLook w:val="04A0"/>
      </w:tblPr>
      <w:tblGrid>
        <w:gridCol w:w="1033"/>
        <w:gridCol w:w="1353"/>
        <w:gridCol w:w="1310"/>
        <w:gridCol w:w="983"/>
        <w:gridCol w:w="1329"/>
        <w:gridCol w:w="1119"/>
        <w:gridCol w:w="1547"/>
        <w:gridCol w:w="1547"/>
      </w:tblGrid>
      <w:tr w:rsidR="00F51331" w:rsidRPr="002300C3" w:rsidTr="009254A2">
        <w:trPr>
          <w:trHeight w:val="405"/>
        </w:trPr>
        <w:tc>
          <w:tcPr>
            <w:tcW w:w="1033"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地区</w:t>
            </w:r>
          </w:p>
        </w:tc>
        <w:tc>
          <w:tcPr>
            <w:tcW w:w="1353" w:type="dxa"/>
            <w:tcBorders>
              <w:top w:val="single" w:sz="4" w:space="0" w:color="auto"/>
              <w:left w:val="nil"/>
              <w:bottom w:val="single" w:sz="4" w:space="0" w:color="auto"/>
              <w:right w:val="single" w:sz="4" w:space="0" w:color="auto"/>
            </w:tcBorders>
            <w:shd w:val="clear" w:color="000000" w:fill="99CC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生产厂家</w:t>
            </w:r>
          </w:p>
        </w:tc>
        <w:tc>
          <w:tcPr>
            <w:tcW w:w="1310" w:type="dxa"/>
            <w:tcBorders>
              <w:top w:val="single" w:sz="4" w:space="0" w:color="auto"/>
              <w:left w:val="nil"/>
              <w:bottom w:val="single" w:sz="4" w:space="0" w:color="auto"/>
              <w:right w:val="single" w:sz="4" w:space="0" w:color="auto"/>
            </w:tcBorders>
            <w:shd w:val="clear" w:color="000000" w:fill="99CC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产品名称</w:t>
            </w:r>
          </w:p>
        </w:tc>
        <w:tc>
          <w:tcPr>
            <w:tcW w:w="983" w:type="dxa"/>
            <w:tcBorders>
              <w:top w:val="single" w:sz="4" w:space="0" w:color="auto"/>
              <w:left w:val="nil"/>
              <w:bottom w:val="single" w:sz="4" w:space="0" w:color="auto"/>
              <w:right w:val="single" w:sz="4" w:space="0" w:color="auto"/>
            </w:tcBorders>
            <w:shd w:val="clear" w:color="000000" w:fill="99CC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型号</w:t>
            </w:r>
          </w:p>
        </w:tc>
        <w:tc>
          <w:tcPr>
            <w:tcW w:w="1329" w:type="dxa"/>
            <w:tcBorders>
              <w:top w:val="single" w:sz="4" w:space="0" w:color="auto"/>
              <w:left w:val="nil"/>
              <w:bottom w:val="single" w:sz="4" w:space="0" w:color="auto"/>
              <w:right w:val="single" w:sz="4" w:space="0" w:color="auto"/>
            </w:tcBorders>
            <w:shd w:val="clear" w:color="000000" w:fill="99CC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价格类型</w:t>
            </w:r>
          </w:p>
        </w:tc>
        <w:tc>
          <w:tcPr>
            <w:tcW w:w="1119" w:type="dxa"/>
            <w:tcBorders>
              <w:top w:val="single" w:sz="4" w:space="0" w:color="auto"/>
              <w:left w:val="nil"/>
              <w:bottom w:val="single" w:sz="4" w:space="0" w:color="auto"/>
              <w:right w:val="single" w:sz="4" w:space="0" w:color="auto"/>
            </w:tcBorders>
            <w:shd w:val="clear" w:color="000000" w:fill="99CC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2020/1/3</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2019/12/27</w:t>
            </w:r>
          </w:p>
        </w:tc>
      </w:tr>
      <w:tr w:rsidR="00F51331"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大庆精细化工</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200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4800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4600</w:t>
            </w:r>
          </w:p>
        </w:tc>
      </w:tr>
      <w:tr w:rsidR="00F51331"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大庆精细化工</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4950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4950</w:t>
            </w:r>
          </w:p>
        </w:tc>
      </w:tr>
      <w:tr w:rsidR="00F51331"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大庆精细化工</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190#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锦州石化精细化工</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锦州石化精细化工</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锦州石化精细化工</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东北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大庆精细化工</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200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5300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5100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大庆庆升</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大庆庆升</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大庆庆升</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180#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大庆庆升</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乌鲁木齐石化</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乌鲁木齐石化</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7#</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乌鲁木齐石化</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独山子石化</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独山子石化</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121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新疆康佳投资(集团)</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121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新疆康佳投资(集团)</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7#</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西北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吐哈油田</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吐哈油田</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吐哈油田</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190#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吐哈油田</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南充炼厂</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石家庄炼厂</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石家庄炼厂</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石家庄炼厂</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天津天泰实业</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6#窄</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天津天泰实业</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天津天泰实业</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沧州炼厂</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140#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180#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淄博锐博化工</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淄博锐博化工</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260#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淄博锐博化工</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280#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淄博胜炼</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淄博胜炼</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淄博胜炼</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150#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和利时石化</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6#窄</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4950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4950</w:t>
            </w:r>
          </w:p>
        </w:tc>
      </w:tr>
      <w:tr w:rsidR="00F51331"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和利时石化</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6000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6000</w:t>
            </w:r>
          </w:p>
        </w:tc>
      </w:tr>
      <w:tr w:rsidR="00F51331"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和利时石化</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5950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5950</w:t>
            </w:r>
          </w:p>
        </w:tc>
      </w:tr>
      <w:tr w:rsidR="00F51331"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山东集兴化工</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山东集兴化工</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山东东营旺豪</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山东东营旺豪</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山东东营旺豪</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山东东营旭辰化工</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6#窄</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山东东营旭辰化工</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5000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5000</w:t>
            </w:r>
          </w:p>
        </w:tc>
      </w:tr>
      <w:tr w:rsidR="00F51331"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山东东营旭辰化工</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5000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5000</w:t>
            </w:r>
          </w:p>
        </w:tc>
      </w:tr>
      <w:tr w:rsidR="00F51331"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山东东营旭辰化工</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5900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5900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胜利桩西</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胜利桩西</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胜利桩西</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淄博远达化工</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淄博远达化工</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淄博远达化工</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青岛石化</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济南炼厂</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东明石化</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高桥石化</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6300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6300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金陵石化</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100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5900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5800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金陵石化</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7300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7300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扬子石化</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扬子石化</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镇海炼化</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镇海炼化</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高桥石化</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90#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清江石化</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杭州炼厂</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泰州石化</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金陵烷基苯厂</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扬州石化</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广州石化</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广州石化</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广州赫尔普公司</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广州赫尔普公司</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南海志德</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南海志德</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南方石油</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南方石油</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茂名石化</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茂名石化</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九江石化</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九江石化</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茂名华粤</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茂名华粤</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260#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福建联合</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中原石化</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中原石化</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中原石化</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洛阳石化</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洛阳石化</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长岭炼化</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5380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5380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长岭炼化</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5350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5350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长岭炼化</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巴陵石化</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110#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巴陵石化</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6000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6000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华中</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南阳石化</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武汉石化</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武汉石化</w:t>
            </w:r>
          </w:p>
        </w:tc>
        <w:tc>
          <w:tcPr>
            <w:tcW w:w="1310"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51331" w:rsidRPr="002300C3" w:rsidRDefault="00F51331"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bl>
    <w:p w:rsidR="002F12E4" w:rsidRDefault="002F12E4" w:rsidP="006124EF">
      <w:pPr>
        <w:widowControl/>
        <w:jc w:val="center"/>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黑体" w:hAnsi="宋体"/>
          <w:sz w:val="28"/>
          <w:szCs w:val="28"/>
        </w:rPr>
      </w:pPr>
      <w:bookmarkStart w:id="645" w:name="_Toc281568213"/>
      <w:bookmarkStart w:id="646" w:name="_Toc505350016"/>
      <w:bookmarkStart w:id="647" w:name="_Toc460250412"/>
      <w:bookmarkStart w:id="648" w:name="_Toc2934054"/>
      <w:bookmarkStart w:id="649" w:name="_Toc536797020"/>
      <w:bookmarkStart w:id="650" w:name="_Toc296600821"/>
      <w:bookmarkStart w:id="651" w:name="_Toc1736591"/>
      <w:bookmarkStart w:id="652" w:name="_Toc2934033"/>
      <w:bookmarkStart w:id="653" w:name="_Toc4768343"/>
      <w:bookmarkStart w:id="654" w:name="_Toc5281990"/>
      <w:bookmarkStart w:id="655" w:name="_Toc4160093"/>
      <w:bookmarkStart w:id="656" w:name="_Toc5976985"/>
      <w:bookmarkStart w:id="657" w:name="_Toc5976965"/>
      <w:bookmarkStart w:id="658" w:name="_Toc4768363"/>
      <w:bookmarkStart w:id="659" w:name="_Toc10211776"/>
      <w:bookmarkStart w:id="660" w:name="_Toc10731588"/>
      <w:bookmarkStart w:id="661" w:name="_Toc12625700"/>
      <w:bookmarkStart w:id="662" w:name="_Toc12625790"/>
      <w:bookmarkStart w:id="663" w:name="_Toc15022891"/>
      <w:bookmarkStart w:id="664" w:name="_Toc15049648"/>
      <w:bookmarkStart w:id="665" w:name="_Toc15654590"/>
      <w:bookmarkStart w:id="666" w:name="_Toc16257713"/>
      <w:bookmarkStart w:id="667" w:name="_Toc16861065"/>
      <w:bookmarkStart w:id="668" w:name="_Toc17467223"/>
      <w:bookmarkStart w:id="669" w:name="_Toc18073002"/>
      <w:bookmarkStart w:id="670" w:name="_Toc18680421"/>
      <w:bookmarkStart w:id="671" w:name="_Toc19195124"/>
      <w:bookmarkStart w:id="672" w:name="_Toc19887446"/>
      <w:bookmarkStart w:id="673" w:name="_Toc20494341"/>
      <w:bookmarkStart w:id="674" w:name="_Toc21702295"/>
      <w:bookmarkStart w:id="675" w:name="_Toc22307214"/>
      <w:bookmarkStart w:id="676" w:name="_Toc22911772"/>
      <w:bookmarkStart w:id="677" w:name="_Toc23513687"/>
      <w:bookmarkStart w:id="678" w:name="_Toc24117034"/>
      <w:bookmarkStart w:id="679" w:name="_Toc24722688"/>
      <w:bookmarkStart w:id="680" w:name="_Toc25325036"/>
      <w:bookmarkStart w:id="681" w:name="_Toc25932491"/>
      <w:bookmarkStart w:id="682" w:name="_Toc26536342"/>
      <w:bookmarkStart w:id="683" w:name="_Toc27141700"/>
      <w:bookmarkStart w:id="684" w:name="_Toc27745343"/>
      <w:bookmarkStart w:id="685" w:name="_Toc28351991"/>
      <w:bookmarkStart w:id="686" w:name="_Toc28955209"/>
      <w:r>
        <w:rPr>
          <w:rFonts w:ascii="黑体" w:hAnsi="宋体" w:hint="eastAsia"/>
          <w:sz w:val="28"/>
          <w:szCs w:val="28"/>
        </w:rPr>
        <w:t>六、D系列特种溶剂油</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本周国内D系列溶剂油价格汇总</w:t>
      </w:r>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单位：元/吨</w:t>
      </w:r>
    </w:p>
    <w:tbl>
      <w:tblPr>
        <w:tblW w:w="9513" w:type="dxa"/>
        <w:jc w:val="center"/>
        <w:tblInd w:w="93" w:type="dxa"/>
        <w:tblLook w:val="04A0"/>
      </w:tblPr>
      <w:tblGrid>
        <w:gridCol w:w="1035"/>
        <w:gridCol w:w="1220"/>
        <w:gridCol w:w="1035"/>
        <w:gridCol w:w="1060"/>
        <w:gridCol w:w="1035"/>
        <w:gridCol w:w="1034"/>
        <w:gridCol w:w="1547"/>
        <w:gridCol w:w="1547"/>
      </w:tblGrid>
      <w:tr w:rsidR="00F51331" w:rsidRPr="00F93674" w:rsidTr="009254A2">
        <w:trPr>
          <w:trHeight w:val="825"/>
          <w:jc w:val="center"/>
        </w:trPr>
        <w:tc>
          <w:tcPr>
            <w:tcW w:w="1035" w:type="dxa"/>
            <w:tcBorders>
              <w:top w:val="single" w:sz="8" w:space="0" w:color="auto"/>
              <w:left w:val="single" w:sz="8" w:space="0" w:color="auto"/>
              <w:bottom w:val="single" w:sz="8" w:space="0" w:color="auto"/>
              <w:right w:val="single" w:sz="8" w:space="0" w:color="auto"/>
            </w:tcBorders>
            <w:shd w:val="clear" w:color="000000" w:fill="99CC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地区</w:t>
            </w:r>
          </w:p>
        </w:tc>
        <w:tc>
          <w:tcPr>
            <w:tcW w:w="1220" w:type="dxa"/>
            <w:tcBorders>
              <w:top w:val="single" w:sz="8" w:space="0" w:color="auto"/>
              <w:left w:val="nil"/>
              <w:bottom w:val="single" w:sz="8" w:space="0" w:color="auto"/>
              <w:right w:val="single" w:sz="8" w:space="0" w:color="auto"/>
            </w:tcBorders>
            <w:shd w:val="clear" w:color="000000" w:fill="99CC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生产厂家</w:t>
            </w:r>
          </w:p>
        </w:tc>
        <w:tc>
          <w:tcPr>
            <w:tcW w:w="1035" w:type="dxa"/>
            <w:tcBorders>
              <w:top w:val="single" w:sz="8" w:space="0" w:color="auto"/>
              <w:left w:val="nil"/>
              <w:bottom w:val="single" w:sz="8" w:space="0" w:color="auto"/>
              <w:right w:val="single" w:sz="8" w:space="0" w:color="auto"/>
            </w:tcBorders>
            <w:shd w:val="clear" w:color="000000" w:fill="99CC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产品名称</w:t>
            </w:r>
          </w:p>
        </w:tc>
        <w:tc>
          <w:tcPr>
            <w:tcW w:w="1060" w:type="dxa"/>
            <w:tcBorders>
              <w:top w:val="single" w:sz="8" w:space="0" w:color="auto"/>
              <w:left w:val="nil"/>
              <w:bottom w:val="single" w:sz="8" w:space="0" w:color="auto"/>
              <w:right w:val="single" w:sz="8" w:space="0" w:color="auto"/>
            </w:tcBorders>
            <w:shd w:val="clear" w:color="000000" w:fill="99CC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型号</w:t>
            </w:r>
          </w:p>
        </w:tc>
        <w:tc>
          <w:tcPr>
            <w:tcW w:w="1035" w:type="dxa"/>
            <w:tcBorders>
              <w:top w:val="single" w:sz="8" w:space="0" w:color="auto"/>
              <w:left w:val="nil"/>
              <w:bottom w:val="single" w:sz="8" w:space="0" w:color="auto"/>
              <w:right w:val="single" w:sz="8" w:space="0" w:color="auto"/>
            </w:tcBorders>
            <w:shd w:val="clear" w:color="000000" w:fill="99CC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价格类型</w:t>
            </w:r>
          </w:p>
        </w:tc>
        <w:tc>
          <w:tcPr>
            <w:tcW w:w="1034"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2020/1/3</w:t>
            </w:r>
          </w:p>
        </w:tc>
        <w:tc>
          <w:tcPr>
            <w:tcW w:w="1547" w:type="dxa"/>
            <w:tcBorders>
              <w:top w:val="single" w:sz="8" w:space="0" w:color="auto"/>
              <w:left w:val="nil"/>
              <w:bottom w:val="single" w:sz="8" w:space="0" w:color="auto"/>
              <w:right w:val="single" w:sz="8" w:space="0" w:color="auto"/>
            </w:tcBorders>
            <w:shd w:val="clear" w:color="000000" w:fill="99CC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2019/12/27</w:t>
            </w:r>
          </w:p>
        </w:tc>
      </w:tr>
      <w:tr w:rsidR="00F51331"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D20</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6185</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6185</w:t>
            </w:r>
          </w:p>
        </w:tc>
      </w:tr>
      <w:tr w:rsidR="00F51331"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6885</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6885</w:t>
            </w:r>
          </w:p>
        </w:tc>
      </w:tr>
      <w:tr w:rsidR="00F51331"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D75</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7985</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7985</w:t>
            </w:r>
          </w:p>
        </w:tc>
      </w:tr>
      <w:tr w:rsidR="00F51331"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D90</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7985</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7985</w:t>
            </w:r>
          </w:p>
        </w:tc>
      </w:tr>
      <w:tr w:rsidR="00F51331"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w:t>
            </w:r>
            <w:r w:rsidRPr="00F93674">
              <w:rPr>
                <w:rFonts w:ascii="华文仿宋" w:eastAsia="华文仿宋" w:hAnsi="华文仿宋" w:cs="宋体" w:hint="eastAsia"/>
                <w:kern w:val="0"/>
                <w:sz w:val="28"/>
                <w:szCs w:val="28"/>
              </w:rPr>
              <w:lastRenderedPageBreak/>
              <w:t>厂</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D系列</w:t>
            </w:r>
          </w:p>
        </w:tc>
        <w:tc>
          <w:tcPr>
            <w:tcW w:w="1060"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D95</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w:t>
            </w:r>
            <w:r w:rsidRPr="00F93674">
              <w:rPr>
                <w:rFonts w:ascii="华文仿宋" w:eastAsia="华文仿宋" w:hAnsi="华文仿宋" w:cs="宋体" w:hint="eastAsia"/>
                <w:kern w:val="0"/>
                <w:sz w:val="28"/>
                <w:szCs w:val="28"/>
              </w:rPr>
              <w:lastRenderedPageBreak/>
              <w:t>价</w:t>
            </w:r>
          </w:p>
        </w:tc>
        <w:tc>
          <w:tcPr>
            <w:tcW w:w="1034"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lastRenderedPageBreak/>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华北</w:t>
            </w:r>
          </w:p>
        </w:tc>
        <w:tc>
          <w:tcPr>
            <w:tcW w:w="1220" w:type="dxa"/>
            <w:tcBorders>
              <w:top w:val="nil"/>
              <w:left w:val="nil"/>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D105</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6685</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6685</w:t>
            </w:r>
          </w:p>
        </w:tc>
      </w:tr>
      <w:tr w:rsidR="00F51331"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D110</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6785</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6785</w:t>
            </w:r>
          </w:p>
        </w:tc>
      </w:tr>
      <w:tr w:rsidR="00F51331"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D120</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6685</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6685</w:t>
            </w:r>
          </w:p>
        </w:tc>
      </w:tr>
      <w:tr w:rsidR="00F51331" w:rsidRPr="00F93674" w:rsidTr="009254A2">
        <w:trPr>
          <w:trHeight w:val="825"/>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F93674" w:rsidTr="009254A2">
        <w:trPr>
          <w:trHeight w:val="825"/>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D30</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F93674" w:rsidTr="009254A2">
        <w:trPr>
          <w:trHeight w:val="825"/>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F93674" w:rsidTr="009254A2">
        <w:trPr>
          <w:trHeight w:val="825"/>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F93674" w:rsidTr="009254A2">
        <w:trPr>
          <w:trHeight w:val="825"/>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华东</w:t>
            </w:r>
          </w:p>
        </w:tc>
        <w:tc>
          <w:tcPr>
            <w:tcW w:w="1220" w:type="dxa"/>
            <w:tcBorders>
              <w:top w:val="nil"/>
              <w:left w:val="nil"/>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D130</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D30</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6700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6700</w:t>
            </w:r>
          </w:p>
        </w:tc>
      </w:tr>
      <w:tr w:rsidR="00F51331"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D60</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7000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7000</w:t>
            </w:r>
          </w:p>
        </w:tc>
      </w:tr>
      <w:tr w:rsidR="00F51331"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7200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7200</w:t>
            </w:r>
          </w:p>
        </w:tc>
      </w:tr>
      <w:tr w:rsidR="00F51331"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7000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7000</w:t>
            </w:r>
          </w:p>
        </w:tc>
      </w:tr>
      <w:tr w:rsidR="00F51331"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D110</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D130</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D30</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华东</w:t>
            </w:r>
          </w:p>
        </w:tc>
        <w:tc>
          <w:tcPr>
            <w:tcW w:w="1220" w:type="dxa"/>
            <w:tcBorders>
              <w:top w:val="nil"/>
              <w:left w:val="nil"/>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D60</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D90</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D140</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20" w:type="dxa"/>
            <w:tcBorders>
              <w:top w:val="nil"/>
              <w:left w:val="nil"/>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D30</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20" w:type="dxa"/>
            <w:tcBorders>
              <w:top w:val="nil"/>
              <w:left w:val="nil"/>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6450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6450</w:t>
            </w:r>
          </w:p>
        </w:tc>
      </w:tr>
      <w:tr w:rsidR="00F51331"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20" w:type="dxa"/>
            <w:tcBorders>
              <w:top w:val="nil"/>
              <w:left w:val="nil"/>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D65</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6400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6400</w:t>
            </w:r>
          </w:p>
        </w:tc>
      </w:tr>
      <w:tr w:rsidR="00F51331"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20" w:type="dxa"/>
            <w:tcBorders>
              <w:top w:val="nil"/>
              <w:left w:val="nil"/>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6700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6700</w:t>
            </w:r>
          </w:p>
        </w:tc>
      </w:tr>
      <w:tr w:rsidR="00F51331"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20" w:type="dxa"/>
            <w:tcBorders>
              <w:top w:val="nil"/>
              <w:left w:val="nil"/>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东北</w:t>
            </w:r>
          </w:p>
        </w:tc>
        <w:tc>
          <w:tcPr>
            <w:tcW w:w="1220" w:type="dxa"/>
            <w:tcBorders>
              <w:top w:val="nil"/>
              <w:left w:val="nil"/>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抚顺石化</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东北</w:t>
            </w:r>
          </w:p>
        </w:tc>
        <w:tc>
          <w:tcPr>
            <w:tcW w:w="1220" w:type="dxa"/>
            <w:tcBorders>
              <w:top w:val="nil"/>
              <w:left w:val="nil"/>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抚顺石</w:t>
            </w:r>
            <w:r w:rsidRPr="00F93674">
              <w:rPr>
                <w:rFonts w:ascii="华文仿宋" w:eastAsia="华文仿宋" w:hAnsi="华文仿宋" w:cs="宋体" w:hint="eastAsia"/>
                <w:kern w:val="0"/>
                <w:sz w:val="28"/>
                <w:szCs w:val="28"/>
              </w:rPr>
              <w:lastRenderedPageBreak/>
              <w:t>化</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D系列</w:t>
            </w:r>
          </w:p>
        </w:tc>
        <w:tc>
          <w:tcPr>
            <w:tcW w:w="1060"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D60</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w:t>
            </w:r>
            <w:r w:rsidRPr="00F93674">
              <w:rPr>
                <w:rFonts w:ascii="华文仿宋" w:eastAsia="华文仿宋" w:hAnsi="华文仿宋" w:cs="宋体" w:hint="eastAsia"/>
                <w:kern w:val="0"/>
                <w:sz w:val="28"/>
                <w:szCs w:val="28"/>
              </w:rPr>
              <w:lastRenderedPageBreak/>
              <w:t>价</w:t>
            </w:r>
          </w:p>
        </w:tc>
        <w:tc>
          <w:tcPr>
            <w:tcW w:w="1034"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lastRenderedPageBreak/>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东北</w:t>
            </w:r>
          </w:p>
        </w:tc>
        <w:tc>
          <w:tcPr>
            <w:tcW w:w="1220" w:type="dxa"/>
            <w:tcBorders>
              <w:top w:val="nil"/>
              <w:left w:val="nil"/>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抚顺石化</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东北</w:t>
            </w:r>
          </w:p>
        </w:tc>
        <w:tc>
          <w:tcPr>
            <w:tcW w:w="1220" w:type="dxa"/>
            <w:tcBorders>
              <w:top w:val="nil"/>
              <w:left w:val="nil"/>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抚顺石化</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20" w:type="dxa"/>
            <w:tcBorders>
              <w:top w:val="nil"/>
              <w:left w:val="nil"/>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20" w:type="dxa"/>
            <w:tcBorders>
              <w:top w:val="nil"/>
              <w:left w:val="nil"/>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D70</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20" w:type="dxa"/>
            <w:tcBorders>
              <w:top w:val="nil"/>
              <w:left w:val="nil"/>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20" w:type="dxa"/>
            <w:tcBorders>
              <w:top w:val="nil"/>
              <w:left w:val="nil"/>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D95</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20" w:type="dxa"/>
            <w:tcBorders>
              <w:top w:val="nil"/>
              <w:left w:val="nil"/>
              <w:bottom w:val="single" w:sz="8" w:space="0" w:color="auto"/>
              <w:right w:val="single" w:sz="8" w:space="0" w:color="auto"/>
            </w:tcBorders>
            <w:shd w:val="clear" w:color="000000" w:fill="FFFFFF"/>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F51331" w:rsidRPr="00F93674" w:rsidRDefault="00F51331"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bl>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687" w:name="_Toc460250413"/>
      <w:bookmarkStart w:id="688" w:name="_Toc296600822"/>
      <w:bookmarkStart w:id="689" w:name="_Toc281568214"/>
      <w:bookmarkStart w:id="690" w:name="_Toc505350017"/>
      <w:bookmarkStart w:id="691" w:name="_Toc1736592"/>
      <w:bookmarkStart w:id="692" w:name="_Toc536797021"/>
      <w:bookmarkStart w:id="693" w:name="_Toc4160094"/>
      <w:bookmarkStart w:id="694" w:name="_Toc4768364"/>
      <w:bookmarkStart w:id="695" w:name="_Toc5281991"/>
      <w:bookmarkStart w:id="696" w:name="_Toc2934034"/>
      <w:bookmarkStart w:id="697" w:name="_Toc4768344"/>
      <w:bookmarkStart w:id="698" w:name="_Toc2934055"/>
      <w:bookmarkStart w:id="699" w:name="_Toc5976966"/>
      <w:bookmarkStart w:id="700" w:name="_Toc5976986"/>
      <w:bookmarkStart w:id="701" w:name="_Toc10211777"/>
      <w:bookmarkStart w:id="702" w:name="_Toc10731589"/>
      <w:bookmarkStart w:id="703" w:name="_Toc12625701"/>
      <w:bookmarkStart w:id="704" w:name="_Toc12625791"/>
      <w:bookmarkStart w:id="705" w:name="_Toc15022892"/>
      <w:bookmarkStart w:id="706" w:name="_Toc15049649"/>
      <w:bookmarkStart w:id="707" w:name="_Toc15654591"/>
      <w:bookmarkStart w:id="708" w:name="_Toc16257714"/>
      <w:bookmarkStart w:id="709" w:name="_Toc16861066"/>
      <w:bookmarkStart w:id="710" w:name="_Toc17467224"/>
      <w:bookmarkStart w:id="711" w:name="_Toc18073003"/>
      <w:bookmarkStart w:id="712" w:name="_Toc18680422"/>
      <w:bookmarkStart w:id="713" w:name="_Toc19195125"/>
      <w:bookmarkStart w:id="714" w:name="_Toc19887447"/>
      <w:bookmarkStart w:id="715" w:name="_Toc20494342"/>
      <w:bookmarkStart w:id="716" w:name="_Toc21702296"/>
      <w:bookmarkStart w:id="717" w:name="_Toc22307215"/>
      <w:bookmarkStart w:id="718" w:name="_Toc22911773"/>
      <w:bookmarkStart w:id="719" w:name="_Toc23513688"/>
      <w:bookmarkStart w:id="720" w:name="_Toc24117035"/>
      <w:bookmarkStart w:id="721" w:name="_Toc24722689"/>
      <w:bookmarkStart w:id="722" w:name="_Toc25325037"/>
      <w:bookmarkStart w:id="723" w:name="_Toc25932492"/>
      <w:bookmarkStart w:id="724" w:name="_Toc26536343"/>
      <w:bookmarkStart w:id="725" w:name="_Toc27141701"/>
      <w:bookmarkStart w:id="726" w:name="_Toc27745344"/>
      <w:bookmarkStart w:id="727" w:name="_Toc28351992"/>
      <w:bookmarkStart w:id="728" w:name="_Toc28955210"/>
      <w:r>
        <w:rPr>
          <w:rFonts w:ascii="华文仿宋" w:eastAsia="华文仿宋" w:hAnsi="华文仿宋" w:hint="eastAsia"/>
          <w:bCs w:val="0"/>
          <w:kern w:val="2"/>
          <w:sz w:val="28"/>
          <w:szCs w:val="28"/>
        </w:rPr>
        <w:t>七、重芳烃溶剂油</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rsidR="002F12E4" w:rsidRDefault="004F4F55">
      <w:pPr>
        <w:autoSpaceDE w:val="0"/>
        <w:autoSpaceDN w:val="0"/>
        <w:adjustRightInd w:val="0"/>
        <w:ind w:firstLineChars="50" w:firstLine="140"/>
        <w:rPr>
          <w:rFonts w:ascii="华文仿宋" w:eastAsia="华文仿宋" w:hAnsi="华文仿宋"/>
          <w:sz w:val="28"/>
          <w:szCs w:val="28"/>
        </w:rPr>
      </w:pPr>
      <w:r>
        <w:rPr>
          <w:rFonts w:ascii="华文仿宋" w:eastAsia="华文仿宋" w:hAnsi="华文仿宋" w:hint="eastAsia"/>
          <w:sz w:val="28"/>
          <w:szCs w:val="28"/>
        </w:rPr>
        <w:t>单位：元/吨</w:t>
      </w:r>
    </w:p>
    <w:tbl>
      <w:tblPr>
        <w:tblW w:w="9160" w:type="dxa"/>
        <w:jc w:val="center"/>
        <w:tblInd w:w="93" w:type="dxa"/>
        <w:tblLook w:val="04A0"/>
      </w:tblPr>
      <w:tblGrid>
        <w:gridCol w:w="825"/>
        <w:gridCol w:w="998"/>
        <w:gridCol w:w="999"/>
        <w:gridCol w:w="1150"/>
        <w:gridCol w:w="999"/>
        <w:gridCol w:w="1095"/>
        <w:gridCol w:w="1547"/>
        <w:gridCol w:w="1547"/>
      </w:tblGrid>
      <w:tr w:rsidR="00F51331" w:rsidRPr="00B14058" w:rsidTr="009254A2">
        <w:trPr>
          <w:trHeight w:val="825"/>
          <w:jc w:val="center"/>
        </w:trPr>
        <w:tc>
          <w:tcPr>
            <w:tcW w:w="825" w:type="dxa"/>
            <w:tcBorders>
              <w:top w:val="single" w:sz="8" w:space="0" w:color="auto"/>
              <w:left w:val="single" w:sz="8" w:space="0" w:color="auto"/>
              <w:bottom w:val="single" w:sz="8" w:space="0" w:color="auto"/>
              <w:right w:val="single" w:sz="8" w:space="0" w:color="auto"/>
            </w:tcBorders>
            <w:shd w:val="clear" w:color="000000" w:fill="99CC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地区</w:t>
            </w:r>
          </w:p>
        </w:tc>
        <w:tc>
          <w:tcPr>
            <w:tcW w:w="998" w:type="dxa"/>
            <w:tcBorders>
              <w:top w:val="single" w:sz="8" w:space="0" w:color="auto"/>
              <w:left w:val="nil"/>
              <w:bottom w:val="single" w:sz="8" w:space="0" w:color="auto"/>
              <w:right w:val="single" w:sz="8" w:space="0" w:color="auto"/>
            </w:tcBorders>
            <w:shd w:val="clear" w:color="000000" w:fill="99CC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生产厂家</w:t>
            </w:r>
          </w:p>
        </w:tc>
        <w:tc>
          <w:tcPr>
            <w:tcW w:w="999" w:type="dxa"/>
            <w:tcBorders>
              <w:top w:val="single" w:sz="8" w:space="0" w:color="auto"/>
              <w:left w:val="nil"/>
              <w:bottom w:val="single" w:sz="8" w:space="0" w:color="auto"/>
              <w:right w:val="single" w:sz="8" w:space="0" w:color="auto"/>
            </w:tcBorders>
            <w:shd w:val="clear" w:color="000000" w:fill="99CC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产品名称</w:t>
            </w:r>
          </w:p>
        </w:tc>
        <w:tc>
          <w:tcPr>
            <w:tcW w:w="1150" w:type="dxa"/>
            <w:tcBorders>
              <w:top w:val="single" w:sz="8" w:space="0" w:color="auto"/>
              <w:left w:val="nil"/>
              <w:bottom w:val="single" w:sz="8" w:space="0" w:color="auto"/>
              <w:right w:val="single" w:sz="8" w:space="0" w:color="auto"/>
            </w:tcBorders>
            <w:shd w:val="clear" w:color="000000" w:fill="99CC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型号</w:t>
            </w:r>
          </w:p>
        </w:tc>
        <w:tc>
          <w:tcPr>
            <w:tcW w:w="999" w:type="dxa"/>
            <w:tcBorders>
              <w:top w:val="single" w:sz="8" w:space="0" w:color="auto"/>
              <w:left w:val="nil"/>
              <w:bottom w:val="single" w:sz="8" w:space="0" w:color="auto"/>
              <w:right w:val="single" w:sz="8" w:space="0" w:color="auto"/>
            </w:tcBorders>
            <w:shd w:val="clear" w:color="000000" w:fill="99CC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价格类型</w:t>
            </w:r>
          </w:p>
        </w:tc>
        <w:tc>
          <w:tcPr>
            <w:tcW w:w="1095"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2020/1/3</w:t>
            </w:r>
          </w:p>
        </w:tc>
        <w:tc>
          <w:tcPr>
            <w:tcW w:w="1547" w:type="dxa"/>
            <w:tcBorders>
              <w:top w:val="single" w:sz="8" w:space="0" w:color="auto"/>
              <w:left w:val="nil"/>
              <w:bottom w:val="single" w:sz="8" w:space="0" w:color="auto"/>
              <w:right w:val="single" w:sz="8" w:space="0" w:color="auto"/>
            </w:tcBorders>
            <w:shd w:val="clear" w:color="000000" w:fill="99CC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2019/12/27</w:t>
            </w:r>
          </w:p>
        </w:tc>
      </w:tr>
      <w:tr w:rsidR="00F51331"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华东</w:t>
            </w:r>
          </w:p>
        </w:tc>
        <w:tc>
          <w:tcPr>
            <w:tcW w:w="998"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丹阳联东化工</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混三甲苯-1</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丹阳联东化工</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混三甲苯-3</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丹阳联东化工</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混四甲苯</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云合化工厂</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S-1000#</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云合化工厂</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S-1500#</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云合化工厂</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S-1800#</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云合化工厂</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S-2300#</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华东</w:t>
            </w:r>
          </w:p>
        </w:tc>
        <w:tc>
          <w:tcPr>
            <w:tcW w:w="998"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S100#A</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-100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6550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6650</w:t>
            </w:r>
          </w:p>
        </w:tc>
      </w:tr>
      <w:tr w:rsidR="00F51331"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S100#B</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-100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6550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6650</w:t>
            </w:r>
          </w:p>
        </w:tc>
      </w:tr>
      <w:tr w:rsidR="00F51331"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S100#C</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-100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6550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6650</w:t>
            </w:r>
          </w:p>
        </w:tc>
      </w:tr>
      <w:tr w:rsidR="00F51331"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6850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6850</w:t>
            </w:r>
          </w:p>
        </w:tc>
      </w:tr>
      <w:tr w:rsidR="00F51331"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6900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6900</w:t>
            </w:r>
          </w:p>
        </w:tc>
      </w:tr>
      <w:tr w:rsidR="00F51331"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S200#</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常熟联邦</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800#</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华东</w:t>
            </w:r>
          </w:p>
        </w:tc>
        <w:tc>
          <w:tcPr>
            <w:tcW w:w="998"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常熟联邦</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1000#</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常熟联邦</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1800#</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5800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5800</w:t>
            </w:r>
          </w:p>
        </w:tc>
      </w:tr>
      <w:tr w:rsidR="00F51331"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常熟联邦</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1500#</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6800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6800</w:t>
            </w:r>
          </w:p>
        </w:tc>
      </w:tr>
      <w:tr w:rsidR="00F51331"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S1000#</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S1001#</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S1500#</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S1501#</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华东</w:t>
            </w:r>
          </w:p>
        </w:tc>
        <w:tc>
          <w:tcPr>
            <w:tcW w:w="998"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S1800A</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S1800B</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燕化高新</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燕化高新</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S200#</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B14058" w:rsidTr="009254A2">
        <w:trPr>
          <w:trHeight w:val="163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天津兴实化工有限公司</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5900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5900</w:t>
            </w:r>
          </w:p>
        </w:tc>
      </w:tr>
      <w:tr w:rsidR="00F51331" w:rsidRPr="00B14058" w:rsidTr="009254A2">
        <w:trPr>
          <w:trHeight w:val="163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天津兴实化工有限公司</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5400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5400</w:t>
            </w:r>
          </w:p>
        </w:tc>
      </w:tr>
      <w:tr w:rsidR="00F51331" w:rsidRPr="00B14058" w:rsidTr="009254A2">
        <w:trPr>
          <w:trHeight w:val="163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华北</w:t>
            </w:r>
          </w:p>
        </w:tc>
        <w:tc>
          <w:tcPr>
            <w:tcW w:w="998"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天津兴实化工有限公司</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5000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5000</w:t>
            </w:r>
          </w:p>
        </w:tc>
      </w:tr>
      <w:tr w:rsidR="00F51331" w:rsidRPr="00B14058" w:rsidTr="009254A2">
        <w:trPr>
          <w:trHeight w:val="163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天津兴实化工有限公司</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S200#</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淄博锐博化工</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S100A</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6050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6050</w:t>
            </w:r>
          </w:p>
        </w:tc>
      </w:tr>
      <w:tr w:rsidR="00F51331"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淄博锐博化工</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S100B</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混合芳烃</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w:t>
            </w:r>
            <w:r w:rsidRPr="00B14058">
              <w:rPr>
                <w:rFonts w:ascii="华文仿宋" w:eastAsia="华文仿宋" w:hAnsi="华文仿宋" w:cs="宋体" w:hint="eastAsia"/>
                <w:kern w:val="0"/>
                <w:sz w:val="28"/>
                <w:szCs w:val="28"/>
              </w:rPr>
              <w:lastRenderedPageBreak/>
              <w:t>明国际</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芳烃溶剂</w:t>
            </w:r>
            <w:r w:rsidRPr="00B14058">
              <w:rPr>
                <w:rFonts w:ascii="华文仿宋" w:eastAsia="华文仿宋" w:hAnsi="华文仿宋" w:cs="宋体" w:hint="eastAsia"/>
                <w:kern w:val="0"/>
                <w:sz w:val="28"/>
                <w:szCs w:val="28"/>
              </w:rPr>
              <w:lastRenderedPageBreak/>
              <w:t>油</w:t>
            </w:r>
          </w:p>
        </w:tc>
        <w:tc>
          <w:tcPr>
            <w:tcW w:w="1150"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130#</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华北</w:t>
            </w:r>
          </w:p>
        </w:tc>
        <w:tc>
          <w:tcPr>
            <w:tcW w:w="998"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250#</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加氢白C9</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C9馏分</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C5</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华中</w:t>
            </w:r>
          </w:p>
        </w:tc>
        <w:tc>
          <w:tcPr>
            <w:tcW w:w="998"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长岭炼化</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混合甲乙苯</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华中</w:t>
            </w:r>
          </w:p>
        </w:tc>
        <w:tc>
          <w:tcPr>
            <w:tcW w:w="998"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长岭炼化</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混合三甲苯</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华中</w:t>
            </w:r>
          </w:p>
        </w:tc>
        <w:tc>
          <w:tcPr>
            <w:tcW w:w="998"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洛阳宇晶</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S1000</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华中</w:t>
            </w:r>
          </w:p>
        </w:tc>
        <w:tc>
          <w:tcPr>
            <w:tcW w:w="998"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洛阳宇晶</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S1500</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辽阳化纤</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1000#</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辽阳化纤</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1500#</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辽阳化纤</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100#</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盘锦和运实业</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150#</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东北</w:t>
            </w:r>
          </w:p>
        </w:tc>
        <w:tc>
          <w:tcPr>
            <w:tcW w:w="998"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盘锦和运实业</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100#</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盘锦和运实业</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混合芳烃</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华南</w:t>
            </w:r>
          </w:p>
        </w:tc>
        <w:tc>
          <w:tcPr>
            <w:tcW w:w="998"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九江华庐</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C9</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华南</w:t>
            </w:r>
          </w:p>
        </w:tc>
        <w:tc>
          <w:tcPr>
            <w:tcW w:w="998"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九江华庐</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C10</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华南</w:t>
            </w:r>
          </w:p>
        </w:tc>
        <w:tc>
          <w:tcPr>
            <w:tcW w:w="998"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中海油惠州</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C9</w:t>
            </w:r>
          </w:p>
        </w:tc>
        <w:tc>
          <w:tcPr>
            <w:tcW w:w="999"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bl>
    <w:p w:rsidR="002F12E4" w:rsidRDefault="002F12E4" w:rsidP="003F29A5">
      <w:pPr>
        <w:widowControl/>
        <w:rPr>
          <w:rFonts w:ascii="华文仿宋" w:eastAsia="华文仿宋" w:hAnsi="华文仿宋"/>
          <w:sz w:val="28"/>
          <w:szCs w:val="28"/>
        </w:rPr>
      </w:pPr>
    </w:p>
    <w:p w:rsidR="00DD26B0" w:rsidRDefault="00DD26B0" w:rsidP="003F29A5">
      <w:pPr>
        <w:widowControl/>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729" w:name="_Toc4768345"/>
      <w:bookmarkStart w:id="730" w:name="_Toc2934056"/>
      <w:bookmarkStart w:id="731" w:name="_Toc505350018"/>
      <w:bookmarkStart w:id="732" w:name="_Toc5976987"/>
      <w:bookmarkStart w:id="733" w:name="_Toc4768365"/>
      <w:bookmarkStart w:id="734" w:name="_Toc4160095"/>
      <w:bookmarkStart w:id="735" w:name="_Toc5281992"/>
      <w:bookmarkStart w:id="736" w:name="_Toc5976967"/>
      <w:bookmarkStart w:id="737" w:name="_Toc296600823"/>
      <w:bookmarkStart w:id="738" w:name="_Toc460250414"/>
      <w:bookmarkStart w:id="739" w:name="_Toc281568215"/>
      <w:bookmarkStart w:id="740" w:name="_Toc1736593"/>
      <w:bookmarkStart w:id="741" w:name="_Toc536797022"/>
      <w:bookmarkStart w:id="742" w:name="_Toc180485835"/>
      <w:bookmarkStart w:id="743" w:name="_Toc2934035"/>
      <w:bookmarkStart w:id="744" w:name="_Toc10211778"/>
      <w:bookmarkStart w:id="745" w:name="_Toc10731590"/>
      <w:bookmarkStart w:id="746" w:name="_Toc12625702"/>
      <w:bookmarkStart w:id="747" w:name="_Toc12625792"/>
      <w:bookmarkStart w:id="748" w:name="_Toc15022893"/>
      <w:bookmarkStart w:id="749" w:name="_Toc15049650"/>
      <w:bookmarkStart w:id="750" w:name="_Toc15654592"/>
      <w:bookmarkStart w:id="751" w:name="_Toc16257715"/>
      <w:bookmarkStart w:id="752" w:name="_Toc16861067"/>
      <w:bookmarkStart w:id="753" w:name="_Toc17467225"/>
      <w:bookmarkStart w:id="754" w:name="_Toc18073004"/>
      <w:bookmarkStart w:id="755" w:name="_Toc18680423"/>
      <w:bookmarkStart w:id="756" w:name="_Toc19195126"/>
      <w:bookmarkStart w:id="757" w:name="_Toc19887448"/>
      <w:bookmarkStart w:id="758" w:name="_Toc20494343"/>
      <w:bookmarkStart w:id="759" w:name="_Toc21702297"/>
      <w:bookmarkStart w:id="760" w:name="_Toc22307216"/>
      <w:bookmarkStart w:id="761" w:name="_Toc22911774"/>
      <w:bookmarkStart w:id="762" w:name="_Toc23513689"/>
      <w:bookmarkStart w:id="763" w:name="_Toc24117036"/>
      <w:bookmarkStart w:id="764" w:name="_Toc24722690"/>
      <w:bookmarkStart w:id="765" w:name="_Toc25325038"/>
      <w:bookmarkStart w:id="766" w:name="_Toc25932493"/>
      <w:bookmarkStart w:id="767" w:name="_Toc26536344"/>
      <w:bookmarkStart w:id="768" w:name="_Toc27141702"/>
      <w:bookmarkStart w:id="769" w:name="_Toc27745345"/>
      <w:bookmarkStart w:id="770" w:name="_Toc28351993"/>
      <w:bookmarkStart w:id="771" w:name="_Toc28955211"/>
      <w:r>
        <w:rPr>
          <w:rFonts w:ascii="华文仿宋" w:eastAsia="华文仿宋" w:hAnsi="华文仿宋" w:hint="eastAsia"/>
          <w:bCs w:val="0"/>
          <w:kern w:val="2"/>
          <w:sz w:val="28"/>
          <w:szCs w:val="28"/>
        </w:rPr>
        <w:t>八、正己烷</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华文仿宋" w:eastAsia="华文仿宋" w:hAnsi="华文仿宋"/>
          <w:sz w:val="28"/>
          <w:szCs w:val="28"/>
        </w:rPr>
      </w:pPr>
      <w:r>
        <w:rPr>
          <w:rFonts w:ascii="华文仿宋" w:eastAsia="华文仿宋" w:hAnsi="华文仿宋" w:hint="eastAsia"/>
          <w:sz w:val="28"/>
          <w:szCs w:val="28"/>
        </w:rPr>
        <w:t>本周国内正己烷价格汇总</w:t>
      </w:r>
    </w:p>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 xml:space="preserve">单位：元/吨 </w:t>
      </w:r>
    </w:p>
    <w:tbl>
      <w:tblPr>
        <w:tblW w:w="8940" w:type="dxa"/>
        <w:jc w:val="center"/>
        <w:tblInd w:w="93" w:type="dxa"/>
        <w:tblLook w:val="04A0"/>
      </w:tblPr>
      <w:tblGrid>
        <w:gridCol w:w="1054"/>
        <w:gridCol w:w="1264"/>
        <w:gridCol w:w="1053"/>
        <w:gridCol w:w="1053"/>
        <w:gridCol w:w="1422"/>
        <w:gridCol w:w="1547"/>
        <w:gridCol w:w="1547"/>
      </w:tblGrid>
      <w:tr w:rsidR="00F51331" w:rsidRPr="00B14058" w:rsidTr="009254A2">
        <w:trPr>
          <w:trHeight w:val="825"/>
          <w:jc w:val="center"/>
        </w:trPr>
        <w:tc>
          <w:tcPr>
            <w:tcW w:w="1054" w:type="dxa"/>
            <w:tcBorders>
              <w:top w:val="single" w:sz="8" w:space="0" w:color="auto"/>
              <w:left w:val="single" w:sz="8" w:space="0" w:color="auto"/>
              <w:bottom w:val="single" w:sz="8" w:space="0" w:color="auto"/>
              <w:right w:val="single" w:sz="8" w:space="0" w:color="auto"/>
            </w:tcBorders>
            <w:shd w:val="clear" w:color="000000" w:fill="99CC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地区</w:t>
            </w:r>
          </w:p>
        </w:tc>
        <w:tc>
          <w:tcPr>
            <w:tcW w:w="1264" w:type="dxa"/>
            <w:tcBorders>
              <w:top w:val="single" w:sz="8" w:space="0" w:color="auto"/>
              <w:left w:val="nil"/>
              <w:bottom w:val="single" w:sz="8" w:space="0" w:color="auto"/>
              <w:right w:val="single" w:sz="8" w:space="0" w:color="auto"/>
            </w:tcBorders>
            <w:shd w:val="clear" w:color="000000" w:fill="99CC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生产厂家</w:t>
            </w:r>
          </w:p>
        </w:tc>
        <w:tc>
          <w:tcPr>
            <w:tcW w:w="1053" w:type="dxa"/>
            <w:tcBorders>
              <w:top w:val="single" w:sz="8" w:space="0" w:color="auto"/>
              <w:left w:val="nil"/>
              <w:bottom w:val="single" w:sz="8" w:space="0" w:color="auto"/>
              <w:right w:val="single" w:sz="8" w:space="0" w:color="auto"/>
            </w:tcBorders>
            <w:shd w:val="clear" w:color="000000" w:fill="99CC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产品名称</w:t>
            </w:r>
          </w:p>
        </w:tc>
        <w:tc>
          <w:tcPr>
            <w:tcW w:w="1053" w:type="dxa"/>
            <w:tcBorders>
              <w:top w:val="single" w:sz="8" w:space="0" w:color="auto"/>
              <w:left w:val="nil"/>
              <w:bottom w:val="single" w:sz="8" w:space="0" w:color="auto"/>
              <w:right w:val="single" w:sz="8" w:space="0" w:color="auto"/>
            </w:tcBorders>
            <w:shd w:val="clear" w:color="000000" w:fill="99CC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价格类型</w:t>
            </w:r>
          </w:p>
        </w:tc>
        <w:tc>
          <w:tcPr>
            <w:tcW w:w="1422"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2020/1/3</w:t>
            </w:r>
          </w:p>
        </w:tc>
        <w:tc>
          <w:tcPr>
            <w:tcW w:w="1547" w:type="dxa"/>
            <w:tcBorders>
              <w:top w:val="single" w:sz="8" w:space="0" w:color="auto"/>
              <w:left w:val="nil"/>
              <w:bottom w:val="single" w:sz="8" w:space="0" w:color="auto"/>
              <w:right w:val="single" w:sz="8" w:space="0" w:color="auto"/>
            </w:tcBorders>
            <w:shd w:val="clear" w:color="000000" w:fill="99CCFF"/>
            <w:vAlign w:val="center"/>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2019/12/27</w:t>
            </w:r>
          </w:p>
        </w:tc>
      </w:tr>
      <w:tr w:rsidR="00F51331"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1264"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燕山石化</w:t>
            </w:r>
          </w:p>
        </w:tc>
        <w:tc>
          <w:tcPr>
            <w:tcW w:w="1053" w:type="dxa"/>
            <w:tcBorders>
              <w:top w:val="nil"/>
              <w:left w:val="nil"/>
              <w:bottom w:val="single" w:sz="8" w:space="0" w:color="auto"/>
              <w:right w:val="single" w:sz="8" w:space="0" w:color="auto"/>
            </w:tcBorders>
            <w:shd w:val="clear" w:color="auto" w:fill="auto"/>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1264"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燕山集联</w:t>
            </w:r>
          </w:p>
        </w:tc>
        <w:tc>
          <w:tcPr>
            <w:tcW w:w="1053" w:type="dxa"/>
            <w:tcBorders>
              <w:top w:val="nil"/>
              <w:left w:val="nil"/>
              <w:bottom w:val="single" w:sz="8" w:space="0" w:color="auto"/>
              <w:right w:val="single" w:sz="8" w:space="0" w:color="auto"/>
            </w:tcBorders>
            <w:shd w:val="clear" w:color="auto" w:fill="auto"/>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6000</w:t>
            </w:r>
          </w:p>
        </w:tc>
        <w:tc>
          <w:tcPr>
            <w:tcW w:w="1547" w:type="dxa"/>
            <w:tcBorders>
              <w:top w:val="nil"/>
              <w:left w:val="nil"/>
              <w:bottom w:val="single" w:sz="8" w:space="0" w:color="auto"/>
              <w:right w:val="single" w:sz="8" w:space="0" w:color="auto"/>
            </w:tcBorders>
            <w:shd w:val="clear" w:color="auto" w:fill="auto"/>
            <w:vAlign w:val="bottom"/>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6000</w:t>
            </w:r>
          </w:p>
        </w:tc>
      </w:tr>
      <w:tr w:rsidR="00F51331"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264"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大连石化</w:t>
            </w:r>
          </w:p>
        </w:tc>
        <w:tc>
          <w:tcPr>
            <w:tcW w:w="1053" w:type="dxa"/>
            <w:tcBorders>
              <w:top w:val="nil"/>
              <w:left w:val="nil"/>
              <w:bottom w:val="single" w:sz="8" w:space="0" w:color="auto"/>
              <w:right w:val="single" w:sz="8" w:space="0" w:color="auto"/>
            </w:tcBorders>
            <w:shd w:val="clear" w:color="auto" w:fill="auto"/>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264"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辽阳石化</w:t>
            </w:r>
          </w:p>
        </w:tc>
        <w:tc>
          <w:tcPr>
            <w:tcW w:w="1053" w:type="dxa"/>
            <w:tcBorders>
              <w:top w:val="nil"/>
              <w:left w:val="nil"/>
              <w:bottom w:val="single" w:sz="8" w:space="0" w:color="auto"/>
              <w:right w:val="single" w:sz="8" w:space="0" w:color="auto"/>
            </w:tcBorders>
            <w:shd w:val="clear" w:color="auto" w:fill="auto"/>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264"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辽阳裕丰</w:t>
            </w:r>
          </w:p>
        </w:tc>
        <w:tc>
          <w:tcPr>
            <w:tcW w:w="1053" w:type="dxa"/>
            <w:tcBorders>
              <w:top w:val="nil"/>
              <w:left w:val="nil"/>
              <w:bottom w:val="single" w:sz="8" w:space="0" w:color="auto"/>
              <w:right w:val="single" w:sz="8" w:space="0" w:color="auto"/>
            </w:tcBorders>
            <w:shd w:val="clear" w:color="auto" w:fill="auto"/>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264"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辽阳亿鑫</w:t>
            </w:r>
          </w:p>
        </w:tc>
        <w:tc>
          <w:tcPr>
            <w:tcW w:w="1053" w:type="dxa"/>
            <w:tcBorders>
              <w:top w:val="nil"/>
              <w:left w:val="nil"/>
              <w:bottom w:val="single" w:sz="8" w:space="0" w:color="auto"/>
              <w:right w:val="single" w:sz="8" w:space="0" w:color="auto"/>
            </w:tcBorders>
            <w:shd w:val="clear" w:color="auto" w:fill="auto"/>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51331"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华中</w:t>
            </w:r>
          </w:p>
        </w:tc>
        <w:tc>
          <w:tcPr>
            <w:tcW w:w="1264"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岳阳金瀚</w:t>
            </w:r>
          </w:p>
        </w:tc>
        <w:tc>
          <w:tcPr>
            <w:tcW w:w="1053" w:type="dxa"/>
            <w:tcBorders>
              <w:top w:val="nil"/>
              <w:left w:val="nil"/>
              <w:bottom w:val="single" w:sz="8" w:space="0" w:color="auto"/>
              <w:right w:val="single" w:sz="8" w:space="0" w:color="auto"/>
            </w:tcBorders>
            <w:shd w:val="clear" w:color="auto" w:fill="auto"/>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6200</w:t>
            </w:r>
          </w:p>
        </w:tc>
        <w:tc>
          <w:tcPr>
            <w:tcW w:w="1547" w:type="dxa"/>
            <w:tcBorders>
              <w:top w:val="nil"/>
              <w:left w:val="nil"/>
              <w:bottom w:val="single" w:sz="8" w:space="0" w:color="auto"/>
              <w:right w:val="single" w:sz="8" w:space="0" w:color="auto"/>
            </w:tcBorders>
            <w:shd w:val="clear" w:color="auto" w:fill="auto"/>
            <w:vAlign w:val="bottom"/>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6200</w:t>
            </w:r>
          </w:p>
        </w:tc>
      </w:tr>
      <w:tr w:rsidR="00F51331"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264"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扬子石化</w:t>
            </w:r>
          </w:p>
        </w:tc>
        <w:tc>
          <w:tcPr>
            <w:tcW w:w="1053" w:type="dxa"/>
            <w:tcBorders>
              <w:top w:val="nil"/>
              <w:left w:val="nil"/>
              <w:bottom w:val="single" w:sz="8" w:space="0" w:color="auto"/>
              <w:right w:val="single" w:sz="8" w:space="0" w:color="auto"/>
            </w:tcBorders>
            <w:shd w:val="clear" w:color="auto" w:fill="auto"/>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150</w:t>
            </w:r>
          </w:p>
        </w:tc>
        <w:tc>
          <w:tcPr>
            <w:tcW w:w="1547" w:type="dxa"/>
            <w:tcBorders>
              <w:top w:val="nil"/>
              <w:left w:val="nil"/>
              <w:bottom w:val="single" w:sz="8" w:space="0" w:color="auto"/>
              <w:right w:val="single" w:sz="8" w:space="0" w:color="auto"/>
            </w:tcBorders>
            <w:shd w:val="clear" w:color="auto" w:fill="auto"/>
            <w:vAlign w:val="bottom"/>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6750</w:t>
            </w:r>
          </w:p>
        </w:tc>
        <w:tc>
          <w:tcPr>
            <w:tcW w:w="1547" w:type="dxa"/>
            <w:tcBorders>
              <w:top w:val="nil"/>
              <w:left w:val="nil"/>
              <w:bottom w:val="single" w:sz="8" w:space="0" w:color="auto"/>
              <w:right w:val="single" w:sz="8" w:space="0" w:color="auto"/>
            </w:tcBorders>
            <w:shd w:val="clear" w:color="auto" w:fill="auto"/>
            <w:vAlign w:val="bottom"/>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6600</w:t>
            </w:r>
          </w:p>
        </w:tc>
      </w:tr>
      <w:tr w:rsidR="00F51331" w:rsidRPr="00B14058" w:rsidTr="009254A2">
        <w:trPr>
          <w:trHeight w:val="825"/>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华南</w:t>
            </w:r>
          </w:p>
        </w:tc>
        <w:tc>
          <w:tcPr>
            <w:tcW w:w="1264"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广州赫尔普</w:t>
            </w:r>
          </w:p>
        </w:tc>
        <w:tc>
          <w:tcPr>
            <w:tcW w:w="1053" w:type="dxa"/>
            <w:tcBorders>
              <w:top w:val="nil"/>
              <w:left w:val="nil"/>
              <w:bottom w:val="single" w:sz="8" w:space="0" w:color="auto"/>
              <w:right w:val="single" w:sz="8" w:space="0" w:color="auto"/>
            </w:tcBorders>
            <w:shd w:val="clear" w:color="auto" w:fill="auto"/>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7500</w:t>
            </w:r>
          </w:p>
        </w:tc>
        <w:tc>
          <w:tcPr>
            <w:tcW w:w="1547" w:type="dxa"/>
            <w:tcBorders>
              <w:top w:val="nil"/>
              <w:left w:val="nil"/>
              <w:bottom w:val="single" w:sz="8" w:space="0" w:color="auto"/>
              <w:right w:val="single" w:sz="8" w:space="0" w:color="auto"/>
            </w:tcBorders>
            <w:shd w:val="clear" w:color="auto" w:fill="auto"/>
            <w:vAlign w:val="bottom"/>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7500</w:t>
            </w:r>
          </w:p>
        </w:tc>
      </w:tr>
      <w:tr w:rsidR="00F51331"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西北</w:t>
            </w:r>
          </w:p>
        </w:tc>
        <w:tc>
          <w:tcPr>
            <w:tcW w:w="1264"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兰州石</w:t>
            </w:r>
            <w:r w:rsidRPr="00B14058">
              <w:rPr>
                <w:rFonts w:ascii="华文仿宋" w:eastAsia="华文仿宋" w:hAnsi="华文仿宋" w:cs="宋体" w:hint="eastAsia"/>
                <w:kern w:val="0"/>
                <w:sz w:val="28"/>
                <w:szCs w:val="28"/>
              </w:rPr>
              <w:lastRenderedPageBreak/>
              <w:t>化</w:t>
            </w:r>
          </w:p>
        </w:tc>
        <w:tc>
          <w:tcPr>
            <w:tcW w:w="1053" w:type="dxa"/>
            <w:tcBorders>
              <w:top w:val="nil"/>
              <w:left w:val="nil"/>
              <w:bottom w:val="single" w:sz="8" w:space="0" w:color="auto"/>
              <w:right w:val="single" w:sz="8" w:space="0" w:color="auto"/>
            </w:tcBorders>
            <w:shd w:val="clear" w:color="auto" w:fill="auto"/>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正己</w:t>
            </w:r>
            <w:r w:rsidRPr="00B14058">
              <w:rPr>
                <w:rFonts w:ascii="华文仿宋" w:eastAsia="华文仿宋" w:hAnsi="华文仿宋" w:cs="宋体" w:hint="eastAsia"/>
                <w:kern w:val="0"/>
                <w:sz w:val="28"/>
                <w:szCs w:val="28"/>
              </w:rPr>
              <w:lastRenderedPageBreak/>
              <w:t>烷</w:t>
            </w:r>
          </w:p>
        </w:tc>
        <w:tc>
          <w:tcPr>
            <w:tcW w:w="1053" w:type="dxa"/>
            <w:tcBorders>
              <w:top w:val="nil"/>
              <w:left w:val="nil"/>
              <w:bottom w:val="single" w:sz="8" w:space="0" w:color="auto"/>
              <w:right w:val="single" w:sz="8" w:space="0" w:color="auto"/>
            </w:tcBorders>
            <w:shd w:val="clear" w:color="auto" w:fill="auto"/>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出厂</w:t>
            </w:r>
            <w:r w:rsidRPr="00B14058">
              <w:rPr>
                <w:rFonts w:ascii="华文仿宋" w:eastAsia="华文仿宋" w:hAnsi="华文仿宋" w:cs="宋体" w:hint="eastAsia"/>
                <w:kern w:val="0"/>
                <w:sz w:val="28"/>
                <w:szCs w:val="28"/>
              </w:rPr>
              <w:lastRenderedPageBreak/>
              <w:t>价</w:t>
            </w:r>
          </w:p>
        </w:tc>
        <w:tc>
          <w:tcPr>
            <w:tcW w:w="1422" w:type="dxa"/>
            <w:tcBorders>
              <w:top w:val="nil"/>
              <w:left w:val="nil"/>
              <w:bottom w:val="single" w:sz="8" w:space="0" w:color="auto"/>
              <w:right w:val="single" w:sz="8" w:space="0" w:color="auto"/>
            </w:tcBorders>
            <w:shd w:val="clear" w:color="auto" w:fill="auto"/>
            <w:vAlign w:val="bottom"/>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lastRenderedPageBreak/>
              <w:t>0</w:t>
            </w:r>
          </w:p>
        </w:tc>
        <w:tc>
          <w:tcPr>
            <w:tcW w:w="1547" w:type="dxa"/>
            <w:tcBorders>
              <w:top w:val="nil"/>
              <w:left w:val="nil"/>
              <w:bottom w:val="single" w:sz="8" w:space="0" w:color="auto"/>
              <w:right w:val="single" w:sz="8" w:space="0" w:color="auto"/>
            </w:tcBorders>
            <w:shd w:val="clear" w:color="auto" w:fill="auto"/>
            <w:vAlign w:val="bottom"/>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7300</w:t>
            </w:r>
          </w:p>
        </w:tc>
        <w:tc>
          <w:tcPr>
            <w:tcW w:w="1547" w:type="dxa"/>
            <w:tcBorders>
              <w:top w:val="nil"/>
              <w:left w:val="nil"/>
              <w:bottom w:val="single" w:sz="8" w:space="0" w:color="auto"/>
              <w:right w:val="single" w:sz="8" w:space="0" w:color="auto"/>
            </w:tcBorders>
            <w:shd w:val="clear" w:color="auto" w:fill="auto"/>
            <w:vAlign w:val="bottom"/>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7300</w:t>
            </w:r>
          </w:p>
        </w:tc>
      </w:tr>
      <w:tr w:rsidR="00F51331" w:rsidRPr="00B14058" w:rsidTr="001C705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西北</w:t>
            </w:r>
          </w:p>
        </w:tc>
        <w:tc>
          <w:tcPr>
            <w:tcW w:w="1264" w:type="dxa"/>
            <w:tcBorders>
              <w:top w:val="nil"/>
              <w:left w:val="nil"/>
              <w:bottom w:val="single" w:sz="8" w:space="0" w:color="auto"/>
              <w:right w:val="single" w:sz="8" w:space="0" w:color="auto"/>
            </w:tcBorders>
            <w:shd w:val="clear" w:color="000000" w:fill="FFFFFF"/>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克拉玛依</w:t>
            </w:r>
          </w:p>
        </w:tc>
        <w:tc>
          <w:tcPr>
            <w:tcW w:w="1053" w:type="dxa"/>
            <w:tcBorders>
              <w:top w:val="nil"/>
              <w:left w:val="nil"/>
              <w:bottom w:val="single" w:sz="8" w:space="0" w:color="auto"/>
              <w:right w:val="single" w:sz="8" w:space="0" w:color="auto"/>
            </w:tcBorders>
            <w:shd w:val="clear" w:color="auto" w:fill="auto"/>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F51331" w:rsidRPr="00B14058" w:rsidRDefault="00F513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F51331" w:rsidRDefault="00F513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bl>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772" w:name="_Toc281568216"/>
      <w:bookmarkStart w:id="773" w:name="_Toc2934036"/>
      <w:bookmarkStart w:id="774" w:name="_Toc1736594"/>
      <w:bookmarkStart w:id="775" w:name="_Toc5976968"/>
      <w:bookmarkStart w:id="776" w:name="_Toc5976988"/>
      <w:bookmarkStart w:id="777" w:name="_Toc4160096"/>
      <w:bookmarkStart w:id="778" w:name="_Toc4768366"/>
      <w:bookmarkStart w:id="779" w:name="_Toc2934057"/>
      <w:bookmarkStart w:id="780" w:name="_Toc4768346"/>
      <w:bookmarkStart w:id="781" w:name="_Toc296600824"/>
      <w:bookmarkStart w:id="782" w:name="_Toc536797023"/>
      <w:bookmarkStart w:id="783" w:name="_Toc505350019"/>
      <w:bookmarkStart w:id="784" w:name="_Toc5281993"/>
      <w:bookmarkStart w:id="785" w:name="_Toc460250415"/>
      <w:bookmarkStart w:id="786" w:name="_Toc10211779"/>
      <w:bookmarkStart w:id="787" w:name="_Toc10731591"/>
      <w:bookmarkStart w:id="788" w:name="_Toc12625703"/>
      <w:bookmarkStart w:id="789" w:name="_Toc12625793"/>
      <w:bookmarkStart w:id="790" w:name="_Toc15022894"/>
      <w:bookmarkStart w:id="791" w:name="_Toc15049651"/>
      <w:bookmarkStart w:id="792" w:name="_Toc15654593"/>
      <w:bookmarkStart w:id="793" w:name="_Toc16257716"/>
      <w:bookmarkStart w:id="794" w:name="_Toc16861068"/>
      <w:bookmarkStart w:id="795" w:name="_Toc17467226"/>
      <w:bookmarkStart w:id="796" w:name="_Toc18073005"/>
      <w:bookmarkStart w:id="797" w:name="_Toc18680424"/>
      <w:bookmarkStart w:id="798" w:name="_Toc19195127"/>
      <w:bookmarkStart w:id="799" w:name="_Toc19887449"/>
      <w:bookmarkStart w:id="800" w:name="_Toc20494344"/>
      <w:bookmarkStart w:id="801" w:name="_Toc21702298"/>
      <w:bookmarkStart w:id="802" w:name="_Toc22307217"/>
      <w:bookmarkStart w:id="803" w:name="_Toc22911775"/>
      <w:bookmarkStart w:id="804" w:name="_Toc23513690"/>
      <w:bookmarkStart w:id="805" w:name="_Toc24117037"/>
      <w:bookmarkStart w:id="806" w:name="_Toc24722691"/>
      <w:bookmarkStart w:id="807" w:name="_Toc25325039"/>
      <w:bookmarkStart w:id="808" w:name="_Toc25932494"/>
      <w:bookmarkStart w:id="809" w:name="_Toc26536345"/>
      <w:bookmarkStart w:id="810" w:name="_Toc27141703"/>
      <w:bookmarkStart w:id="811" w:name="_Toc27745346"/>
      <w:bookmarkStart w:id="812" w:name="_Toc28351994"/>
      <w:bookmarkStart w:id="813" w:name="_Toc28955212"/>
      <w:r>
        <w:rPr>
          <w:rFonts w:ascii="华文仿宋" w:eastAsia="华文仿宋" w:hAnsi="华文仿宋" w:hint="eastAsia"/>
          <w:bCs w:val="0"/>
          <w:kern w:val="2"/>
          <w:sz w:val="28"/>
          <w:szCs w:val="28"/>
        </w:rPr>
        <w:t>九、</w:t>
      </w:r>
      <w:r w:rsidR="002F4108">
        <w:rPr>
          <w:rFonts w:ascii="华文仿宋" w:eastAsia="华文仿宋" w:hAnsi="华文仿宋" w:hint="eastAsia"/>
          <w:bCs w:val="0"/>
          <w:kern w:val="2"/>
          <w:sz w:val="28"/>
          <w:szCs w:val="28"/>
        </w:rPr>
        <w:t>2019</w:t>
      </w:r>
      <w:r>
        <w:rPr>
          <w:rFonts w:ascii="华文仿宋" w:eastAsia="华文仿宋" w:hAnsi="华文仿宋" w:hint="eastAsia"/>
          <w:bCs w:val="0"/>
          <w:kern w:val="2"/>
          <w:sz w:val="28"/>
          <w:szCs w:val="28"/>
        </w:rPr>
        <w:t>年11月中国溶剂油进出口数据统计</w:t>
      </w:r>
      <w:bookmarkEnd w:id="45"/>
      <w:bookmarkEnd w:id="46"/>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rsidR="002F12E4" w:rsidRDefault="002F12E4"/>
    <w:p w:rsidR="002F12E4" w:rsidRDefault="002F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b/>
          <w:sz w:val="28"/>
          <w:szCs w:val="28"/>
        </w:rPr>
      </w:pPr>
      <w:r>
        <w:rPr>
          <w:rFonts w:ascii="华文仿宋" w:eastAsia="华文仿宋" w:hAnsi="华文仿宋" w:hint="eastAsia"/>
          <w:b/>
          <w:sz w:val="28"/>
          <w:szCs w:val="28"/>
        </w:rPr>
        <w:t>2019</w:t>
      </w:r>
      <w:r w:rsidR="004F4F55">
        <w:rPr>
          <w:rFonts w:ascii="华文仿宋" w:eastAsia="华文仿宋" w:hAnsi="华文仿宋" w:hint="eastAsia"/>
          <w:b/>
          <w:sz w:val="28"/>
          <w:szCs w:val="28"/>
        </w:rPr>
        <w:t>年11月份中国溶剂油进出口统计数据（按产销国分）</w:t>
      </w:r>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cs="华文仿宋"/>
          <w:sz w:val="28"/>
          <w:szCs w:val="28"/>
        </w:rPr>
      </w:pPr>
      <w:r>
        <w:rPr>
          <w:rFonts w:ascii="华文仿宋" w:eastAsia="华文仿宋" w:hAnsi="华文仿宋" w:cs="华文仿宋" w:hint="eastAsia"/>
          <w:sz w:val="28"/>
          <w:szCs w:val="28"/>
        </w:rPr>
        <w:t>(</w:t>
      </w:r>
      <w:r>
        <w:rPr>
          <w:rFonts w:ascii="华文仿宋" w:eastAsia="华文仿宋" w:hAnsi="华文仿宋" w:cs="华文仿宋" w:hint="eastAsia"/>
          <w:color w:val="333333"/>
          <w:sz w:val="28"/>
          <w:szCs w:val="28"/>
          <w:shd w:val="clear" w:color="auto" w:fill="FFFFFF"/>
        </w:rPr>
        <w:t>单位：吨；美元</w:t>
      </w:r>
      <w:r>
        <w:rPr>
          <w:rFonts w:ascii="华文仿宋" w:eastAsia="华文仿宋" w:hAnsi="华文仿宋" w:cs="华文仿宋" w:hint="eastAsia"/>
          <w:sz w:val="28"/>
          <w:szCs w:val="28"/>
        </w:rPr>
        <w:t>)</w:t>
      </w:r>
    </w:p>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sz w:val="28"/>
          <w:szCs w:val="28"/>
        </w:rPr>
      </w:pPr>
    </w:p>
    <w:tbl>
      <w:tblPr>
        <w:tblW w:w="8640" w:type="dxa"/>
        <w:tblInd w:w="93" w:type="dxa"/>
        <w:tblLook w:val="04A0"/>
      </w:tblPr>
      <w:tblGrid>
        <w:gridCol w:w="1074"/>
        <w:gridCol w:w="1073"/>
        <w:gridCol w:w="1068"/>
        <w:gridCol w:w="1068"/>
        <w:gridCol w:w="1073"/>
        <w:gridCol w:w="1136"/>
        <w:gridCol w:w="1070"/>
        <w:gridCol w:w="1078"/>
      </w:tblGrid>
      <w:tr w:rsidR="002F4108" w:rsidRPr="002F4108" w:rsidTr="002F4108">
        <w:trPr>
          <w:trHeight w:val="825"/>
        </w:trPr>
        <w:tc>
          <w:tcPr>
            <w:tcW w:w="1080" w:type="dxa"/>
            <w:tcBorders>
              <w:top w:val="single" w:sz="8" w:space="0" w:color="000000"/>
              <w:left w:val="single" w:sz="8" w:space="0" w:color="000000"/>
              <w:bottom w:val="single" w:sz="8" w:space="0" w:color="000000"/>
              <w:right w:val="single" w:sz="8" w:space="0" w:color="000000"/>
            </w:tcBorders>
            <w:shd w:val="clear" w:color="000000" w:fill="00B0F0"/>
            <w:vAlign w:val="center"/>
            <w:hideMark/>
          </w:tcPr>
          <w:p w:rsidR="002F4108" w:rsidRPr="002F4108" w:rsidRDefault="002F4108" w:rsidP="002F4108">
            <w:pPr>
              <w:widowControl/>
              <w:jc w:val="left"/>
              <w:rPr>
                <w:rFonts w:ascii="华文仿宋" w:eastAsia="华文仿宋" w:hAnsi="华文仿宋" w:cs="宋体"/>
                <w:b/>
                <w:bCs/>
                <w:color w:val="000000"/>
                <w:kern w:val="0"/>
                <w:sz w:val="28"/>
                <w:szCs w:val="28"/>
              </w:rPr>
            </w:pPr>
            <w:r w:rsidRPr="002F4108">
              <w:rPr>
                <w:rFonts w:ascii="华文仿宋" w:eastAsia="华文仿宋" w:hAnsi="华文仿宋" w:cs="宋体" w:hint="eastAsia"/>
                <w:b/>
                <w:bCs/>
                <w:color w:val="000000"/>
                <w:kern w:val="0"/>
                <w:sz w:val="28"/>
                <w:szCs w:val="28"/>
              </w:rPr>
              <w:t>产品</w:t>
            </w:r>
          </w:p>
        </w:tc>
        <w:tc>
          <w:tcPr>
            <w:tcW w:w="1080" w:type="dxa"/>
            <w:tcBorders>
              <w:top w:val="single" w:sz="8" w:space="0" w:color="000000"/>
              <w:left w:val="nil"/>
              <w:bottom w:val="single" w:sz="8" w:space="0" w:color="000000"/>
              <w:right w:val="single" w:sz="8" w:space="0" w:color="000000"/>
            </w:tcBorders>
            <w:shd w:val="clear" w:color="000000" w:fill="00B0F0"/>
            <w:vAlign w:val="center"/>
            <w:hideMark/>
          </w:tcPr>
          <w:p w:rsidR="002F4108" w:rsidRPr="002F4108" w:rsidRDefault="002F4108" w:rsidP="002F4108">
            <w:pPr>
              <w:widowControl/>
              <w:jc w:val="left"/>
              <w:rPr>
                <w:rFonts w:ascii="华文仿宋" w:eastAsia="华文仿宋" w:hAnsi="华文仿宋" w:cs="宋体"/>
                <w:b/>
                <w:bCs/>
                <w:color w:val="000000"/>
                <w:kern w:val="0"/>
                <w:sz w:val="28"/>
                <w:szCs w:val="28"/>
              </w:rPr>
            </w:pPr>
            <w:r w:rsidRPr="002F4108">
              <w:rPr>
                <w:rFonts w:ascii="华文仿宋" w:eastAsia="华文仿宋" w:hAnsi="华文仿宋" w:cs="宋体" w:hint="eastAsia"/>
                <w:b/>
                <w:bCs/>
                <w:color w:val="000000"/>
                <w:kern w:val="0"/>
                <w:sz w:val="28"/>
                <w:szCs w:val="28"/>
              </w:rPr>
              <w:t>年度</w:t>
            </w:r>
          </w:p>
        </w:tc>
        <w:tc>
          <w:tcPr>
            <w:tcW w:w="1080" w:type="dxa"/>
            <w:tcBorders>
              <w:top w:val="single" w:sz="8" w:space="0" w:color="000000"/>
              <w:left w:val="nil"/>
              <w:bottom w:val="single" w:sz="8" w:space="0" w:color="000000"/>
              <w:right w:val="single" w:sz="8" w:space="0" w:color="000000"/>
            </w:tcBorders>
            <w:shd w:val="clear" w:color="000000" w:fill="00B0F0"/>
            <w:vAlign w:val="center"/>
            <w:hideMark/>
          </w:tcPr>
          <w:p w:rsidR="002F4108" w:rsidRPr="002F4108" w:rsidRDefault="002F4108" w:rsidP="002F4108">
            <w:pPr>
              <w:widowControl/>
              <w:jc w:val="left"/>
              <w:rPr>
                <w:rFonts w:ascii="华文仿宋" w:eastAsia="华文仿宋" w:hAnsi="华文仿宋" w:cs="宋体"/>
                <w:b/>
                <w:bCs/>
                <w:color w:val="000000"/>
                <w:kern w:val="0"/>
                <w:sz w:val="28"/>
                <w:szCs w:val="28"/>
              </w:rPr>
            </w:pPr>
            <w:r w:rsidRPr="002F4108">
              <w:rPr>
                <w:rFonts w:ascii="华文仿宋" w:eastAsia="华文仿宋" w:hAnsi="华文仿宋" w:cs="宋体" w:hint="eastAsia"/>
                <w:b/>
                <w:bCs/>
                <w:color w:val="000000"/>
                <w:kern w:val="0"/>
                <w:sz w:val="28"/>
                <w:szCs w:val="28"/>
              </w:rPr>
              <w:t>月份</w:t>
            </w:r>
          </w:p>
        </w:tc>
        <w:tc>
          <w:tcPr>
            <w:tcW w:w="1080" w:type="dxa"/>
            <w:tcBorders>
              <w:top w:val="single" w:sz="8" w:space="0" w:color="000000"/>
              <w:left w:val="nil"/>
              <w:bottom w:val="single" w:sz="8" w:space="0" w:color="000000"/>
              <w:right w:val="single" w:sz="8" w:space="0" w:color="000000"/>
            </w:tcBorders>
            <w:shd w:val="clear" w:color="000000" w:fill="00B0F0"/>
            <w:vAlign w:val="center"/>
            <w:hideMark/>
          </w:tcPr>
          <w:p w:rsidR="002F4108" w:rsidRPr="002F4108" w:rsidRDefault="002F4108" w:rsidP="002F4108">
            <w:pPr>
              <w:widowControl/>
              <w:jc w:val="left"/>
              <w:rPr>
                <w:rFonts w:ascii="华文仿宋" w:eastAsia="华文仿宋" w:hAnsi="华文仿宋" w:cs="宋体"/>
                <w:b/>
                <w:bCs/>
                <w:color w:val="000000"/>
                <w:kern w:val="0"/>
                <w:sz w:val="28"/>
                <w:szCs w:val="28"/>
              </w:rPr>
            </w:pPr>
            <w:r w:rsidRPr="002F4108">
              <w:rPr>
                <w:rFonts w:ascii="华文仿宋" w:eastAsia="华文仿宋" w:hAnsi="华文仿宋" w:cs="宋体" w:hint="eastAsia"/>
                <w:b/>
                <w:bCs/>
                <w:color w:val="000000"/>
                <w:kern w:val="0"/>
                <w:sz w:val="28"/>
                <w:szCs w:val="28"/>
              </w:rPr>
              <w:t>产销国及地区</w:t>
            </w:r>
          </w:p>
        </w:tc>
        <w:tc>
          <w:tcPr>
            <w:tcW w:w="1080" w:type="dxa"/>
            <w:tcBorders>
              <w:top w:val="single" w:sz="8" w:space="0" w:color="000000"/>
              <w:left w:val="nil"/>
              <w:bottom w:val="single" w:sz="8" w:space="0" w:color="000000"/>
              <w:right w:val="single" w:sz="8" w:space="0" w:color="000000"/>
            </w:tcBorders>
            <w:shd w:val="clear" w:color="000000" w:fill="00B0F0"/>
            <w:vAlign w:val="center"/>
            <w:hideMark/>
          </w:tcPr>
          <w:p w:rsidR="002F4108" w:rsidRPr="002F4108" w:rsidRDefault="002F4108" w:rsidP="002F4108">
            <w:pPr>
              <w:widowControl/>
              <w:jc w:val="left"/>
              <w:rPr>
                <w:rFonts w:ascii="华文仿宋" w:eastAsia="华文仿宋" w:hAnsi="华文仿宋" w:cs="宋体"/>
                <w:b/>
                <w:bCs/>
                <w:color w:val="000000"/>
                <w:kern w:val="0"/>
                <w:sz w:val="28"/>
                <w:szCs w:val="28"/>
              </w:rPr>
            </w:pPr>
            <w:r w:rsidRPr="002F4108">
              <w:rPr>
                <w:rFonts w:ascii="华文仿宋" w:eastAsia="华文仿宋" w:hAnsi="华文仿宋" w:cs="宋体" w:hint="eastAsia"/>
                <w:b/>
                <w:bCs/>
                <w:color w:val="000000"/>
                <w:kern w:val="0"/>
                <w:sz w:val="28"/>
                <w:szCs w:val="28"/>
              </w:rPr>
              <w:t>进口数量</w:t>
            </w:r>
          </w:p>
        </w:tc>
        <w:tc>
          <w:tcPr>
            <w:tcW w:w="1080" w:type="dxa"/>
            <w:tcBorders>
              <w:top w:val="single" w:sz="8" w:space="0" w:color="000000"/>
              <w:left w:val="nil"/>
              <w:bottom w:val="single" w:sz="8" w:space="0" w:color="000000"/>
              <w:right w:val="single" w:sz="8" w:space="0" w:color="000000"/>
            </w:tcBorders>
            <w:shd w:val="clear" w:color="000000" w:fill="00B0F0"/>
            <w:vAlign w:val="center"/>
            <w:hideMark/>
          </w:tcPr>
          <w:p w:rsidR="002F4108" w:rsidRPr="002F4108" w:rsidRDefault="002F4108" w:rsidP="002F4108">
            <w:pPr>
              <w:widowControl/>
              <w:jc w:val="left"/>
              <w:rPr>
                <w:rFonts w:ascii="华文仿宋" w:eastAsia="华文仿宋" w:hAnsi="华文仿宋" w:cs="宋体"/>
                <w:b/>
                <w:bCs/>
                <w:color w:val="000000"/>
                <w:kern w:val="0"/>
                <w:sz w:val="28"/>
                <w:szCs w:val="28"/>
              </w:rPr>
            </w:pPr>
            <w:r w:rsidRPr="002F4108">
              <w:rPr>
                <w:rFonts w:ascii="华文仿宋" w:eastAsia="华文仿宋" w:hAnsi="华文仿宋" w:cs="宋体" w:hint="eastAsia"/>
                <w:b/>
                <w:bCs/>
                <w:color w:val="000000"/>
                <w:kern w:val="0"/>
                <w:sz w:val="28"/>
                <w:szCs w:val="28"/>
              </w:rPr>
              <w:t>进口美元</w:t>
            </w:r>
          </w:p>
        </w:tc>
        <w:tc>
          <w:tcPr>
            <w:tcW w:w="1080" w:type="dxa"/>
            <w:tcBorders>
              <w:top w:val="single" w:sz="8" w:space="0" w:color="000000"/>
              <w:left w:val="nil"/>
              <w:bottom w:val="single" w:sz="8" w:space="0" w:color="000000"/>
              <w:right w:val="single" w:sz="8" w:space="0" w:color="000000"/>
            </w:tcBorders>
            <w:shd w:val="clear" w:color="000000" w:fill="00B0F0"/>
            <w:vAlign w:val="center"/>
            <w:hideMark/>
          </w:tcPr>
          <w:p w:rsidR="002F4108" w:rsidRPr="002F4108" w:rsidRDefault="002F4108" w:rsidP="002F4108">
            <w:pPr>
              <w:widowControl/>
              <w:jc w:val="left"/>
              <w:rPr>
                <w:rFonts w:ascii="华文仿宋" w:eastAsia="华文仿宋" w:hAnsi="华文仿宋" w:cs="宋体"/>
                <w:b/>
                <w:bCs/>
                <w:color w:val="000000"/>
                <w:kern w:val="0"/>
                <w:sz w:val="28"/>
                <w:szCs w:val="28"/>
              </w:rPr>
            </w:pPr>
            <w:r w:rsidRPr="002F4108">
              <w:rPr>
                <w:rFonts w:ascii="华文仿宋" w:eastAsia="华文仿宋" w:hAnsi="华文仿宋" w:cs="宋体" w:hint="eastAsia"/>
                <w:b/>
                <w:bCs/>
                <w:color w:val="000000"/>
                <w:kern w:val="0"/>
                <w:sz w:val="28"/>
                <w:szCs w:val="28"/>
              </w:rPr>
              <w:t>出口数量</w:t>
            </w:r>
          </w:p>
        </w:tc>
        <w:tc>
          <w:tcPr>
            <w:tcW w:w="1080" w:type="dxa"/>
            <w:tcBorders>
              <w:top w:val="single" w:sz="8" w:space="0" w:color="000000"/>
              <w:left w:val="nil"/>
              <w:bottom w:val="single" w:sz="8" w:space="0" w:color="000000"/>
              <w:right w:val="single" w:sz="8" w:space="0" w:color="000000"/>
            </w:tcBorders>
            <w:shd w:val="clear" w:color="000000" w:fill="00B0F0"/>
            <w:vAlign w:val="center"/>
            <w:hideMark/>
          </w:tcPr>
          <w:p w:rsidR="002F4108" w:rsidRPr="002F4108" w:rsidRDefault="002F4108" w:rsidP="002F4108">
            <w:pPr>
              <w:widowControl/>
              <w:jc w:val="left"/>
              <w:rPr>
                <w:rFonts w:ascii="华文仿宋" w:eastAsia="华文仿宋" w:hAnsi="华文仿宋" w:cs="宋体"/>
                <w:b/>
                <w:bCs/>
                <w:color w:val="000000"/>
                <w:kern w:val="0"/>
                <w:sz w:val="28"/>
                <w:szCs w:val="28"/>
              </w:rPr>
            </w:pPr>
            <w:r w:rsidRPr="002F4108">
              <w:rPr>
                <w:rFonts w:ascii="华文仿宋" w:eastAsia="华文仿宋" w:hAnsi="华文仿宋" w:cs="宋体" w:hint="eastAsia"/>
                <w:b/>
                <w:bCs/>
                <w:color w:val="000000"/>
                <w:kern w:val="0"/>
                <w:sz w:val="28"/>
                <w:szCs w:val="28"/>
              </w:rPr>
              <w:t>出口美元</w:t>
            </w:r>
          </w:p>
        </w:tc>
      </w:tr>
      <w:tr w:rsidR="002F4108" w:rsidRPr="002F4108" w:rsidTr="002F4108">
        <w:trPr>
          <w:trHeight w:val="420"/>
        </w:trPr>
        <w:tc>
          <w:tcPr>
            <w:tcW w:w="1080" w:type="dxa"/>
            <w:vMerge w:val="restart"/>
            <w:tcBorders>
              <w:top w:val="nil"/>
              <w:left w:val="single" w:sz="8" w:space="0" w:color="000000"/>
              <w:bottom w:val="single" w:sz="8" w:space="0" w:color="333333"/>
              <w:right w:val="single" w:sz="8" w:space="0" w:color="000000"/>
            </w:tcBorders>
            <w:shd w:val="clear" w:color="auto" w:fill="auto"/>
            <w:vAlign w:val="center"/>
            <w:hideMark/>
          </w:tcPr>
          <w:p w:rsidR="002F4108" w:rsidRPr="002F4108" w:rsidRDefault="002F4108" w:rsidP="002F4108">
            <w:pPr>
              <w:widowControl/>
              <w:jc w:val="center"/>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溶剂油，不含有生物柴油</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11月</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日本</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1063</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1366104</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0</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0</w:t>
            </w:r>
          </w:p>
        </w:tc>
      </w:tr>
      <w:tr w:rsidR="002F4108" w:rsidRPr="002F4108" w:rsidTr="002F4108">
        <w:trPr>
          <w:trHeight w:val="420"/>
        </w:trPr>
        <w:tc>
          <w:tcPr>
            <w:tcW w:w="1080" w:type="dxa"/>
            <w:vMerge/>
            <w:tcBorders>
              <w:top w:val="nil"/>
              <w:left w:val="single" w:sz="8" w:space="0" w:color="000000"/>
              <w:bottom w:val="single" w:sz="8" w:space="0" w:color="333333"/>
              <w:right w:val="single" w:sz="8" w:space="0" w:color="000000"/>
            </w:tcBorders>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11月</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新加坡</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990</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1146947</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0</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0</w:t>
            </w:r>
          </w:p>
        </w:tc>
      </w:tr>
      <w:tr w:rsidR="002F4108" w:rsidRPr="002F4108" w:rsidTr="002F4108">
        <w:trPr>
          <w:trHeight w:val="420"/>
        </w:trPr>
        <w:tc>
          <w:tcPr>
            <w:tcW w:w="1080" w:type="dxa"/>
            <w:vMerge/>
            <w:tcBorders>
              <w:top w:val="nil"/>
              <w:left w:val="single" w:sz="8" w:space="0" w:color="000000"/>
              <w:bottom w:val="single" w:sz="8" w:space="0" w:color="333333"/>
              <w:right w:val="single" w:sz="8" w:space="0" w:color="000000"/>
            </w:tcBorders>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11月</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德国</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749</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895510</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0</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0</w:t>
            </w:r>
          </w:p>
        </w:tc>
      </w:tr>
      <w:tr w:rsidR="002F4108" w:rsidRPr="002F4108" w:rsidTr="002F4108">
        <w:trPr>
          <w:trHeight w:val="420"/>
        </w:trPr>
        <w:tc>
          <w:tcPr>
            <w:tcW w:w="1080" w:type="dxa"/>
            <w:vMerge/>
            <w:tcBorders>
              <w:top w:val="nil"/>
              <w:left w:val="single" w:sz="8" w:space="0" w:color="000000"/>
              <w:bottom w:val="single" w:sz="8" w:space="0" w:color="333333"/>
              <w:right w:val="single" w:sz="8" w:space="0" w:color="000000"/>
            </w:tcBorders>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11月</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荷兰</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228</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226505</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0</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0</w:t>
            </w:r>
          </w:p>
        </w:tc>
      </w:tr>
      <w:tr w:rsidR="002F4108" w:rsidRPr="002F4108" w:rsidTr="002F4108">
        <w:trPr>
          <w:trHeight w:val="420"/>
        </w:trPr>
        <w:tc>
          <w:tcPr>
            <w:tcW w:w="1080" w:type="dxa"/>
            <w:vMerge/>
            <w:tcBorders>
              <w:top w:val="nil"/>
              <w:left w:val="single" w:sz="8" w:space="0" w:color="000000"/>
              <w:bottom w:val="single" w:sz="8" w:space="0" w:color="333333"/>
              <w:right w:val="single" w:sz="8" w:space="0" w:color="000000"/>
            </w:tcBorders>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11月</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美国</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204</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293224</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0</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0</w:t>
            </w:r>
          </w:p>
        </w:tc>
      </w:tr>
      <w:tr w:rsidR="002F4108" w:rsidRPr="002F4108" w:rsidTr="002F4108">
        <w:trPr>
          <w:trHeight w:val="420"/>
        </w:trPr>
        <w:tc>
          <w:tcPr>
            <w:tcW w:w="1080" w:type="dxa"/>
            <w:vMerge/>
            <w:tcBorders>
              <w:top w:val="nil"/>
              <w:left w:val="single" w:sz="8" w:space="0" w:color="000000"/>
              <w:bottom w:val="single" w:sz="8" w:space="0" w:color="333333"/>
              <w:right w:val="single" w:sz="8" w:space="0" w:color="000000"/>
            </w:tcBorders>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11月</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韩国</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103</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109776</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0</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0</w:t>
            </w:r>
          </w:p>
        </w:tc>
      </w:tr>
      <w:tr w:rsidR="002F4108" w:rsidRPr="002F4108" w:rsidTr="002F4108">
        <w:trPr>
          <w:trHeight w:val="420"/>
        </w:trPr>
        <w:tc>
          <w:tcPr>
            <w:tcW w:w="1080" w:type="dxa"/>
            <w:vMerge/>
            <w:tcBorders>
              <w:top w:val="nil"/>
              <w:left w:val="single" w:sz="8" w:space="0" w:color="000000"/>
              <w:bottom w:val="single" w:sz="8" w:space="0" w:color="333333"/>
              <w:right w:val="single" w:sz="8" w:space="0" w:color="000000"/>
            </w:tcBorders>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11月</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英国</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67</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98342</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0</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0</w:t>
            </w:r>
          </w:p>
        </w:tc>
      </w:tr>
      <w:tr w:rsidR="002F4108" w:rsidRPr="002F4108" w:rsidTr="002F4108">
        <w:trPr>
          <w:trHeight w:val="1230"/>
        </w:trPr>
        <w:tc>
          <w:tcPr>
            <w:tcW w:w="1080" w:type="dxa"/>
            <w:vMerge/>
            <w:tcBorders>
              <w:top w:val="nil"/>
              <w:left w:val="single" w:sz="8" w:space="0" w:color="000000"/>
              <w:bottom w:val="single" w:sz="8" w:space="0" w:color="333333"/>
              <w:right w:val="single" w:sz="8" w:space="0" w:color="000000"/>
            </w:tcBorders>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11月</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台澎金马关税区</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14</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22440</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0</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0</w:t>
            </w:r>
          </w:p>
        </w:tc>
      </w:tr>
      <w:tr w:rsidR="002F4108" w:rsidRPr="002F4108" w:rsidTr="002F4108">
        <w:trPr>
          <w:trHeight w:val="420"/>
        </w:trPr>
        <w:tc>
          <w:tcPr>
            <w:tcW w:w="1080" w:type="dxa"/>
            <w:vMerge/>
            <w:tcBorders>
              <w:top w:val="nil"/>
              <w:left w:val="single" w:sz="8" w:space="0" w:color="000000"/>
              <w:bottom w:val="single" w:sz="8" w:space="0" w:color="333333"/>
              <w:right w:val="single" w:sz="8" w:space="0" w:color="000000"/>
            </w:tcBorders>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11月</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泰国</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13</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17528</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0</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0</w:t>
            </w:r>
          </w:p>
        </w:tc>
      </w:tr>
      <w:tr w:rsidR="002F4108" w:rsidRPr="002F4108" w:rsidTr="002F4108">
        <w:trPr>
          <w:trHeight w:val="420"/>
        </w:trPr>
        <w:tc>
          <w:tcPr>
            <w:tcW w:w="1080" w:type="dxa"/>
            <w:vMerge/>
            <w:tcBorders>
              <w:top w:val="nil"/>
              <w:left w:val="single" w:sz="8" w:space="0" w:color="000000"/>
              <w:bottom w:val="single" w:sz="8" w:space="0" w:color="333333"/>
              <w:right w:val="single" w:sz="8" w:space="0" w:color="000000"/>
            </w:tcBorders>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11月</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巴西</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0</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47141</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0</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0</w:t>
            </w:r>
          </w:p>
        </w:tc>
      </w:tr>
      <w:tr w:rsidR="002F4108" w:rsidRPr="002F4108" w:rsidTr="002F4108">
        <w:trPr>
          <w:trHeight w:val="420"/>
        </w:trPr>
        <w:tc>
          <w:tcPr>
            <w:tcW w:w="1080" w:type="dxa"/>
            <w:vMerge/>
            <w:tcBorders>
              <w:top w:val="nil"/>
              <w:left w:val="single" w:sz="8" w:space="0" w:color="000000"/>
              <w:bottom w:val="single" w:sz="8" w:space="0" w:color="333333"/>
              <w:right w:val="single" w:sz="8" w:space="0" w:color="000000"/>
            </w:tcBorders>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11月</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阿联酋</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0</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381</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0</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0</w:t>
            </w:r>
          </w:p>
        </w:tc>
      </w:tr>
      <w:tr w:rsidR="002F4108" w:rsidRPr="002F4108" w:rsidTr="002F4108">
        <w:trPr>
          <w:trHeight w:val="420"/>
        </w:trPr>
        <w:tc>
          <w:tcPr>
            <w:tcW w:w="1080" w:type="dxa"/>
            <w:vMerge/>
            <w:tcBorders>
              <w:top w:val="nil"/>
              <w:left w:val="single" w:sz="8" w:space="0" w:color="000000"/>
              <w:bottom w:val="single" w:sz="8" w:space="0" w:color="333333"/>
              <w:right w:val="single" w:sz="8" w:space="0" w:color="000000"/>
            </w:tcBorders>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11月</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香港</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0</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0</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159</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162466</w:t>
            </w:r>
          </w:p>
        </w:tc>
      </w:tr>
      <w:tr w:rsidR="002F4108" w:rsidRPr="002F4108" w:rsidTr="002F4108">
        <w:trPr>
          <w:trHeight w:val="420"/>
        </w:trPr>
        <w:tc>
          <w:tcPr>
            <w:tcW w:w="1080" w:type="dxa"/>
            <w:vMerge/>
            <w:tcBorders>
              <w:top w:val="nil"/>
              <w:left w:val="single" w:sz="8" w:space="0" w:color="000000"/>
              <w:bottom w:val="single" w:sz="8" w:space="0" w:color="333333"/>
              <w:right w:val="single" w:sz="8" w:space="0" w:color="000000"/>
            </w:tcBorders>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11月</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缅甸</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0</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0</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8</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5848</w:t>
            </w:r>
          </w:p>
        </w:tc>
      </w:tr>
      <w:tr w:rsidR="002F4108" w:rsidRPr="002F4108" w:rsidTr="002F4108">
        <w:trPr>
          <w:trHeight w:val="420"/>
        </w:trPr>
        <w:tc>
          <w:tcPr>
            <w:tcW w:w="1080" w:type="dxa"/>
            <w:vMerge/>
            <w:tcBorders>
              <w:top w:val="nil"/>
              <w:left w:val="single" w:sz="8" w:space="0" w:color="000000"/>
              <w:bottom w:val="single" w:sz="8" w:space="0" w:color="333333"/>
              <w:right w:val="single" w:sz="8" w:space="0" w:color="000000"/>
            </w:tcBorders>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11月</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几内亚</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0</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0</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1</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color w:val="000000"/>
                <w:kern w:val="0"/>
                <w:sz w:val="28"/>
                <w:szCs w:val="28"/>
              </w:rPr>
            </w:pPr>
            <w:r w:rsidRPr="002F4108">
              <w:rPr>
                <w:rFonts w:ascii="华文仿宋" w:eastAsia="华文仿宋" w:hAnsi="华文仿宋" w:cs="宋体" w:hint="eastAsia"/>
                <w:color w:val="000000"/>
                <w:kern w:val="0"/>
                <w:sz w:val="28"/>
                <w:szCs w:val="28"/>
              </w:rPr>
              <w:t>919</w:t>
            </w:r>
          </w:p>
        </w:tc>
      </w:tr>
      <w:tr w:rsidR="002F4108" w:rsidRPr="002F4108" w:rsidTr="002F4108">
        <w:trPr>
          <w:trHeight w:val="420"/>
        </w:trPr>
        <w:tc>
          <w:tcPr>
            <w:tcW w:w="4320"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b/>
                <w:bCs/>
                <w:color w:val="000000"/>
                <w:kern w:val="0"/>
                <w:sz w:val="28"/>
                <w:szCs w:val="28"/>
              </w:rPr>
            </w:pPr>
            <w:r w:rsidRPr="002F4108">
              <w:rPr>
                <w:rFonts w:ascii="华文仿宋" w:eastAsia="华文仿宋" w:hAnsi="华文仿宋" w:cs="宋体" w:hint="eastAsia"/>
                <w:b/>
                <w:bCs/>
                <w:color w:val="000000"/>
                <w:kern w:val="0"/>
                <w:sz w:val="28"/>
                <w:szCs w:val="28"/>
              </w:rPr>
              <w:t>2019年11月</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b/>
                <w:bCs/>
                <w:color w:val="000000"/>
                <w:kern w:val="0"/>
                <w:sz w:val="28"/>
                <w:szCs w:val="28"/>
              </w:rPr>
            </w:pPr>
            <w:r w:rsidRPr="002F4108">
              <w:rPr>
                <w:rFonts w:ascii="华文仿宋" w:eastAsia="华文仿宋" w:hAnsi="华文仿宋" w:cs="宋体" w:hint="eastAsia"/>
                <w:b/>
                <w:bCs/>
                <w:color w:val="000000"/>
                <w:kern w:val="0"/>
                <w:sz w:val="28"/>
                <w:szCs w:val="28"/>
              </w:rPr>
              <w:t>3431</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b/>
                <w:bCs/>
                <w:color w:val="000000"/>
                <w:kern w:val="0"/>
                <w:sz w:val="28"/>
                <w:szCs w:val="28"/>
              </w:rPr>
            </w:pPr>
            <w:r w:rsidRPr="002F4108">
              <w:rPr>
                <w:rFonts w:ascii="华文仿宋" w:eastAsia="华文仿宋" w:hAnsi="华文仿宋" w:cs="宋体" w:hint="eastAsia"/>
                <w:b/>
                <w:bCs/>
                <w:color w:val="000000"/>
                <w:kern w:val="0"/>
                <w:sz w:val="28"/>
                <w:szCs w:val="28"/>
              </w:rPr>
              <w:t>4E+06</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b/>
                <w:bCs/>
                <w:color w:val="000000"/>
                <w:kern w:val="0"/>
                <w:sz w:val="28"/>
                <w:szCs w:val="28"/>
              </w:rPr>
            </w:pPr>
            <w:r w:rsidRPr="002F4108">
              <w:rPr>
                <w:rFonts w:ascii="华文仿宋" w:eastAsia="华文仿宋" w:hAnsi="华文仿宋" w:cs="宋体" w:hint="eastAsia"/>
                <w:b/>
                <w:bCs/>
                <w:color w:val="000000"/>
                <w:kern w:val="0"/>
                <w:sz w:val="28"/>
                <w:szCs w:val="28"/>
              </w:rPr>
              <w:t>168</w:t>
            </w:r>
          </w:p>
        </w:tc>
        <w:tc>
          <w:tcPr>
            <w:tcW w:w="1080" w:type="dxa"/>
            <w:tcBorders>
              <w:top w:val="nil"/>
              <w:left w:val="nil"/>
              <w:bottom w:val="single" w:sz="8" w:space="0" w:color="000000"/>
              <w:right w:val="single" w:sz="8" w:space="0" w:color="000000"/>
            </w:tcBorders>
            <w:shd w:val="clear" w:color="000000" w:fill="FFFFFF"/>
            <w:vAlign w:val="center"/>
            <w:hideMark/>
          </w:tcPr>
          <w:p w:rsidR="002F4108" w:rsidRPr="002F4108" w:rsidRDefault="002F4108" w:rsidP="002F4108">
            <w:pPr>
              <w:widowControl/>
              <w:jc w:val="left"/>
              <w:rPr>
                <w:rFonts w:ascii="华文仿宋" w:eastAsia="华文仿宋" w:hAnsi="华文仿宋" w:cs="宋体"/>
                <w:b/>
                <w:bCs/>
                <w:color w:val="000000"/>
                <w:kern w:val="0"/>
                <w:sz w:val="28"/>
                <w:szCs w:val="28"/>
              </w:rPr>
            </w:pPr>
            <w:r w:rsidRPr="002F4108">
              <w:rPr>
                <w:rFonts w:ascii="华文仿宋" w:eastAsia="华文仿宋" w:hAnsi="华文仿宋" w:cs="宋体" w:hint="eastAsia"/>
                <w:b/>
                <w:bCs/>
                <w:color w:val="000000"/>
                <w:kern w:val="0"/>
                <w:sz w:val="28"/>
                <w:szCs w:val="28"/>
              </w:rPr>
              <w:t>169233</w:t>
            </w:r>
          </w:p>
        </w:tc>
      </w:tr>
    </w:tbl>
    <w:p w:rsidR="002F12E4" w:rsidRDefault="002F12E4" w:rsidP="006229EB">
      <w:pPr>
        <w:widowControl/>
        <w:rPr>
          <w:rFonts w:ascii="华文仿宋" w:eastAsia="华文仿宋" w:hAnsi="华文仿宋"/>
          <w:sz w:val="28"/>
          <w:szCs w:val="28"/>
        </w:rPr>
      </w:pPr>
    </w:p>
    <w:sectPr w:rsidR="002F12E4" w:rsidSect="002F12E4">
      <w:headerReference w:type="default" r:id="rId13"/>
      <w:footerReference w:type="default" r:id="rId14"/>
      <w:pgSz w:w="11906" w:h="16838"/>
      <w:pgMar w:top="1440" w:right="1080" w:bottom="1440" w:left="108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20D" w:rsidRDefault="003C220D" w:rsidP="002F12E4">
      <w:r>
        <w:separator/>
      </w:r>
    </w:p>
  </w:endnote>
  <w:endnote w:type="continuationSeparator" w:id="1">
    <w:p w:rsidR="003C220D" w:rsidRDefault="003C220D" w:rsidP="002F12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华文仿宋">
    <w:panose1 w:val="02010600040101010101"/>
    <w:charset w:val="86"/>
    <w:family w:val="auto"/>
    <w:pitch w:val="variable"/>
    <w:sig w:usb0="00000287" w:usb1="080F0000" w:usb2="00000010" w:usb3="00000000" w:csb0="0004009F"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4F" w:rsidRDefault="00FE2355">
    <w:pPr>
      <w:pStyle w:val="a7"/>
      <w:jc w:val="center"/>
    </w:pPr>
    <w:r>
      <w:rPr>
        <w:b/>
        <w:bCs/>
        <w:sz w:val="24"/>
        <w:szCs w:val="24"/>
      </w:rPr>
      <w:fldChar w:fldCharType="begin"/>
    </w:r>
    <w:r w:rsidR="00D8034F">
      <w:rPr>
        <w:b/>
        <w:bCs/>
      </w:rPr>
      <w:instrText>PAGE</w:instrText>
    </w:r>
    <w:r>
      <w:rPr>
        <w:b/>
        <w:bCs/>
        <w:sz w:val="24"/>
        <w:szCs w:val="24"/>
      </w:rPr>
      <w:fldChar w:fldCharType="separate"/>
    </w:r>
    <w:r w:rsidR="006D0F82">
      <w:rPr>
        <w:b/>
        <w:bCs/>
        <w:noProof/>
      </w:rPr>
      <w:t>2</w:t>
    </w:r>
    <w:r>
      <w:rPr>
        <w:b/>
        <w:bCs/>
        <w:sz w:val="24"/>
        <w:szCs w:val="24"/>
      </w:rPr>
      <w:fldChar w:fldCharType="end"/>
    </w:r>
    <w:r w:rsidR="00D8034F">
      <w:rPr>
        <w:lang w:val="zh-CN"/>
      </w:rPr>
      <w:t xml:space="preserve"> / </w:t>
    </w:r>
    <w:r>
      <w:rPr>
        <w:b/>
        <w:bCs/>
        <w:sz w:val="24"/>
        <w:szCs w:val="24"/>
      </w:rPr>
      <w:fldChar w:fldCharType="begin"/>
    </w:r>
    <w:r w:rsidR="00D8034F">
      <w:rPr>
        <w:b/>
        <w:bCs/>
      </w:rPr>
      <w:instrText>NUMPAGES</w:instrText>
    </w:r>
    <w:r>
      <w:rPr>
        <w:b/>
        <w:bCs/>
        <w:sz w:val="24"/>
        <w:szCs w:val="24"/>
      </w:rPr>
      <w:fldChar w:fldCharType="separate"/>
    </w:r>
    <w:r w:rsidR="006D0F82">
      <w:rPr>
        <w:b/>
        <w:bCs/>
        <w:noProof/>
      </w:rPr>
      <w:t>50</w:t>
    </w:r>
    <w:r>
      <w:rPr>
        <w:b/>
        <w:bCs/>
        <w:sz w:val="24"/>
        <w:szCs w:val="24"/>
      </w:rPr>
      <w:fldChar w:fldCharType="end"/>
    </w:r>
  </w:p>
  <w:p w:rsidR="00D8034F" w:rsidRDefault="00D8034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20D" w:rsidRDefault="003C220D" w:rsidP="002F12E4">
      <w:r>
        <w:separator/>
      </w:r>
    </w:p>
  </w:footnote>
  <w:footnote w:type="continuationSeparator" w:id="1">
    <w:p w:rsidR="003C220D" w:rsidRDefault="003C220D" w:rsidP="002F1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4F" w:rsidRDefault="00D8034F">
    <w:pPr>
      <w:pStyle w:val="a8"/>
      <w:pBdr>
        <w:bottom w:val="none" w:sz="0" w:space="0" w:color="auto"/>
      </w:pBdr>
      <w:jc w:val="both"/>
    </w:pPr>
    <w:r>
      <w:rPr>
        <w:noProof/>
      </w:rPr>
      <w:drawing>
        <wp:anchor distT="0" distB="0" distL="114300" distR="114300" simplePos="0" relativeHeight="251658240" behindDoc="1" locked="0" layoutInCell="1" allowOverlap="1">
          <wp:simplePos x="0" y="0"/>
          <wp:positionH relativeFrom="column">
            <wp:posOffset>-683260</wp:posOffset>
          </wp:positionH>
          <wp:positionV relativeFrom="paragraph">
            <wp:posOffset>-527050</wp:posOffset>
          </wp:positionV>
          <wp:extent cx="7551420" cy="10696575"/>
          <wp:effectExtent l="19050" t="0" r="0" b="0"/>
          <wp:wrapNone/>
          <wp:docPr id="3"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内页.jpg"/>
                  <pic:cNvPicPr>
                    <a:picLocks noChangeAspect="1" noChangeArrowheads="1"/>
                  </pic:cNvPicPr>
                </pic:nvPicPr>
                <pic:blipFill>
                  <a:blip r:embed="rId1"/>
                  <a:srcRect/>
                  <a:stretch>
                    <a:fillRect/>
                  </a:stretch>
                </pic:blipFill>
                <pic:spPr>
                  <a:xfrm>
                    <a:off x="0" y="0"/>
                    <a:ext cx="7551420" cy="10696575"/>
                  </a:xfrm>
                  <a:prstGeom prst="rect">
                    <a:avLst/>
                  </a:prstGeom>
                  <a:noFill/>
                  <a:ln w="9525">
                    <a:noFill/>
                    <a:miter lim="800000"/>
                    <a:headEnd/>
                    <a:tailEnd/>
                  </a:ln>
                </pic:spPr>
              </pic:pic>
            </a:graphicData>
          </a:graphic>
        </wp:anchor>
      </w:drawing>
    </w:r>
  </w:p>
  <w:p w:rsidR="00D8034F" w:rsidRDefault="00D8034F">
    <w:pPr>
      <w:pStyle w:val="a8"/>
      <w:pBdr>
        <w:bottom w:val="none" w:sz="0" w:space="0" w:color="auto"/>
      </w:pBdr>
      <w:tabs>
        <w:tab w:val="clear" w:pos="8306"/>
        <w:tab w:val="left" w:pos="4200"/>
        <w:tab w:val="left" w:pos="4620"/>
      </w:tabs>
      <w:jc w:val="left"/>
    </w:pPr>
    <w:r>
      <w:tab/>
    </w:r>
    <w:r>
      <w:tab/>
    </w:r>
    <w:r>
      <w:tab/>
    </w:r>
    <w:r>
      <w:tab/>
    </w:r>
  </w:p>
  <w:p w:rsidR="00D8034F" w:rsidRDefault="00D8034F">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7F91"/>
    <w:multiLevelType w:val="singleLevel"/>
    <w:tmpl w:val="0B177F91"/>
    <w:lvl w:ilvl="0">
      <w:start w:val="1"/>
      <w:numFmt w:val="decimal"/>
      <w:lvlText w:val="%1."/>
      <w:lvlJc w:val="left"/>
      <w:pPr>
        <w:tabs>
          <w:tab w:val="left" w:pos="312"/>
        </w:tabs>
      </w:pPr>
    </w:lvl>
  </w:abstractNum>
  <w:abstractNum w:abstractNumId="1">
    <w:nsid w:val="422701EE"/>
    <w:multiLevelType w:val="multilevel"/>
    <w:tmpl w:val="422701EE"/>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43714" fillcolor="white" stroke="f">
      <v:fill color="white"/>
      <v:stroke on="f"/>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D013C8"/>
    <w:rsid w:val="00001473"/>
    <w:rsid w:val="0000274E"/>
    <w:rsid w:val="0000362D"/>
    <w:rsid w:val="00004CFF"/>
    <w:rsid w:val="000071C7"/>
    <w:rsid w:val="00007808"/>
    <w:rsid w:val="00007BC8"/>
    <w:rsid w:val="000117C2"/>
    <w:rsid w:val="000121DE"/>
    <w:rsid w:val="000130B9"/>
    <w:rsid w:val="00013FDF"/>
    <w:rsid w:val="00020192"/>
    <w:rsid w:val="00020B39"/>
    <w:rsid w:val="0003077E"/>
    <w:rsid w:val="0003360D"/>
    <w:rsid w:val="00037E49"/>
    <w:rsid w:val="00040130"/>
    <w:rsid w:val="000408B1"/>
    <w:rsid w:val="0004192E"/>
    <w:rsid w:val="000425F6"/>
    <w:rsid w:val="000436BC"/>
    <w:rsid w:val="00047AD4"/>
    <w:rsid w:val="000516D9"/>
    <w:rsid w:val="00052A4E"/>
    <w:rsid w:val="00054CF7"/>
    <w:rsid w:val="0005567F"/>
    <w:rsid w:val="000570B3"/>
    <w:rsid w:val="00057ECC"/>
    <w:rsid w:val="00060511"/>
    <w:rsid w:val="00061563"/>
    <w:rsid w:val="00062A8E"/>
    <w:rsid w:val="00062E0B"/>
    <w:rsid w:val="00063B35"/>
    <w:rsid w:val="00064D33"/>
    <w:rsid w:val="00064F6D"/>
    <w:rsid w:val="000654E9"/>
    <w:rsid w:val="000659EB"/>
    <w:rsid w:val="00066E32"/>
    <w:rsid w:val="000672ED"/>
    <w:rsid w:val="0007498D"/>
    <w:rsid w:val="000824CA"/>
    <w:rsid w:val="000828AD"/>
    <w:rsid w:val="00084C53"/>
    <w:rsid w:val="00085917"/>
    <w:rsid w:val="00085ADA"/>
    <w:rsid w:val="000862A0"/>
    <w:rsid w:val="00087B10"/>
    <w:rsid w:val="00090B39"/>
    <w:rsid w:val="00091349"/>
    <w:rsid w:val="0009414D"/>
    <w:rsid w:val="00095AAD"/>
    <w:rsid w:val="00096A95"/>
    <w:rsid w:val="00097DEF"/>
    <w:rsid w:val="000A0D0E"/>
    <w:rsid w:val="000A3783"/>
    <w:rsid w:val="000A3833"/>
    <w:rsid w:val="000A772C"/>
    <w:rsid w:val="000B010E"/>
    <w:rsid w:val="000B03A3"/>
    <w:rsid w:val="000B1002"/>
    <w:rsid w:val="000B1594"/>
    <w:rsid w:val="000B2483"/>
    <w:rsid w:val="000B326F"/>
    <w:rsid w:val="000B3A25"/>
    <w:rsid w:val="000B4670"/>
    <w:rsid w:val="000B674E"/>
    <w:rsid w:val="000C1D5E"/>
    <w:rsid w:val="000C2905"/>
    <w:rsid w:val="000C3871"/>
    <w:rsid w:val="000C409C"/>
    <w:rsid w:val="000C4C8D"/>
    <w:rsid w:val="000D02E6"/>
    <w:rsid w:val="000D07A4"/>
    <w:rsid w:val="000D3112"/>
    <w:rsid w:val="000D3893"/>
    <w:rsid w:val="000D403C"/>
    <w:rsid w:val="000D6DB7"/>
    <w:rsid w:val="000D7C1F"/>
    <w:rsid w:val="000E12DD"/>
    <w:rsid w:val="000E2789"/>
    <w:rsid w:val="000E2F16"/>
    <w:rsid w:val="000E34FD"/>
    <w:rsid w:val="000E3ED3"/>
    <w:rsid w:val="000E4486"/>
    <w:rsid w:val="000E58ED"/>
    <w:rsid w:val="000F4930"/>
    <w:rsid w:val="000F6AFC"/>
    <w:rsid w:val="000F72F8"/>
    <w:rsid w:val="000F79C7"/>
    <w:rsid w:val="00100B41"/>
    <w:rsid w:val="001028D9"/>
    <w:rsid w:val="00103D77"/>
    <w:rsid w:val="001045A7"/>
    <w:rsid w:val="00107647"/>
    <w:rsid w:val="00111DD8"/>
    <w:rsid w:val="00111F37"/>
    <w:rsid w:val="0011230E"/>
    <w:rsid w:val="00113D3C"/>
    <w:rsid w:val="00114C42"/>
    <w:rsid w:val="00114D13"/>
    <w:rsid w:val="0011778E"/>
    <w:rsid w:val="00121E0C"/>
    <w:rsid w:val="0012267A"/>
    <w:rsid w:val="00123276"/>
    <w:rsid w:val="00126260"/>
    <w:rsid w:val="00130438"/>
    <w:rsid w:val="001316A0"/>
    <w:rsid w:val="00133CC8"/>
    <w:rsid w:val="00133EB5"/>
    <w:rsid w:val="001346D7"/>
    <w:rsid w:val="001351B0"/>
    <w:rsid w:val="00137FFE"/>
    <w:rsid w:val="0014013A"/>
    <w:rsid w:val="00140710"/>
    <w:rsid w:val="00141FA8"/>
    <w:rsid w:val="001460D5"/>
    <w:rsid w:val="001479D7"/>
    <w:rsid w:val="00147D86"/>
    <w:rsid w:val="001501E5"/>
    <w:rsid w:val="00150B7B"/>
    <w:rsid w:val="001546FC"/>
    <w:rsid w:val="00156DA8"/>
    <w:rsid w:val="00165F76"/>
    <w:rsid w:val="00167025"/>
    <w:rsid w:val="00174197"/>
    <w:rsid w:val="00177FF6"/>
    <w:rsid w:val="001805D9"/>
    <w:rsid w:val="00183F2A"/>
    <w:rsid w:val="00186802"/>
    <w:rsid w:val="001909B4"/>
    <w:rsid w:val="00190EB4"/>
    <w:rsid w:val="00191D80"/>
    <w:rsid w:val="00194FD7"/>
    <w:rsid w:val="00194FF2"/>
    <w:rsid w:val="00195689"/>
    <w:rsid w:val="001A1504"/>
    <w:rsid w:val="001A2F27"/>
    <w:rsid w:val="001A3318"/>
    <w:rsid w:val="001A3BEB"/>
    <w:rsid w:val="001A58F5"/>
    <w:rsid w:val="001A7ED8"/>
    <w:rsid w:val="001B0F30"/>
    <w:rsid w:val="001B2E5D"/>
    <w:rsid w:val="001B317F"/>
    <w:rsid w:val="001B32BE"/>
    <w:rsid w:val="001B45E6"/>
    <w:rsid w:val="001B4A1F"/>
    <w:rsid w:val="001B7F7D"/>
    <w:rsid w:val="001C077C"/>
    <w:rsid w:val="001C20CD"/>
    <w:rsid w:val="001C2EBD"/>
    <w:rsid w:val="001C37E2"/>
    <w:rsid w:val="001C5CC6"/>
    <w:rsid w:val="001C6F15"/>
    <w:rsid w:val="001C7052"/>
    <w:rsid w:val="001C7707"/>
    <w:rsid w:val="001D119C"/>
    <w:rsid w:val="001D1279"/>
    <w:rsid w:val="001D1660"/>
    <w:rsid w:val="001D1868"/>
    <w:rsid w:val="001D2FA8"/>
    <w:rsid w:val="001D35A4"/>
    <w:rsid w:val="001D3943"/>
    <w:rsid w:val="001D408B"/>
    <w:rsid w:val="001D48F1"/>
    <w:rsid w:val="001D4DC7"/>
    <w:rsid w:val="001E014B"/>
    <w:rsid w:val="001E2FF2"/>
    <w:rsid w:val="001E7175"/>
    <w:rsid w:val="001E7C8C"/>
    <w:rsid w:val="001F0235"/>
    <w:rsid w:val="001F24AD"/>
    <w:rsid w:val="001F325D"/>
    <w:rsid w:val="001F3557"/>
    <w:rsid w:val="001F4A29"/>
    <w:rsid w:val="00200758"/>
    <w:rsid w:val="002020F1"/>
    <w:rsid w:val="00203C88"/>
    <w:rsid w:val="00210717"/>
    <w:rsid w:val="002115F5"/>
    <w:rsid w:val="00212A13"/>
    <w:rsid w:val="00214955"/>
    <w:rsid w:val="0021517F"/>
    <w:rsid w:val="00216D04"/>
    <w:rsid w:val="00216E11"/>
    <w:rsid w:val="00223AF9"/>
    <w:rsid w:val="00224DAB"/>
    <w:rsid w:val="00225CE6"/>
    <w:rsid w:val="00227F5A"/>
    <w:rsid w:val="002300C3"/>
    <w:rsid w:val="00231BFF"/>
    <w:rsid w:val="00231D5F"/>
    <w:rsid w:val="00234D42"/>
    <w:rsid w:val="0023608D"/>
    <w:rsid w:val="002366DE"/>
    <w:rsid w:val="00237B6C"/>
    <w:rsid w:val="00240DF6"/>
    <w:rsid w:val="00241625"/>
    <w:rsid w:val="00241E3C"/>
    <w:rsid w:val="00242655"/>
    <w:rsid w:val="00243B32"/>
    <w:rsid w:val="002447EA"/>
    <w:rsid w:val="00244F15"/>
    <w:rsid w:val="002451B5"/>
    <w:rsid w:val="002477D4"/>
    <w:rsid w:val="002502CA"/>
    <w:rsid w:val="002517C0"/>
    <w:rsid w:val="00251F8B"/>
    <w:rsid w:val="00260853"/>
    <w:rsid w:val="00260BDE"/>
    <w:rsid w:val="002614B0"/>
    <w:rsid w:val="00261884"/>
    <w:rsid w:val="00262F32"/>
    <w:rsid w:val="002642C1"/>
    <w:rsid w:val="00266404"/>
    <w:rsid w:val="0026715F"/>
    <w:rsid w:val="00274D99"/>
    <w:rsid w:val="0027542A"/>
    <w:rsid w:val="00277A2E"/>
    <w:rsid w:val="00277D2C"/>
    <w:rsid w:val="002828E1"/>
    <w:rsid w:val="00283EB6"/>
    <w:rsid w:val="00284E04"/>
    <w:rsid w:val="002868C1"/>
    <w:rsid w:val="0028779B"/>
    <w:rsid w:val="00287A7F"/>
    <w:rsid w:val="00290A13"/>
    <w:rsid w:val="0029167F"/>
    <w:rsid w:val="002918B5"/>
    <w:rsid w:val="00292507"/>
    <w:rsid w:val="00294A26"/>
    <w:rsid w:val="00294EAC"/>
    <w:rsid w:val="0029581D"/>
    <w:rsid w:val="00296032"/>
    <w:rsid w:val="0029698F"/>
    <w:rsid w:val="002A0B34"/>
    <w:rsid w:val="002A1698"/>
    <w:rsid w:val="002A4F6D"/>
    <w:rsid w:val="002B018D"/>
    <w:rsid w:val="002B3AF4"/>
    <w:rsid w:val="002B4300"/>
    <w:rsid w:val="002B4781"/>
    <w:rsid w:val="002B52B0"/>
    <w:rsid w:val="002B62D9"/>
    <w:rsid w:val="002C1452"/>
    <w:rsid w:val="002C3203"/>
    <w:rsid w:val="002C5EDB"/>
    <w:rsid w:val="002C6CDA"/>
    <w:rsid w:val="002C7B93"/>
    <w:rsid w:val="002D0CDE"/>
    <w:rsid w:val="002D1062"/>
    <w:rsid w:val="002D12FA"/>
    <w:rsid w:val="002D67FA"/>
    <w:rsid w:val="002E1DC1"/>
    <w:rsid w:val="002E38DB"/>
    <w:rsid w:val="002F12E4"/>
    <w:rsid w:val="002F33D8"/>
    <w:rsid w:val="002F4108"/>
    <w:rsid w:val="002F4F0E"/>
    <w:rsid w:val="002F5234"/>
    <w:rsid w:val="002F54D8"/>
    <w:rsid w:val="00300609"/>
    <w:rsid w:val="00305C4B"/>
    <w:rsid w:val="00307354"/>
    <w:rsid w:val="003135BD"/>
    <w:rsid w:val="0031365E"/>
    <w:rsid w:val="00315174"/>
    <w:rsid w:val="0032110B"/>
    <w:rsid w:val="003240B9"/>
    <w:rsid w:val="00324F27"/>
    <w:rsid w:val="00326F50"/>
    <w:rsid w:val="00327FC0"/>
    <w:rsid w:val="0033114C"/>
    <w:rsid w:val="00334BA1"/>
    <w:rsid w:val="00335FD6"/>
    <w:rsid w:val="00337A4C"/>
    <w:rsid w:val="00337ABE"/>
    <w:rsid w:val="00341C36"/>
    <w:rsid w:val="00344452"/>
    <w:rsid w:val="00351DA0"/>
    <w:rsid w:val="003530D9"/>
    <w:rsid w:val="00355C68"/>
    <w:rsid w:val="00356436"/>
    <w:rsid w:val="003572B9"/>
    <w:rsid w:val="0035738C"/>
    <w:rsid w:val="0036061A"/>
    <w:rsid w:val="00361079"/>
    <w:rsid w:val="00365DE0"/>
    <w:rsid w:val="0036649D"/>
    <w:rsid w:val="003677FB"/>
    <w:rsid w:val="00370336"/>
    <w:rsid w:val="00370DF6"/>
    <w:rsid w:val="0037465B"/>
    <w:rsid w:val="0037670E"/>
    <w:rsid w:val="00376D68"/>
    <w:rsid w:val="00377F89"/>
    <w:rsid w:val="00380D44"/>
    <w:rsid w:val="00381DF6"/>
    <w:rsid w:val="00384C31"/>
    <w:rsid w:val="003860B8"/>
    <w:rsid w:val="00387771"/>
    <w:rsid w:val="00391FCD"/>
    <w:rsid w:val="00392FCD"/>
    <w:rsid w:val="00393702"/>
    <w:rsid w:val="003945A0"/>
    <w:rsid w:val="00394660"/>
    <w:rsid w:val="00394B51"/>
    <w:rsid w:val="00396825"/>
    <w:rsid w:val="00396ACE"/>
    <w:rsid w:val="00397D27"/>
    <w:rsid w:val="003A05B5"/>
    <w:rsid w:val="003A177D"/>
    <w:rsid w:val="003A1B34"/>
    <w:rsid w:val="003A1FEC"/>
    <w:rsid w:val="003A236C"/>
    <w:rsid w:val="003A354F"/>
    <w:rsid w:val="003A4492"/>
    <w:rsid w:val="003A5975"/>
    <w:rsid w:val="003B2552"/>
    <w:rsid w:val="003B4A54"/>
    <w:rsid w:val="003B70E4"/>
    <w:rsid w:val="003C090A"/>
    <w:rsid w:val="003C09DA"/>
    <w:rsid w:val="003C220D"/>
    <w:rsid w:val="003C393A"/>
    <w:rsid w:val="003C4307"/>
    <w:rsid w:val="003D0110"/>
    <w:rsid w:val="003D18AF"/>
    <w:rsid w:val="003D6166"/>
    <w:rsid w:val="003D632C"/>
    <w:rsid w:val="003D6751"/>
    <w:rsid w:val="003E2A66"/>
    <w:rsid w:val="003E3F79"/>
    <w:rsid w:val="003E4601"/>
    <w:rsid w:val="003E6C5C"/>
    <w:rsid w:val="003F0853"/>
    <w:rsid w:val="003F15E2"/>
    <w:rsid w:val="003F22DF"/>
    <w:rsid w:val="003F26E1"/>
    <w:rsid w:val="003F29A5"/>
    <w:rsid w:val="003F30FD"/>
    <w:rsid w:val="003F4C7B"/>
    <w:rsid w:val="003F5F7C"/>
    <w:rsid w:val="003F6DCC"/>
    <w:rsid w:val="003F76C3"/>
    <w:rsid w:val="0040092A"/>
    <w:rsid w:val="004012D2"/>
    <w:rsid w:val="00402A04"/>
    <w:rsid w:val="0040554A"/>
    <w:rsid w:val="00405A2D"/>
    <w:rsid w:val="00405CEB"/>
    <w:rsid w:val="00407D07"/>
    <w:rsid w:val="0041068E"/>
    <w:rsid w:val="004120E8"/>
    <w:rsid w:val="0041230B"/>
    <w:rsid w:val="00412C3D"/>
    <w:rsid w:val="00417CA3"/>
    <w:rsid w:val="00420769"/>
    <w:rsid w:val="00421410"/>
    <w:rsid w:val="004220B2"/>
    <w:rsid w:val="004228A8"/>
    <w:rsid w:val="0042390B"/>
    <w:rsid w:val="00424E11"/>
    <w:rsid w:val="00425D79"/>
    <w:rsid w:val="004326DA"/>
    <w:rsid w:val="00432A38"/>
    <w:rsid w:val="00433478"/>
    <w:rsid w:val="004371A4"/>
    <w:rsid w:val="00437B9F"/>
    <w:rsid w:val="00445837"/>
    <w:rsid w:val="00447890"/>
    <w:rsid w:val="00452199"/>
    <w:rsid w:val="00452E7F"/>
    <w:rsid w:val="004535CF"/>
    <w:rsid w:val="0045387A"/>
    <w:rsid w:val="00455FD1"/>
    <w:rsid w:val="00461576"/>
    <w:rsid w:val="00465636"/>
    <w:rsid w:val="00465A63"/>
    <w:rsid w:val="004663E4"/>
    <w:rsid w:val="00466F56"/>
    <w:rsid w:val="0047082D"/>
    <w:rsid w:val="004727F6"/>
    <w:rsid w:val="00474BA0"/>
    <w:rsid w:val="00475BC4"/>
    <w:rsid w:val="00476DE0"/>
    <w:rsid w:val="00476F38"/>
    <w:rsid w:val="004774BB"/>
    <w:rsid w:val="00485005"/>
    <w:rsid w:val="004911BC"/>
    <w:rsid w:val="0049171C"/>
    <w:rsid w:val="00491A4E"/>
    <w:rsid w:val="00494524"/>
    <w:rsid w:val="004A2527"/>
    <w:rsid w:val="004A2995"/>
    <w:rsid w:val="004A6E28"/>
    <w:rsid w:val="004A7473"/>
    <w:rsid w:val="004A7B5F"/>
    <w:rsid w:val="004B02A7"/>
    <w:rsid w:val="004B078A"/>
    <w:rsid w:val="004B2762"/>
    <w:rsid w:val="004B2AE6"/>
    <w:rsid w:val="004B37AA"/>
    <w:rsid w:val="004B4629"/>
    <w:rsid w:val="004B5ABD"/>
    <w:rsid w:val="004B6D0B"/>
    <w:rsid w:val="004B72B2"/>
    <w:rsid w:val="004C0320"/>
    <w:rsid w:val="004C1F94"/>
    <w:rsid w:val="004C2578"/>
    <w:rsid w:val="004C4B2D"/>
    <w:rsid w:val="004C515D"/>
    <w:rsid w:val="004D1EB5"/>
    <w:rsid w:val="004D25B2"/>
    <w:rsid w:val="004D38A0"/>
    <w:rsid w:val="004D3C9D"/>
    <w:rsid w:val="004D6F1B"/>
    <w:rsid w:val="004E0D9B"/>
    <w:rsid w:val="004E117F"/>
    <w:rsid w:val="004E2F19"/>
    <w:rsid w:val="004E4A10"/>
    <w:rsid w:val="004E54AD"/>
    <w:rsid w:val="004E7263"/>
    <w:rsid w:val="004F05F4"/>
    <w:rsid w:val="004F1799"/>
    <w:rsid w:val="004F3817"/>
    <w:rsid w:val="004F491D"/>
    <w:rsid w:val="004F4DFF"/>
    <w:rsid w:val="004F4F55"/>
    <w:rsid w:val="004F57CD"/>
    <w:rsid w:val="004F7B37"/>
    <w:rsid w:val="0050120B"/>
    <w:rsid w:val="00501686"/>
    <w:rsid w:val="00501DD8"/>
    <w:rsid w:val="0050387D"/>
    <w:rsid w:val="00504E0E"/>
    <w:rsid w:val="00505881"/>
    <w:rsid w:val="00510901"/>
    <w:rsid w:val="0051359C"/>
    <w:rsid w:val="0051526E"/>
    <w:rsid w:val="005153F9"/>
    <w:rsid w:val="00515CF7"/>
    <w:rsid w:val="00516CDB"/>
    <w:rsid w:val="00517918"/>
    <w:rsid w:val="00520AEF"/>
    <w:rsid w:val="0052375A"/>
    <w:rsid w:val="00524DE5"/>
    <w:rsid w:val="00527E80"/>
    <w:rsid w:val="00530810"/>
    <w:rsid w:val="00530A70"/>
    <w:rsid w:val="0053224A"/>
    <w:rsid w:val="00533757"/>
    <w:rsid w:val="005351E4"/>
    <w:rsid w:val="00536658"/>
    <w:rsid w:val="00536E37"/>
    <w:rsid w:val="00541C07"/>
    <w:rsid w:val="005429EE"/>
    <w:rsid w:val="00542C07"/>
    <w:rsid w:val="0054523B"/>
    <w:rsid w:val="00547632"/>
    <w:rsid w:val="00547B9C"/>
    <w:rsid w:val="005579EC"/>
    <w:rsid w:val="00563850"/>
    <w:rsid w:val="00565438"/>
    <w:rsid w:val="00565506"/>
    <w:rsid w:val="00565F85"/>
    <w:rsid w:val="005664BD"/>
    <w:rsid w:val="005666EC"/>
    <w:rsid w:val="00566E0F"/>
    <w:rsid w:val="005670E7"/>
    <w:rsid w:val="005673DC"/>
    <w:rsid w:val="00570216"/>
    <w:rsid w:val="00570DB3"/>
    <w:rsid w:val="00572BA7"/>
    <w:rsid w:val="005734C8"/>
    <w:rsid w:val="00581114"/>
    <w:rsid w:val="00581F9C"/>
    <w:rsid w:val="00585C56"/>
    <w:rsid w:val="00586698"/>
    <w:rsid w:val="00587D98"/>
    <w:rsid w:val="00595764"/>
    <w:rsid w:val="00595E1A"/>
    <w:rsid w:val="005963B5"/>
    <w:rsid w:val="0059652E"/>
    <w:rsid w:val="005965F5"/>
    <w:rsid w:val="00597091"/>
    <w:rsid w:val="00597232"/>
    <w:rsid w:val="00597C09"/>
    <w:rsid w:val="005A244F"/>
    <w:rsid w:val="005A4118"/>
    <w:rsid w:val="005A4B85"/>
    <w:rsid w:val="005B0F38"/>
    <w:rsid w:val="005B0F6A"/>
    <w:rsid w:val="005B12A5"/>
    <w:rsid w:val="005B18CF"/>
    <w:rsid w:val="005B36D7"/>
    <w:rsid w:val="005B40A1"/>
    <w:rsid w:val="005B4843"/>
    <w:rsid w:val="005B5D5F"/>
    <w:rsid w:val="005B67FC"/>
    <w:rsid w:val="005C1130"/>
    <w:rsid w:val="005C1227"/>
    <w:rsid w:val="005C2613"/>
    <w:rsid w:val="005C4C2D"/>
    <w:rsid w:val="005C5518"/>
    <w:rsid w:val="005C6091"/>
    <w:rsid w:val="005D1871"/>
    <w:rsid w:val="005D3683"/>
    <w:rsid w:val="005D7C50"/>
    <w:rsid w:val="005E01E3"/>
    <w:rsid w:val="005E1F2A"/>
    <w:rsid w:val="005E2512"/>
    <w:rsid w:val="005E5619"/>
    <w:rsid w:val="005F3DC7"/>
    <w:rsid w:val="005F4FD4"/>
    <w:rsid w:val="00600CD1"/>
    <w:rsid w:val="00603412"/>
    <w:rsid w:val="00603B62"/>
    <w:rsid w:val="006074F5"/>
    <w:rsid w:val="006124EF"/>
    <w:rsid w:val="00612D28"/>
    <w:rsid w:val="00612F43"/>
    <w:rsid w:val="006145D2"/>
    <w:rsid w:val="00616239"/>
    <w:rsid w:val="006229EB"/>
    <w:rsid w:val="00623915"/>
    <w:rsid w:val="00623E59"/>
    <w:rsid w:val="0062574B"/>
    <w:rsid w:val="00626279"/>
    <w:rsid w:val="00627BE6"/>
    <w:rsid w:val="00630ED3"/>
    <w:rsid w:val="00631520"/>
    <w:rsid w:val="00632B23"/>
    <w:rsid w:val="00634572"/>
    <w:rsid w:val="0063461D"/>
    <w:rsid w:val="00635578"/>
    <w:rsid w:val="006409F2"/>
    <w:rsid w:val="00640ACF"/>
    <w:rsid w:val="00646B93"/>
    <w:rsid w:val="00650197"/>
    <w:rsid w:val="00650D2E"/>
    <w:rsid w:val="00652624"/>
    <w:rsid w:val="00654D32"/>
    <w:rsid w:val="00654F34"/>
    <w:rsid w:val="00657E9F"/>
    <w:rsid w:val="00660BE8"/>
    <w:rsid w:val="00660FA3"/>
    <w:rsid w:val="00661E23"/>
    <w:rsid w:val="006667CE"/>
    <w:rsid w:val="00670DCC"/>
    <w:rsid w:val="00672B6D"/>
    <w:rsid w:val="00673BF4"/>
    <w:rsid w:val="00674F58"/>
    <w:rsid w:val="00677703"/>
    <w:rsid w:val="00677A2A"/>
    <w:rsid w:val="00680293"/>
    <w:rsid w:val="006805C3"/>
    <w:rsid w:val="006813E0"/>
    <w:rsid w:val="00685EB7"/>
    <w:rsid w:val="00685F6D"/>
    <w:rsid w:val="00687EAA"/>
    <w:rsid w:val="00690BA2"/>
    <w:rsid w:val="00690DD2"/>
    <w:rsid w:val="006918BC"/>
    <w:rsid w:val="00693C56"/>
    <w:rsid w:val="00695E69"/>
    <w:rsid w:val="00697E63"/>
    <w:rsid w:val="006A3863"/>
    <w:rsid w:val="006A3B86"/>
    <w:rsid w:val="006B256B"/>
    <w:rsid w:val="006B315F"/>
    <w:rsid w:val="006B389F"/>
    <w:rsid w:val="006B4454"/>
    <w:rsid w:val="006B4EFD"/>
    <w:rsid w:val="006B4F5F"/>
    <w:rsid w:val="006B5B77"/>
    <w:rsid w:val="006B6761"/>
    <w:rsid w:val="006C00D9"/>
    <w:rsid w:val="006C0BE2"/>
    <w:rsid w:val="006C1AEF"/>
    <w:rsid w:val="006C37A4"/>
    <w:rsid w:val="006C3AAF"/>
    <w:rsid w:val="006C55E2"/>
    <w:rsid w:val="006C57F5"/>
    <w:rsid w:val="006C745D"/>
    <w:rsid w:val="006C7494"/>
    <w:rsid w:val="006C7D15"/>
    <w:rsid w:val="006D0372"/>
    <w:rsid w:val="006D0B7F"/>
    <w:rsid w:val="006D0C94"/>
    <w:rsid w:val="006D0F82"/>
    <w:rsid w:val="006D1B6F"/>
    <w:rsid w:val="006D23A3"/>
    <w:rsid w:val="006D4053"/>
    <w:rsid w:val="006D5471"/>
    <w:rsid w:val="006D6ABD"/>
    <w:rsid w:val="006E172C"/>
    <w:rsid w:val="006E195D"/>
    <w:rsid w:val="006E58D9"/>
    <w:rsid w:val="006E7999"/>
    <w:rsid w:val="006E7A6F"/>
    <w:rsid w:val="006F2697"/>
    <w:rsid w:val="006F7170"/>
    <w:rsid w:val="00700A36"/>
    <w:rsid w:val="00700E6B"/>
    <w:rsid w:val="00702F77"/>
    <w:rsid w:val="007056A7"/>
    <w:rsid w:val="00707175"/>
    <w:rsid w:val="00707732"/>
    <w:rsid w:val="0070783A"/>
    <w:rsid w:val="00713586"/>
    <w:rsid w:val="00713A74"/>
    <w:rsid w:val="007146B7"/>
    <w:rsid w:val="00715AEB"/>
    <w:rsid w:val="00720A30"/>
    <w:rsid w:val="00721AE4"/>
    <w:rsid w:val="00723454"/>
    <w:rsid w:val="007271CA"/>
    <w:rsid w:val="007271DC"/>
    <w:rsid w:val="00730840"/>
    <w:rsid w:val="00730BB5"/>
    <w:rsid w:val="00731203"/>
    <w:rsid w:val="007314A0"/>
    <w:rsid w:val="00731F5F"/>
    <w:rsid w:val="007324AB"/>
    <w:rsid w:val="007326DF"/>
    <w:rsid w:val="00734A2B"/>
    <w:rsid w:val="0073510E"/>
    <w:rsid w:val="0073688D"/>
    <w:rsid w:val="00737AF5"/>
    <w:rsid w:val="0074111D"/>
    <w:rsid w:val="00742A37"/>
    <w:rsid w:val="00743C14"/>
    <w:rsid w:val="00744555"/>
    <w:rsid w:val="00754B00"/>
    <w:rsid w:val="0075685A"/>
    <w:rsid w:val="00763F6F"/>
    <w:rsid w:val="00765F8B"/>
    <w:rsid w:val="00767C71"/>
    <w:rsid w:val="00772232"/>
    <w:rsid w:val="007734E2"/>
    <w:rsid w:val="00773D99"/>
    <w:rsid w:val="00774217"/>
    <w:rsid w:val="007752FF"/>
    <w:rsid w:val="00776D2B"/>
    <w:rsid w:val="007812FC"/>
    <w:rsid w:val="007815C0"/>
    <w:rsid w:val="00782BC6"/>
    <w:rsid w:val="00783A4E"/>
    <w:rsid w:val="007849B1"/>
    <w:rsid w:val="00785313"/>
    <w:rsid w:val="00785EE7"/>
    <w:rsid w:val="00786646"/>
    <w:rsid w:val="00786E8E"/>
    <w:rsid w:val="007873C3"/>
    <w:rsid w:val="007900E0"/>
    <w:rsid w:val="00791D07"/>
    <w:rsid w:val="007928D6"/>
    <w:rsid w:val="00793DD7"/>
    <w:rsid w:val="00797A26"/>
    <w:rsid w:val="007A3B57"/>
    <w:rsid w:val="007A73BE"/>
    <w:rsid w:val="007A78BE"/>
    <w:rsid w:val="007B067C"/>
    <w:rsid w:val="007B0E9B"/>
    <w:rsid w:val="007B0EA0"/>
    <w:rsid w:val="007B2431"/>
    <w:rsid w:val="007B38A5"/>
    <w:rsid w:val="007B3E0D"/>
    <w:rsid w:val="007B400E"/>
    <w:rsid w:val="007B4C66"/>
    <w:rsid w:val="007C001C"/>
    <w:rsid w:val="007C0E95"/>
    <w:rsid w:val="007C32F6"/>
    <w:rsid w:val="007C4690"/>
    <w:rsid w:val="007C748B"/>
    <w:rsid w:val="007D2157"/>
    <w:rsid w:val="007D28DE"/>
    <w:rsid w:val="007D375F"/>
    <w:rsid w:val="007D442A"/>
    <w:rsid w:val="007D70EC"/>
    <w:rsid w:val="007D72AD"/>
    <w:rsid w:val="007D78B8"/>
    <w:rsid w:val="007E012D"/>
    <w:rsid w:val="007E0262"/>
    <w:rsid w:val="007E177D"/>
    <w:rsid w:val="007E52C7"/>
    <w:rsid w:val="007E621D"/>
    <w:rsid w:val="007E6808"/>
    <w:rsid w:val="007E6FF7"/>
    <w:rsid w:val="007F0394"/>
    <w:rsid w:val="007F1029"/>
    <w:rsid w:val="007F4AE2"/>
    <w:rsid w:val="007F4B19"/>
    <w:rsid w:val="008015EA"/>
    <w:rsid w:val="008025BC"/>
    <w:rsid w:val="0080356F"/>
    <w:rsid w:val="00806040"/>
    <w:rsid w:val="00807B1E"/>
    <w:rsid w:val="008156F9"/>
    <w:rsid w:val="008161B2"/>
    <w:rsid w:val="00820E03"/>
    <w:rsid w:val="00821F3D"/>
    <w:rsid w:val="00823808"/>
    <w:rsid w:val="00825E46"/>
    <w:rsid w:val="00831BDD"/>
    <w:rsid w:val="00832565"/>
    <w:rsid w:val="008336D0"/>
    <w:rsid w:val="00835D26"/>
    <w:rsid w:val="00836111"/>
    <w:rsid w:val="008370FE"/>
    <w:rsid w:val="00837F73"/>
    <w:rsid w:val="00837FE5"/>
    <w:rsid w:val="008400E1"/>
    <w:rsid w:val="00844D40"/>
    <w:rsid w:val="00847F03"/>
    <w:rsid w:val="0085080D"/>
    <w:rsid w:val="00851423"/>
    <w:rsid w:val="00851ABE"/>
    <w:rsid w:val="00851B6D"/>
    <w:rsid w:val="00851E9E"/>
    <w:rsid w:val="008526E8"/>
    <w:rsid w:val="00853A64"/>
    <w:rsid w:val="00853E97"/>
    <w:rsid w:val="00854715"/>
    <w:rsid w:val="00856FC8"/>
    <w:rsid w:val="00857CF5"/>
    <w:rsid w:val="00857CFE"/>
    <w:rsid w:val="00860184"/>
    <w:rsid w:val="00863076"/>
    <w:rsid w:val="00863887"/>
    <w:rsid w:val="00863FA6"/>
    <w:rsid w:val="0086589C"/>
    <w:rsid w:val="00867B6F"/>
    <w:rsid w:val="00871AD9"/>
    <w:rsid w:val="00872119"/>
    <w:rsid w:val="00872609"/>
    <w:rsid w:val="008767CF"/>
    <w:rsid w:val="00880326"/>
    <w:rsid w:val="00881178"/>
    <w:rsid w:val="00881E5D"/>
    <w:rsid w:val="00884F2A"/>
    <w:rsid w:val="00885369"/>
    <w:rsid w:val="00885420"/>
    <w:rsid w:val="0088641B"/>
    <w:rsid w:val="0088710F"/>
    <w:rsid w:val="00887728"/>
    <w:rsid w:val="00887BB7"/>
    <w:rsid w:val="00890FEA"/>
    <w:rsid w:val="00892EAB"/>
    <w:rsid w:val="00894685"/>
    <w:rsid w:val="00897839"/>
    <w:rsid w:val="008A0EA8"/>
    <w:rsid w:val="008A470C"/>
    <w:rsid w:val="008A4B61"/>
    <w:rsid w:val="008A551C"/>
    <w:rsid w:val="008A64CC"/>
    <w:rsid w:val="008A71DE"/>
    <w:rsid w:val="008C237C"/>
    <w:rsid w:val="008C599F"/>
    <w:rsid w:val="008C5A42"/>
    <w:rsid w:val="008D3798"/>
    <w:rsid w:val="008D3C02"/>
    <w:rsid w:val="008D4C33"/>
    <w:rsid w:val="008D6398"/>
    <w:rsid w:val="008E2155"/>
    <w:rsid w:val="008E2C6F"/>
    <w:rsid w:val="008E6CAE"/>
    <w:rsid w:val="008F047D"/>
    <w:rsid w:val="008F309D"/>
    <w:rsid w:val="008F4D12"/>
    <w:rsid w:val="008F6EB4"/>
    <w:rsid w:val="009136FA"/>
    <w:rsid w:val="00913FB0"/>
    <w:rsid w:val="00914B70"/>
    <w:rsid w:val="009166B6"/>
    <w:rsid w:val="00916884"/>
    <w:rsid w:val="00917A6A"/>
    <w:rsid w:val="00920F2D"/>
    <w:rsid w:val="00921A1B"/>
    <w:rsid w:val="00922FF4"/>
    <w:rsid w:val="009254A2"/>
    <w:rsid w:val="009347F0"/>
    <w:rsid w:val="00935F33"/>
    <w:rsid w:val="0093638A"/>
    <w:rsid w:val="00936436"/>
    <w:rsid w:val="00936550"/>
    <w:rsid w:val="009378FF"/>
    <w:rsid w:val="00940506"/>
    <w:rsid w:val="00940754"/>
    <w:rsid w:val="00944A63"/>
    <w:rsid w:val="00945B4E"/>
    <w:rsid w:val="00947B06"/>
    <w:rsid w:val="00947B15"/>
    <w:rsid w:val="00950328"/>
    <w:rsid w:val="00952E08"/>
    <w:rsid w:val="0095496E"/>
    <w:rsid w:val="00954B41"/>
    <w:rsid w:val="00956005"/>
    <w:rsid w:val="00956999"/>
    <w:rsid w:val="00960B2B"/>
    <w:rsid w:val="0096398A"/>
    <w:rsid w:val="00964933"/>
    <w:rsid w:val="0097156C"/>
    <w:rsid w:val="009717D1"/>
    <w:rsid w:val="00974AAA"/>
    <w:rsid w:val="00974DF6"/>
    <w:rsid w:val="00974FDE"/>
    <w:rsid w:val="00975441"/>
    <w:rsid w:val="00975BF1"/>
    <w:rsid w:val="00980354"/>
    <w:rsid w:val="00980E9A"/>
    <w:rsid w:val="009811DE"/>
    <w:rsid w:val="00987DE6"/>
    <w:rsid w:val="00990170"/>
    <w:rsid w:val="00992AF4"/>
    <w:rsid w:val="00993180"/>
    <w:rsid w:val="009955F9"/>
    <w:rsid w:val="00996866"/>
    <w:rsid w:val="0099759A"/>
    <w:rsid w:val="00997B04"/>
    <w:rsid w:val="009A3031"/>
    <w:rsid w:val="009A335B"/>
    <w:rsid w:val="009A6AB7"/>
    <w:rsid w:val="009B11C6"/>
    <w:rsid w:val="009B1709"/>
    <w:rsid w:val="009B4ABC"/>
    <w:rsid w:val="009B5D68"/>
    <w:rsid w:val="009B6343"/>
    <w:rsid w:val="009B6F0C"/>
    <w:rsid w:val="009B7A1E"/>
    <w:rsid w:val="009C365B"/>
    <w:rsid w:val="009C52F3"/>
    <w:rsid w:val="009C5E0B"/>
    <w:rsid w:val="009D10D6"/>
    <w:rsid w:val="009D1533"/>
    <w:rsid w:val="009D30D0"/>
    <w:rsid w:val="009D3DF0"/>
    <w:rsid w:val="009D4038"/>
    <w:rsid w:val="009D4595"/>
    <w:rsid w:val="009D4EB3"/>
    <w:rsid w:val="009E4F67"/>
    <w:rsid w:val="009E55A3"/>
    <w:rsid w:val="009E69A9"/>
    <w:rsid w:val="009F05BF"/>
    <w:rsid w:val="009F103A"/>
    <w:rsid w:val="009F1D70"/>
    <w:rsid w:val="009F5944"/>
    <w:rsid w:val="009F6EED"/>
    <w:rsid w:val="00A0021C"/>
    <w:rsid w:val="00A0021E"/>
    <w:rsid w:val="00A01BCF"/>
    <w:rsid w:val="00A03977"/>
    <w:rsid w:val="00A0658F"/>
    <w:rsid w:val="00A13F55"/>
    <w:rsid w:val="00A140B5"/>
    <w:rsid w:val="00A154A5"/>
    <w:rsid w:val="00A2031A"/>
    <w:rsid w:val="00A20C84"/>
    <w:rsid w:val="00A22AA0"/>
    <w:rsid w:val="00A23B8A"/>
    <w:rsid w:val="00A25050"/>
    <w:rsid w:val="00A26CD6"/>
    <w:rsid w:val="00A31F3B"/>
    <w:rsid w:val="00A32518"/>
    <w:rsid w:val="00A33138"/>
    <w:rsid w:val="00A342A9"/>
    <w:rsid w:val="00A36CBA"/>
    <w:rsid w:val="00A40391"/>
    <w:rsid w:val="00A428C3"/>
    <w:rsid w:val="00A42D38"/>
    <w:rsid w:val="00A43587"/>
    <w:rsid w:val="00A4389F"/>
    <w:rsid w:val="00A43F9E"/>
    <w:rsid w:val="00A4409F"/>
    <w:rsid w:val="00A44808"/>
    <w:rsid w:val="00A458A0"/>
    <w:rsid w:val="00A465CB"/>
    <w:rsid w:val="00A504C2"/>
    <w:rsid w:val="00A50D8B"/>
    <w:rsid w:val="00A5136B"/>
    <w:rsid w:val="00A51A65"/>
    <w:rsid w:val="00A51ED0"/>
    <w:rsid w:val="00A53FC4"/>
    <w:rsid w:val="00A563EE"/>
    <w:rsid w:val="00A57187"/>
    <w:rsid w:val="00A6075D"/>
    <w:rsid w:val="00A63181"/>
    <w:rsid w:val="00A66B7D"/>
    <w:rsid w:val="00A7005E"/>
    <w:rsid w:val="00A71790"/>
    <w:rsid w:val="00A74C7D"/>
    <w:rsid w:val="00A766C9"/>
    <w:rsid w:val="00A773DA"/>
    <w:rsid w:val="00A77796"/>
    <w:rsid w:val="00A77E3A"/>
    <w:rsid w:val="00A81F35"/>
    <w:rsid w:val="00A8382F"/>
    <w:rsid w:val="00A8579A"/>
    <w:rsid w:val="00A85912"/>
    <w:rsid w:val="00A8643B"/>
    <w:rsid w:val="00A87672"/>
    <w:rsid w:val="00A90369"/>
    <w:rsid w:val="00A93708"/>
    <w:rsid w:val="00AA060B"/>
    <w:rsid w:val="00AA2A31"/>
    <w:rsid w:val="00AA4211"/>
    <w:rsid w:val="00AA473A"/>
    <w:rsid w:val="00AA5F39"/>
    <w:rsid w:val="00AB0525"/>
    <w:rsid w:val="00AB0E0A"/>
    <w:rsid w:val="00AB0F41"/>
    <w:rsid w:val="00AB4BB0"/>
    <w:rsid w:val="00AB4BD8"/>
    <w:rsid w:val="00AB5344"/>
    <w:rsid w:val="00AB65DD"/>
    <w:rsid w:val="00AC0BBE"/>
    <w:rsid w:val="00AC2EAE"/>
    <w:rsid w:val="00AC5E29"/>
    <w:rsid w:val="00AC5EFA"/>
    <w:rsid w:val="00AD1F63"/>
    <w:rsid w:val="00AD48C6"/>
    <w:rsid w:val="00AD515B"/>
    <w:rsid w:val="00AD6713"/>
    <w:rsid w:val="00AD745A"/>
    <w:rsid w:val="00AE6B0A"/>
    <w:rsid w:val="00AF044A"/>
    <w:rsid w:val="00AF0F7A"/>
    <w:rsid w:val="00AF2497"/>
    <w:rsid w:val="00AF4C0D"/>
    <w:rsid w:val="00AF6CC8"/>
    <w:rsid w:val="00AF6EDC"/>
    <w:rsid w:val="00B002B8"/>
    <w:rsid w:val="00B03E2E"/>
    <w:rsid w:val="00B049AB"/>
    <w:rsid w:val="00B079E9"/>
    <w:rsid w:val="00B10345"/>
    <w:rsid w:val="00B10C3E"/>
    <w:rsid w:val="00B14058"/>
    <w:rsid w:val="00B1469F"/>
    <w:rsid w:val="00B14D22"/>
    <w:rsid w:val="00B16BEF"/>
    <w:rsid w:val="00B16FDE"/>
    <w:rsid w:val="00B1736E"/>
    <w:rsid w:val="00B2022A"/>
    <w:rsid w:val="00B23B73"/>
    <w:rsid w:val="00B2427E"/>
    <w:rsid w:val="00B25F3F"/>
    <w:rsid w:val="00B26353"/>
    <w:rsid w:val="00B26CF4"/>
    <w:rsid w:val="00B26FCB"/>
    <w:rsid w:val="00B274F5"/>
    <w:rsid w:val="00B27C6C"/>
    <w:rsid w:val="00B32F59"/>
    <w:rsid w:val="00B330CE"/>
    <w:rsid w:val="00B34DB9"/>
    <w:rsid w:val="00B35A3B"/>
    <w:rsid w:val="00B35DBD"/>
    <w:rsid w:val="00B3655C"/>
    <w:rsid w:val="00B36918"/>
    <w:rsid w:val="00B37BD5"/>
    <w:rsid w:val="00B4089B"/>
    <w:rsid w:val="00B41501"/>
    <w:rsid w:val="00B4225A"/>
    <w:rsid w:val="00B4252A"/>
    <w:rsid w:val="00B43FD3"/>
    <w:rsid w:val="00B46280"/>
    <w:rsid w:val="00B478BB"/>
    <w:rsid w:val="00B54753"/>
    <w:rsid w:val="00B56DAC"/>
    <w:rsid w:val="00B63422"/>
    <w:rsid w:val="00B65C66"/>
    <w:rsid w:val="00B66525"/>
    <w:rsid w:val="00B713B3"/>
    <w:rsid w:val="00B7201D"/>
    <w:rsid w:val="00B72421"/>
    <w:rsid w:val="00B72D56"/>
    <w:rsid w:val="00B73385"/>
    <w:rsid w:val="00B7660A"/>
    <w:rsid w:val="00B77137"/>
    <w:rsid w:val="00B80D78"/>
    <w:rsid w:val="00B80F1F"/>
    <w:rsid w:val="00B81D14"/>
    <w:rsid w:val="00B850E0"/>
    <w:rsid w:val="00B85715"/>
    <w:rsid w:val="00B86CFA"/>
    <w:rsid w:val="00B87EBA"/>
    <w:rsid w:val="00B92B61"/>
    <w:rsid w:val="00B93322"/>
    <w:rsid w:val="00B949E5"/>
    <w:rsid w:val="00B94A66"/>
    <w:rsid w:val="00B969D4"/>
    <w:rsid w:val="00BA230A"/>
    <w:rsid w:val="00BA7BA1"/>
    <w:rsid w:val="00BB20E4"/>
    <w:rsid w:val="00BB2229"/>
    <w:rsid w:val="00BB6A10"/>
    <w:rsid w:val="00BC087F"/>
    <w:rsid w:val="00BC0A29"/>
    <w:rsid w:val="00BC23E1"/>
    <w:rsid w:val="00BC2882"/>
    <w:rsid w:val="00BC31D3"/>
    <w:rsid w:val="00BC3235"/>
    <w:rsid w:val="00BC3AF2"/>
    <w:rsid w:val="00BC4513"/>
    <w:rsid w:val="00BC476E"/>
    <w:rsid w:val="00BC5A03"/>
    <w:rsid w:val="00BC6912"/>
    <w:rsid w:val="00BC7BD6"/>
    <w:rsid w:val="00BD1EE5"/>
    <w:rsid w:val="00BD3E25"/>
    <w:rsid w:val="00BD4147"/>
    <w:rsid w:val="00BE0143"/>
    <w:rsid w:val="00BE088D"/>
    <w:rsid w:val="00BE41D1"/>
    <w:rsid w:val="00BE4927"/>
    <w:rsid w:val="00BE576B"/>
    <w:rsid w:val="00BE60C2"/>
    <w:rsid w:val="00BE656B"/>
    <w:rsid w:val="00BF0E0C"/>
    <w:rsid w:val="00BF4005"/>
    <w:rsid w:val="00BF56EB"/>
    <w:rsid w:val="00BF5FDD"/>
    <w:rsid w:val="00C010CC"/>
    <w:rsid w:val="00C017F9"/>
    <w:rsid w:val="00C0315D"/>
    <w:rsid w:val="00C04234"/>
    <w:rsid w:val="00C13B78"/>
    <w:rsid w:val="00C143F0"/>
    <w:rsid w:val="00C15280"/>
    <w:rsid w:val="00C16649"/>
    <w:rsid w:val="00C20656"/>
    <w:rsid w:val="00C20AB6"/>
    <w:rsid w:val="00C21042"/>
    <w:rsid w:val="00C22F47"/>
    <w:rsid w:val="00C24580"/>
    <w:rsid w:val="00C25298"/>
    <w:rsid w:val="00C25F87"/>
    <w:rsid w:val="00C263DA"/>
    <w:rsid w:val="00C2719B"/>
    <w:rsid w:val="00C30738"/>
    <w:rsid w:val="00C36DA8"/>
    <w:rsid w:val="00C510E8"/>
    <w:rsid w:val="00C5471C"/>
    <w:rsid w:val="00C550AF"/>
    <w:rsid w:val="00C558A1"/>
    <w:rsid w:val="00C56029"/>
    <w:rsid w:val="00C5695E"/>
    <w:rsid w:val="00C6171B"/>
    <w:rsid w:val="00C63E4A"/>
    <w:rsid w:val="00C64026"/>
    <w:rsid w:val="00C65C4C"/>
    <w:rsid w:val="00C7198C"/>
    <w:rsid w:val="00C7213E"/>
    <w:rsid w:val="00C76F2B"/>
    <w:rsid w:val="00C771C0"/>
    <w:rsid w:val="00C820FE"/>
    <w:rsid w:val="00C84381"/>
    <w:rsid w:val="00C85235"/>
    <w:rsid w:val="00C8580D"/>
    <w:rsid w:val="00C876BD"/>
    <w:rsid w:val="00C90782"/>
    <w:rsid w:val="00C91326"/>
    <w:rsid w:val="00C91B70"/>
    <w:rsid w:val="00C95585"/>
    <w:rsid w:val="00C964F5"/>
    <w:rsid w:val="00CA0E82"/>
    <w:rsid w:val="00CA45B5"/>
    <w:rsid w:val="00CA705C"/>
    <w:rsid w:val="00CB0B36"/>
    <w:rsid w:val="00CB14B7"/>
    <w:rsid w:val="00CB17C8"/>
    <w:rsid w:val="00CB2F62"/>
    <w:rsid w:val="00CB3130"/>
    <w:rsid w:val="00CB4928"/>
    <w:rsid w:val="00CB5CAF"/>
    <w:rsid w:val="00CC3660"/>
    <w:rsid w:val="00CC7461"/>
    <w:rsid w:val="00CC7F7E"/>
    <w:rsid w:val="00CD06D5"/>
    <w:rsid w:val="00CD1794"/>
    <w:rsid w:val="00CD5E00"/>
    <w:rsid w:val="00CD5F66"/>
    <w:rsid w:val="00CE2915"/>
    <w:rsid w:val="00CE48BB"/>
    <w:rsid w:val="00CF1825"/>
    <w:rsid w:val="00CF1CB7"/>
    <w:rsid w:val="00CF30C9"/>
    <w:rsid w:val="00CF7DD5"/>
    <w:rsid w:val="00D00BB2"/>
    <w:rsid w:val="00D013C8"/>
    <w:rsid w:val="00D01D8D"/>
    <w:rsid w:val="00D03E8B"/>
    <w:rsid w:val="00D06BE0"/>
    <w:rsid w:val="00D07006"/>
    <w:rsid w:val="00D07F15"/>
    <w:rsid w:val="00D13DC7"/>
    <w:rsid w:val="00D1545C"/>
    <w:rsid w:val="00D167DD"/>
    <w:rsid w:val="00D16B1B"/>
    <w:rsid w:val="00D2082B"/>
    <w:rsid w:val="00D252F8"/>
    <w:rsid w:val="00D30499"/>
    <w:rsid w:val="00D340ED"/>
    <w:rsid w:val="00D414AB"/>
    <w:rsid w:val="00D445EC"/>
    <w:rsid w:val="00D476C4"/>
    <w:rsid w:val="00D47CCE"/>
    <w:rsid w:val="00D50C45"/>
    <w:rsid w:val="00D51E6B"/>
    <w:rsid w:val="00D56268"/>
    <w:rsid w:val="00D56F92"/>
    <w:rsid w:val="00D57F76"/>
    <w:rsid w:val="00D61116"/>
    <w:rsid w:val="00D61586"/>
    <w:rsid w:val="00D671D1"/>
    <w:rsid w:val="00D70593"/>
    <w:rsid w:val="00D70FE7"/>
    <w:rsid w:val="00D766DC"/>
    <w:rsid w:val="00D8034F"/>
    <w:rsid w:val="00D81013"/>
    <w:rsid w:val="00D82BDA"/>
    <w:rsid w:val="00D82E79"/>
    <w:rsid w:val="00D84ADA"/>
    <w:rsid w:val="00D853F5"/>
    <w:rsid w:val="00D859DE"/>
    <w:rsid w:val="00D86D2D"/>
    <w:rsid w:val="00D87B28"/>
    <w:rsid w:val="00D87D5F"/>
    <w:rsid w:val="00D919D9"/>
    <w:rsid w:val="00D9238E"/>
    <w:rsid w:val="00D9297B"/>
    <w:rsid w:val="00D9776A"/>
    <w:rsid w:val="00DA4501"/>
    <w:rsid w:val="00DA4F2B"/>
    <w:rsid w:val="00DA5348"/>
    <w:rsid w:val="00DA5FEE"/>
    <w:rsid w:val="00DA6C7F"/>
    <w:rsid w:val="00DB08D5"/>
    <w:rsid w:val="00DB1006"/>
    <w:rsid w:val="00DB57C9"/>
    <w:rsid w:val="00DB5F48"/>
    <w:rsid w:val="00DB617D"/>
    <w:rsid w:val="00DB6D1F"/>
    <w:rsid w:val="00DB79D6"/>
    <w:rsid w:val="00DC417D"/>
    <w:rsid w:val="00DC432D"/>
    <w:rsid w:val="00DC43C2"/>
    <w:rsid w:val="00DC496E"/>
    <w:rsid w:val="00DC59D6"/>
    <w:rsid w:val="00DC60AC"/>
    <w:rsid w:val="00DC66A4"/>
    <w:rsid w:val="00DD0B3A"/>
    <w:rsid w:val="00DD21B3"/>
    <w:rsid w:val="00DD26B0"/>
    <w:rsid w:val="00DD364C"/>
    <w:rsid w:val="00DD4A91"/>
    <w:rsid w:val="00DD4D46"/>
    <w:rsid w:val="00DD4EB3"/>
    <w:rsid w:val="00DD7167"/>
    <w:rsid w:val="00DD7B1E"/>
    <w:rsid w:val="00DD7E7D"/>
    <w:rsid w:val="00DE139B"/>
    <w:rsid w:val="00DE2119"/>
    <w:rsid w:val="00DE34F1"/>
    <w:rsid w:val="00DE3C73"/>
    <w:rsid w:val="00DE40FB"/>
    <w:rsid w:val="00DE5B79"/>
    <w:rsid w:val="00DE5D71"/>
    <w:rsid w:val="00DE71BE"/>
    <w:rsid w:val="00DF3050"/>
    <w:rsid w:val="00DF462D"/>
    <w:rsid w:val="00DF52E0"/>
    <w:rsid w:val="00DF65D2"/>
    <w:rsid w:val="00DF7CAA"/>
    <w:rsid w:val="00E00471"/>
    <w:rsid w:val="00E0195B"/>
    <w:rsid w:val="00E0381A"/>
    <w:rsid w:val="00E04811"/>
    <w:rsid w:val="00E05707"/>
    <w:rsid w:val="00E0713D"/>
    <w:rsid w:val="00E072B6"/>
    <w:rsid w:val="00E10A36"/>
    <w:rsid w:val="00E124EE"/>
    <w:rsid w:val="00E141C3"/>
    <w:rsid w:val="00E15879"/>
    <w:rsid w:val="00E15CC8"/>
    <w:rsid w:val="00E166B7"/>
    <w:rsid w:val="00E2087D"/>
    <w:rsid w:val="00E222B8"/>
    <w:rsid w:val="00E230E3"/>
    <w:rsid w:val="00E25E6A"/>
    <w:rsid w:val="00E30A09"/>
    <w:rsid w:val="00E30FC1"/>
    <w:rsid w:val="00E33D32"/>
    <w:rsid w:val="00E36209"/>
    <w:rsid w:val="00E36FDA"/>
    <w:rsid w:val="00E4010A"/>
    <w:rsid w:val="00E412DE"/>
    <w:rsid w:val="00E4247F"/>
    <w:rsid w:val="00E43C72"/>
    <w:rsid w:val="00E508F5"/>
    <w:rsid w:val="00E54015"/>
    <w:rsid w:val="00E55DA0"/>
    <w:rsid w:val="00E57AE9"/>
    <w:rsid w:val="00E6086B"/>
    <w:rsid w:val="00E61CE5"/>
    <w:rsid w:val="00E6237C"/>
    <w:rsid w:val="00E63712"/>
    <w:rsid w:val="00E6395E"/>
    <w:rsid w:val="00E63FA3"/>
    <w:rsid w:val="00E65C43"/>
    <w:rsid w:val="00E66AF9"/>
    <w:rsid w:val="00E70F83"/>
    <w:rsid w:val="00E71E4A"/>
    <w:rsid w:val="00E73393"/>
    <w:rsid w:val="00E737F1"/>
    <w:rsid w:val="00E74D23"/>
    <w:rsid w:val="00E74DFA"/>
    <w:rsid w:val="00E75979"/>
    <w:rsid w:val="00E75CFD"/>
    <w:rsid w:val="00E77A87"/>
    <w:rsid w:val="00E8370B"/>
    <w:rsid w:val="00E83EC9"/>
    <w:rsid w:val="00E87184"/>
    <w:rsid w:val="00E87533"/>
    <w:rsid w:val="00E876ED"/>
    <w:rsid w:val="00E91F42"/>
    <w:rsid w:val="00E94089"/>
    <w:rsid w:val="00E944D7"/>
    <w:rsid w:val="00E94998"/>
    <w:rsid w:val="00EA5075"/>
    <w:rsid w:val="00EA5E30"/>
    <w:rsid w:val="00EA7391"/>
    <w:rsid w:val="00EB0B7B"/>
    <w:rsid w:val="00EC014D"/>
    <w:rsid w:val="00EC02F1"/>
    <w:rsid w:val="00EC3FCC"/>
    <w:rsid w:val="00EC509C"/>
    <w:rsid w:val="00EE38F2"/>
    <w:rsid w:val="00EE468B"/>
    <w:rsid w:val="00EE47B0"/>
    <w:rsid w:val="00EE7555"/>
    <w:rsid w:val="00EE78E5"/>
    <w:rsid w:val="00EF02F6"/>
    <w:rsid w:val="00EF05B9"/>
    <w:rsid w:val="00EF434E"/>
    <w:rsid w:val="00EF50FB"/>
    <w:rsid w:val="00EF59C3"/>
    <w:rsid w:val="00EF749C"/>
    <w:rsid w:val="00F0222D"/>
    <w:rsid w:val="00F036AB"/>
    <w:rsid w:val="00F051D9"/>
    <w:rsid w:val="00F07784"/>
    <w:rsid w:val="00F137E6"/>
    <w:rsid w:val="00F13BD1"/>
    <w:rsid w:val="00F13D15"/>
    <w:rsid w:val="00F13F98"/>
    <w:rsid w:val="00F14617"/>
    <w:rsid w:val="00F14661"/>
    <w:rsid w:val="00F14AB6"/>
    <w:rsid w:val="00F15A0F"/>
    <w:rsid w:val="00F20377"/>
    <w:rsid w:val="00F203FE"/>
    <w:rsid w:val="00F22426"/>
    <w:rsid w:val="00F2698F"/>
    <w:rsid w:val="00F273D7"/>
    <w:rsid w:val="00F27D6D"/>
    <w:rsid w:val="00F27FE7"/>
    <w:rsid w:val="00F352D9"/>
    <w:rsid w:val="00F37571"/>
    <w:rsid w:val="00F4011D"/>
    <w:rsid w:val="00F4237A"/>
    <w:rsid w:val="00F42600"/>
    <w:rsid w:val="00F42FEF"/>
    <w:rsid w:val="00F43CCE"/>
    <w:rsid w:val="00F43FF4"/>
    <w:rsid w:val="00F50221"/>
    <w:rsid w:val="00F51331"/>
    <w:rsid w:val="00F53EB5"/>
    <w:rsid w:val="00F543E2"/>
    <w:rsid w:val="00F548A0"/>
    <w:rsid w:val="00F54A24"/>
    <w:rsid w:val="00F54FEA"/>
    <w:rsid w:val="00F553FB"/>
    <w:rsid w:val="00F611CA"/>
    <w:rsid w:val="00F61215"/>
    <w:rsid w:val="00F6162F"/>
    <w:rsid w:val="00F61D33"/>
    <w:rsid w:val="00F6247A"/>
    <w:rsid w:val="00F656E7"/>
    <w:rsid w:val="00F6621F"/>
    <w:rsid w:val="00F66767"/>
    <w:rsid w:val="00F67AE8"/>
    <w:rsid w:val="00F67CC5"/>
    <w:rsid w:val="00F72F22"/>
    <w:rsid w:val="00F7306D"/>
    <w:rsid w:val="00F733F0"/>
    <w:rsid w:val="00F76D8B"/>
    <w:rsid w:val="00F80C18"/>
    <w:rsid w:val="00F8269A"/>
    <w:rsid w:val="00F846AC"/>
    <w:rsid w:val="00F86930"/>
    <w:rsid w:val="00F87D35"/>
    <w:rsid w:val="00F90A7E"/>
    <w:rsid w:val="00F92C8C"/>
    <w:rsid w:val="00F93674"/>
    <w:rsid w:val="00F9529D"/>
    <w:rsid w:val="00F9678C"/>
    <w:rsid w:val="00FA0050"/>
    <w:rsid w:val="00FA0D01"/>
    <w:rsid w:val="00FA7FF5"/>
    <w:rsid w:val="00FB3204"/>
    <w:rsid w:val="00FB59C8"/>
    <w:rsid w:val="00FB70D8"/>
    <w:rsid w:val="00FC29B1"/>
    <w:rsid w:val="00FC56F6"/>
    <w:rsid w:val="00FC6B14"/>
    <w:rsid w:val="00FC7592"/>
    <w:rsid w:val="00FC770F"/>
    <w:rsid w:val="00FD1357"/>
    <w:rsid w:val="00FD2679"/>
    <w:rsid w:val="00FD2BBF"/>
    <w:rsid w:val="00FD40EB"/>
    <w:rsid w:val="00FD44C2"/>
    <w:rsid w:val="00FD46B2"/>
    <w:rsid w:val="00FD47D5"/>
    <w:rsid w:val="00FD6021"/>
    <w:rsid w:val="00FD63AC"/>
    <w:rsid w:val="00FD696F"/>
    <w:rsid w:val="00FE1CDB"/>
    <w:rsid w:val="00FE2355"/>
    <w:rsid w:val="00FE2871"/>
    <w:rsid w:val="00FE2B19"/>
    <w:rsid w:val="00FE2B76"/>
    <w:rsid w:val="00FE32DD"/>
    <w:rsid w:val="00FE3BE9"/>
    <w:rsid w:val="00FE6042"/>
    <w:rsid w:val="00FE6581"/>
    <w:rsid w:val="00FE6C55"/>
    <w:rsid w:val="00FF173F"/>
    <w:rsid w:val="00FF269E"/>
    <w:rsid w:val="00FF3251"/>
    <w:rsid w:val="00FF3578"/>
    <w:rsid w:val="00FF4B1C"/>
    <w:rsid w:val="00FF5826"/>
    <w:rsid w:val="034215CC"/>
    <w:rsid w:val="034D1875"/>
    <w:rsid w:val="03A810DA"/>
    <w:rsid w:val="04793982"/>
    <w:rsid w:val="0914216F"/>
    <w:rsid w:val="09263EDE"/>
    <w:rsid w:val="099F699F"/>
    <w:rsid w:val="0B125935"/>
    <w:rsid w:val="0BB90B94"/>
    <w:rsid w:val="0BEE311F"/>
    <w:rsid w:val="0BF558B0"/>
    <w:rsid w:val="0C6F4F00"/>
    <w:rsid w:val="0CBA42B6"/>
    <w:rsid w:val="0CD07931"/>
    <w:rsid w:val="0E220EFD"/>
    <w:rsid w:val="0E300DF1"/>
    <w:rsid w:val="106000A3"/>
    <w:rsid w:val="106D2E5F"/>
    <w:rsid w:val="10C92BDE"/>
    <w:rsid w:val="11AE1526"/>
    <w:rsid w:val="11E06D1D"/>
    <w:rsid w:val="14BD6DE9"/>
    <w:rsid w:val="151B0610"/>
    <w:rsid w:val="153967D9"/>
    <w:rsid w:val="15A51265"/>
    <w:rsid w:val="1602563E"/>
    <w:rsid w:val="172042BD"/>
    <w:rsid w:val="17DF730A"/>
    <w:rsid w:val="182037F9"/>
    <w:rsid w:val="1871150E"/>
    <w:rsid w:val="18A601CA"/>
    <w:rsid w:val="193B0DD2"/>
    <w:rsid w:val="1950525E"/>
    <w:rsid w:val="19995649"/>
    <w:rsid w:val="1A4B0BD2"/>
    <w:rsid w:val="1B142ABF"/>
    <w:rsid w:val="1BB02F43"/>
    <w:rsid w:val="1C8E7E91"/>
    <w:rsid w:val="1CD92D71"/>
    <w:rsid w:val="1D3A515F"/>
    <w:rsid w:val="1DA91524"/>
    <w:rsid w:val="1DBC2256"/>
    <w:rsid w:val="1F57560A"/>
    <w:rsid w:val="20DD1860"/>
    <w:rsid w:val="21416467"/>
    <w:rsid w:val="21467DDF"/>
    <w:rsid w:val="2258468B"/>
    <w:rsid w:val="24977CE4"/>
    <w:rsid w:val="250C493B"/>
    <w:rsid w:val="26E64670"/>
    <w:rsid w:val="272712C8"/>
    <w:rsid w:val="28D36530"/>
    <w:rsid w:val="29CF7033"/>
    <w:rsid w:val="2C672FEB"/>
    <w:rsid w:val="2D12102F"/>
    <w:rsid w:val="2D33196C"/>
    <w:rsid w:val="2DF41104"/>
    <w:rsid w:val="2F3F3674"/>
    <w:rsid w:val="2F6F6534"/>
    <w:rsid w:val="2FB62CD5"/>
    <w:rsid w:val="3166404B"/>
    <w:rsid w:val="316E4BCF"/>
    <w:rsid w:val="32FB3069"/>
    <w:rsid w:val="332831C8"/>
    <w:rsid w:val="349E77F0"/>
    <w:rsid w:val="359C2633"/>
    <w:rsid w:val="35C82541"/>
    <w:rsid w:val="360A4426"/>
    <w:rsid w:val="37623BD0"/>
    <w:rsid w:val="378A2746"/>
    <w:rsid w:val="382035D9"/>
    <w:rsid w:val="390E2AE7"/>
    <w:rsid w:val="39B12B9E"/>
    <w:rsid w:val="3A2A6D06"/>
    <w:rsid w:val="3A55034F"/>
    <w:rsid w:val="3AAD4D2B"/>
    <w:rsid w:val="3BA17D0E"/>
    <w:rsid w:val="3C7F4653"/>
    <w:rsid w:val="3D5C793D"/>
    <w:rsid w:val="3DFD6225"/>
    <w:rsid w:val="3E0B15BA"/>
    <w:rsid w:val="3E615B52"/>
    <w:rsid w:val="3EC639AA"/>
    <w:rsid w:val="3FE24704"/>
    <w:rsid w:val="40C10AD3"/>
    <w:rsid w:val="427631AB"/>
    <w:rsid w:val="43A8211E"/>
    <w:rsid w:val="4464587F"/>
    <w:rsid w:val="45455C37"/>
    <w:rsid w:val="47C07043"/>
    <w:rsid w:val="4B3A5EC6"/>
    <w:rsid w:val="4D722D5E"/>
    <w:rsid w:val="4DEE463E"/>
    <w:rsid w:val="504264C4"/>
    <w:rsid w:val="50A4483B"/>
    <w:rsid w:val="50D54E3C"/>
    <w:rsid w:val="50F85DA4"/>
    <w:rsid w:val="51AF26D5"/>
    <w:rsid w:val="532F052B"/>
    <w:rsid w:val="53CB1533"/>
    <w:rsid w:val="54A90501"/>
    <w:rsid w:val="552402CA"/>
    <w:rsid w:val="55434855"/>
    <w:rsid w:val="55882EFC"/>
    <w:rsid w:val="56490C7C"/>
    <w:rsid w:val="58343EAC"/>
    <w:rsid w:val="58F33E0F"/>
    <w:rsid w:val="597E6C17"/>
    <w:rsid w:val="5B3B15FB"/>
    <w:rsid w:val="5B7464C5"/>
    <w:rsid w:val="5B920EBC"/>
    <w:rsid w:val="5BFA6CAE"/>
    <w:rsid w:val="5D0D24D3"/>
    <w:rsid w:val="5D2B5A03"/>
    <w:rsid w:val="5D654113"/>
    <w:rsid w:val="5D676170"/>
    <w:rsid w:val="5DB45A4D"/>
    <w:rsid w:val="5E2A7A6D"/>
    <w:rsid w:val="5E3D22F6"/>
    <w:rsid w:val="5E41737F"/>
    <w:rsid w:val="5E9E5CF6"/>
    <w:rsid w:val="5F5A3274"/>
    <w:rsid w:val="5F5C54EB"/>
    <w:rsid w:val="5FB62CE4"/>
    <w:rsid w:val="5FDC66AB"/>
    <w:rsid w:val="60886E86"/>
    <w:rsid w:val="61426FC7"/>
    <w:rsid w:val="63247138"/>
    <w:rsid w:val="635A6060"/>
    <w:rsid w:val="64440A64"/>
    <w:rsid w:val="659D1EC8"/>
    <w:rsid w:val="65C42961"/>
    <w:rsid w:val="66AD6F06"/>
    <w:rsid w:val="66D04F8A"/>
    <w:rsid w:val="67F355EF"/>
    <w:rsid w:val="68727AEB"/>
    <w:rsid w:val="68CB2404"/>
    <w:rsid w:val="6AE57802"/>
    <w:rsid w:val="6B353E8E"/>
    <w:rsid w:val="6B7A4196"/>
    <w:rsid w:val="6BC94628"/>
    <w:rsid w:val="6D082DCE"/>
    <w:rsid w:val="6DC45725"/>
    <w:rsid w:val="6DD964A3"/>
    <w:rsid w:val="6F514B5B"/>
    <w:rsid w:val="6FC87D4D"/>
    <w:rsid w:val="6FE46FB1"/>
    <w:rsid w:val="70071414"/>
    <w:rsid w:val="712C720C"/>
    <w:rsid w:val="74605603"/>
    <w:rsid w:val="74EA6BF5"/>
    <w:rsid w:val="75903C84"/>
    <w:rsid w:val="766E0138"/>
    <w:rsid w:val="767D7AB0"/>
    <w:rsid w:val="76CB600F"/>
    <w:rsid w:val="76DA4E14"/>
    <w:rsid w:val="78C05101"/>
    <w:rsid w:val="79273F04"/>
    <w:rsid w:val="7A0850E0"/>
    <w:rsid w:val="7BAB2825"/>
    <w:rsid w:val="7C4A2B81"/>
    <w:rsid w:val="7C5D0A8B"/>
    <w:rsid w:val="7C754D92"/>
    <w:rsid w:val="7FAA36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3714"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nhideWhenUsed="0" w:qFormat="1"/>
    <w:lsdException w:name="FollowedHyperlink" w:semiHidden="0" w:unhideWhenUsed="0" w:qFormat="1"/>
    <w:lsdException w:name="Strong" w:semiHidden="0" w:uiPriority="0" w:unhideWhenUsed="0" w:qFormat="1"/>
    <w:lsdException w:name="Emphasis" w:semiHidden="0" w:uiPriority="20" w:unhideWhenUsed="0" w:qFormat="1"/>
    <w:lsdException w:name="Document Map" w:qFormat="1"/>
    <w:lsdException w:name="Normal (Web)" w:semiHidden="0" w:unhideWhenUsed="0" w:qFormat="1"/>
    <w:lsdException w:name="HTML Preformatted" w:semiHidden="0" w:uiPriority="0" w:unhideWhenUsed="0" w:qFormat="1"/>
    <w:lsdException w:name="Normal Table" w:qFormat="1"/>
    <w:lsdException w:name="Balloon Text" w:semiHidden="0" w:uiPriority="0" w:qFormat="1"/>
    <w:lsdException w:name="Table Grid" w:semiHidden="0" w:uiPriority="59" w:unhideWhenUsed="0" w:qFormat="1"/>
    <w:lsdException w:name="Table Theme"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2E4"/>
    <w:pPr>
      <w:widowControl w:val="0"/>
      <w:jc w:val="both"/>
    </w:pPr>
    <w:rPr>
      <w:kern w:val="2"/>
      <w:sz w:val="21"/>
      <w:szCs w:val="22"/>
    </w:rPr>
  </w:style>
  <w:style w:type="paragraph" w:styleId="1">
    <w:name w:val="heading 1"/>
    <w:basedOn w:val="a"/>
    <w:next w:val="a"/>
    <w:link w:val="1Char"/>
    <w:uiPriority w:val="9"/>
    <w:qFormat/>
    <w:rsid w:val="002F12E4"/>
    <w:pPr>
      <w:keepNext/>
      <w:keepLines/>
      <w:spacing w:before="340" w:after="330" w:line="578" w:lineRule="auto"/>
      <w:outlineLvl w:val="0"/>
    </w:pPr>
    <w:rPr>
      <w:rFonts w:eastAsia="黑体"/>
      <w:b/>
      <w:bCs/>
      <w:kern w:val="44"/>
      <w:sz w:val="32"/>
      <w:szCs w:val="44"/>
    </w:rPr>
  </w:style>
  <w:style w:type="paragraph" w:styleId="2">
    <w:name w:val="heading 2"/>
    <w:basedOn w:val="a"/>
    <w:next w:val="a"/>
    <w:link w:val="2Char1"/>
    <w:uiPriority w:val="9"/>
    <w:qFormat/>
    <w:rsid w:val="002F12E4"/>
    <w:pPr>
      <w:keepNext/>
      <w:keepLines/>
      <w:spacing w:before="260" w:after="260" w:line="416" w:lineRule="auto"/>
      <w:outlineLvl w:val="1"/>
    </w:pPr>
    <w:rPr>
      <w:rFonts w:ascii="Cambria" w:hAnsi="Cambria"/>
      <w:b/>
      <w:bCs/>
      <w:sz w:val="28"/>
      <w:szCs w:val="32"/>
    </w:rPr>
  </w:style>
  <w:style w:type="paragraph" w:styleId="3">
    <w:name w:val="heading 3"/>
    <w:basedOn w:val="a"/>
    <w:next w:val="a"/>
    <w:qFormat/>
    <w:rsid w:val="002F12E4"/>
    <w:pPr>
      <w:keepNext/>
      <w:keepLines/>
      <w:spacing w:before="260" w:after="260" w:line="416" w:lineRule="auto"/>
      <w:outlineLvl w:val="2"/>
    </w:pPr>
    <w:rPr>
      <w:bCs/>
      <w:sz w:val="24"/>
      <w:szCs w:val="32"/>
    </w:rPr>
  </w:style>
  <w:style w:type="paragraph" w:styleId="4">
    <w:name w:val="heading 4"/>
    <w:basedOn w:val="a"/>
    <w:next w:val="a"/>
    <w:qFormat/>
    <w:rsid w:val="002F12E4"/>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qFormat/>
    <w:rsid w:val="002F12E4"/>
    <w:rPr>
      <w:rFonts w:eastAsia="黑体"/>
      <w:b/>
      <w:bCs/>
      <w:kern w:val="44"/>
      <w:sz w:val="32"/>
      <w:szCs w:val="44"/>
    </w:rPr>
  </w:style>
  <w:style w:type="character" w:customStyle="1" w:styleId="2Char1">
    <w:name w:val="标题 2 Char1"/>
    <w:link w:val="2"/>
    <w:uiPriority w:val="9"/>
    <w:qFormat/>
    <w:rsid w:val="002F12E4"/>
    <w:rPr>
      <w:rFonts w:ascii="Cambria" w:hAnsi="Cambria"/>
      <w:b/>
      <w:bCs/>
      <w:kern w:val="2"/>
      <w:sz w:val="28"/>
      <w:szCs w:val="32"/>
    </w:rPr>
  </w:style>
  <w:style w:type="paragraph" w:styleId="a3">
    <w:name w:val="Document Map"/>
    <w:basedOn w:val="a"/>
    <w:link w:val="Char"/>
    <w:uiPriority w:val="99"/>
    <w:semiHidden/>
    <w:unhideWhenUsed/>
    <w:qFormat/>
    <w:rsid w:val="002F12E4"/>
    <w:rPr>
      <w:rFonts w:ascii="宋体"/>
      <w:sz w:val="18"/>
      <w:szCs w:val="18"/>
    </w:rPr>
  </w:style>
  <w:style w:type="character" w:customStyle="1" w:styleId="Char">
    <w:name w:val="文档结构图 Char"/>
    <w:basedOn w:val="a0"/>
    <w:link w:val="a3"/>
    <w:uiPriority w:val="99"/>
    <w:semiHidden/>
    <w:qFormat/>
    <w:rsid w:val="002F12E4"/>
    <w:rPr>
      <w:rFonts w:ascii="宋体"/>
      <w:kern w:val="2"/>
      <w:sz w:val="18"/>
      <w:szCs w:val="18"/>
    </w:rPr>
  </w:style>
  <w:style w:type="paragraph" w:styleId="a4">
    <w:name w:val="Body Text Indent"/>
    <w:basedOn w:val="a"/>
    <w:qFormat/>
    <w:rsid w:val="002F12E4"/>
    <w:pPr>
      <w:autoSpaceDE w:val="0"/>
      <w:autoSpaceDN w:val="0"/>
      <w:adjustRightInd w:val="0"/>
      <w:ind w:firstLineChars="200" w:firstLine="420"/>
      <w:jc w:val="left"/>
    </w:pPr>
    <w:rPr>
      <w:rFonts w:ascii="宋体"/>
      <w:kern w:val="0"/>
      <w:szCs w:val="20"/>
      <w:lang w:val="zh-CN"/>
    </w:rPr>
  </w:style>
  <w:style w:type="paragraph" w:styleId="30">
    <w:name w:val="toc 3"/>
    <w:basedOn w:val="a"/>
    <w:next w:val="a"/>
    <w:uiPriority w:val="39"/>
    <w:unhideWhenUsed/>
    <w:qFormat/>
    <w:rsid w:val="002F12E4"/>
    <w:pPr>
      <w:ind w:leftChars="400" w:left="840"/>
    </w:pPr>
  </w:style>
  <w:style w:type="paragraph" w:styleId="a5">
    <w:name w:val="Date"/>
    <w:basedOn w:val="a"/>
    <w:next w:val="a"/>
    <w:qFormat/>
    <w:rsid w:val="002F12E4"/>
    <w:pPr>
      <w:ind w:leftChars="2500" w:left="100"/>
    </w:pPr>
    <w:rPr>
      <w:rFonts w:ascii="宋体"/>
      <w:kern w:val="0"/>
      <w:sz w:val="20"/>
      <w:szCs w:val="20"/>
      <w:lang w:val="zh-CN"/>
    </w:rPr>
  </w:style>
  <w:style w:type="paragraph" w:styleId="20">
    <w:name w:val="Body Text Indent 2"/>
    <w:basedOn w:val="a"/>
    <w:qFormat/>
    <w:rsid w:val="002F12E4"/>
    <w:pPr>
      <w:tabs>
        <w:tab w:val="left" w:pos="2520"/>
      </w:tabs>
      <w:ind w:firstLine="435"/>
    </w:pPr>
    <w:rPr>
      <w:szCs w:val="24"/>
    </w:rPr>
  </w:style>
  <w:style w:type="paragraph" w:styleId="a6">
    <w:name w:val="Balloon Text"/>
    <w:basedOn w:val="a"/>
    <w:link w:val="Char0"/>
    <w:unhideWhenUsed/>
    <w:qFormat/>
    <w:rsid w:val="002F12E4"/>
    <w:rPr>
      <w:kern w:val="0"/>
      <w:sz w:val="18"/>
      <w:szCs w:val="18"/>
    </w:rPr>
  </w:style>
  <w:style w:type="character" w:customStyle="1" w:styleId="Char0">
    <w:name w:val="批注框文本 Char"/>
    <w:link w:val="a6"/>
    <w:uiPriority w:val="99"/>
    <w:semiHidden/>
    <w:qFormat/>
    <w:rsid w:val="002F12E4"/>
    <w:rPr>
      <w:sz w:val="18"/>
      <w:szCs w:val="18"/>
    </w:rPr>
  </w:style>
  <w:style w:type="paragraph" w:styleId="a7">
    <w:name w:val="footer"/>
    <w:basedOn w:val="a"/>
    <w:link w:val="Char1"/>
    <w:uiPriority w:val="99"/>
    <w:unhideWhenUsed/>
    <w:qFormat/>
    <w:rsid w:val="002F12E4"/>
    <w:pPr>
      <w:tabs>
        <w:tab w:val="center" w:pos="4153"/>
        <w:tab w:val="right" w:pos="8306"/>
      </w:tabs>
      <w:snapToGrid w:val="0"/>
      <w:jc w:val="left"/>
    </w:pPr>
    <w:rPr>
      <w:kern w:val="0"/>
      <w:sz w:val="18"/>
      <w:szCs w:val="18"/>
    </w:rPr>
  </w:style>
  <w:style w:type="character" w:customStyle="1" w:styleId="Char1">
    <w:name w:val="页脚 Char"/>
    <w:link w:val="a7"/>
    <w:uiPriority w:val="99"/>
    <w:qFormat/>
    <w:rsid w:val="002F12E4"/>
    <w:rPr>
      <w:sz w:val="18"/>
      <w:szCs w:val="18"/>
    </w:rPr>
  </w:style>
  <w:style w:type="paragraph" w:styleId="a8">
    <w:name w:val="header"/>
    <w:basedOn w:val="a"/>
    <w:link w:val="Char2"/>
    <w:uiPriority w:val="99"/>
    <w:unhideWhenUsed/>
    <w:qFormat/>
    <w:rsid w:val="002F12E4"/>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link w:val="a8"/>
    <w:uiPriority w:val="99"/>
    <w:qFormat/>
    <w:rsid w:val="002F12E4"/>
    <w:rPr>
      <w:sz w:val="18"/>
      <w:szCs w:val="18"/>
    </w:rPr>
  </w:style>
  <w:style w:type="paragraph" w:styleId="10">
    <w:name w:val="toc 1"/>
    <w:basedOn w:val="a"/>
    <w:next w:val="a"/>
    <w:uiPriority w:val="39"/>
    <w:qFormat/>
    <w:rsid w:val="002F12E4"/>
    <w:pPr>
      <w:tabs>
        <w:tab w:val="right" w:leader="dot" w:pos="9170"/>
      </w:tabs>
      <w:spacing w:before="120" w:after="120"/>
      <w:jc w:val="left"/>
    </w:pPr>
    <w:rPr>
      <w:rFonts w:ascii="宋体" w:hAnsi="宋体"/>
      <w:b/>
      <w:bCs/>
      <w:caps/>
      <w:color w:val="000000"/>
      <w:sz w:val="24"/>
      <w:szCs w:val="24"/>
    </w:rPr>
  </w:style>
  <w:style w:type="paragraph" w:styleId="a9">
    <w:name w:val="Subtitle"/>
    <w:basedOn w:val="a"/>
    <w:next w:val="a"/>
    <w:link w:val="Char3"/>
    <w:uiPriority w:val="11"/>
    <w:qFormat/>
    <w:rsid w:val="002F12E4"/>
    <w:pPr>
      <w:spacing w:before="240" w:after="60" w:line="312" w:lineRule="auto"/>
      <w:jc w:val="center"/>
      <w:outlineLvl w:val="1"/>
    </w:pPr>
    <w:rPr>
      <w:rFonts w:ascii="Cambria" w:hAnsi="Cambria"/>
      <w:b/>
      <w:bCs/>
      <w:kern w:val="28"/>
      <w:sz w:val="32"/>
      <w:szCs w:val="32"/>
    </w:rPr>
  </w:style>
  <w:style w:type="character" w:customStyle="1" w:styleId="Char3">
    <w:name w:val="副标题 Char"/>
    <w:link w:val="a9"/>
    <w:uiPriority w:val="11"/>
    <w:qFormat/>
    <w:rsid w:val="002F12E4"/>
    <w:rPr>
      <w:rFonts w:ascii="Cambria" w:hAnsi="Cambria" w:cs="Times New Roman"/>
      <w:b/>
      <w:bCs/>
      <w:kern w:val="28"/>
      <w:sz w:val="32"/>
      <w:szCs w:val="32"/>
    </w:rPr>
  </w:style>
  <w:style w:type="paragraph" w:styleId="31">
    <w:name w:val="Body Text Indent 3"/>
    <w:basedOn w:val="a"/>
    <w:qFormat/>
    <w:rsid w:val="002F12E4"/>
    <w:pPr>
      <w:autoSpaceDE w:val="0"/>
      <w:autoSpaceDN w:val="0"/>
      <w:adjustRightInd w:val="0"/>
      <w:spacing w:line="360" w:lineRule="auto"/>
      <w:ind w:firstLineChars="300" w:firstLine="630"/>
      <w:jc w:val="left"/>
    </w:pPr>
    <w:rPr>
      <w:color w:val="000000"/>
      <w:kern w:val="0"/>
      <w:szCs w:val="21"/>
    </w:rPr>
  </w:style>
  <w:style w:type="paragraph" w:styleId="21">
    <w:name w:val="toc 2"/>
    <w:basedOn w:val="a"/>
    <w:next w:val="a"/>
    <w:uiPriority w:val="39"/>
    <w:qFormat/>
    <w:rsid w:val="002F12E4"/>
    <w:pPr>
      <w:tabs>
        <w:tab w:val="right" w:leader="dot" w:pos="9170"/>
      </w:tabs>
      <w:spacing w:line="360" w:lineRule="auto"/>
      <w:ind w:left="210"/>
      <w:jc w:val="left"/>
    </w:pPr>
    <w:rPr>
      <w:rFonts w:ascii="宋体" w:hAnsi="宋体"/>
      <w:b/>
      <w:smallCaps/>
      <w:color w:val="000000"/>
      <w:sz w:val="24"/>
      <w:szCs w:val="24"/>
    </w:rPr>
  </w:style>
  <w:style w:type="paragraph" w:styleId="HTML">
    <w:name w:val="HTML Preformatted"/>
    <w:basedOn w:val="a"/>
    <w:qFormat/>
    <w:rsid w:val="002F12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Courier New" w:hAnsi="Arial Unicode MS" w:cs="Courier New"/>
      <w:kern w:val="0"/>
      <w:sz w:val="20"/>
      <w:szCs w:val="20"/>
    </w:rPr>
  </w:style>
  <w:style w:type="paragraph" w:styleId="aa">
    <w:name w:val="Normal (Web)"/>
    <w:basedOn w:val="a"/>
    <w:link w:val="Char4"/>
    <w:uiPriority w:val="99"/>
    <w:qFormat/>
    <w:rsid w:val="002F12E4"/>
    <w:pPr>
      <w:widowControl/>
      <w:spacing w:before="100" w:beforeAutospacing="1" w:after="100" w:afterAutospacing="1"/>
      <w:jc w:val="left"/>
    </w:pPr>
    <w:rPr>
      <w:rFonts w:ascii="宋体" w:hAnsi="宋体" w:cs="宋体"/>
      <w:kern w:val="0"/>
      <w:sz w:val="24"/>
      <w:szCs w:val="24"/>
    </w:rPr>
  </w:style>
  <w:style w:type="character" w:customStyle="1" w:styleId="Char4">
    <w:name w:val="普通(网站) Char"/>
    <w:link w:val="aa"/>
    <w:uiPriority w:val="99"/>
    <w:qFormat/>
    <w:locked/>
    <w:rsid w:val="002F12E4"/>
    <w:rPr>
      <w:rFonts w:ascii="宋体" w:hAnsi="宋体" w:cs="宋体"/>
      <w:sz w:val="24"/>
      <w:szCs w:val="24"/>
    </w:rPr>
  </w:style>
  <w:style w:type="table" w:styleId="ab">
    <w:name w:val="Table Grid"/>
    <w:basedOn w:val="a1"/>
    <w:uiPriority w:val="59"/>
    <w:qFormat/>
    <w:rsid w:val="002F12E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Theme"/>
    <w:basedOn w:val="a1"/>
    <w:qFormat/>
    <w:rsid w:val="002F12E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sid w:val="002F12E4"/>
    <w:rPr>
      <w:b/>
      <w:bCs/>
    </w:rPr>
  </w:style>
  <w:style w:type="character" w:styleId="ae">
    <w:name w:val="page number"/>
    <w:basedOn w:val="a0"/>
    <w:qFormat/>
    <w:rsid w:val="002F12E4"/>
  </w:style>
  <w:style w:type="character" w:styleId="af">
    <w:name w:val="FollowedHyperlink"/>
    <w:uiPriority w:val="99"/>
    <w:qFormat/>
    <w:rsid w:val="002F12E4"/>
    <w:rPr>
      <w:color w:val="800080"/>
      <w:u w:val="single"/>
    </w:rPr>
  </w:style>
  <w:style w:type="character" w:styleId="af0">
    <w:name w:val="Hyperlink"/>
    <w:uiPriority w:val="99"/>
    <w:qFormat/>
    <w:rsid w:val="002F12E4"/>
    <w:rPr>
      <w:color w:val="0000FF"/>
      <w:u w:val="single"/>
    </w:rPr>
  </w:style>
  <w:style w:type="character" w:customStyle="1" w:styleId="3Char">
    <w:name w:val="标题 3 Char"/>
    <w:qFormat/>
    <w:rsid w:val="002F12E4"/>
    <w:rPr>
      <w:rFonts w:eastAsia="宋体"/>
      <w:b/>
      <w:bCs/>
      <w:kern w:val="2"/>
      <w:sz w:val="32"/>
      <w:szCs w:val="32"/>
      <w:lang w:val="en-US" w:eastAsia="zh-CN" w:bidi="ar-SA"/>
    </w:rPr>
  </w:style>
  <w:style w:type="character" w:customStyle="1" w:styleId="showtext">
    <w:name w:val="showtext"/>
    <w:basedOn w:val="a0"/>
    <w:qFormat/>
    <w:rsid w:val="002F12E4"/>
  </w:style>
  <w:style w:type="character" w:customStyle="1" w:styleId="WebCharChar2">
    <w:name w:val="普通 (Web) Char Char2"/>
    <w:qFormat/>
    <w:locked/>
    <w:rsid w:val="002F12E4"/>
    <w:rPr>
      <w:rFonts w:ascii="宋体" w:eastAsia="宋体" w:hAnsi="宋体" w:cs="宋体"/>
      <w:sz w:val="24"/>
      <w:szCs w:val="24"/>
      <w:lang w:val="en-US" w:eastAsia="zh-CN" w:bidi="ar-SA"/>
    </w:rPr>
  </w:style>
  <w:style w:type="character" w:customStyle="1" w:styleId="apple-converted-space">
    <w:name w:val="apple-converted-space"/>
    <w:basedOn w:val="a0"/>
    <w:qFormat/>
    <w:rsid w:val="002F12E4"/>
  </w:style>
  <w:style w:type="character" w:customStyle="1" w:styleId="f21">
    <w:name w:val="f21"/>
    <w:qFormat/>
    <w:rsid w:val="002F12E4"/>
    <w:rPr>
      <w:rFonts w:ascii="宋体" w:eastAsia="宋体" w:hAnsi="宋体" w:hint="eastAsia"/>
      <w:sz w:val="21"/>
      <w:szCs w:val="21"/>
    </w:rPr>
  </w:style>
  <w:style w:type="character" w:customStyle="1" w:styleId="style11">
    <w:name w:val="style11"/>
    <w:qFormat/>
    <w:rsid w:val="002F12E4"/>
    <w:rPr>
      <w:color w:val="999999"/>
      <w:sz w:val="18"/>
      <w:szCs w:val="18"/>
    </w:rPr>
  </w:style>
  <w:style w:type="character" w:customStyle="1" w:styleId="2Char">
    <w:name w:val="标题 2 Char"/>
    <w:qFormat/>
    <w:rsid w:val="002F12E4"/>
    <w:rPr>
      <w:rFonts w:ascii="Arial" w:eastAsia="黑体" w:hAnsi="Arial"/>
      <w:b/>
      <w:bCs/>
      <w:kern w:val="2"/>
      <w:sz w:val="32"/>
      <w:szCs w:val="32"/>
      <w:lang w:val="en-US" w:eastAsia="zh-CN" w:bidi="ar-SA"/>
    </w:rPr>
  </w:style>
  <w:style w:type="character" w:customStyle="1" w:styleId="style171">
    <w:name w:val="style171"/>
    <w:qFormat/>
    <w:rsid w:val="002F12E4"/>
    <w:rPr>
      <w:sz w:val="21"/>
      <w:szCs w:val="21"/>
    </w:rPr>
  </w:style>
  <w:style w:type="character" w:customStyle="1" w:styleId="WebCharChar">
    <w:name w:val="普通 (Web) Char Char"/>
    <w:qFormat/>
    <w:locked/>
    <w:rsid w:val="002F12E4"/>
    <w:rPr>
      <w:rFonts w:ascii="宋体" w:eastAsia="宋体" w:hAnsi="宋体" w:cs="宋体"/>
      <w:sz w:val="24"/>
      <w:szCs w:val="24"/>
      <w:lang w:val="en-US" w:eastAsia="zh-CN" w:bidi="ar-SA"/>
    </w:rPr>
  </w:style>
  <w:style w:type="character" w:customStyle="1" w:styleId="style61">
    <w:name w:val="style61"/>
    <w:qFormat/>
    <w:rsid w:val="002F12E4"/>
    <w:rPr>
      <w:b/>
      <w:bCs/>
      <w:color w:val="3399FF"/>
      <w:sz w:val="24"/>
      <w:szCs w:val="24"/>
    </w:rPr>
  </w:style>
  <w:style w:type="character" w:customStyle="1" w:styleId="f41">
    <w:name w:val="f41"/>
    <w:qFormat/>
    <w:rsid w:val="002F12E4"/>
    <w:rPr>
      <w:rFonts w:ascii="宋体" w:eastAsia="宋体" w:hAnsi="宋体" w:hint="eastAsia"/>
      <w:sz w:val="18"/>
      <w:szCs w:val="18"/>
    </w:rPr>
  </w:style>
  <w:style w:type="character" w:customStyle="1" w:styleId="3Char1">
    <w:name w:val="标题 3 Char1"/>
    <w:qFormat/>
    <w:rsid w:val="002F12E4"/>
    <w:rPr>
      <w:rFonts w:eastAsia="宋体"/>
      <w:b/>
      <w:bCs/>
      <w:kern w:val="2"/>
      <w:sz w:val="32"/>
      <w:szCs w:val="32"/>
      <w:lang w:val="en-US" w:eastAsia="zh-CN" w:bidi="ar-SA"/>
    </w:rPr>
  </w:style>
  <w:style w:type="character" w:customStyle="1" w:styleId="style161">
    <w:name w:val="style161"/>
    <w:qFormat/>
    <w:rsid w:val="002F12E4"/>
    <w:rPr>
      <w:sz w:val="24"/>
      <w:szCs w:val="24"/>
    </w:rPr>
  </w:style>
  <w:style w:type="character" w:customStyle="1" w:styleId="f31">
    <w:name w:val="f31"/>
    <w:qFormat/>
    <w:rsid w:val="002F12E4"/>
    <w:rPr>
      <w:rFonts w:ascii="ˎ̥" w:hAnsi="ˎ̥" w:hint="default"/>
      <w:color w:val="999999"/>
      <w:sz w:val="16"/>
      <w:szCs w:val="16"/>
    </w:rPr>
  </w:style>
  <w:style w:type="paragraph" w:customStyle="1" w:styleId="xl91">
    <w:name w:val="xl9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67">
    <w:name w:val="xl67"/>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26">
    <w:name w:val="xl26"/>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Arial Unicode MS" w:cs="Arial Unicode MS" w:hint="eastAsia"/>
      <w:kern w:val="0"/>
      <w:sz w:val="20"/>
      <w:szCs w:val="20"/>
    </w:rPr>
  </w:style>
  <w:style w:type="paragraph" w:customStyle="1" w:styleId="xl55">
    <w:name w:val="xl5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FF"/>
      <w:kern w:val="0"/>
      <w:sz w:val="20"/>
      <w:szCs w:val="20"/>
    </w:rPr>
  </w:style>
  <w:style w:type="paragraph" w:customStyle="1" w:styleId="xl32">
    <w:name w:val="xl3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CharCharChar">
    <w:name w:val="Char Char Char"/>
    <w:basedOn w:val="a"/>
    <w:qFormat/>
    <w:rsid w:val="002F12E4"/>
    <w:pPr>
      <w:widowControl/>
      <w:spacing w:after="160" w:line="240" w:lineRule="exact"/>
      <w:jc w:val="left"/>
    </w:pPr>
    <w:rPr>
      <w:rFonts w:ascii="Verdana" w:hAnsi="Verdana"/>
      <w:kern w:val="0"/>
      <w:sz w:val="20"/>
      <w:szCs w:val="20"/>
      <w:lang w:eastAsia="en-US"/>
    </w:rPr>
  </w:style>
  <w:style w:type="paragraph" w:customStyle="1" w:styleId="f5">
    <w:name w:val="f5"/>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15"/>
      <w:kern w:val="0"/>
      <w:sz w:val="18"/>
      <w:szCs w:val="18"/>
    </w:rPr>
  </w:style>
  <w:style w:type="paragraph" w:customStyle="1" w:styleId="f8">
    <w:name w:val="f8"/>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30"/>
      <w:kern w:val="0"/>
      <w:szCs w:val="21"/>
    </w:rPr>
  </w:style>
  <w:style w:type="paragraph" w:customStyle="1" w:styleId="CharCharChar1">
    <w:name w:val="Char Char Char1"/>
    <w:basedOn w:val="a"/>
    <w:qFormat/>
    <w:rsid w:val="002F12E4"/>
    <w:pPr>
      <w:widowControl/>
      <w:spacing w:after="160" w:line="240" w:lineRule="exact"/>
      <w:jc w:val="left"/>
    </w:pPr>
    <w:rPr>
      <w:rFonts w:ascii="Verdana" w:hAnsi="Verdana"/>
      <w:kern w:val="0"/>
      <w:sz w:val="20"/>
      <w:szCs w:val="20"/>
      <w:lang w:eastAsia="en-US"/>
    </w:rPr>
  </w:style>
  <w:style w:type="paragraph" w:customStyle="1" w:styleId="font6">
    <w:name w:val="font6"/>
    <w:basedOn w:val="a"/>
    <w:qFormat/>
    <w:rsid w:val="002F12E4"/>
    <w:pPr>
      <w:widowControl/>
      <w:spacing w:before="100" w:beforeAutospacing="1" w:after="100" w:afterAutospacing="1"/>
      <w:jc w:val="left"/>
    </w:pPr>
    <w:rPr>
      <w:rFonts w:ascii="宋体" w:hAnsi="宋体" w:cs="Arial Unicode MS" w:hint="eastAsia"/>
      <w:kern w:val="0"/>
      <w:sz w:val="18"/>
      <w:szCs w:val="18"/>
    </w:rPr>
  </w:style>
  <w:style w:type="paragraph" w:customStyle="1" w:styleId="f6">
    <w:name w:val="f6"/>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15"/>
      <w:kern w:val="0"/>
      <w:sz w:val="18"/>
      <w:szCs w:val="18"/>
    </w:rPr>
  </w:style>
  <w:style w:type="paragraph" w:customStyle="1" w:styleId="xl104">
    <w:name w:val="xl104"/>
    <w:basedOn w:val="a"/>
    <w:qFormat/>
    <w:rsid w:val="002F12E4"/>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25">
    <w:name w:val="xl2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hint="eastAsia"/>
      <w:kern w:val="0"/>
      <w:sz w:val="20"/>
      <w:szCs w:val="20"/>
    </w:rPr>
  </w:style>
  <w:style w:type="paragraph" w:customStyle="1" w:styleId="xl31">
    <w:name w:val="xl3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4">
    <w:name w:val="xl24"/>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5">
    <w:name w:val="font5"/>
    <w:basedOn w:val="a"/>
    <w:qFormat/>
    <w:rsid w:val="002F12E4"/>
    <w:pPr>
      <w:widowControl/>
      <w:spacing w:before="100" w:beforeAutospacing="1" w:after="100" w:afterAutospacing="1"/>
      <w:jc w:val="left"/>
    </w:pPr>
    <w:rPr>
      <w:rFonts w:ascii="宋体" w:hAnsi="宋体" w:cs="Arial Unicode MS" w:hint="eastAsia"/>
      <w:kern w:val="0"/>
      <w:sz w:val="20"/>
      <w:szCs w:val="20"/>
    </w:rPr>
  </w:style>
  <w:style w:type="paragraph" w:customStyle="1" w:styleId="xl27">
    <w:name w:val="xl27"/>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hint="eastAsia"/>
      <w:kern w:val="0"/>
      <w:sz w:val="20"/>
      <w:szCs w:val="20"/>
    </w:rPr>
  </w:style>
  <w:style w:type="paragraph" w:customStyle="1" w:styleId="xl29">
    <w:name w:val="xl2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font7">
    <w:name w:val="font7"/>
    <w:basedOn w:val="a"/>
    <w:qFormat/>
    <w:rsid w:val="002F12E4"/>
    <w:pPr>
      <w:widowControl/>
      <w:spacing w:before="100" w:beforeAutospacing="1" w:after="100" w:afterAutospacing="1"/>
      <w:jc w:val="left"/>
    </w:pPr>
    <w:rPr>
      <w:rFonts w:eastAsia="Arial Unicode MS"/>
      <w:kern w:val="0"/>
      <w:sz w:val="20"/>
      <w:szCs w:val="20"/>
    </w:rPr>
  </w:style>
  <w:style w:type="paragraph" w:customStyle="1" w:styleId="xl28">
    <w:name w:val="xl2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xl109">
    <w:name w:val="xl109"/>
    <w:basedOn w:val="a"/>
    <w:qFormat/>
    <w:rsid w:val="002F12E4"/>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7">
    <w:name w:val="xl57"/>
    <w:basedOn w:val="a"/>
    <w:qFormat/>
    <w:rsid w:val="002F12E4"/>
    <w:pPr>
      <w:widowControl/>
      <w:spacing w:before="100" w:beforeAutospacing="1" w:after="100" w:afterAutospacing="1"/>
      <w:jc w:val="left"/>
      <w:textAlignment w:val="top"/>
    </w:pPr>
    <w:rPr>
      <w:kern w:val="0"/>
      <w:sz w:val="20"/>
      <w:szCs w:val="20"/>
    </w:rPr>
  </w:style>
  <w:style w:type="paragraph" w:customStyle="1" w:styleId="440">
    <w:name w:val="为440"/>
    <w:basedOn w:val="a"/>
    <w:qFormat/>
    <w:rsid w:val="002F12E4"/>
    <w:pPr>
      <w:adjustRightInd w:val="0"/>
      <w:spacing w:line="360" w:lineRule="atLeast"/>
      <w:jc w:val="left"/>
      <w:textAlignment w:val="baseline"/>
    </w:pPr>
    <w:rPr>
      <w:kern w:val="0"/>
      <w:sz w:val="24"/>
      <w:szCs w:val="20"/>
    </w:rPr>
  </w:style>
  <w:style w:type="paragraph" w:customStyle="1" w:styleId="xl39">
    <w:name w:val="xl39"/>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f8-hg">
    <w:name w:val="f8-hg"/>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30"/>
      <w:kern w:val="0"/>
      <w:szCs w:val="21"/>
    </w:rPr>
  </w:style>
  <w:style w:type="paragraph" w:customStyle="1" w:styleId="xl30">
    <w:name w:val="xl3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f2">
    <w:name w:val="f2"/>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f4">
    <w:name w:val="f4"/>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fgj01">
    <w:name w:val="fgj01"/>
    <w:basedOn w:val="a"/>
    <w:qFormat/>
    <w:rsid w:val="002F12E4"/>
    <w:pPr>
      <w:widowControl/>
      <w:spacing w:before="100" w:beforeAutospacing="1" w:after="100" w:afterAutospacing="1" w:line="330" w:lineRule="atLeast"/>
      <w:jc w:val="left"/>
    </w:pPr>
    <w:rPr>
      <w:rFonts w:ascii="宋体" w:hAnsi="宋体" w:cs="Arial Unicode MS" w:hint="eastAsia"/>
      <w:b/>
      <w:bCs/>
      <w:color w:val="000000"/>
      <w:spacing w:val="15"/>
      <w:kern w:val="0"/>
      <w:szCs w:val="21"/>
    </w:rPr>
  </w:style>
  <w:style w:type="paragraph" w:customStyle="1" w:styleId="xl33">
    <w:name w:val="xl3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z-1">
    <w:name w:val="z-窗体顶端1"/>
    <w:basedOn w:val="a"/>
    <w:next w:val="a"/>
    <w:qFormat/>
    <w:rsid w:val="002F12E4"/>
    <w:pPr>
      <w:widowControl/>
      <w:pBdr>
        <w:bottom w:val="single" w:sz="6" w:space="1" w:color="auto"/>
      </w:pBdr>
      <w:jc w:val="center"/>
    </w:pPr>
    <w:rPr>
      <w:rFonts w:ascii="Arial" w:hAnsi="Arial" w:cs="Arial"/>
      <w:vanish/>
      <w:kern w:val="0"/>
      <w:sz w:val="16"/>
      <w:szCs w:val="16"/>
    </w:rPr>
  </w:style>
  <w:style w:type="paragraph" w:customStyle="1" w:styleId="xl50">
    <w:name w:val="xl5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42">
    <w:name w:val="xl42"/>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table303">
    <w:name w:val="table303"/>
    <w:basedOn w:val="a"/>
    <w:qFormat/>
    <w:rsid w:val="002F12E4"/>
    <w:pPr>
      <w:widowControl/>
      <w:pBdr>
        <w:top w:val="single" w:sz="6" w:space="0" w:color="000000"/>
        <w:left w:val="single" w:sz="6" w:space="0" w:color="000000"/>
        <w:bottom w:val="single" w:sz="6" w:space="0" w:color="000000"/>
        <w:right w:val="single" w:sz="6" w:space="0" w:color="000000"/>
      </w:pBdr>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f10">
    <w:name w:val="f10"/>
    <w:basedOn w:val="a"/>
    <w:qFormat/>
    <w:rsid w:val="002F12E4"/>
    <w:pPr>
      <w:widowControl/>
      <w:spacing w:before="100" w:beforeAutospacing="1" w:after="100" w:afterAutospacing="1" w:line="300" w:lineRule="atLeast"/>
      <w:jc w:val="left"/>
    </w:pPr>
    <w:rPr>
      <w:rFonts w:ascii="宋体" w:hAnsi="宋体" w:cs="Arial Unicode MS" w:hint="eastAsia"/>
      <w:color w:val="000000"/>
      <w:kern w:val="0"/>
      <w:sz w:val="18"/>
      <w:szCs w:val="18"/>
    </w:rPr>
  </w:style>
  <w:style w:type="paragraph" w:customStyle="1" w:styleId="f7">
    <w:name w:val="f7"/>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100">
    <w:name w:val="xl10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45">
    <w:name w:val="xl4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40">
    <w:name w:val="xl40"/>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hAnsi="Arial Unicode MS"/>
      <w:color w:val="000000"/>
      <w:kern w:val="0"/>
      <w:sz w:val="20"/>
      <w:szCs w:val="20"/>
    </w:rPr>
  </w:style>
  <w:style w:type="paragraph" w:customStyle="1" w:styleId="xl35">
    <w:name w:val="xl3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9">
    <w:name w:val="font9"/>
    <w:basedOn w:val="a"/>
    <w:qFormat/>
    <w:rsid w:val="002F12E4"/>
    <w:pPr>
      <w:widowControl/>
      <w:spacing w:before="100" w:beforeAutospacing="1" w:after="100" w:afterAutospacing="1"/>
      <w:jc w:val="left"/>
    </w:pPr>
    <w:rPr>
      <w:kern w:val="0"/>
      <w:sz w:val="20"/>
      <w:szCs w:val="20"/>
    </w:rPr>
  </w:style>
  <w:style w:type="paragraph" w:customStyle="1" w:styleId="xl110">
    <w:name w:val="xl110"/>
    <w:basedOn w:val="a"/>
    <w:qFormat/>
    <w:rsid w:val="002F12E4"/>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61">
    <w:name w:val="xl61"/>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0"/>
      <w:szCs w:val="20"/>
    </w:rPr>
  </w:style>
  <w:style w:type="paragraph" w:customStyle="1" w:styleId="xl112">
    <w:name w:val="xl112"/>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font8">
    <w:name w:val="font8"/>
    <w:basedOn w:val="a"/>
    <w:qFormat/>
    <w:rsid w:val="002F12E4"/>
    <w:pPr>
      <w:widowControl/>
      <w:spacing w:before="100" w:beforeAutospacing="1" w:after="100" w:afterAutospacing="1"/>
      <w:jc w:val="left"/>
    </w:pPr>
    <w:rPr>
      <w:rFonts w:ascii="Tahoma" w:hAnsi="Tahoma" w:cs="Tahoma"/>
      <w:kern w:val="0"/>
      <w:sz w:val="20"/>
      <w:szCs w:val="20"/>
    </w:rPr>
  </w:style>
  <w:style w:type="paragraph" w:customStyle="1" w:styleId="stedit">
    <w:name w:val="stedit"/>
    <w:basedOn w:val="a"/>
    <w:qFormat/>
    <w:rsid w:val="002F12E4"/>
    <w:pPr>
      <w:widowControl/>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unnamed1">
    <w:name w:val="unnamed1"/>
    <w:basedOn w:val="a"/>
    <w:qFormat/>
    <w:rsid w:val="002F12E4"/>
    <w:pPr>
      <w:widowControl/>
      <w:spacing w:line="330" w:lineRule="atLeast"/>
      <w:jc w:val="left"/>
    </w:pPr>
    <w:rPr>
      <w:rFonts w:ascii="宋体" w:hAnsi="宋体" w:cs="宋体"/>
      <w:kern w:val="0"/>
      <w:szCs w:val="21"/>
    </w:rPr>
  </w:style>
  <w:style w:type="paragraph" w:customStyle="1" w:styleId="f0">
    <w:name w:val="f0"/>
    <w:basedOn w:val="a"/>
    <w:qFormat/>
    <w:rsid w:val="002F12E4"/>
    <w:pPr>
      <w:widowControl/>
      <w:spacing w:before="100" w:beforeAutospacing="1" w:after="100" w:afterAutospacing="1" w:line="270" w:lineRule="atLeast"/>
      <w:jc w:val="left"/>
    </w:pPr>
    <w:rPr>
      <w:rFonts w:ascii="宋体" w:hAnsi="宋体" w:cs="Arial Unicode MS" w:hint="eastAsia"/>
      <w:color w:val="000000"/>
      <w:kern w:val="0"/>
      <w:sz w:val="18"/>
      <w:szCs w:val="18"/>
    </w:rPr>
  </w:style>
  <w:style w:type="paragraph" w:customStyle="1" w:styleId="xl34">
    <w:name w:val="xl34"/>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7">
    <w:name w:val="xl37"/>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3">
    <w:name w:val="xl43"/>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hAnsi="Arial Unicode MS"/>
      <w:color w:val="0000FF"/>
      <w:kern w:val="0"/>
      <w:sz w:val="20"/>
      <w:szCs w:val="20"/>
    </w:rPr>
  </w:style>
  <w:style w:type="paragraph" w:customStyle="1" w:styleId="xl114">
    <w:name w:val="xl114"/>
    <w:basedOn w:val="a"/>
    <w:qFormat/>
    <w:rsid w:val="002F12E4"/>
    <w:pPr>
      <w:widowControl/>
      <w:pBdr>
        <w:left w:val="single" w:sz="4" w:space="0" w:color="auto"/>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table305">
    <w:name w:val="table305"/>
    <w:basedOn w:val="a"/>
    <w:qFormat/>
    <w:rsid w:val="002F12E4"/>
    <w:pPr>
      <w:widowControl/>
      <w:pBdr>
        <w:top w:val="single" w:sz="6" w:space="0" w:color="C0C0C0"/>
        <w:left w:val="single" w:sz="2" w:space="0" w:color="C0C0C0"/>
        <w:bottom w:val="single" w:sz="2" w:space="0" w:color="C0C0C0"/>
        <w:right w:val="single" w:sz="2" w:space="0" w:color="C0C0C0"/>
      </w:pBdr>
      <w:shd w:val="clear" w:color="auto" w:fill="E9E9E9"/>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xl41">
    <w:name w:val="xl41"/>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xl60">
    <w:name w:val="xl60"/>
    <w:basedOn w:val="a"/>
    <w:qFormat/>
    <w:rsid w:val="002F12E4"/>
    <w:pPr>
      <w:widowControl/>
      <w:spacing w:before="100" w:beforeAutospacing="1" w:after="100" w:afterAutospacing="1"/>
      <w:jc w:val="center"/>
      <w:textAlignment w:val="bottom"/>
    </w:pPr>
    <w:rPr>
      <w:color w:val="0000FF"/>
      <w:kern w:val="0"/>
      <w:sz w:val="20"/>
      <w:szCs w:val="20"/>
    </w:rPr>
  </w:style>
  <w:style w:type="paragraph" w:customStyle="1" w:styleId="xl22">
    <w:name w:val="xl2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olor w:val="000000"/>
      <w:kern w:val="0"/>
      <w:sz w:val="20"/>
      <w:szCs w:val="20"/>
    </w:rPr>
  </w:style>
  <w:style w:type="paragraph" w:customStyle="1" w:styleId="CharCharCharChar">
    <w:name w:val="Char Char Char Char"/>
    <w:basedOn w:val="a"/>
    <w:qFormat/>
    <w:rsid w:val="002F12E4"/>
    <w:pPr>
      <w:widowControl/>
      <w:spacing w:after="160" w:line="240" w:lineRule="exact"/>
      <w:jc w:val="left"/>
    </w:pPr>
    <w:rPr>
      <w:rFonts w:ascii="Verdana" w:hAnsi="Verdana"/>
      <w:kern w:val="0"/>
      <w:sz w:val="20"/>
      <w:szCs w:val="20"/>
      <w:lang w:eastAsia="en-US"/>
    </w:rPr>
  </w:style>
  <w:style w:type="paragraph" w:customStyle="1" w:styleId="f3">
    <w:name w:val="f3"/>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 w:val="16"/>
      <w:szCs w:val="16"/>
    </w:rPr>
  </w:style>
  <w:style w:type="paragraph" w:customStyle="1" w:styleId="xl36">
    <w:name w:val="xl36"/>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8">
    <w:name w:val="xl3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1">
    <w:name w:val="f1"/>
    <w:basedOn w:val="a"/>
    <w:qFormat/>
    <w:rsid w:val="002F12E4"/>
    <w:pPr>
      <w:widowControl/>
      <w:spacing w:before="100" w:beforeAutospacing="1" w:after="100" w:afterAutospacing="1" w:line="330" w:lineRule="atLeast"/>
      <w:jc w:val="left"/>
    </w:pPr>
    <w:rPr>
      <w:rFonts w:ascii="宋体" w:hAnsi="宋体" w:hint="eastAsia"/>
      <w:color w:val="000000"/>
      <w:kern w:val="0"/>
      <w:sz w:val="18"/>
      <w:szCs w:val="18"/>
    </w:rPr>
  </w:style>
  <w:style w:type="paragraph" w:customStyle="1" w:styleId="Char5">
    <w:name w:val="Char"/>
    <w:basedOn w:val="a"/>
    <w:qFormat/>
    <w:rsid w:val="002F12E4"/>
    <w:pPr>
      <w:widowControl/>
      <w:spacing w:after="160" w:line="240" w:lineRule="exact"/>
      <w:jc w:val="left"/>
    </w:pPr>
    <w:rPr>
      <w:rFonts w:ascii="Verdana" w:hAnsi="Verdana"/>
      <w:kern w:val="0"/>
      <w:sz w:val="20"/>
      <w:szCs w:val="20"/>
      <w:lang w:eastAsia="en-US"/>
    </w:rPr>
  </w:style>
  <w:style w:type="paragraph" w:customStyle="1" w:styleId="xl66">
    <w:name w:val="xl66"/>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111">
    <w:name w:val="xl111"/>
    <w:basedOn w:val="a"/>
    <w:qFormat/>
    <w:rsid w:val="002F12E4"/>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gj02">
    <w:name w:val="fgj02"/>
    <w:basedOn w:val="a"/>
    <w:qFormat/>
    <w:rsid w:val="002F12E4"/>
    <w:pPr>
      <w:widowControl/>
      <w:spacing w:before="100" w:beforeAutospacing="1" w:after="100" w:afterAutospacing="1" w:line="330" w:lineRule="atLeast"/>
      <w:jc w:val="left"/>
    </w:pPr>
    <w:rPr>
      <w:rFonts w:ascii="宋体" w:hAnsi="宋体" w:cs="Arial Unicode MS" w:hint="eastAsia"/>
      <w:b/>
      <w:bCs/>
      <w:color w:val="000000"/>
      <w:spacing w:val="15"/>
      <w:kern w:val="0"/>
      <w:szCs w:val="21"/>
    </w:rPr>
  </w:style>
  <w:style w:type="paragraph" w:customStyle="1" w:styleId="xl23">
    <w:name w:val="xl2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szCs w:val="24"/>
    </w:rPr>
  </w:style>
  <w:style w:type="paragraph" w:customStyle="1" w:styleId="custtext">
    <w:name w:val="custtext"/>
    <w:basedOn w:val="a"/>
    <w:qFormat/>
    <w:rsid w:val="002F12E4"/>
    <w:pPr>
      <w:widowControl/>
      <w:pBdr>
        <w:top w:val="single" w:sz="6" w:space="0" w:color="C0C0C0"/>
        <w:left w:val="single" w:sz="6" w:space="0" w:color="C0C0C0"/>
        <w:bottom w:val="single" w:sz="6" w:space="0" w:color="C0C0C0"/>
        <w:right w:val="single" w:sz="6" w:space="0" w:color="C0C0C0"/>
      </w:pBdr>
      <w:shd w:val="clear" w:color="auto" w:fill="F2F8FF"/>
      <w:spacing w:before="100" w:beforeAutospacing="1" w:after="100" w:afterAutospacing="1" w:line="330" w:lineRule="atLeast"/>
      <w:jc w:val="left"/>
    </w:pPr>
    <w:rPr>
      <w:rFonts w:ascii="宋体" w:hAnsi="宋体" w:cs="Arial Unicode MS" w:hint="eastAsia"/>
      <w:color w:val="054B92"/>
      <w:kern w:val="0"/>
      <w:sz w:val="18"/>
      <w:szCs w:val="18"/>
    </w:rPr>
  </w:style>
  <w:style w:type="paragraph" w:customStyle="1" w:styleId="buttons02">
    <w:name w:val="buttons02"/>
    <w:basedOn w:val="a"/>
    <w:qFormat/>
    <w:rsid w:val="002F12E4"/>
    <w:pPr>
      <w:widowControl/>
      <w:shd w:val="clear" w:color="auto" w:fill="D2E4FC"/>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1">
    <w:name w:val="table301"/>
    <w:basedOn w:val="a"/>
    <w:qFormat/>
    <w:rsid w:val="002F12E4"/>
    <w:pPr>
      <w:widowControl/>
      <w:pBdr>
        <w:top w:val="single" w:sz="2" w:space="0" w:color="898989"/>
        <w:left w:val="single" w:sz="6" w:space="0" w:color="898989"/>
        <w:bottom w:val="single" w:sz="6" w:space="0" w:color="898989"/>
        <w:right w:val="single" w:sz="6" w:space="0" w:color="898989"/>
      </w:pBdr>
      <w:shd w:val="clear" w:color="auto" w:fill="F7F7F7"/>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2">
    <w:name w:val="table302"/>
    <w:basedOn w:val="a"/>
    <w:qFormat/>
    <w:rsid w:val="002F12E4"/>
    <w:pPr>
      <w:widowControl/>
      <w:pBdr>
        <w:top w:val="single" w:sz="6" w:space="0" w:color="2E72B1"/>
        <w:left w:val="single" w:sz="6" w:space="0" w:color="2E72B1"/>
        <w:bottom w:val="single" w:sz="6" w:space="0" w:color="2E72B1"/>
        <w:right w:val="single" w:sz="6" w:space="0" w:color="2E72B1"/>
      </w:pBdr>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4">
    <w:name w:val="table304"/>
    <w:basedOn w:val="a"/>
    <w:qFormat/>
    <w:rsid w:val="002F12E4"/>
    <w:pPr>
      <w:widowControl/>
      <w:pBdr>
        <w:top w:val="single" w:sz="2" w:space="0" w:color="636363"/>
        <w:left w:val="single" w:sz="6" w:space="0" w:color="636363"/>
        <w:bottom w:val="single" w:sz="6" w:space="0" w:color="636363"/>
        <w:right w:val="single" w:sz="6" w:space="0" w:color="636363"/>
      </w:pBdr>
      <w:shd w:val="clear" w:color="auto" w:fill="F7F7F7"/>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stedit1">
    <w:name w:val="stedit1"/>
    <w:basedOn w:val="a"/>
    <w:qFormat/>
    <w:rsid w:val="002F12E4"/>
    <w:pPr>
      <w:widowControl/>
      <w:pBdr>
        <w:top w:val="single" w:sz="6" w:space="0" w:color="000000"/>
        <w:left w:val="single" w:sz="6" w:space="0" w:color="000000"/>
        <w:bottom w:val="single" w:sz="6" w:space="0" w:color="000000"/>
        <w:right w:val="single" w:sz="6" w:space="0" w:color="000000"/>
      </w:pBdr>
      <w:shd w:val="clear" w:color="auto" w:fill="C0C0C0"/>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108">
    <w:name w:val="xl10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ont10">
    <w:name w:val="font10"/>
    <w:basedOn w:val="a"/>
    <w:qFormat/>
    <w:rsid w:val="002F12E4"/>
    <w:pPr>
      <w:widowControl/>
      <w:spacing w:before="100" w:beforeAutospacing="1" w:after="100" w:afterAutospacing="1"/>
      <w:jc w:val="left"/>
    </w:pPr>
    <w:rPr>
      <w:rFonts w:ascii="宋体" w:hAnsi="宋体" w:hint="eastAsia"/>
      <w:b/>
      <w:bCs/>
      <w:color w:val="FFFFFF"/>
      <w:kern w:val="0"/>
      <w:sz w:val="18"/>
      <w:szCs w:val="18"/>
    </w:rPr>
  </w:style>
  <w:style w:type="paragraph" w:customStyle="1" w:styleId="font11">
    <w:name w:val="font11"/>
    <w:basedOn w:val="a"/>
    <w:qFormat/>
    <w:rsid w:val="002F12E4"/>
    <w:pPr>
      <w:widowControl/>
      <w:spacing w:before="100" w:beforeAutospacing="1" w:after="100" w:afterAutospacing="1"/>
      <w:jc w:val="left"/>
    </w:pPr>
    <w:rPr>
      <w:b/>
      <w:bCs/>
      <w:color w:val="FFFFFF"/>
      <w:kern w:val="0"/>
      <w:sz w:val="18"/>
      <w:szCs w:val="18"/>
    </w:rPr>
  </w:style>
  <w:style w:type="paragraph" w:customStyle="1" w:styleId="xl44">
    <w:name w:val="xl44"/>
    <w:basedOn w:val="a"/>
    <w:qFormat/>
    <w:rsid w:val="002F12E4"/>
    <w:pPr>
      <w:widowControl/>
      <w:pBdr>
        <w:left w:val="single" w:sz="4" w:space="0" w:color="auto"/>
        <w:right w:val="single" w:sz="4" w:space="0" w:color="auto"/>
      </w:pBdr>
      <w:shd w:val="clear" w:color="auto" w:fill="FFFFFF"/>
      <w:spacing w:before="100" w:beforeAutospacing="1" w:after="100" w:afterAutospacing="1"/>
      <w:jc w:val="center"/>
    </w:pPr>
    <w:rPr>
      <w:rFonts w:ascii="Arial Unicode MS" w:hAnsi="Arial Unicode MS"/>
      <w:b/>
      <w:bCs/>
      <w:kern w:val="0"/>
      <w:sz w:val="18"/>
      <w:szCs w:val="18"/>
    </w:rPr>
  </w:style>
  <w:style w:type="paragraph" w:customStyle="1" w:styleId="xl56">
    <w:name w:val="xl56"/>
    <w:basedOn w:val="a"/>
    <w:qFormat/>
    <w:rsid w:val="002F12E4"/>
    <w:pPr>
      <w:widowControl/>
      <w:spacing w:before="100" w:beforeAutospacing="1" w:after="100" w:afterAutospacing="1"/>
      <w:jc w:val="center"/>
      <w:textAlignment w:val="bottom"/>
    </w:pPr>
    <w:rPr>
      <w:kern w:val="0"/>
      <w:sz w:val="20"/>
      <w:szCs w:val="20"/>
    </w:rPr>
  </w:style>
  <w:style w:type="paragraph" w:customStyle="1" w:styleId="xl46">
    <w:name w:val="xl46"/>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FF6600"/>
      <w:kern w:val="0"/>
      <w:sz w:val="20"/>
      <w:szCs w:val="20"/>
    </w:rPr>
  </w:style>
  <w:style w:type="paragraph" w:customStyle="1" w:styleId="xl88">
    <w:name w:val="xl88"/>
    <w:basedOn w:val="a"/>
    <w:qFormat/>
    <w:rsid w:val="002F12E4"/>
    <w:pPr>
      <w:widowControl/>
      <w:pBdr>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47">
    <w:name w:val="xl47"/>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0000FF"/>
      <w:kern w:val="0"/>
      <w:sz w:val="20"/>
      <w:szCs w:val="20"/>
    </w:rPr>
  </w:style>
  <w:style w:type="paragraph" w:customStyle="1" w:styleId="xl48">
    <w:name w:val="xl4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49">
    <w:name w:val="xl4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51">
    <w:name w:val="xl5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6600"/>
      <w:kern w:val="0"/>
      <w:sz w:val="20"/>
      <w:szCs w:val="20"/>
    </w:rPr>
  </w:style>
  <w:style w:type="paragraph" w:customStyle="1" w:styleId="xl62">
    <w:name w:val="xl62"/>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0"/>
      <w:szCs w:val="20"/>
    </w:rPr>
  </w:style>
  <w:style w:type="paragraph" w:customStyle="1" w:styleId="xl52">
    <w:name w:val="xl5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FF"/>
      <w:kern w:val="0"/>
      <w:sz w:val="20"/>
      <w:szCs w:val="20"/>
    </w:rPr>
  </w:style>
  <w:style w:type="paragraph" w:customStyle="1" w:styleId="xl63">
    <w:name w:val="xl6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53">
    <w:name w:val="xl5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FF"/>
      <w:kern w:val="0"/>
      <w:sz w:val="20"/>
      <w:szCs w:val="20"/>
    </w:rPr>
  </w:style>
  <w:style w:type="paragraph" w:customStyle="1" w:styleId="xl54">
    <w:name w:val="xl54"/>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FF"/>
      <w:kern w:val="0"/>
      <w:sz w:val="20"/>
      <w:szCs w:val="20"/>
    </w:rPr>
  </w:style>
  <w:style w:type="paragraph" w:customStyle="1" w:styleId="xl58">
    <w:name w:val="xl58"/>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59">
    <w:name w:val="xl5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64">
    <w:name w:val="xl64"/>
    <w:basedOn w:val="a"/>
    <w:qFormat/>
    <w:rsid w:val="002F12E4"/>
    <w:pPr>
      <w:widowControl/>
      <w:spacing w:before="100" w:beforeAutospacing="1" w:after="100" w:afterAutospacing="1"/>
      <w:jc w:val="left"/>
      <w:textAlignment w:val="bottom"/>
    </w:pPr>
    <w:rPr>
      <w:kern w:val="0"/>
      <w:sz w:val="20"/>
      <w:szCs w:val="20"/>
    </w:rPr>
  </w:style>
  <w:style w:type="paragraph" w:customStyle="1" w:styleId="xl68">
    <w:name w:val="xl68"/>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65">
    <w:name w:val="xl65"/>
    <w:basedOn w:val="a"/>
    <w:qFormat/>
    <w:rsid w:val="002F12E4"/>
    <w:pPr>
      <w:widowControl/>
      <w:spacing w:before="100" w:beforeAutospacing="1" w:after="100" w:afterAutospacing="1"/>
      <w:jc w:val="left"/>
      <w:textAlignment w:val="top"/>
    </w:pPr>
    <w:rPr>
      <w:rFonts w:ascii="宋体" w:hAnsi="宋体" w:cs="宋体"/>
      <w:kern w:val="0"/>
      <w:sz w:val="20"/>
      <w:szCs w:val="20"/>
    </w:rPr>
  </w:style>
  <w:style w:type="paragraph" w:customStyle="1" w:styleId="xl69">
    <w:name w:val="xl69"/>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70">
    <w:name w:val="xl70"/>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00"/>
      <w:kern w:val="0"/>
      <w:sz w:val="20"/>
      <w:szCs w:val="20"/>
    </w:rPr>
  </w:style>
  <w:style w:type="paragraph" w:customStyle="1" w:styleId="xl71">
    <w:name w:val="xl71"/>
    <w:basedOn w:val="a"/>
    <w:qFormat/>
    <w:rsid w:val="002F12E4"/>
    <w:pPr>
      <w:widowControl/>
      <w:pBdr>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72">
    <w:name w:val="xl72"/>
    <w:basedOn w:val="a"/>
    <w:qFormat/>
    <w:rsid w:val="002F12E4"/>
    <w:pPr>
      <w:widowControl/>
      <w:pBdr>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3">
    <w:name w:val="xl73"/>
    <w:basedOn w:val="a"/>
    <w:qFormat/>
    <w:rsid w:val="002F12E4"/>
    <w:pPr>
      <w:widowControl/>
      <w:pBdr>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xl74">
    <w:name w:val="xl74"/>
    <w:basedOn w:val="a"/>
    <w:qFormat/>
    <w:rsid w:val="002F12E4"/>
    <w:pPr>
      <w:widowControl/>
      <w:pBdr>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9">
    <w:name w:val="xl89"/>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2">
    <w:name w:val="xl92"/>
    <w:basedOn w:val="a"/>
    <w:qFormat/>
    <w:rsid w:val="002F12E4"/>
    <w:pPr>
      <w:widowControl/>
      <w:pBdr>
        <w:top w:val="single" w:sz="4" w:space="0" w:color="auto"/>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0">
    <w:name w:val="xl80"/>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79">
    <w:name w:val="xl79"/>
    <w:basedOn w:val="a"/>
    <w:qFormat/>
    <w:rsid w:val="002F12E4"/>
    <w:pPr>
      <w:widowControl/>
      <w:pBdr>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xl75">
    <w:name w:val="xl7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xl81">
    <w:name w:val="xl81"/>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00"/>
      <w:kern w:val="0"/>
      <w:sz w:val="20"/>
      <w:szCs w:val="20"/>
    </w:rPr>
  </w:style>
  <w:style w:type="paragraph" w:customStyle="1" w:styleId="xl76">
    <w:name w:val="xl76"/>
    <w:basedOn w:val="a"/>
    <w:qFormat/>
    <w:rsid w:val="002F12E4"/>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82">
    <w:name w:val="xl82"/>
    <w:basedOn w:val="a"/>
    <w:qFormat/>
    <w:rsid w:val="002F12E4"/>
    <w:pPr>
      <w:widowControl/>
      <w:pBdr>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7">
    <w:name w:val="xl77"/>
    <w:basedOn w:val="a"/>
    <w:qFormat/>
    <w:rsid w:val="002F12E4"/>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color w:val="000000"/>
      <w:kern w:val="0"/>
      <w:sz w:val="20"/>
      <w:szCs w:val="20"/>
    </w:rPr>
  </w:style>
  <w:style w:type="paragraph" w:customStyle="1" w:styleId="xl78">
    <w:name w:val="xl78"/>
    <w:basedOn w:val="a"/>
    <w:qFormat/>
    <w:rsid w:val="002F12E4"/>
    <w:pPr>
      <w:widowControl/>
      <w:pBdr>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95">
    <w:name w:val="xl95"/>
    <w:basedOn w:val="a"/>
    <w:qFormat/>
    <w:rsid w:val="002F12E4"/>
    <w:pPr>
      <w:widowControl/>
      <w:pBdr>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3">
    <w:name w:val="xl8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4">
    <w:name w:val="xl84"/>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xl94">
    <w:name w:val="xl94"/>
    <w:basedOn w:val="a"/>
    <w:qFormat/>
    <w:rsid w:val="002F12E4"/>
    <w:pPr>
      <w:widowControl/>
      <w:pBdr>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5">
    <w:name w:val="xl85"/>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kern w:val="0"/>
      <w:sz w:val="20"/>
      <w:szCs w:val="20"/>
    </w:rPr>
  </w:style>
  <w:style w:type="paragraph" w:customStyle="1" w:styleId="xl105">
    <w:name w:val="xl105"/>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86">
    <w:name w:val="xl86"/>
    <w:basedOn w:val="a"/>
    <w:qFormat/>
    <w:rsid w:val="002F12E4"/>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7">
    <w:name w:val="xl87"/>
    <w:basedOn w:val="a"/>
    <w:qFormat/>
    <w:rsid w:val="002F12E4"/>
    <w:pPr>
      <w:widowControl/>
      <w:pBdr>
        <w:top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0">
    <w:name w:val="xl9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3">
    <w:name w:val="xl93"/>
    <w:basedOn w:val="a"/>
    <w:qFormat/>
    <w:rsid w:val="002F12E4"/>
    <w:pPr>
      <w:widowControl/>
      <w:pBdr>
        <w:top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1">
    <w:name w:val="xl10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6">
    <w:name w:val="xl96"/>
    <w:basedOn w:val="a"/>
    <w:qFormat/>
    <w:rsid w:val="002F12E4"/>
    <w:pPr>
      <w:widowControl/>
      <w:pBdr>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7">
    <w:name w:val="xl97"/>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6">
    <w:name w:val="xl106"/>
    <w:basedOn w:val="a"/>
    <w:qFormat/>
    <w:rsid w:val="002F12E4"/>
    <w:pPr>
      <w:widowControl/>
      <w:pBdr>
        <w:top w:val="single" w:sz="4" w:space="0" w:color="auto"/>
        <w:left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8">
    <w:name w:val="xl98"/>
    <w:basedOn w:val="a"/>
    <w:qFormat/>
    <w:rsid w:val="002F12E4"/>
    <w:pPr>
      <w:widowControl/>
      <w:pBdr>
        <w:top w:val="single" w:sz="4" w:space="0" w:color="auto"/>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7">
    <w:name w:val="xl107"/>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9">
    <w:name w:val="xl9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3">
    <w:name w:val="xl103"/>
    <w:basedOn w:val="a"/>
    <w:qFormat/>
    <w:rsid w:val="002F12E4"/>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13">
    <w:name w:val="xl113"/>
    <w:basedOn w:val="a"/>
    <w:qFormat/>
    <w:rsid w:val="002F12E4"/>
    <w:pPr>
      <w:widowControl/>
      <w:pBdr>
        <w:left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z-10">
    <w:name w:val="z-窗体底端1"/>
    <w:basedOn w:val="a"/>
    <w:next w:val="a"/>
    <w:qFormat/>
    <w:rsid w:val="002F12E4"/>
    <w:pPr>
      <w:widowControl/>
      <w:pBdr>
        <w:top w:val="single" w:sz="6" w:space="1" w:color="auto"/>
      </w:pBdr>
      <w:jc w:val="center"/>
    </w:pPr>
    <w:rPr>
      <w:rFonts w:ascii="Arial" w:hAnsi="Arial" w:cs="Arial"/>
      <w:vanish/>
      <w:kern w:val="0"/>
      <w:sz w:val="16"/>
      <w:szCs w:val="16"/>
    </w:rPr>
  </w:style>
  <w:style w:type="paragraph" w:customStyle="1" w:styleId="Default">
    <w:name w:val="Default"/>
    <w:qFormat/>
    <w:rsid w:val="002F12E4"/>
    <w:pPr>
      <w:widowControl w:val="0"/>
      <w:autoSpaceDE w:val="0"/>
      <w:autoSpaceDN w:val="0"/>
      <w:adjustRightInd w:val="0"/>
    </w:pPr>
    <w:rPr>
      <w:rFonts w:ascii="微软雅黑" w:hAnsi="微软雅黑" w:cs="微软雅黑"/>
      <w:color w:val="000000"/>
      <w:sz w:val="24"/>
      <w:szCs w:val="24"/>
    </w:rPr>
  </w:style>
  <w:style w:type="paragraph" w:styleId="af1">
    <w:name w:val="List Paragraph"/>
    <w:basedOn w:val="a"/>
    <w:uiPriority w:val="99"/>
    <w:qFormat/>
    <w:rsid w:val="002F12E4"/>
    <w:pPr>
      <w:ind w:firstLineChars="200" w:firstLine="420"/>
    </w:pPr>
  </w:style>
  <w:style w:type="character" w:customStyle="1" w:styleId="font41">
    <w:name w:val="font41"/>
    <w:basedOn w:val="a0"/>
    <w:qFormat/>
    <w:rsid w:val="002F12E4"/>
    <w:rPr>
      <w:rFonts w:ascii="MS Gothic" w:eastAsia="MS Gothic" w:hAnsi="MS Gothic" w:cs="MS Gothic"/>
      <w:color w:val="000000"/>
      <w:sz w:val="20"/>
      <w:szCs w:val="20"/>
      <w:u w:val="none"/>
    </w:rPr>
  </w:style>
  <w:style w:type="character" w:customStyle="1" w:styleId="font31">
    <w:name w:val="font31"/>
    <w:basedOn w:val="a0"/>
    <w:qFormat/>
    <w:rsid w:val="002F12E4"/>
    <w:rPr>
      <w:rFonts w:ascii="宋体" w:eastAsia="宋体" w:hAnsi="宋体" w:cs="宋体" w:hint="eastAsia"/>
      <w:color w:val="000000"/>
      <w:sz w:val="20"/>
      <w:szCs w:val="20"/>
      <w:u w:val="none"/>
    </w:rPr>
  </w:style>
  <w:style w:type="character" w:customStyle="1" w:styleId="font91">
    <w:name w:val="font91"/>
    <w:basedOn w:val="a0"/>
    <w:qFormat/>
    <w:rsid w:val="002F12E4"/>
    <w:rPr>
      <w:rFonts w:ascii="宋体" w:eastAsia="宋体" w:hAnsi="宋体" w:cs="宋体" w:hint="eastAsia"/>
      <w:color w:val="000000"/>
      <w:sz w:val="18"/>
      <w:szCs w:val="18"/>
      <w:u w:val="none"/>
    </w:rPr>
  </w:style>
  <w:style w:type="paragraph" w:customStyle="1" w:styleId="xl183">
    <w:name w:val="xl183"/>
    <w:basedOn w:val="a"/>
    <w:rsid w:val="00A57187"/>
    <w:pPr>
      <w:widowControl/>
      <w:spacing w:before="100" w:beforeAutospacing="1" w:after="100" w:afterAutospacing="1"/>
      <w:jc w:val="left"/>
    </w:pPr>
    <w:rPr>
      <w:rFonts w:ascii="宋体" w:hAnsi="宋体" w:cs="宋体"/>
      <w:kern w:val="0"/>
      <w:sz w:val="20"/>
      <w:szCs w:val="20"/>
    </w:rPr>
  </w:style>
  <w:style w:type="paragraph" w:customStyle="1" w:styleId="xl184">
    <w:name w:val="xl184"/>
    <w:basedOn w:val="a"/>
    <w:rsid w:val="00A57187"/>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xl185">
    <w:name w:val="xl185"/>
    <w:basedOn w:val="a"/>
    <w:rsid w:val="00A57187"/>
    <w:pPr>
      <w:widowControl/>
      <w:pBdr>
        <w:top w:val="single" w:sz="8" w:space="0" w:color="000000"/>
        <w:bottom w:val="single" w:sz="8" w:space="0" w:color="000000"/>
        <w:right w:val="single" w:sz="8" w:space="0" w:color="000000"/>
      </w:pBdr>
      <w:shd w:val="clear" w:color="000000" w:fill="99CCFF"/>
      <w:spacing w:before="100" w:beforeAutospacing="1" w:after="100" w:afterAutospacing="1"/>
      <w:jc w:val="center"/>
    </w:pPr>
    <w:rPr>
      <w:rFonts w:ascii="华文仿宋" w:eastAsia="华文仿宋" w:hAnsi="华文仿宋" w:cs="宋体"/>
      <w:kern w:val="0"/>
      <w:sz w:val="28"/>
      <w:szCs w:val="28"/>
    </w:rPr>
  </w:style>
  <w:style w:type="paragraph" w:customStyle="1" w:styleId="xl186">
    <w:name w:val="xl186"/>
    <w:basedOn w:val="a"/>
    <w:rsid w:val="00A57187"/>
    <w:pPr>
      <w:widowControl/>
      <w:pBdr>
        <w:bottom w:val="single" w:sz="8" w:space="0" w:color="000000"/>
        <w:right w:val="single" w:sz="8" w:space="0" w:color="000000"/>
      </w:pBdr>
      <w:shd w:val="clear" w:color="000000" w:fill="FFFFFF"/>
      <w:spacing w:before="100" w:beforeAutospacing="1" w:after="100" w:afterAutospacing="1"/>
      <w:jc w:val="center"/>
    </w:pPr>
    <w:rPr>
      <w:rFonts w:ascii="华文仿宋" w:eastAsia="华文仿宋" w:hAnsi="华文仿宋" w:cs="宋体"/>
      <w:kern w:val="0"/>
      <w:sz w:val="28"/>
      <w:szCs w:val="28"/>
    </w:rPr>
  </w:style>
  <w:style w:type="paragraph" w:customStyle="1" w:styleId="xl187">
    <w:name w:val="xl187"/>
    <w:basedOn w:val="a"/>
    <w:rsid w:val="00A57187"/>
    <w:pPr>
      <w:widowControl/>
      <w:pBdr>
        <w:top w:val="single" w:sz="8" w:space="0" w:color="000000"/>
        <w:left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188">
    <w:name w:val="xl188"/>
    <w:basedOn w:val="a"/>
    <w:rsid w:val="00A57187"/>
    <w:pPr>
      <w:widowControl/>
      <w:pBdr>
        <w:top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189">
    <w:name w:val="xl189"/>
    <w:basedOn w:val="a"/>
    <w:rsid w:val="00A57187"/>
    <w:pPr>
      <w:widowControl/>
      <w:pBdr>
        <w:left w:val="single" w:sz="8" w:space="0" w:color="000000"/>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190">
    <w:name w:val="xl190"/>
    <w:basedOn w:val="a"/>
    <w:rsid w:val="00A57187"/>
    <w:pPr>
      <w:widowControl/>
      <w:pBdr>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195">
    <w:name w:val="xl195"/>
    <w:basedOn w:val="a"/>
    <w:rsid w:val="00A03977"/>
    <w:pPr>
      <w:widowControl/>
      <w:spacing w:before="100" w:beforeAutospacing="1" w:after="100" w:afterAutospacing="1"/>
      <w:jc w:val="left"/>
    </w:pPr>
    <w:rPr>
      <w:rFonts w:ascii="宋体" w:hAnsi="宋体" w:cs="宋体"/>
      <w:kern w:val="0"/>
      <w:sz w:val="20"/>
      <w:szCs w:val="20"/>
    </w:rPr>
  </w:style>
  <w:style w:type="paragraph" w:customStyle="1" w:styleId="xl196">
    <w:name w:val="xl196"/>
    <w:basedOn w:val="a"/>
    <w:rsid w:val="00A03977"/>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xl197">
    <w:name w:val="xl197"/>
    <w:basedOn w:val="a"/>
    <w:rsid w:val="00A03977"/>
    <w:pPr>
      <w:widowControl/>
      <w:pBdr>
        <w:top w:val="single" w:sz="8" w:space="0" w:color="000000"/>
        <w:bottom w:val="single" w:sz="8" w:space="0" w:color="000000"/>
        <w:right w:val="single" w:sz="8" w:space="0" w:color="000000"/>
      </w:pBdr>
      <w:shd w:val="clear" w:color="000000" w:fill="99CCFF"/>
      <w:spacing w:before="100" w:beforeAutospacing="1" w:after="100" w:afterAutospacing="1"/>
      <w:jc w:val="center"/>
    </w:pPr>
    <w:rPr>
      <w:rFonts w:ascii="华文仿宋" w:eastAsia="华文仿宋" w:hAnsi="华文仿宋" w:cs="宋体"/>
      <w:kern w:val="0"/>
      <w:sz w:val="28"/>
      <w:szCs w:val="28"/>
    </w:rPr>
  </w:style>
  <w:style w:type="paragraph" w:customStyle="1" w:styleId="xl198">
    <w:name w:val="xl198"/>
    <w:basedOn w:val="a"/>
    <w:rsid w:val="00A03977"/>
    <w:pPr>
      <w:widowControl/>
      <w:pBdr>
        <w:bottom w:val="single" w:sz="8" w:space="0" w:color="000000"/>
        <w:right w:val="single" w:sz="8" w:space="0" w:color="000000"/>
      </w:pBdr>
      <w:shd w:val="clear" w:color="000000" w:fill="FFFFFF"/>
      <w:spacing w:before="100" w:beforeAutospacing="1" w:after="100" w:afterAutospacing="1"/>
      <w:jc w:val="center"/>
    </w:pPr>
    <w:rPr>
      <w:rFonts w:ascii="华文仿宋" w:eastAsia="华文仿宋" w:hAnsi="华文仿宋" w:cs="宋体"/>
      <w:kern w:val="0"/>
      <w:sz w:val="28"/>
      <w:szCs w:val="28"/>
    </w:rPr>
  </w:style>
  <w:style w:type="paragraph" w:customStyle="1" w:styleId="xl199">
    <w:name w:val="xl199"/>
    <w:basedOn w:val="a"/>
    <w:rsid w:val="00A03977"/>
    <w:pPr>
      <w:widowControl/>
      <w:pBdr>
        <w:top w:val="single" w:sz="8" w:space="0" w:color="000000"/>
        <w:left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200">
    <w:name w:val="xl200"/>
    <w:basedOn w:val="a"/>
    <w:rsid w:val="00A03977"/>
    <w:pPr>
      <w:widowControl/>
      <w:pBdr>
        <w:top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201">
    <w:name w:val="xl201"/>
    <w:basedOn w:val="a"/>
    <w:rsid w:val="00A03977"/>
    <w:pPr>
      <w:widowControl/>
      <w:pBdr>
        <w:left w:val="single" w:sz="8" w:space="0" w:color="000000"/>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202">
    <w:name w:val="xl202"/>
    <w:basedOn w:val="a"/>
    <w:rsid w:val="00A03977"/>
    <w:pPr>
      <w:widowControl/>
      <w:pBdr>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203">
    <w:name w:val="xl203"/>
    <w:basedOn w:val="a"/>
    <w:rsid w:val="00A0397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imsun" w:hAnsi="Simsun" w:cs="宋体"/>
      <w:color w:val="FF0000"/>
      <w:kern w:val="0"/>
      <w:sz w:val="20"/>
      <w:szCs w:val="20"/>
    </w:rPr>
  </w:style>
  <w:style w:type="paragraph" w:customStyle="1" w:styleId="xl204">
    <w:name w:val="xl204"/>
    <w:basedOn w:val="a"/>
    <w:rsid w:val="00A03977"/>
    <w:pPr>
      <w:widowControl/>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rFonts w:ascii="Simsun" w:hAnsi="Simsun" w:cs="宋体"/>
      <w:color w:val="000000"/>
      <w:kern w:val="0"/>
      <w:sz w:val="20"/>
      <w:szCs w:val="20"/>
    </w:rPr>
  </w:style>
  <w:style w:type="paragraph" w:customStyle="1" w:styleId="xl205">
    <w:name w:val="xl205"/>
    <w:basedOn w:val="a"/>
    <w:rsid w:val="00A03977"/>
    <w:pPr>
      <w:widowControl/>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Simsun" w:hAnsi="Simsun" w:cs="宋体"/>
      <w:kern w:val="0"/>
      <w:sz w:val="20"/>
      <w:szCs w:val="20"/>
    </w:rPr>
  </w:style>
  <w:style w:type="paragraph" w:customStyle="1" w:styleId="xl206">
    <w:name w:val="xl206"/>
    <w:basedOn w:val="a"/>
    <w:rsid w:val="00A03977"/>
    <w:pPr>
      <w:widowControl/>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rFonts w:ascii="Simsun" w:hAnsi="Simsun" w:cs="宋体"/>
      <w:kern w:val="0"/>
      <w:sz w:val="20"/>
      <w:szCs w:val="20"/>
    </w:rPr>
  </w:style>
  <w:style w:type="paragraph" w:customStyle="1" w:styleId="xl207">
    <w:name w:val="xl207"/>
    <w:basedOn w:val="a"/>
    <w:rsid w:val="00A03977"/>
    <w:pPr>
      <w:widowControl/>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jc w:val="center"/>
      <w:textAlignment w:val="center"/>
    </w:pPr>
    <w:rPr>
      <w:rFonts w:ascii="Simsun" w:hAnsi="Simsun" w:cs="宋体"/>
      <w:kern w:val="0"/>
      <w:sz w:val="20"/>
      <w:szCs w:val="20"/>
    </w:rPr>
  </w:style>
  <w:style w:type="paragraph" w:customStyle="1" w:styleId="xl208">
    <w:name w:val="xl208"/>
    <w:basedOn w:val="a"/>
    <w:rsid w:val="006124E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华文仿宋" w:eastAsia="华文仿宋" w:hAnsi="华文仿宋" w:cs="宋体"/>
      <w:kern w:val="0"/>
      <w:sz w:val="28"/>
      <w:szCs w:val="28"/>
    </w:rPr>
  </w:style>
  <w:style w:type="paragraph" w:customStyle="1" w:styleId="xl215">
    <w:name w:val="xl215"/>
    <w:basedOn w:val="a"/>
    <w:rsid w:val="002300C3"/>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华文仿宋" w:eastAsia="华文仿宋" w:hAnsi="华文仿宋" w:cs="宋体"/>
      <w:kern w:val="0"/>
      <w:sz w:val="28"/>
      <w:szCs w:val="28"/>
    </w:rPr>
  </w:style>
  <w:style w:type="paragraph" w:customStyle="1" w:styleId="xl216">
    <w:name w:val="xl216"/>
    <w:basedOn w:val="a"/>
    <w:rsid w:val="002300C3"/>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华文仿宋" w:eastAsia="华文仿宋" w:hAnsi="华文仿宋" w:cs="宋体"/>
      <w:kern w:val="0"/>
      <w:sz w:val="28"/>
      <w:szCs w:val="28"/>
    </w:rPr>
  </w:style>
  <w:style w:type="paragraph" w:customStyle="1" w:styleId="xl217">
    <w:name w:val="xl217"/>
    <w:basedOn w:val="a"/>
    <w:rsid w:val="002300C3"/>
    <w:pPr>
      <w:widowControl/>
      <w:spacing w:before="100" w:beforeAutospacing="1" w:after="100" w:afterAutospacing="1"/>
      <w:jc w:val="left"/>
      <w:textAlignment w:val="center"/>
    </w:pPr>
    <w:rPr>
      <w:rFonts w:ascii="宋体" w:hAnsi="宋体" w:cs="宋体"/>
      <w:kern w:val="0"/>
      <w:sz w:val="24"/>
      <w:szCs w:val="24"/>
    </w:rPr>
  </w:style>
  <w:style w:type="paragraph" w:customStyle="1" w:styleId="xl218">
    <w:name w:val="xl218"/>
    <w:basedOn w:val="a"/>
    <w:rsid w:val="002300C3"/>
    <w:pPr>
      <w:widowControl/>
      <w:spacing w:before="100" w:beforeAutospacing="1" w:after="100" w:afterAutospacing="1"/>
      <w:jc w:val="left"/>
      <w:textAlignment w:val="center"/>
    </w:pPr>
    <w:rPr>
      <w:rFonts w:ascii="宋体" w:hAnsi="宋体" w:cs="宋体"/>
      <w:kern w:val="0"/>
      <w:sz w:val="20"/>
      <w:szCs w:val="20"/>
    </w:rPr>
  </w:style>
  <w:style w:type="paragraph" w:customStyle="1" w:styleId="xl219">
    <w:name w:val="xl219"/>
    <w:basedOn w:val="a"/>
    <w:rsid w:val="002300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华文仿宋" w:eastAsia="华文仿宋" w:hAnsi="华文仿宋" w:cs="宋体"/>
      <w:kern w:val="0"/>
      <w:sz w:val="28"/>
      <w:szCs w:val="28"/>
    </w:rPr>
  </w:style>
</w:styles>
</file>

<file path=word/webSettings.xml><?xml version="1.0" encoding="utf-8"?>
<w:webSettings xmlns:r="http://schemas.openxmlformats.org/officeDocument/2006/relationships" xmlns:w="http://schemas.openxmlformats.org/wordprocessingml/2006/main">
  <w:divs>
    <w:div w:id="6565040">
      <w:bodyDiv w:val="1"/>
      <w:marLeft w:val="0"/>
      <w:marRight w:val="0"/>
      <w:marTop w:val="0"/>
      <w:marBottom w:val="0"/>
      <w:divBdr>
        <w:top w:val="none" w:sz="0" w:space="0" w:color="auto"/>
        <w:left w:val="none" w:sz="0" w:space="0" w:color="auto"/>
        <w:bottom w:val="none" w:sz="0" w:space="0" w:color="auto"/>
        <w:right w:val="none" w:sz="0" w:space="0" w:color="auto"/>
      </w:divBdr>
    </w:div>
    <w:div w:id="9574132">
      <w:bodyDiv w:val="1"/>
      <w:marLeft w:val="0"/>
      <w:marRight w:val="0"/>
      <w:marTop w:val="0"/>
      <w:marBottom w:val="0"/>
      <w:divBdr>
        <w:top w:val="none" w:sz="0" w:space="0" w:color="auto"/>
        <w:left w:val="none" w:sz="0" w:space="0" w:color="auto"/>
        <w:bottom w:val="none" w:sz="0" w:space="0" w:color="auto"/>
        <w:right w:val="none" w:sz="0" w:space="0" w:color="auto"/>
      </w:divBdr>
    </w:div>
    <w:div w:id="16584245">
      <w:bodyDiv w:val="1"/>
      <w:marLeft w:val="0"/>
      <w:marRight w:val="0"/>
      <w:marTop w:val="0"/>
      <w:marBottom w:val="0"/>
      <w:divBdr>
        <w:top w:val="none" w:sz="0" w:space="0" w:color="auto"/>
        <w:left w:val="none" w:sz="0" w:space="0" w:color="auto"/>
        <w:bottom w:val="none" w:sz="0" w:space="0" w:color="auto"/>
        <w:right w:val="none" w:sz="0" w:space="0" w:color="auto"/>
      </w:divBdr>
    </w:div>
    <w:div w:id="34039665">
      <w:bodyDiv w:val="1"/>
      <w:marLeft w:val="0"/>
      <w:marRight w:val="0"/>
      <w:marTop w:val="0"/>
      <w:marBottom w:val="0"/>
      <w:divBdr>
        <w:top w:val="none" w:sz="0" w:space="0" w:color="auto"/>
        <w:left w:val="none" w:sz="0" w:space="0" w:color="auto"/>
        <w:bottom w:val="none" w:sz="0" w:space="0" w:color="auto"/>
        <w:right w:val="none" w:sz="0" w:space="0" w:color="auto"/>
      </w:divBdr>
    </w:div>
    <w:div w:id="82536080">
      <w:bodyDiv w:val="1"/>
      <w:marLeft w:val="0"/>
      <w:marRight w:val="0"/>
      <w:marTop w:val="0"/>
      <w:marBottom w:val="0"/>
      <w:divBdr>
        <w:top w:val="none" w:sz="0" w:space="0" w:color="auto"/>
        <w:left w:val="none" w:sz="0" w:space="0" w:color="auto"/>
        <w:bottom w:val="none" w:sz="0" w:space="0" w:color="auto"/>
        <w:right w:val="none" w:sz="0" w:space="0" w:color="auto"/>
      </w:divBdr>
    </w:div>
    <w:div w:id="97524619">
      <w:bodyDiv w:val="1"/>
      <w:marLeft w:val="0"/>
      <w:marRight w:val="0"/>
      <w:marTop w:val="0"/>
      <w:marBottom w:val="0"/>
      <w:divBdr>
        <w:top w:val="none" w:sz="0" w:space="0" w:color="auto"/>
        <w:left w:val="none" w:sz="0" w:space="0" w:color="auto"/>
        <w:bottom w:val="none" w:sz="0" w:space="0" w:color="auto"/>
        <w:right w:val="none" w:sz="0" w:space="0" w:color="auto"/>
      </w:divBdr>
    </w:div>
    <w:div w:id="100494728">
      <w:bodyDiv w:val="1"/>
      <w:marLeft w:val="0"/>
      <w:marRight w:val="0"/>
      <w:marTop w:val="0"/>
      <w:marBottom w:val="0"/>
      <w:divBdr>
        <w:top w:val="none" w:sz="0" w:space="0" w:color="auto"/>
        <w:left w:val="none" w:sz="0" w:space="0" w:color="auto"/>
        <w:bottom w:val="none" w:sz="0" w:space="0" w:color="auto"/>
        <w:right w:val="none" w:sz="0" w:space="0" w:color="auto"/>
      </w:divBdr>
    </w:div>
    <w:div w:id="143664960">
      <w:bodyDiv w:val="1"/>
      <w:marLeft w:val="0"/>
      <w:marRight w:val="0"/>
      <w:marTop w:val="0"/>
      <w:marBottom w:val="0"/>
      <w:divBdr>
        <w:top w:val="none" w:sz="0" w:space="0" w:color="auto"/>
        <w:left w:val="none" w:sz="0" w:space="0" w:color="auto"/>
        <w:bottom w:val="none" w:sz="0" w:space="0" w:color="auto"/>
        <w:right w:val="none" w:sz="0" w:space="0" w:color="auto"/>
      </w:divBdr>
    </w:div>
    <w:div w:id="153231225">
      <w:bodyDiv w:val="1"/>
      <w:marLeft w:val="0"/>
      <w:marRight w:val="0"/>
      <w:marTop w:val="0"/>
      <w:marBottom w:val="0"/>
      <w:divBdr>
        <w:top w:val="none" w:sz="0" w:space="0" w:color="auto"/>
        <w:left w:val="none" w:sz="0" w:space="0" w:color="auto"/>
        <w:bottom w:val="none" w:sz="0" w:space="0" w:color="auto"/>
        <w:right w:val="none" w:sz="0" w:space="0" w:color="auto"/>
      </w:divBdr>
    </w:div>
    <w:div w:id="154881106">
      <w:bodyDiv w:val="1"/>
      <w:marLeft w:val="0"/>
      <w:marRight w:val="0"/>
      <w:marTop w:val="0"/>
      <w:marBottom w:val="0"/>
      <w:divBdr>
        <w:top w:val="none" w:sz="0" w:space="0" w:color="auto"/>
        <w:left w:val="none" w:sz="0" w:space="0" w:color="auto"/>
        <w:bottom w:val="none" w:sz="0" w:space="0" w:color="auto"/>
        <w:right w:val="none" w:sz="0" w:space="0" w:color="auto"/>
      </w:divBdr>
    </w:div>
    <w:div w:id="196889769">
      <w:bodyDiv w:val="1"/>
      <w:marLeft w:val="0"/>
      <w:marRight w:val="0"/>
      <w:marTop w:val="0"/>
      <w:marBottom w:val="0"/>
      <w:divBdr>
        <w:top w:val="none" w:sz="0" w:space="0" w:color="auto"/>
        <w:left w:val="none" w:sz="0" w:space="0" w:color="auto"/>
        <w:bottom w:val="none" w:sz="0" w:space="0" w:color="auto"/>
        <w:right w:val="none" w:sz="0" w:space="0" w:color="auto"/>
      </w:divBdr>
    </w:div>
    <w:div w:id="233853991">
      <w:bodyDiv w:val="1"/>
      <w:marLeft w:val="0"/>
      <w:marRight w:val="0"/>
      <w:marTop w:val="0"/>
      <w:marBottom w:val="0"/>
      <w:divBdr>
        <w:top w:val="none" w:sz="0" w:space="0" w:color="auto"/>
        <w:left w:val="none" w:sz="0" w:space="0" w:color="auto"/>
        <w:bottom w:val="none" w:sz="0" w:space="0" w:color="auto"/>
        <w:right w:val="none" w:sz="0" w:space="0" w:color="auto"/>
      </w:divBdr>
    </w:div>
    <w:div w:id="289360018">
      <w:bodyDiv w:val="1"/>
      <w:marLeft w:val="0"/>
      <w:marRight w:val="0"/>
      <w:marTop w:val="0"/>
      <w:marBottom w:val="0"/>
      <w:divBdr>
        <w:top w:val="none" w:sz="0" w:space="0" w:color="auto"/>
        <w:left w:val="none" w:sz="0" w:space="0" w:color="auto"/>
        <w:bottom w:val="none" w:sz="0" w:space="0" w:color="auto"/>
        <w:right w:val="none" w:sz="0" w:space="0" w:color="auto"/>
      </w:divBdr>
    </w:div>
    <w:div w:id="294215518">
      <w:bodyDiv w:val="1"/>
      <w:marLeft w:val="0"/>
      <w:marRight w:val="0"/>
      <w:marTop w:val="0"/>
      <w:marBottom w:val="0"/>
      <w:divBdr>
        <w:top w:val="none" w:sz="0" w:space="0" w:color="auto"/>
        <w:left w:val="none" w:sz="0" w:space="0" w:color="auto"/>
        <w:bottom w:val="none" w:sz="0" w:space="0" w:color="auto"/>
        <w:right w:val="none" w:sz="0" w:space="0" w:color="auto"/>
      </w:divBdr>
    </w:div>
    <w:div w:id="306977576">
      <w:bodyDiv w:val="1"/>
      <w:marLeft w:val="0"/>
      <w:marRight w:val="0"/>
      <w:marTop w:val="0"/>
      <w:marBottom w:val="0"/>
      <w:divBdr>
        <w:top w:val="none" w:sz="0" w:space="0" w:color="auto"/>
        <w:left w:val="none" w:sz="0" w:space="0" w:color="auto"/>
        <w:bottom w:val="none" w:sz="0" w:space="0" w:color="auto"/>
        <w:right w:val="none" w:sz="0" w:space="0" w:color="auto"/>
      </w:divBdr>
    </w:div>
    <w:div w:id="310333258">
      <w:bodyDiv w:val="1"/>
      <w:marLeft w:val="0"/>
      <w:marRight w:val="0"/>
      <w:marTop w:val="0"/>
      <w:marBottom w:val="0"/>
      <w:divBdr>
        <w:top w:val="none" w:sz="0" w:space="0" w:color="auto"/>
        <w:left w:val="none" w:sz="0" w:space="0" w:color="auto"/>
        <w:bottom w:val="none" w:sz="0" w:space="0" w:color="auto"/>
        <w:right w:val="none" w:sz="0" w:space="0" w:color="auto"/>
      </w:divBdr>
    </w:div>
    <w:div w:id="315375962">
      <w:bodyDiv w:val="1"/>
      <w:marLeft w:val="0"/>
      <w:marRight w:val="0"/>
      <w:marTop w:val="0"/>
      <w:marBottom w:val="0"/>
      <w:divBdr>
        <w:top w:val="none" w:sz="0" w:space="0" w:color="auto"/>
        <w:left w:val="none" w:sz="0" w:space="0" w:color="auto"/>
        <w:bottom w:val="none" w:sz="0" w:space="0" w:color="auto"/>
        <w:right w:val="none" w:sz="0" w:space="0" w:color="auto"/>
      </w:divBdr>
    </w:div>
    <w:div w:id="349650941">
      <w:bodyDiv w:val="1"/>
      <w:marLeft w:val="0"/>
      <w:marRight w:val="0"/>
      <w:marTop w:val="0"/>
      <w:marBottom w:val="0"/>
      <w:divBdr>
        <w:top w:val="none" w:sz="0" w:space="0" w:color="auto"/>
        <w:left w:val="none" w:sz="0" w:space="0" w:color="auto"/>
        <w:bottom w:val="none" w:sz="0" w:space="0" w:color="auto"/>
        <w:right w:val="none" w:sz="0" w:space="0" w:color="auto"/>
      </w:divBdr>
    </w:div>
    <w:div w:id="364254484">
      <w:bodyDiv w:val="1"/>
      <w:marLeft w:val="0"/>
      <w:marRight w:val="0"/>
      <w:marTop w:val="0"/>
      <w:marBottom w:val="0"/>
      <w:divBdr>
        <w:top w:val="none" w:sz="0" w:space="0" w:color="auto"/>
        <w:left w:val="none" w:sz="0" w:space="0" w:color="auto"/>
        <w:bottom w:val="none" w:sz="0" w:space="0" w:color="auto"/>
        <w:right w:val="none" w:sz="0" w:space="0" w:color="auto"/>
      </w:divBdr>
    </w:div>
    <w:div w:id="378895806">
      <w:bodyDiv w:val="1"/>
      <w:marLeft w:val="0"/>
      <w:marRight w:val="0"/>
      <w:marTop w:val="0"/>
      <w:marBottom w:val="0"/>
      <w:divBdr>
        <w:top w:val="none" w:sz="0" w:space="0" w:color="auto"/>
        <w:left w:val="none" w:sz="0" w:space="0" w:color="auto"/>
        <w:bottom w:val="none" w:sz="0" w:space="0" w:color="auto"/>
        <w:right w:val="none" w:sz="0" w:space="0" w:color="auto"/>
      </w:divBdr>
      <w:divsChild>
        <w:div w:id="1418672371">
          <w:marLeft w:val="0"/>
          <w:marRight w:val="0"/>
          <w:marTop w:val="0"/>
          <w:marBottom w:val="0"/>
          <w:divBdr>
            <w:top w:val="none" w:sz="0" w:space="0" w:color="auto"/>
            <w:left w:val="none" w:sz="0" w:space="0" w:color="auto"/>
            <w:bottom w:val="none" w:sz="0" w:space="0" w:color="auto"/>
            <w:right w:val="none" w:sz="0" w:space="0" w:color="auto"/>
          </w:divBdr>
        </w:div>
        <w:div w:id="1211577940">
          <w:marLeft w:val="0"/>
          <w:marRight w:val="0"/>
          <w:marTop w:val="0"/>
          <w:marBottom w:val="0"/>
          <w:divBdr>
            <w:top w:val="none" w:sz="0" w:space="0" w:color="auto"/>
            <w:left w:val="none" w:sz="0" w:space="0" w:color="auto"/>
            <w:bottom w:val="none" w:sz="0" w:space="0" w:color="auto"/>
            <w:right w:val="none" w:sz="0" w:space="0" w:color="auto"/>
          </w:divBdr>
        </w:div>
        <w:div w:id="1234896514">
          <w:marLeft w:val="0"/>
          <w:marRight w:val="0"/>
          <w:marTop w:val="0"/>
          <w:marBottom w:val="0"/>
          <w:divBdr>
            <w:top w:val="none" w:sz="0" w:space="0" w:color="auto"/>
            <w:left w:val="none" w:sz="0" w:space="0" w:color="auto"/>
            <w:bottom w:val="none" w:sz="0" w:space="0" w:color="auto"/>
            <w:right w:val="none" w:sz="0" w:space="0" w:color="auto"/>
          </w:divBdr>
        </w:div>
        <w:div w:id="1062099461">
          <w:marLeft w:val="0"/>
          <w:marRight w:val="0"/>
          <w:marTop w:val="0"/>
          <w:marBottom w:val="0"/>
          <w:divBdr>
            <w:top w:val="none" w:sz="0" w:space="0" w:color="auto"/>
            <w:left w:val="none" w:sz="0" w:space="0" w:color="auto"/>
            <w:bottom w:val="none" w:sz="0" w:space="0" w:color="auto"/>
            <w:right w:val="none" w:sz="0" w:space="0" w:color="auto"/>
          </w:divBdr>
        </w:div>
        <w:div w:id="194541174">
          <w:marLeft w:val="0"/>
          <w:marRight w:val="0"/>
          <w:marTop w:val="0"/>
          <w:marBottom w:val="0"/>
          <w:divBdr>
            <w:top w:val="none" w:sz="0" w:space="0" w:color="auto"/>
            <w:left w:val="none" w:sz="0" w:space="0" w:color="auto"/>
            <w:bottom w:val="none" w:sz="0" w:space="0" w:color="auto"/>
            <w:right w:val="none" w:sz="0" w:space="0" w:color="auto"/>
          </w:divBdr>
        </w:div>
        <w:div w:id="804156526">
          <w:marLeft w:val="0"/>
          <w:marRight w:val="0"/>
          <w:marTop w:val="0"/>
          <w:marBottom w:val="0"/>
          <w:divBdr>
            <w:top w:val="none" w:sz="0" w:space="0" w:color="auto"/>
            <w:left w:val="none" w:sz="0" w:space="0" w:color="auto"/>
            <w:bottom w:val="none" w:sz="0" w:space="0" w:color="auto"/>
            <w:right w:val="none" w:sz="0" w:space="0" w:color="auto"/>
          </w:divBdr>
        </w:div>
        <w:div w:id="968163926">
          <w:marLeft w:val="0"/>
          <w:marRight w:val="0"/>
          <w:marTop w:val="0"/>
          <w:marBottom w:val="0"/>
          <w:divBdr>
            <w:top w:val="none" w:sz="0" w:space="0" w:color="auto"/>
            <w:left w:val="none" w:sz="0" w:space="0" w:color="auto"/>
            <w:bottom w:val="none" w:sz="0" w:space="0" w:color="auto"/>
            <w:right w:val="none" w:sz="0" w:space="0" w:color="auto"/>
          </w:divBdr>
        </w:div>
        <w:div w:id="550072094">
          <w:marLeft w:val="0"/>
          <w:marRight w:val="0"/>
          <w:marTop w:val="0"/>
          <w:marBottom w:val="0"/>
          <w:divBdr>
            <w:top w:val="none" w:sz="0" w:space="0" w:color="auto"/>
            <w:left w:val="none" w:sz="0" w:space="0" w:color="auto"/>
            <w:bottom w:val="none" w:sz="0" w:space="0" w:color="auto"/>
            <w:right w:val="none" w:sz="0" w:space="0" w:color="auto"/>
          </w:divBdr>
        </w:div>
        <w:div w:id="2040661421">
          <w:marLeft w:val="0"/>
          <w:marRight w:val="0"/>
          <w:marTop w:val="0"/>
          <w:marBottom w:val="0"/>
          <w:divBdr>
            <w:top w:val="none" w:sz="0" w:space="0" w:color="auto"/>
            <w:left w:val="none" w:sz="0" w:space="0" w:color="auto"/>
            <w:bottom w:val="none" w:sz="0" w:space="0" w:color="auto"/>
            <w:right w:val="none" w:sz="0" w:space="0" w:color="auto"/>
          </w:divBdr>
        </w:div>
        <w:div w:id="977884195">
          <w:marLeft w:val="0"/>
          <w:marRight w:val="0"/>
          <w:marTop w:val="0"/>
          <w:marBottom w:val="0"/>
          <w:divBdr>
            <w:top w:val="none" w:sz="0" w:space="0" w:color="auto"/>
            <w:left w:val="none" w:sz="0" w:space="0" w:color="auto"/>
            <w:bottom w:val="none" w:sz="0" w:space="0" w:color="auto"/>
            <w:right w:val="none" w:sz="0" w:space="0" w:color="auto"/>
          </w:divBdr>
        </w:div>
        <w:div w:id="1433550558">
          <w:marLeft w:val="0"/>
          <w:marRight w:val="0"/>
          <w:marTop w:val="0"/>
          <w:marBottom w:val="0"/>
          <w:divBdr>
            <w:top w:val="none" w:sz="0" w:space="0" w:color="auto"/>
            <w:left w:val="none" w:sz="0" w:space="0" w:color="auto"/>
            <w:bottom w:val="none" w:sz="0" w:space="0" w:color="auto"/>
            <w:right w:val="none" w:sz="0" w:space="0" w:color="auto"/>
          </w:divBdr>
        </w:div>
        <w:div w:id="1506823341">
          <w:marLeft w:val="0"/>
          <w:marRight w:val="0"/>
          <w:marTop w:val="0"/>
          <w:marBottom w:val="0"/>
          <w:divBdr>
            <w:top w:val="none" w:sz="0" w:space="0" w:color="auto"/>
            <w:left w:val="none" w:sz="0" w:space="0" w:color="auto"/>
            <w:bottom w:val="none" w:sz="0" w:space="0" w:color="auto"/>
            <w:right w:val="none" w:sz="0" w:space="0" w:color="auto"/>
          </w:divBdr>
        </w:div>
        <w:div w:id="672536385">
          <w:marLeft w:val="0"/>
          <w:marRight w:val="0"/>
          <w:marTop w:val="0"/>
          <w:marBottom w:val="0"/>
          <w:divBdr>
            <w:top w:val="none" w:sz="0" w:space="0" w:color="auto"/>
            <w:left w:val="none" w:sz="0" w:space="0" w:color="auto"/>
            <w:bottom w:val="none" w:sz="0" w:space="0" w:color="auto"/>
            <w:right w:val="none" w:sz="0" w:space="0" w:color="auto"/>
          </w:divBdr>
        </w:div>
        <w:div w:id="729571519">
          <w:marLeft w:val="0"/>
          <w:marRight w:val="0"/>
          <w:marTop w:val="0"/>
          <w:marBottom w:val="0"/>
          <w:divBdr>
            <w:top w:val="none" w:sz="0" w:space="0" w:color="auto"/>
            <w:left w:val="none" w:sz="0" w:space="0" w:color="auto"/>
            <w:bottom w:val="none" w:sz="0" w:space="0" w:color="auto"/>
            <w:right w:val="none" w:sz="0" w:space="0" w:color="auto"/>
          </w:divBdr>
        </w:div>
        <w:div w:id="477654227">
          <w:marLeft w:val="0"/>
          <w:marRight w:val="0"/>
          <w:marTop w:val="0"/>
          <w:marBottom w:val="0"/>
          <w:divBdr>
            <w:top w:val="none" w:sz="0" w:space="0" w:color="auto"/>
            <w:left w:val="none" w:sz="0" w:space="0" w:color="auto"/>
            <w:bottom w:val="none" w:sz="0" w:space="0" w:color="auto"/>
            <w:right w:val="none" w:sz="0" w:space="0" w:color="auto"/>
          </w:divBdr>
        </w:div>
        <w:div w:id="1940915791">
          <w:marLeft w:val="0"/>
          <w:marRight w:val="0"/>
          <w:marTop w:val="0"/>
          <w:marBottom w:val="0"/>
          <w:divBdr>
            <w:top w:val="none" w:sz="0" w:space="0" w:color="auto"/>
            <w:left w:val="none" w:sz="0" w:space="0" w:color="auto"/>
            <w:bottom w:val="none" w:sz="0" w:space="0" w:color="auto"/>
            <w:right w:val="none" w:sz="0" w:space="0" w:color="auto"/>
          </w:divBdr>
        </w:div>
        <w:div w:id="309330686">
          <w:marLeft w:val="0"/>
          <w:marRight w:val="0"/>
          <w:marTop w:val="0"/>
          <w:marBottom w:val="0"/>
          <w:divBdr>
            <w:top w:val="none" w:sz="0" w:space="0" w:color="auto"/>
            <w:left w:val="none" w:sz="0" w:space="0" w:color="auto"/>
            <w:bottom w:val="none" w:sz="0" w:space="0" w:color="auto"/>
            <w:right w:val="none" w:sz="0" w:space="0" w:color="auto"/>
          </w:divBdr>
        </w:div>
        <w:div w:id="1280793684">
          <w:marLeft w:val="0"/>
          <w:marRight w:val="0"/>
          <w:marTop w:val="0"/>
          <w:marBottom w:val="0"/>
          <w:divBdr>
            <w:top w:val="none" w:sz="0" w:space="0" w:color="auto"/>
            <w:left w:val="none" w:sz="0" w:space="0" w:color="auto"/>
            <w:bottom w:val="none" w:sz="0" w:space="0" w:color="auto"/>
            <w:right w:val="none" w:sz="0" w:space="0" w:color="auto"/>
          </w:divBdr>
        </w:div>
        <w:div w:id="550071440">
          <w:marLeft w:val="0"/>
          <w:marRight w:val="0"/>
          <w:marTop w:val="0"/>
          <w:marBottom w:val="0"/>
          <w:divBdr>
            <w:top w:val="none" w:sz="0" w:space="0" w:color="auto"/>
            <w:left w:val="none" w:sz="0" w:space="0" w:color="auto"/>
            <w:bottom w:val="none" w:sz="0" w:space="0" w:color="auto"/>
            <w:right w:val="none" w:sz="0" w:space="0" w:color="auto"/>
          </w:divBdr>
        </w:div>
        <w:div w:id="1920747362">
          <w:marLeft w:val="0"/>
          <w:marRight w:val="0"/>
          <w:marTop w:val="0"/>
          <w:marBottom w:val="0"/>
          <w:divBdr>
            <w:top w:val="none" w:sz="0" w:space="0" w:color="auto"/>
            <w:left w:val="none" w:sz="0" w:space="0" w:color="auto"/>
            <w:bottom w:val="none" w:sz="0" w:space="0" w:color="auto"/>
            <w:right w:val="none" w:sz="0" w:space="0" w:color="auto"/>
          </w:divBdr>
        </w:div>
        <w:div w:id="659891121">
          <w:marLeft w:val="0"/>
          <w:marRight w:val="0"/>
          <w:marTop w:val="0"/>
          <w:marBottom w:val="0"/>
          <w:divBdr>
            <w:top w:val="none" w:sz="0" w:space="0" w:color="auto"/>
            <w:left w:val="none" w:sz="0" w:space="0" w:color="auto"/>
            <w:bottom w:val="none" w:sz="0" w:space="0" w:color="auto"/>
            <w:right w:val="none" w:sz="0" w:space="0" w:color="auto"/>
          </w:divBdr>
        </w:div>
        <w:div w:id="1021585152">
          <w:marLeft w:val="0"/>
          <w:marRight w:val="0"/>
          <w:marTop w:val="0"/>
          <w:marBottom w:val="0"/>
          <w:divBdr>
            <w:top w:val="none" w:sz="0" w:space="0" w:color="auto"/>
            <w:left w:val="none" w:sz="0" w:space="0" w:color="auto"/>
            <w:bottom w:val="none" w:sz="0" w:space="0" w:color="auto"/>
            <w:right w:val="none" w:sz="0" w:space="0" w:color="auto"/>
          </w:divBdr>
        </w:div>
        <w:div w:id="1277984564">
          <w:marLeft w:val="0"/>
          <w:marRight w:val="0"/>
          <w:marTop w:val="0"/>
          <w:marBottom w:val="0"/>
          <w:divBdr>
            <w:top w:val="none" w:sz="0" w:space="0" w:color="auto"/>
            <w:left w:val="none" w:sz="0" w:space="0" w:color="auto"/>
            <w:bottom w:val="none" w:sz="0" w:space="0" w:color="auto"/>
            <w:right w:val="none" w:sz="0" w:space="0" w:color="auto"/>
          </w:divBdr>
        </w:div>
        <w:div w:id="350187165">
          <w:marLeft w:val="0"/>
          <w:marRight w:val="0"/>
          <w:marTop w:val="0"/>
          <w:marBottom w:val="0"/>
          <w:divBdr>
            <w:top w:val="none" w:sz="0" w:space="0" w:color="auto"/>
            <w:left w:val="none" w:sz="0" w:space="0" w:color="auto"/>
            <w:bottom w:val="none" w:sz="0" w:space="0" w:color="auto"/>
            <w:right w:val="none" w:sz="0" w:space="0" w:color="auto"/>
          </w:divBdr>
        </w:div>
        <w:div w:id="422730567">
          <w:marLeft w:val="0"/>
          <w:marRight w:val="0"/>
          <w:marTop w:val="0"/>
          <w:marBottom w:val="0"/>
          <w:divBdr>
            <w:top w:val="none" w:sz="0" w:space="0" w:color="auto"/>
            <w:left w:val="none" w:sz="0" w:space="0" w:color="auto"/>
            <w:bottom w:val="none" w:sz="0" w:space="0" w:color="auto"/>
            <w:right w:val="none" w:sz="0" w:space="0" w:color="auto"/>
          </w:divBdr>
        </w:div>
        <w:div w:id="1162937789">
          <w:marLeft w:val="0"/>
          <w:marRight w:val="0"/>
          <w:marTop w:val="0"/>
          <w:marBottom w:val="0"/>
          <w:divBdr>
            <w:top w:val="none" w:sz="0" w:space="0" w:color="auto"/>
            <w:left w:val="none" w:sz="0" w:space="0" w:color="auto"/>
            <w:bottom w:val="none" w:sz="0" w:space="0" w:color="auto"/>
            <w:right w:val="none" w:sz="0" w:space="0" w:color="auto"/>
          </w:divBdr>
        </w:div>
        <w:div w:id="501506953">
          <w:marLeft w:val="0"/>
          <w:marRight w:val="0"/>
          <w:marTop w:val="0"/>
          <w:marBottom w:val="0"/>
          <w:divBdr>
            <w:top w:val="none" w:sz="0" w:space="0" w:color="auto"/>
            <w:left w:val="none" w:sz="0" w:space="0" w:color="auto"/>
            <w:bottom w:val="none" w:sz="0" w:space="0" w:color="auto"/>
            <w:right w:val="none" w:sz="0" w:space="0" w:color="auto"/>
          </w:divBdr>
        </w:div>
        <w:div w:id="672030467">
          <w:marLeft w:val="0"/>
          <w:marRight w:val="0"/>
          <w:marTop w:val="0"/>
          <w:marBottom w:val="0"/>
          <w:divBdr>
            <w:top w:val="none" w:sz="0" w:space="0" w:color="auto"/>
            <w:left w:val="none" w:sz="0" w:space="0" w:color="auto"/>
            <w:bottom w:val="none" w:sz="0" w:space="0" w:color="auto"/>
            <w:right w:val="none" w:sz="0" w:space="0" w:color="auto"/>
          </w:divBdr>
        </w:div>
      </w:divsChild>
    </w:div>
    <w:div w:id="389614010">
      <w:bodyDiv w:val="1"/>
      <w:marLeft w:val="0"/>
      <w:marRight w:val="0"/>
      <w:marTop w:val="0"/>
      <w:marBottom w:val="0"/>
      <w:divBdr>
        <w:top w:val="none" w:sz="0" w:space="0" w:color="auto"/>
        <w:left w:val="none" w:sz="0" w:space="0" w:color="auto"/>
        <w:bottom w:val="none" w:sz="0" w:space="0" w:color="auto"/>
        <w:right w:val="none" w:sz="0" w:space="0" w:color="auto"/>
      </w:divBdr>
    </w:div>
    <w:div w:id="402677467">
      <w:bodyDiv w:val="1"/>
      <w:marLeft w:val="0"/>
      <w:marRight w:val="0"/>
      <w:marTop w:val="0"/>
      <w:marBottom w:val="0"/>
      <w:divBdr>
        <w:top w:val="none" w:sz="0" w:space="0" w:color="auto"/>
        <w:left w:val="none" w:sz="0" w:space="0" w:color="auto"/>
        <w:bottom w:val="none" w:sz="0" w:space="0" w:color="auto"/>
        <w:right w:val="none" w:sz="0" w:space="0" w:color="auto"/>
      </w:divBdr>
    </w:div>
    <w:div w:id="403259788">
      <w:bodyDiv w:val="1"/>
      <w:marLeft w:val="0"/>
      <w:marRight w:val="0"/>
      <w:marTop w:val="0"/>
      <w:marBottom w:val="0"/>
      <w:divBdr>
        <w:top w:val="none" w:sz="0" w:space="0" w:color="auto"/>
        <w:left w:val="none" w:sz="0" w:space="0" w:color="auto"/>
        <w:bottom w:val="none" w:sz="0" w:space="0" w:color="auto"/>
        <w:right w:val="none" w:sz="0" w:space="0" w:color="auto"/>
      </w:divBdr>
    </w:div>
    <w:div w:id="421266655">
      <w:bodyDiv w:val="1"/>
      <w:marLeft w:val="0"/>
      <w:marRight w:val="0"/>
      <w:marTop w:val="0"/>
      <w:marBottom w:val="0"/>
      <w:divBdr>
        <w:top w:val="none" w:sz="0" w:space="0" w:color="auto"/>
        <w:left w:val="none" w:sz="0" w:space="0" w:color="auto"/>
        <w:bottom w:val="none" w:sz="0" w:space="0" w:color="auto"/>
        <w:right w:val="none" w:sz="0" w:space="0" w:color="auto"/>
      </w:divBdr>
    </w:div>
    <w:div w:id="522210658">
      <w:bodyDiv w:val="1"/>
      <w:marLeft w:val="0"/>
      <w:marRight w:val="0"/>
      <w:marTop w:val="0"/>
      <w:marBottom w:val="0"/>
      <w:divBdr>
        <w:top w:val="none" w:sz="0" w:space="0" w:color="auto"/>
        <w:left w:val="none" w:sz="0" w:space="0" w:color="auto"/>
        <w:bottom w:val="none" w:sz="0" w:space="0" w:color="auto"/>
        <w:right w:val="none" w:sz="0" w:space="0" w:color="auto"/>
      </w:divBdr>
    </w:div>
    <w:div w:id="532377905">
      <w:bodyDiv w:val="1"/>
      <w:marLeft w:val="0"/>
      <w:marRight w:val="0"/>
      <w:marTop w:val="0"/>
      <w:marBottom w:val="0"/>
      <w:divBdr>
        <w:top w:val="none" w:sz="0" w:space="0" w:color="auto"/>
        <w:left w:val="none" w:sz="0" w:space="0" w:color="auto"/>
        <w:bottom w:val="none" w:sz="0" w:space="0" w:color="auto"/>
        <w:right w:val="none" w:sz="0" w:space="0" w:color="auto"/>
      </w:divBdr>
    </w:div>
    <w:div w:id="534538619">
      <w:bodyDiv w:val="1"/>
      <w:marLeft w:val="0"/>
      <w:marRight w:val="0"/>
      <w:marTop w:val="0"/>
      <w:marBottom w:val="0"/>
      <w:divBdr>
        <w:top w:val="none" w:sz="0" w:space="0" w:color="auto"/>
        <w:left w:val="none" w:sz="0" w:space="0" w:color="auto"/>
        <w:bottom w:val="none" w:sz="0" w:space="0" w:color="auto"/>
        <w:right w:val="none" w:sz="0" w:space="0" w:color="auto"/>
      </w:divBdr>
    </w:div>
    <w:div w:id="556161387">
      <w:bodyDiv w:val="1"/>
      <w:marLeft w:val="0"/>
      <w:marRight w:val="0"/>
      <w:marTop w:val="0"/>
      <w:marBottom w:val="0"/>
      <w:divBdr>
        <w:top w:val="none" w:sz="0" w:space="0" w:color="auto"/>
        <w:left w:val="none" w:sz="0" w:space="0" w:color="auto"/>
        <w:bottom w:val="none" w:sz="0" w:space="0" w:color="auto"/>
        <w:right w:val="none" w:sz="0" w:space="0" w:color="auto"/>
      </w:divBdr>
    </w:div>
    <w:div w:id="582616275">
      <w:bodyDiv w:val="1"/>
      <w:marLeft w:val="0"/>
      <w:marRight w:val="0"/>
      <w:marTop w:val="0"/>
      <w:marBottom w:val="0"/>
      <w:divBdr>
        <w:top w:val="none" w:sz="0" w:space="0" w:color="auto"/>
        <w:left w:val="none" w:sz="0" w:space="0" w:color="auto"/>
        <w:bottom w:val="none" w:sz="0" w:space="0" w:color="auto"/>
        <w:right w:val="none" w:sz="0" w:space="0" w:color="auto"/>
      </w:divBdr>
    </w:div>
    <w:div w:id="595018931">
      <w:bodyDiv w:val="1"/>
      <w:marLeft w:val="0"/>
      <w:marRight w:val="0"/>
      <w:marTop w:val="0"/>
      <w:marBottom w:val="0"/>
      <w:divBdr>
        <w:top w:val="none" w:sz="0" w:space="0" w:color="auto"/>
        <w:left w:val="none" w:sz="0" w:space="0" w:color="auto"/>
        <w:bottom w:val="none" w:sz="0" w:space="0" w:color="auto"/>
        <w:right w:val="none" w:sz="0" w:space="0" w:color="auto"/>
      </w:divBdr>
    </w:div>
    <w:div w:id="604046192">
      <w:bodyDiv w:val="1"/>
      <w:marLeft w:val="0"/>
      <w:marRight w:val="0"/>
      <w:marTop w:val="0"/>
      <w:marBottom w:val="0"/>
      <w:divBdr>
        <w:top w:val="none" w:sz="0" w:space="0" w:color="auto"/>
        <w:left w:val="none" w:sz="0" w:space="0" w:color="auto"/>
        <w:bottom w:val="none" w:sz="0" w:space="0" w:color="auto"/>
        <w:right w:val="none" w:sz="0" w:space="0" w:color="auto"/>
      </w:divBdr>
    </w:div>
    <w:div w:id="604654276">
      <w:bodyDiv w:val="1"/>
      <w:marLeft w:val="0"/>
      <w:marRight w:val="0"/>
      <w:marTop w:val="0"/>
      <w:marBottom w:val="0"/>
      <w:divBdr>
        <w:top w:val="none" w:sz="0" w:space="0" w:color="auto"/>
        <w:left w:val="none" w:sz="0" w:space="0" w:color="auto"/>
        <w:bottom w:val="none" w:sz="0" w:space="0" w:color="auto"/>
        <w:right w:val="none" w:sz="0" w:space="0" w:color="auto"/>
      </w:divBdr>
    </w:div>
    <w:div w:id="614290304">
      <w:bodyDiv w:val="1"/>
      <w:marLeft w:val="0"/>
      <w:marRight w:val="0"/>
      <w:marTop w:val="0"/>
      <w:marBottom w:val="0"/>
      <w:divBdr>
        <w:top w:val="none" w:sz="0" w:space="0" w:color="auto"/>
        <w:left w:val="none" w:sz="0" w:space="0" w:color="auto"/>
        <w:bottom w:val="none" w:sz="0" w:space="0" w:color="auto"/>
        <w:right w:val="none" w:sz="0" w:space="0" w:color="auto"/>
      </w:divBdr>
    </w:div>
    <w:div w:id="660499192">
      <w:bodyDiv w:val="1"/>
      <w:marLeft w:val="0"/>
      <w:marRight w:val="0"/>
      <w:marTop w:val="0"/>
      <w:marBottom w:val="0"/>
      <w:divBdr>
        <w:top w:val="none" w:sz="0" w:space="0" w:color="auto"/>
        <w:left w:val="none" w:sz="0" w:space="0" w:color="auto"/>
        <w:bottom w:val="none" w:sz="0" w:space="0" w:color="auto"/>
        <w:right w:val="none" w:sz="0" w:space="0" w:color="auto"/>
      </w:divBdr>
    </w:div>
    <w:div w:id="693700357">
      <w:bodyDiv w:val="1"/>
      <w:marLeft w:val="0"/>
      <w:marRight w:val="0"/>
      <w:marTop w:val="0"/>
      <w:marBottom w:val="0"/>
      <w:divBdr>
        <w:top w:val="none" w:sz="0" w:space="0" w:color="auto"/>
        <w:left w:val="none" w:sz="0" w:space="0" w:color="auto"/>
        <w:bottom w:val="none" w:sz="0" w:space="0" w:color="auto"/>
        <w:right w:val="none" w:sz="0" w:space="0" w:color="auto"/>
      </w:divBdr>
    </w:div>
    <w:div w:id="755634923">
      <w:bodyDiv w:val="1"/>
      <w:marLeft w:val="0"/>
      <w:marRight w:val="0"/>
      <w:marTop w:val="0"/>
      <w:marBottom w:val="0"/>
      <w:divBdr>
        <w:top w:val="none" w:sz="0" w:space="0" w:color="auto"/>
        <w:left w:val="none" w:sz="0" w:space="0" w:color="auto"/>
        <w:bottom w:val="none" w:sz="0" w:space="0" w:color="auto"/>
        <w:right w:val="none" w:sz="0" w:space="0" w:color="auto"/>
      </w:divBdr>
    </w:div>
    <w:div w:id="759134295">
      <w:bodyDiv w:val="1"/>
      <w:marLeft w:val="0"/>
      <w:marRight w:val="0"/>
      <w:marTop w:val="0"/>
      <w:marBottom w:val="0"/>
      <w:divBdr>
        <w:top w:val="none" w:sz="0" w:space="0" w:color="auto"/>
        <w:left w:val="none" w:sz="0" w:space="0" w:color="auto"/>
        <w:bottom w:val="none" w:sz="0" w:space="0" w:color="auto"/>
        <w:right w:val="none" w:sz="0" w:space="0" w:color="auto"/>
      </w:divBdr>
    </w:div>
    <w:div w:id="788088404">
      <w:bodyDiv w:val="1"/>
      <w:marLeft w:val="0"/>
      <w:marRight w:val="0"/>
      <w:marTop w:val="0"/>
      <w:marBottom w:val="0"/>
      <w:divBdr>
        <w:top w:val="none" w:sz="0" w:space="0" w:color="auto"/>
        <w:left w:val="none" w:sz="0" w:space="0" w:color="auto"/>
        <w:bottom w:val="none" w:sz="0" w:space="0" w:color="auto"/>
        <w:right w:val="none" w:sz="0" w:space="0" w:color="auto"/>
      </w:divBdr>
    </w:div>
    <w:div w:id="804811006">
      <w:bodyDiv w:val="1"/>
      <w:marLeft w:val="0"/>
      <w:marRight w:val="0"/>
      <w:marTop w:val="0"/>
      <w:marBottom w:val="0"/>
      <w:divBdr>
        <w:top w:val="none" w:sz="0" w:space="0" w:color="auto"/>
        <w:left w:val="none" w:sz="0" w:space="0" w:color="auto"/>
        <w:bottom w:val="none" w:sz="0" w:space="0" w:color="auto"/>
        <w:right w:val="none" w:sz="0" w:space="0" w:color="auto"/>
      </w:divBdr>
    </w:div>
    <w:div w:id="815416914">
      <w:bodyDiv w:val="1"/>
      <w:marLeft w:val="0"/>
      <w:marRight w:val="0"/>
      <w:marTop w:val="0"/>
      <w:marBottom w:val="0"/>
      <w:divBdr>
        <w:top w:val="none" w:sz="0" w:space="0" w:color="auto"/>
        <w:left w:val="none" w:sz="0" w:space="0" w:color="auto"/>
        <w:bottom w:val="none" w:sz="0" w:space="0" w:color="auto"/>
        <w:right w:val="none" w:sz="0" w:space="0" w:color="auto"/>
      </w:divBdr>
    </w:div>
    <w:div w:id="851454325">
      <w:bodyDiv w:val="1"/>
      <w:marLeft w:val="0"/>
      <w:marRight w:val="0"/>
      <w:marTop w:val="0"/>
      <w:marBottom w:val="0"/>
      <w:divBdr>
        <w:top w:val="none" w:sz="0" w:space="0" w:color="auto"/>
        <w:left w:val="none" w:sz="0" w:space="0" w:color="auto"/>
        <w:bottom w:val="none" w:sz="0" w:space="0" w:color="auto"/>
        <w:right w:val="none" w:sz="0" w:space="0" w:color="auto"/>
      </w:divBdr>
    </w:div>
    <w:div w:id="858932748">
      <w:bodyDiv w:val="1"/>
      <w:marLeft w:val="0"/>
      <w:marRight w:val="0"/>
      <w:marTop w:val="0"/>
      <w:marBottom w:val="0"/>
      <w:divBdr>
        <w:top w:val="none" w:sz="0" w:space="0" w:color="auto"/>
        <w:left w:val="none" w:sz="0" w:space="0" w:color="auto"/>
        <w:bottom w:val="none" w:sz="0" w:space="0" w:color="auto"/>
        <w:right w:val="none" w:sz="0" w:space="0" w:color="auto"/>
      </w:divBdr>
    </w:div>
    <w:div w:id="880820676">
      <w:bodyDiv w:val="1"/>
      <w:marLeft w:val="0"/>
      <w:marRight w:val="0"/>
      <w:marTop w:val="0"/>
      <w:marBottom w:val="0"/>
      <w:divBdr>
        <w:top w:val="none" w:sz="0" w:space="0" w:color="auto"/>
        <w:left w:val="none" w:sz="0" w:space="0" w:color="auto"/>
        <w:bottom w:val="none" w:sz="0" w:space="0" w:color="auto"/>
        <w:right w:val="none" w:sz="0" w:space="0" w:color="auto"/>
      </w:divBdr>
    </w:div>
    <w:div w:id="935675313">
      <w:bodyDiv w:val="1"/>
      <w:marLeft w:val="0"/>
      <w:marRight w:val="0"/>
      <w:marTop w:val="0"/>
      <w:marBottom w:val="0"/>
      <w:divBdr>
        <w:top w:val="none" w:sz="0" w:space="0" w:color="auto"/>
        <w:left w:val="none" w:sz="0" w:space="0" w:color="auto"/>
        <w:bottom w:val="none" w:sz="0" w:space="0" w:color="auto"/>
        <w:right w:val="none" w:sz="0" w:space="0" w:color="auto"/>
      </w:divBdr>
    </w:div>
    <w:div w:id="962075262">
      <w:bodyDiv w:val="1"/>
      <w:marLeft w:val="0"/>
      <w:marRight w:val="0"/>
      <w:marTop w:val="0"/>
      <w:marBottom w:val="0"/>
      <w:divBdr>
        <w:top w:val="none" w:sz="0" w:space="0" w:color="auto"/>
        <w:left w:val="none" w:sz="0" w:space="0" w:color="auto"/>
        <w:bottom w:val="none" w:sz="0" w:space="0" w:color="auto"/>
        <w:right w:val="none" w:sz="0" w:space="0" w:color="auto"/>
      </w:divBdr>
    </w:div>
    <w:div w:id="986781729">
      <w:bodyDiv w:val="1"/>
      <w:marLeft w:val="0"/>
      <w:marRight w:val="0"/>
      <w:marTop w:val="0"/>
      <w:marBottom w:val="0"/>
      <w:divBdr>
        <w:top w:val="none" w:sz="0" w:space="0" w:color="auto"/>
        <w:left w:val="none" w:sz="0" w:space="0" w:color="auto"/>
        <w:bottom w:val="none" w:sz="0" w:space="0" w:color="auto"/>
        <w:right w:val="none" w:sz="0" w:space="0" w:color="auto"/>
      </w:divBdr>
    </w:div>
    <w:div w:id="996760082">
      <w:bodyDiv w:val="1"/>
      <w:marLeft w:val="0"/>
      <w:marRight w:val="0"/>
      <w:marTop w:val="0"/>
      <w:marBottom w:val="0"/>
      <w:divBdr>
        <w:top w:val="none" w:sz="0" w:space="0" w:color="auto"/>
        <w:left w:val="none" w:sz="0" w:space="0" w:color="auto"/>
        <w:bottom w:val="none" w:sz="0" w:space="0" w:color="auto"/>
        <w:right w:val="none" w:sz="0" w:space="0" w:color="auto"/>
      </w:divBdr>
    </w:div>
    <w:div w:id="1023553416">
      <w:bodyDiv w:val="1"/>
      <w:marLeft w:val="0"/>
      <w:marRight w:val="0"/>
      <w:marTop w:val="0"/>
      <w:marBottom w:val="0"/>
      <w:divBdr>
        <w:top w:val="none" w:sz="0" w:space="0" w:color="auto"/>
        <w:left w:val="none" w:sz="0" w:space="0" w:color="auto"/>
        <w:bottom w:val="none" w:sz="0" w:space="0" w:color="auto"/>
        <w:right w:val="none" w:sz="0" w:space="0" w:color="auto"/>
      </w:divBdr>
    </w:div>
    <w:div w:id="1025402230">
      <w:bodyDiv w:val="1"/>
      <w:marLeft w:val="0"/>
      <w:marRight w:val="0"/>
      <w:marTop w:val="0"/>
      <w:marBottom w:val="0"/>
      <w:divBdr>
        <w:top w:val="none" w:sz="0" w:space="0" w:color="auto"/>
        <w:left w:val="none" w:sz="0" w:space="0" w:color="auto"/>
        <w:bottom w:val="none" w:sz="0" w:space="0" w:color="auto"/>
        <w:right w:val="none" w:sz="0" w:space="0" w:color="auto"/>
      </w:divBdr>
    </w:div>
    <w:div w:id="1040588876">
      <w:bodyDiv w:val="1"/>
      <w:marLeft w:val="0"/>
      <w:marRight w:val="0"/>
      <w:marTop w:val="0"/>
      <w:marBottom w:val="0"/>
      <w:divBdr>
        <w:top w:val="none" w:sz="0" w:space="0" w:color="auto"/>
        <w:left w:val="none" w:sz="0" w:space="0" w:color="auto"/>
        <w:bottom w:val="none" w:sz="0" w:space="0" w:color="auto"/>
        <w:right w:val="none" w:sz="0" w:space="0" w:color="auto"/>
      </w:divBdr>
    </w:div>
    <w:div w:id="1043558013">
      <w:bodyDiv w:val="1"/>
      <w:marLeft w:val="0"/>
      <w:marRight w:val="0"/>
      <w:marTop w:val="0"/>
      <w:marBottom w:val="0"/>
      <w:divBdr>
        <w:top w:val="none" w:sz="0" w:space="0" w:color="auto"/>
        <w:left w:val="none" w:sz="0" w:space="0" w:color="auto"/>
        <w:bottom w:val="none" w:sz="0" w:space="0" w:color="auto"/>
        <w:right w:val="none" w:sz="0" w:space="0" w:color="auto"/>
      </w:divBdr>
    </w:div>
    <w:div w:id="1072778891">
      <w:bodyDiv w:val="1"/>
      <w:marLeft w:val="0"/>
      <w:marRight w:val="0"/>
      <w:marTop w:val="0"/>
      <w:marBottom w:val="0"/>
      <w:divBdr>
        <w:top w:val="none" w:sz="0" w:space="0" w:color="auto"/>
        <w:left w:val="none" w:sz="0" w:space="0" w:color="auto"/>
        <w:bottom w:val="none" w:sz="0" w:space="0" w:color="auto"/>
        <w:right w:val="none" w:sz="0" w:space="0" w:color="auto"/>
      </w:divBdr>
    </w:div>
    <w:div w:id="1078746048">
      <w:bodyDiv w:val="1"/>
      <w:marLeft w:val="0"/>
      <w:marRight w:val="0"/>
      <w:marTop w:val="0"/>
      <w:marBottom w:val="0"/>
      <w:divBdr>
        <w:top w:val="none" w:sz="0" w:space="0" w:color="auto"/>
        <w:left w:val="none" w:sz="0" w:space="0" w:color="auto"/>
        <w:bottom w:val="none" w:sz="0" w:space="0" w:color="auto"/>
        <w:right w:val="none" w:sz="0" w:space="0" w:color="auto"/>
      </w:divBdr>
    </w:div>
    <w:div w:id="1080249149">
      <w:bodyDiv w:val="1"/>
      <w:marLeft w:val="0"/>
      <w:marRight w:val="0"/>
      <w:marTop w:val="0"/>
      <w:marBottom w:val="0"/>
      <w:divBdr>
        <w:top w:val="none" w:sz="0" w:space="0" w:color="auto"/>
        <w:left w:val="none" w:sz="0" w:space="0" w:color="auto"/>
        <w:bottom w:val="none" w:sz="0" w:space="0" w:color="auto"/>
        <w:right w:val="none" w:sz="0" w:space="0" w:color="auto"/>
      </w:divBdr>
    </w:div>
    <w:div w:id="1083599881">
      <w:bodyDiv w:val="1"/>
      <w:marLeft w:val="0"/>
      <w:marRight w:val="0"/>
      <w:marTop w:val="0"/>
      <w:marBottom w:val="0"/>
      <w:divBdr>
        <w:top w:val="none" w:sz="0" w:space="0" w:color="auto"/>
        <w:left w:val="none" w:sz="0" w:space="0" w:color="auto"/>
        <w:bottom w:val="none" w:sz="0" w:space="0" w:color="auto"/>
        <w:right w:val="none" w:sz="0" w:space="0" w:color="auto"/>
      </w:divBdr>
    </w:div>
    <w:div w:id="1107702636">
      <w:bodyDiv w:val="1"/>
      <w:marLeft w:val="0"/>
      <w:marRight w:val="0"/>
      <w:marTop w:val="0"/>
      <w:marBottom w:val="0"/>
      <w:divBdr>
        <w:top w:val="none" w:sz="0" w:space="0" w:color="auto"/>
        <w:left w:val="none" w:sz="0" w:space="0" w:color="auto"/>
        <w:bottom w:val="none" w:sz="0" w:space="0" w:color="auto"/>
        <w:right w:val="none" w:sz="0" w:space="0" w:color="auto"/>
      </w:divBdr>
    </w:div>
    <w:div w:id="1117600393">
      <w:bodyDiv w:val="1"/>
      <w:marLeft w:val="0"/>
      <w:marRight w:val="0"/>
      <w:marTop w:val="0"/>
      <w:marBottom w:val="0"/>
      <w:divBdr>
        <w:top w:val="none" w:sz="0" w:space="0" w:color="auto"/>
        <w:left w:val="none" w:sz="0" w:space="0" w:color="auto"/>
        <w:bottom w:val="none" w:sz="0" w:space="0" w:color="auto"/>
        <w:right w:val="none" w:sz="0" w:space="0" w:color="auto"/>
      </w:divBdr>
    </w:div>
    <w:div w:id="1118991271">
      <w:bodyDiv w:val="1"/>
      <w:marLeft w:val="0"/>
      <w:marRight w:val="0"/>
      <w:marTop w:val="0"/>
      <w:marBottom w:val="0"/>
      <w:divBdr>
        <w:top w:val="none" w:sz="0" w:space="0" w:color="auto"/>
        <w:left w:val="none" w:sz="0" w:space="0" w:color="auto"/>
        <w:bottom w:val="none" w:sz="0" w:space="0" w:color="auto"/>
        <w:right w:val="none" w:sz="0" w:space="0" w:color="auto"/>
      </w:divBdr>
    </w:div>
    <w:div w:id="1123301962">
      <w:bodyDiv w:val="1"/>
      <w:marLeft w:val="0"/>
      <w:marRight w:val="0"/>
      <w:marTop w:val="0"/>
      <w:marBottom w:val="0"/>
      <w:divBdr>
        <w:top w:val="none" w:sz="0" w:space="0" w:color="auto"/>
        <w:left w:val="none" w:sz="0" w:space="0" w:color="auto"/>
        <w:bottom w:val="none" w:sz="0" w:space="0" w:color="auto"/>
        <w:right w:val="none" w:sz="0" w:space="0" w:color="auto"/>
      </w:divBdr>
    </w:div>
    <w:div w:id="1141119632">
      <w:bodyDiv w:val="1"/>
      <w:marLeft w:val="0"/>
      <w:marRight w:val="0"/>
      <w:marTop w:val="0"/>
      <w:marBottom w:val="0"/>
      <w:divBdr>
        <w:top w:val="none" w:sz="0" w:space="0" w:color="auto"/>
        <w:left w:val="none" w:sz="0" w:space="0" w:color="auto"/>
        <w:bottom w:val="none" w:sz="0" w:space="0" w:color="auto"/>
        <w:right w:val="none" w:sz="0" w:space="0" w:color="auto"/>
      </w:divBdr>
    </w:div>
    <w:div w:id="1181361274">
      <w:bodyDiv w:val="1"/>
      <w:marLeft w:val="0"/>
      <w:marRight w:val="0"/>
      <w:marTop w:val="0"/>
      <w:marBottom w:val="0"/>
      <w:divBdr>
        <w:top w:val="none" w:sz="0" w:space="0" w:color="auto"/>
        <w:left w:val="none" w:sz="0" w:space="0" w:color="auto"/>
        <w:bottom w:val="none" w:sz="0" w:space="0" w:color="auto"/>
        <w:right w:val="none" w:sz="0" w:space="0" w:color="auto"/>
      </w:divBdr>
    </w:div>
    <w:div w:id="1195342340">
      <w:bodyDiv w:val="1"/>
      <w:marLeft w:val="0"/>
      <w:marRight w:val="0"/>
      <w:marTop w:val="0"/>
      <w:marBottom w:val="0"/>
      <w:divBdr>
        <w:top w:val="none" w:sz="0" w:space="0" w:color="auto"/>
        <w:left w:val="none" w:sz="0" w:space="0" w:color="auto"/>
        <w:bottom w:val="none" w:sz="0" w:space="0" w:color="auto"/>
        <w:right w:val="none" w:sz="0" w:space="0" w:color="auto"/>
      </w:divBdr>
      <w:divsChild>
        <w:div w:id="138575229">
          <w:marLeft w:val="0"/>
          <w:marRight w:val="0"/>
          <w:marTop w:val="0"/>
          <w:marBottom w:val="0"/>
          <w:divBdr>
            <w:top w:val="none" w:sz="0" w:space="0" w:color="auto"/>
            <w:left w:val="none" w:sz="0" w:space="0" w:color="auto"/>
            <w:bottom w:val="none" w:sz="0" w:space="0" w:color="auto"/>
            <w:right w:val="none" w:sz="0" w:space="0" w:color="auto"/>
          </w:divBdr>
        </w:div>
      </w:divsChild>
    </w:div>
    <w:div w:id="1235357881">
      <w:bodyDiv w:val="1"/>
      <w:marLeft w:val="0"/>
      <w:marRight w:val="0"/>
      <w:marTop w:val="0"/>
      <w:marBottom w:val="0"/>
      <w:divBdr>
        <w:top w:val="none" w:sz="0" w:space="0" w:color="auto"/>
        <w:left w:val="none" w:sz="0" w:space="0" w:color="auto"/>
        <w:bottom w:val="none" w:sz="0" w:space="0" w:color="auto"/>
        <w:right w:val="none" w:sz="0" w:space="0" w:color="auto"/>
      </w:divBdr>
    </w:div>
    <w:div w:id="1251430902">
      <w:bodyDiv w:val="1"/>
      <w:marLeft w:val="0"/>
      <w:marRight w:val="0"/>
      <w:marTop w:val="0"/>
      <w:marBottom w:val="0"/>
      <w:divBdr>
        <w:top w:val="none" w:sz="0" w:space="0" w:color="auto"/>
        <w:left w:val="none" w:sz="0" w:space="0" w:color="auto"/>
        <w:bottom w:val="none" w:sz="0" w:space="0" w:color="auto"/>
        <w:right w:val="none" w:sz="0" w:space="0" w:color="auto"/>
      </w:divBdr>
    </w:div>
    <w:div w:id="1267688833">
      <w:bodyDiv w:val="1"/>
      <w:marLeft w:val="0"/>
      <w:marRight w:val="0"/>
      <w:marTop w:val="0"/>
      <w:marBottom w:val="0"/>
      <w:divBdr>
        <w:top w:val="none" w:sz="0" w:space="0" w:color="auto"/>
        <w:left w:val="none" w:sz="0" w:space="0" w:color="auto"/>
        <w:bottom w:val="none" w:sz="0" w:space="0" w:color="auto"/>
        <w:right w:val="none" w:sz="0" w:space="0" w:color="auto"/>
      </w:divBdr>
    </w:div>
    <w:div w:id="1277561428">
      <w:bodyDiv w:val="1"/>
      <w:marLeft w:val="0"/>
      <w:marRight w:val="0"/>
      <w:marTop w:val="0"/>
      <w:marBottom w:val="0"/>
      <w:divBdr>
        <w:top w:val="none" w:sz="0" w:space="0" w:color="auto"/>
        <w:left w:val="none" w:sz="0" w:space="0" w:color="auto"/>
        <w:bottom w:val="none" w:sz="0" w:space="0" w:color="auto"/>
        <w:right w:val="none" w:sz="0" w:space="0" w:color="auto"/>
      </w:divBdr>
    </w:div>
    <w:div w:id="1284389220">
      <w:bodyDiv w:val="1"/>
      <w:marLeft w:val="0"/>
      <w:marRight w:val="0"/>
      <w:marTop w:val="0"/>
      <w:marBottom w:val="0"/>
      <w:divBdr>
        <w:top w:val="none" w:sz="0" w:space="0" w:color="auto"/>
        <w:left w:val="none" w:sz="0" w:space="0" w:color="auto"/>
        <w:bottom w:val="none" w:sz="0" w:space="0" w:color="auto"/>
        <w:right w:val="none" w:sz="0" w:space="0" w:color="auto"/>
      </w:divBdr>
    </w:div>
    <w:div w:id="1300919315">
      <w:bodyDiv w:val="1"/>
      <w:marLeft w:val="0"/>
      <w:marRight w:val="0"/>
      <w:marTop w:val="0"/>
      <w:marBottom w:val="0"/>
      <w:divBdr>
        <w:top w:val="none" w:sz="0" w:space="0" w:color="auto"/>
        <w:left w:val="none" w:sz="0" w:space="0" w:color="auto"/>
        <w:bottom w:val="none" w:sz="0" w:space="0" w:color="auto"/>
        <w:right w:val="none" w:sz="0" w:space="0" w:color="auto"/>
      </w:divBdr>
    </w:div>
    <w:div w:id="1349600531">
      <w:bodyDiv w:val="1"/>
      <w:marLeft w:val="0"/>
      <w:marRight w:val="0"/>
      <w:marTop w:val="0"/>
      <w:marBottom w:val="0"/>
      <w:divBdr>
        <w:top w:val="none" w:sz="0" w:space="0" w:color="auto"/>
        <w:left w:val="none" w:sz="0" w:space="0" w:color="auto"/>
        <w:bottom w:val="none" w:sz="0" w:space="0" w:color="auto"/>
        <w:right w:val="none" w:sz="0" w:space="0" w:color="auto"/>
      </w:divBdr>
    </w:div>
    <w:div w:id="1372725087">
      <w:bodyDiv w:val="1"/>
      <w:marLeft w:val="0"/>
      <w:marRight w:val="0"/>
      <w:marTop w:val="0"/>
      <w:marBottom w:val="0"/>
      <w:divBdr>
        <w:top w:val="none" w:sz="0" w:space="0" w:color="auto"/>
        <w:left w:val="none" w:sz="0" w:space="0" w:color="auto"/>
        <w:bottom w:val="none" w:sz="0" w:space="0" w:color="auto"/>
        <w:right w:val="none" w:sz="0" w:space="0" w:color="auto"/>
      </w:divBdr>
    </w:div>
    <w:div w:id="1387339234">
      <w:bodyDiv w:val="1"/>
      <w:marLeft w:val="0"/>
      <w:marRight w:val="0"/>
      <w:marTop w:val="0"/>
      <w:marBottom w:val="0"/>
      <w:divBdr>
        <w:top w:val="none" w:sz="0" w:space="0" w:color="auto"/>
        <w:left w:val="none" w:sz="0" w:space="0" w:color="auto"/>
        <w:bottom w:val="none" w:sz="0" w:space="0" w:color="auto"/>
        <w:right w:val="none" w:sz="0" w:space="0" w:color="auto"/>
      </w:divBdr>
    </w:div>
    <w:div w:id="1405252422">
      <w:bodyDiv w:val="1"/>
      <w:marLeft w:val="0"/>
      <w:marRight w:val="0"/>
      <w:marTop w:val="0"/>
      <w:marBottom w:val="0"/>
      <w:divBdr>
        <w:top w:val="none" w:sz="0" w:space="0" w:color="auto"/>
        <w:left w:val="none" w:sz="0" w:space="0" w:color="auto"/>
        <w:bottom w:val="none" w:sz="0" w:space="0" w:color="auto"/>
        <w:right w:val="none" w:sz="0" w:space="0" w:color="auto"/>
      </w:divBdr>
    </w:div>
    <w:div w:id="1446146634">
      <w:bodyDiv w:val="1"/>
      <w:marLeft w:val="0"/>
      <w:marRight w:val="0"/>
      <w:marTop w:val="0"/>
      <w:marBottom w:val="0"/>
      <w:divBdr>
        <w:top w:val="none" w:sz="0" w:space="0" w:color="auto"/>
        <w:left w:val="none" w:sz="0" w:space="0" w:color="auto"/>
        <w:bottom w:val="none" w:sz="0" w:space="0" w:color="auto"/>
        <w:right w:val="none" w:sz="0" w:space="0" w:color="auto"/>
      </w:divBdr>
    </w:div>
    <w:div w:id="1481921737">
      <w:bodyDiv w:val="1"/>
      <w:marLeft w:val="0"/>
      <w:marRight w:val="0"/>
      <w:marTop w:val="0"/>
      <w:marBottom w:val="0"/>
      <w:divBdr>
        <w:top w:val="none" w:sz="0" w:space="0" w:color="auto"/>
        <w:left w:val="none" w:sz="0" w:space="0" w:color="auto"/>
        <w:bottom w:val="none" w:sz="0" w:space="0" w:color="auto"/>
        <w:right w:val="none" w:sz="0" w:space="0" w:color="auto"/>
      </w:divBdr>
    </w:div>
    <w:div w:id="1492066472">
      <w:bodyDiv w:val="1"/>
      <w:marLeft w:val="0"/>
      <w:marRight w:val="0"/>
      <w:marTop w:val="0"/>
      <w:marBottom w:val="0"/>
      <w:divBdr>
        <w:top w:val="none" w:sz="0" w:space="0" w:color="auto"/>
        <w:left w:val="none" w:sz="0" w:space="0" w:color="auto"/>
        <w:bottom w:val="none" w:sz="0" w:space="0" w:color="auto"/>
        <w:right w:val="none" w:sz="0" w:space="0" w:color="auto"/>
      </w:divBdr>
    </w:div>
    <w:div w:id="1505582927">
      <w:bodyDiv w:val="1"/>
      <w:marLeft w:val="0"/>
      <w:marRight w:val="0"/>
      <w:marTop w:val="0"/>
      <w:marBottom w:val="0"/>
      <w:divBdr>
        <w:top w:val="none" w:sz="0" w:space="0" w:color="auto"/>
        <w:left w:val="none" w:sz="0" w:space="0" w:color="auto"/>
        <w:bottom w:val="none" w:sz="0" w:space="0" w:color="auto"/>
        <w:right w:val="none" w:sz="0" w:space="0" w:color="auto"/>
      </w:divBdr>
    </w:div>
    <w:div w:id="1545025868">
      <w:bodyDiv w:val="1"/>
      <w:marLeft w:val="0"/>
      <w:marRight w:val="0"/>
      <w:marTop w:val="0"/>
      <w:marBottom w:val="0"/>
      <w:divBdr>
        <w:top w:val="none" w:sz="0" w:space="0" w:color="auto"/>
        <w:left w:val="none" w:sz="0" w:space="0" w:color="auto"/>
        <w:bottom w:val="none" w:sz="0" w:space="0" w:color="auto"/>
        <w:right w:val="none" w:sz="0" w:space="0" w:color="auto"/>
      </w:divBdr>
    </w:div>
    <w:div w:id="1557624293">
      <w:bodyDiv w:val="1"/>
      <w:marLeft w:val="0"/>
      <w:marRight w:val="0"/>
      <w:marTop w:val="0"/>
      <w:marBottom w:val="0"/>
      <w:divBdr>
        <w:top w:val="none" w:sz="0" w:space="0" w:color="auto"/>
        <w:left w:val="none" w:sz="0" w:space="0" w:color="auto"/>
        <w:bottom w:val="none" w:sz="0" w:space="0" w:color="auto"/>
        <w:right w:val="none" w:sz="0" w:space="0" w:color="auto"/>
      </w:divBdr>
    </w:div>
    <w:div w:id="1598096425">
      <w:bodyDiv w:val="1"/>
      <w:marLeft w:val="0"/>
      <w:marRight w:val="0"/>
      <w:marTop w:val="0"/>
      <w:marBottom w:val="0"/>
      <w:divBdr>
        <w:top w:val="none" w:sz="0" w:space="0" w:color="auto"/>
        <w:left w:val="none" w:sz="0" w:space="0" w:color="auto"/>
        <w:bottom w:val="none" w:sz="0" w:space="0" w:color="auto"/>
        <w:right w:val="none" w:sz="0" w:space="0" w:color="auto"/>
      </w:divBdr>
    </w:div>
    <w:div w:id="1622344002">
      <w:bodyDiv w:val="1"/>
      <w:marLeft w:val="0"/>
      <w:marRight w:val="0"/>
      <w:marTop w:val="0"/>
      <w:marBottom w:val="0"/>
      <w:divBdr>
        <w:top w:val="none" w:sz="0" w:space="0" w:color="auto"/>
        <w:left w:val="none" w:sz="0" w:space="0" w:color="auto"/>
        <w:bottom w:val="none" w:sz="0" w:space="0" w:color="auto"/>
        <w:right w:val="none" w:sz="0" w:space="0" w:color="auto"/>
      </w:divBdr>
    </w:div>
    <w:div w:id="1646427879">
      <w:bodyDiv w:val="1"/>
      <w:marLeft w:val="0"/>
      <w:marRight w:val="0"/>
      <w:marTop w:val="0"/>
      <w:marBottom w:val="0"/>
      <w:divBdr>
        <w:top w:val="none" w:sz="0" w:space="0" w:color="auto"/>
        <w:left w:val="none" w:sz="0" w:space="0" w:color="auto"/>
        <w:bottom w:val="none" w:sz="0" w:space="0" w:color="auto"/>
        <w:right w:val="none" w:sz="0" w:space="0" w:color="auto"/>
      </w:divBdr>
    </w:div>
    <w:div w:id="1654989798">
      <w:bodyDiv w:val="1"/>
      <w:marLeft w:val="0"/>
      <w:marRight w:val="0"/>
      <w:marTop w:val="0"/>
      <w:marBottom w:val="0"/>
      <w:divBdr>
        <w:top w:val="none" w:sz="0" w:space="0" w:color="auto"/>
        <w:left w:val="none" w:sz="0" w:space="0" w:color="auto"/>
        <w:bottom w:val="none" w:sz="0" w:space="0" w:color="auto"/>
        <w:right w:val="none" w:sz="0" w:space="0" w:color="auto"/>
      </w:divBdr>
    </w:div>
    <w:div w:id="1659726091">
      <w:bodyDiv w:val="1"/>
      <w:marLeft w:val="0"/>
      <w:marRight w:val="0"/>
      <w:marTop w:val="0"/>
      <w:marBottom w:val="0"/>
      <w:divBdr>
        <w:top w:val="none" w:sz="0" w:space="0" w:color="auto"/>
        <w:left w:val="none" w:sz="0" w:space="0" w:color="auto"/>
        <w:bottom w:val="none" w:sz="0" w:space="0" w:color="auto"/>
        <w:right w:val="none" w:sz="0" w:space="0" w:color="auto"/>
      </w:divBdr>
    </w:div>
    <w:div w:id="1686439805">
      <w:bodyDiv w:val="1"/>
      <w:marLeft w:val="0"/>
      <w:marRight w:val="0"/>
      <w:marTop w:val="0"/>
      <w:marBottom w:val="0"/>
      <w:divBdr>
        <w:top w:val="none" w:sz="0" w:space="0" w:color="auto"/>
        <w:left w:val="none" w:sz="0" w:space="0" w:color="auto"/>
        <w:bottom w:val="none" w:sz="0" w:space="0" w:color="auto"/>
        <w:right w:val="none" w:sz="0" w:space="0" w:color="auto"/>
      </w:divBdr>
    </w:div>
    <w:div w:id="1714423676">
      <w:bodyDiv w:val="1"/>
      <w:marLeft w:val="0"/>
      <w:marRight w:val="0"/>
      <w:marTop w:val="0"/>
      <w:marBottom w:val="0"/>
      <w:divBdr>
        <w:top w:val="none" w:sz="0" w:space="0" w:color="auto"/>
        <w:left w:val="none" w:sz="0" w:space="0" w:color="auto"/>
        <w:bottom w:val="none" w:sz="0" w:space="0" w:color="auto"/>
        <w:right w:val="none" w:sz="0" w:space="0" w:color="auto"/>
      </w:divBdr>
      <w:divsChild>
        <w:div w:id="1249071219">
          <w:marLeft w:val="0"/>
          <w:marRight w:val="0"/>
          <w:marTop w:val="0"/>
          <w:marBottom w:val="0"/>
          <w:divBdr>
            <w:top w:val="none" w:sz="0" w:space="0" w:color="auto"/>
            <w:left w:val="none" w:sz="0" w:space="0" w:color="auto"/>
            <w:bottom w:val="none" w:sz="0" w:space="0" w:color="auto"/>
            <w:right w:val="none" w:sz="0" w:space="0" w:color="auto"/>
          </w:divBdr>
        </w:div>
      </w:divsChild>
    </w:div>
    <w:div w:id="1723673137">
      <w:bodyDiv w:val="1"/>
      <w:marLeft w:val="0"/>
      <w:marRight w:val="0"/>
      <w:marTop w:val="0"/>
      <w:marBottom w:val="0"/>
      <w:divBdr>
        <w:top w:val="none" w:sz="0" w:space="0" w:color="auto"/>
        <w:left w:val="none" w:sz="0" w:space="0" w:color="auto"/>
        <w:bottom w:val="none" w:sz="0" w:space="0" w:color="auto"/>
        <w:right w:val="none" w:sz="0" w:space="0" w:color="auto"/>
      </w:divBdr>
    </w:div>
    <w:div w:id="1724523080">
      <w:bodyDiv w:val="1"/>
      <w:marLeft w:val="0"/>
      <w:marRight w:val="0"/>
      <w:marTop w:val="0"/>
      <w:marBottom w:val="0"/>
      <w:divBdr>
        <w:top w:val="none" w:sz="0" w:space="0" w:color="auto"/>
        <w:left w:val="none" w:sz="0" w:space="0" w:color="auto"/>
        <w:bottom w:val="none" w:sz="0" w:space="0" w:color="auto"/>
        <w:right w:val="none" w:sz="0" w:space="0" w:color="auto"/>
      </w:divBdr>
    </w:div>
    <w:div w:id="1729835227">
      <w:bodyDiv w:val="1"/>
      <w:marLeft w:val="0"/>
      <w:marRight w:val="0"/>
      <w:marTop w:val="0"/>
      <w:marBottom w:val="0"/>
      <w:divBdr>
        <w:top w:val="none" w:sz="0" w:space="0" w:color="auto"/>
        <w:left w:val="none" w:sz="0" w:space="0" w:color="auto"/>
        <w:bottom w:val="none" w:sz="0" w:space="0" w:color="auto"/>
        <w:right w:val="none" w:sz="0" w:space="0" w:color="auto"/>
      </w:divBdr>
    </w:div>
    <w:div w:id="1731146914">
      <w:bodyDiv w:val="1"/>
      <w:marLeft w:val="0"/>
      <w:marRight w:val="0"/>
      <w:marTop w:val="0"/>
      <w:marBottom w:val="0"/>
      <w:divBdr>
        <w:top w:val="none" w:sz="0" w:space="0" w:color="auto"/>
        <w:left w:val="none" w:sz="0" w:space="0" w:color="auto"/>
        <w:bottom w:val="none" w:sz="0" w:space="0" w:color="auto"/>
        <w:right w:val="none" w:sz="0" w:space="0" w:color="auto"/>
      </w:divBdr>
    </w:div>
    <w:div w:id="1779642006">
      <w:bodyDiv w:val="1"/>
      <w:marLeft w:val="0"/>
      <w:marRight w:val="0"/>
      <w:marTop w:val="0"/>
      <w:marBottom w:val="0"/>
      <w:divBdr>
        <w:top w:val="none" w:sz="0" w:space="0" w:color="auto"/>
        <w:left w:val="none" w:sz="0" w:space="0" w:color="auto"/>
        <w:bottom w:val="none" w:sz="0" w:space="0" w:color="auto"/>
        <w:right w:val="none" w:sz="0" w:space="0" w:color="auto"/>
      </w:divBdr>
    </w:div>
    <w:div w:id="1784692574">
      <w:bodyDiv w:val="1"/>
      <w:marLeft w:val="0"/>
      <w:marRight w:val="0"/>
      <w:marTop w:val="0"/>
      <w:marBottom w:val="0"/>
      <w:divBdr>
        <w:top w:val="none" w:sz="0" w:space="0" w:color="auto"/>
        <w:left w:val="none" w:sz="0" w:space="0" w:color="auto"/>
        <w:bottom w:val="none" w:sz="0" w:space="0" w:color="auto"/>
        <w:right w:val="none" w:sz="0" w:space="0" w:color="auto"/>
      </w:divBdr>
    </w:div>
    <w:div w:id="1799883137">
      <w:bodyDiv w:val="1"/>
      <w:marLeft w:val="0"/>
      <w:marRight w:val="0"/>
      <w:marTop w:val="0"/>
      <w:marBottom w:val="0"/>
      <w:divBdr>
        <w:top w:val="none" w:sz="0" w:space="0" w:color="auto"/>
        <w:left w:val="none" w:sz="0" w:space="0" w:color="auto"/>
        <w:bottom w:val="none" w:sz="0" w:space="0" w:color="auto"/>
        <w:right w:val="none" w:sz="0" w:space="0" w:color="auto"/>
      </w:divBdr>
    </w:div>
    <w:div w:id="1810170395">
      <w:bodyDiv w:val="1"/>
      <w:marLeft w:val="0"/>
      <w:marRight w:val="0"/>
      <w:marTop w:val="0"/>
      <w:marBottom w:val="0"/>
      <w:divBdr>
        <w:top w:val="none" w:sz="0" w:space="0" w:color="auto"/>
        <w:left w:val="none" w:sz="0" w:space="0" w:color="auto"/>
        <w:bottom w:val="none" w:sz="0" w:space="0" w:color="auto"/>
        <w:right w:val="none" w:sz="0" w:space="0" w:color="auto"/>
      </w:divBdr>
    </w:div>
    <w:div w:id="1810248353">
      <w:bodyDiv w:val="1"/>
      <w:marLeft w:val="0"/>
      <w:marRight w:val="0"/>
      <w:marTop w:val="0"/>
      <w:marBottom w:val="0"/>
      <w:divBdr>
        <w:top w:val="none" w:sz="0" w:space="0" w:color="auto"/>
        <w:left w:val="none" w:sz="0" w:space="0" w:color="auto"/>
        <w:bottom w:val="none" w:sz="0" w:space="0" w:color="auto"/>
        <w:right w:val="none" w:sz="0" w:space="0" w:color="auto"/>
      </w:divBdr>
    </w:div>
    <w:div w:id="1817839593">
      <w:bodyDiv w:val="1"/>
      <w:marLeft w:val="0"/>
      <w:marRight w:val="0"/>
      <w:marTop w:val="0"/>
      <w:marBottom w:val="0"/>
      <w:divBdr>
        <w:top w:val="none" w:sz="0" w:space="0" w:color="auto"/>
        <w:left w:val="none" w:sz="0" w:space="0" w:color="auto"/>
        <w:bottom w:val="none" w:sz="0" w:space="0" w:color="auto"/>
        <w:right w:val="none" w:sz="0" w:space="0" w:color="auto"/>
      </w:divBdr>
    </w:div>
    <w:div w:id="1844004430">
      <w:bodyDiv w:val="1"/>
      <w:marLeft w:val="0"/>
      <w:marRight w:val="0"/>
      <w:marTop w:val="0"/>
      <w:marBottom w:val="0"/>
      <w:divBdr>
        <w:top w:val="none" w:sz="0" w:space="0" w:color="auto"/>
        <w:left w:val="none" w:sz="0" w:space="0" w:color="auto"/>
        <w:bottom w:val="none" w:sz="0" w:space="0" w:color="auto"/>
        <w:right w:val="none" w:sz="0" w:space="0" w:color="auto"/>
      </w:divBdr>
    </w:div>
    <w:div w:id="1864898356">
      <w:bodyDiv w:val="1"/>
      <w:marLeft w:val="0"/>
      <w:marRight w:val="0"/>
      <w:marTop w:val="0"/>
      <w:marBottom w:val="0"/>
      <w:divBdr>
        <w:top w:val="none" w:sz="0" w:space="0" w:color="auto"/>
        <w:left w:val="none" w:sz="0" w:space="0" w:color="auto"/>
        <w:bottom w:val="none" w:sz="0" w:space="0" w:color="auto"/>
        <w:right w:val="none" w:sz="0" w:space="0" w:color="auto"/>
      </w:divBdr>
    </w:div>
    <w:div w:id="1865514085">
      <w:bodyDiv w:val="1"/>
      <w:marLeft w:val="0"/>
      <w:marRight w:val="0"/>
      <w:marTop w:val="0"/>
      <w:marBottom w:val="0"/>
      <w:divBdr>
        <w:top w:val="none" w:sz="0" w:space="0" w:color="auto"/>
        <w:left w:val="none" w:sz="0" w:space="0" w:color="auto"/>
        <w:bottom w:val="none" w:sz="0" w:space="0" w:color="auto"/>
        <w:right w:val="none" w:sz="0" w:space="0" w:color="auto"/>
      </w:divBdr>
    </w:div>
    <w:div w:id="1881436221">
      <w:bodyDiv w:val="1"/>
      <w:marLeft w:val="0"/>
      <w:marRight w:val="0"/>
      <w:marTop w:val="0"/>
      <w:marBottom w:val="0"/>
      <w:divBdr>
        <w:top w:val="none" w:sz="0" w:space="0" w:color="auto"/>
        <w:left w:val="none" w:sz="0" w:space="0" w:color="auto"/>
        <w:bottom w:val="none" w:sz="0" w:space="0" w:color="auto"/>
        <w:right w:val="none" w:sz="0" w:space="0" w:color="auto"/>
      </w:divBdr>
    </w:div>
    <w:div w:id="1888561413">
      <w:bodyDiv w:val="1"/>
      <w:marLeft w:val="0"/>
      <w:marRight w:val="0"/>
      <w:marTop w:val="0"/>
      <w:marBottom w:val="0"/>
      <w:divBdr>
        <w:top w:val="none" w:sz="0" w:space="0" w:color="auto"/>
        <w:left w:val="none" w:sz="0" w:space="0" w:color="auto"/>
        <w:bottom w:val="none" w:sz="0" w:space="0" w:color="auto"/>
        <w:right w:val="none" w:sz="0" w:space="0" w:color="auto"/>
      </w:divBdr>
    </w:div>
    <w:div w:id="1888640343">
      <w:bodyDiv w:val="1"/>
      <w:marLeft w:val="0"/>
      <w:marRight w:val="0"/>
      <w:marTop w:val="0"/>
      <w:marBottom w:val="0"/>
      <w:divBdr>
        <w:top w:val="none" w:sz="0" w:space="0" w:color="auto"/>
        <w:left w:val="none" w:sz="0" w:space="0" w:color="auto"/>
        <w:bottom w:val="none" w:sz="0" w:space="0" w:color="auto"/>
        <w:right w:val="none" w:sz="0" w:space="0" w:color="auto"/>
      </w:divBdr>
    </w:div>
    <w:div w:id="1909068807">
      <w:bodyDiv w:val="1"/>
      <w:marLeft w:val="0"/>
      <w:marRight w:val="0"/>
      <w:marTop w:val="0"/>
      <w:marBottom w:val="0"/>
      <w:divBdr>
        <w:top w:val="none" w:sz="0" w:space="0" w:color="auto"/>
        <w:left w:val="none" w:sz="0" w:space="0" w:color="auto"/>
        <w:bottom w:val="none" w:sz="0" w:space="0" w:color="auto"/>
        <w:right w:val="none" w:sz="0" w:space="0" w:color="auto"/>
      </w:divBdr>
    </w:div>
    <w:div w:id="1910070313">
      <w:bodyDiv w:val="1"/>
      <w:marLeft w:val="0"/>
      <w:marRight w:val="0"/>
      <w:marTop w:val="0"/>
      <w:marBottom w:val="0"/>
      <w:divBdr>
        <w:top w:val="none" w:sz="0" w:space="0" w:color="auto"/>
        <w:left w:val="none" w:sz="0" w:space="0" w:color="auto"/>
        <w:bottom w:val="none" w:sz="0" w:space="0" w:color="auto"/>
        <w:right w:val="none" w:sz="0" w:space="0" w:color="auto"/>
      </w:divBdr>
    </w:div>
    <w:div w:id="1932271779">
      <w:bodyDiv w:val="1"/>
      <w:marLeft w:val="0"/>
      <w:marRight w:val="0"/>
      <w:marTop w:val="0"/>
      <w:marBottom w:val="0"/>
      <w:divBdr>
        <w:top w:val="none" w:sz="0" w:space="0" w:color="auto"/>
        <w:left w:val="none" w:sz="0" w:space="0" w:color="auto"/>
        <w:bottom w:val="none" w:sz="0" w:space="0" w:color="auto"/>
        <w:right w:val="none" w:sz="0" w:space="0" w:color="auto"/>
      </w:divBdr>
    </w:div>
    <w:div w:id="1946687747">
      <w:bodyDiv w:val="1"/>
      <w:marLeft w:val="0"/>
      <w:marRight w:val="0"/>
      <w:marTop w:val="0"/>
      <w:marBottom w:val="0"/>
      <w:divBdr>
        <w:top w:val="none" w:sz="0" w:space="0" w:color="auto"/>
        <w:left w:val="none" w:sz="0" w:space="0" w:color="auto"/>
        <w:bottom w:val="none" w:sz="0" w:space="0" w:color="auto"/>
        <w:right w:val="none" w:sz="0" w:space="0" w:color="auto"/>
      </w:divBdr>
    </w:div>
    <w:div w:id="1948072757">
      <w:bodyDiv w:val="1"/>
      <w:marLeft w:val="0"/>
      <w:marRight w:val="0"/>
      <w:marTop w:val="0"/>
      <w:marBottom w:val="0"/>
      <w:divBdr>
        <w:top w:val="none" w:sz="0" w:space="0" w:color="auto"/>
        <w:left w:val="none" w:sz="0" w:space="0" w:color="auto"/>
        <w:bottom w:val="none" w:sz="0" w:space="0" w:color="auto"/>
        <w:right w:val="none" w:sz="0" w:space="0" w:color="auto"/>
      </w:divBdr>
    </w:div>
    <w:div w:id="1990287069">
      <w:bodyDiv w:val="1"/>
      <w:marLeft w:val="0"/>
      <w:marRight w:val="0"/>
      <w:marTop w:val="0"/>
      <w:marBottom w:val="0"/>
      <w:divBdr>
        <w:top w:val="none" w:sz="0" w:space="0" w:color="auto"/>
        <w:left w:val="none" w:sz="0" w:space="0" w:color="auto"/>
        <w:bottom w:val="none" w:sz="0" w:space="0" w:color="auto"/>
        <w:right w:val="none" w:sz="0" w:space="0" w:color="auto"/>
      </w:divBdr>
    </w:div>
    <w:div w:id="2021617056">
      <w:bodyDiv w:val="1"/>
      <w:marLeft w:val="0"/>
      <w:marRight w:val="0"/>
      <w:marTop w:val="0"/>
      <w:marBottom w:val="0"/>
      <w:divBdr>
        <w:top w:val="none" w:sz="0" w:space="0" w:color="auto"/>
        <w:left w:val="none" w:sz="0" w:space="0" w:color="auto"/>
        <w:bottom w:val="none" w:sz="0" w:space="0" w:color="auto"/>
        <w:right w:val="none" w:sz="0" w:space="0" w:color="auto"/>
      </w:divBdr>
    </w:div>
    <w:div w:id="2069569413">
      <w:bodyDiv w:val="1"/>
      <w:marLeft w:val="0"/>
      <w:marRight w:val="0"/>
      <w:marTop w:val="0"/>
      <w:marBottom w:val="0"/>
      <w:divBdr>
        <w:top w:val="none" w:sz="0" w:space="0" w:color="auto"/>
        <w:left w:val="none" w:sz="0" w:space="0" w:color="auto"/>
        <w:bottom w:val="none" w:sz="0" w:space="0" w:color="auto"/>
        <w:right w:val="none" w:sz="0" w:space="0" w:color="auto"/>
      </w:divBdr>
    </w:div>
    <w:div w:id="2075006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E:\1&#36164;&#26009;\&#21608;&#20116;\&#28342;&#21058;&#27833;&#65288;&#30707;&#33041;&#27833;&#65289;&#21608;&#25253;2020-1-3.doc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95F7CE46-A126-463F-9E4B-69A526132B3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50</Pages>
  <Words>3030</Words>
  <Characters>17277</Characters>
  <Application>Microsoft Office Word</Application>
  <DocSecurity>0</DocSecurity>
  <Lines>143</Lines>
  <Paragraphs>40</Paragraphs>
  <ScaleCrop>false</ScaleCrop>
  <Company>china</Company>
  <LinksUpToDate>false</LinksUpToDate>
  <CharactersWithSpaces>20267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7</cp:revision>
  <dcterms:created xsi:type="dcterms:W3CDTF">2020-01-03T05:26:00Z</dcterms:created>
  <dcterms:modified xsi:type="dcterms:W3CDTF">2020-01-03T06:46:00Z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y fmtid="{D5CDD505-2E9C-101B-9397-08002B2CF9AE}" pid="3" name="KSORubyTemplateID" linkTarget="0">
    <vt:lpwstr>6</vt:lpwstr>
  </property>
</Properties>
</file>