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rPr>
        <w:drawing>
          <wp:anchor distT="0" distB="0" distL="114300" distR="114300" simplePos="0" relativeHeight="251657216" behindDoc="1" locked="0" layoutInCell="1" allowOverlap="1">
            <wp:simplePos x="0" y="0"/>
            <wp:positionH relativeFrom="column">
              <wp:posOffset>-724535</wp:posOffset>
            </wp:positionH>
            <wp:positionV relativeFrom="paragraph">
              <wp:posOffset>-924560</wp:posOffset>
            </wp:positionV>
            <wp:extent cx="7560310" cy="10696575"/>
            <wp:effectExtent l="19050" t="0" r="2540" b="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560310" cy="10696575"/>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L52wstcAAAAIAQAADwAAAAAAAAABACAAAAAiAAAAZHJzL2Rvd25y&#10;ZXYueG1sUEsBAhQAFAAAAAgAh07iQGf7sjGNAQAAAQMAAA4AAAAAAAAAAQAgAAAAJgEAAGRycy9l&#10;Mm9Eb2MueG1sUEsFBgAAAAAGAAYAWQEAACUFA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2019.</w:t>
      </w:r>
      <w:r>
        <w:rPr>
          <w:rFonts w:hint="eastAsia" w:ascii="宋体" w:hAnsi="宋体"/>
          <w:b/>
          <w:sz w:val="30"/>
          <w:szCs w:val="30"/>
          <w:lang w:val="en-US" w:eastAsia="zh-CN"/>
        </w:rPr>
        <w:t>10.24</w: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rPr>
          <w:rFonts w:ascii="Times New Roman" w:hAnsi="Times New Roman"/>
          <w:b w:val="0"/>
          <w:bCs w:val="0"/>
          <w:caps w:val="0"/>
          <w:color w:val="auto"/>
          <w:sz w:val="24"/>
          <w:szCs w:val="24"/>
        </w:rPr>
      </w:pPr>
      <w:r>
        <w:rPr>
          <w:b w:val="0"/>
          <w:color w:val="auto"/>
          <w:sz w:val="24"/>
          <w:szCs w:val="24"/>
        </w:rPr>
        <w:fldChar w:fldCharType="begin"/>
      </w:r>
      <w:r>
        <w:rPr>
          <w:b w:val="0"/>
          <w:color w:val="auto"/>
          <w:sz w:val="24"/>
          <w:szCs w:val="24"/>
        </w:rPr>
        <w:instrText xml:space="preserve"> TOC \o "1-3" \h \z </w:instrText>
      </w:r>
      <w:r>
        <w:rPr>
          <w:b w:val="0"/>
          <w:color w:val="auto"/>
          <w:sz w:val="24"/>
          <w:szCs w:val="24"/>
        </w:rPr>
        <w:fldChar w:fldCharType="separate"/>
      </w:r>
      <w:r>
        <w:fldChar w:fldCharType="begin"/>
      </w:r>
      <w:r>
        <w:instrText xml:space="preserve"> HYPERLINK \l "_Toc533771861" </w:instrText>
      </w:r>
      <w:r>
        <w:fldChar w:fldCharType="separate"/>
      </w:r>
      <w:r>
        <w:rPr>
          <w:rStyle w:val="31"/>
          <w:rFonts w:hint="eastAsia"/>
          <w:color w:val="auto"/>
          <w:sz w:val="24"/>
          <w:szCs w:val="24"/>
        </w:rPr>
        <w:t>一、国际原油市场回顾</w:t>
      </w:r>
      <w:r>
        <w:rPr>
          <w:color w:val="auto"/>
          <w:sz w:val="24"/>
          <w:szCs w:val="24"/>
        </w:rPr>
        <w:tab/>
      </w:r>
      <w:r>
        <w:rPr>
          <w:color w:val="auto"/>
          <w:sz w:val="24"/>
          <w:szCs w:val="24"/>
        </w:rPr>
        <w:fldChar w:fldCharType="begin"/>
      </w:r>
      <w:r>
        <w:rPr>
          <w:color w:val="auto"/>
          <w:sz w:val="24"/>
          <w:szCs w:val="24"/>
        </w:rPr>
        <w:instrText xml:space="preserve"> PAGEREF _Toc533771861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"_Toc533771862" </w:instrText>
      </w:r>
      <w:r>
        <w:fldChar w:fldCharType="separate"/>
      </w:r>
      <w:r>
        <w:rPr>
          <w:rStyle w:val="31"/>
          <w:rFonts w:ascii="宋体" w:hAnsi="宋体"/>
          <w:b/>
          <w:color w:val="auto"/>
          <w:sz w:val="24"/>
          <w:szCs w:val="24"/>
        </w:rPr>
        <w:t>1.1</w:t>
      </w:r>
      <w:r>
        <w:rPr>
          <w:rStyle w:val="31"/>
          <w:rFonts w:hint="eastAsia" w:ascii="宋体" w:hAnsi="宋体"/>
          <w:b/>
          <w:color w:val="auto"/>
          <w:sz w:val="24"/>
          <w:szCs w:val="24"/>
        </w:rPr>
        <w:t>国际原油收盘价涨跌情况（单位：美元</w:t>
      </w:r>
      <w:r>
        <w:rPr>
          <w:rStyle w:val="31"/>
          <w:rFonts w:ascii="宋体" w:hAnsi="宋体"/>
          <w:b/>
          <w:color w:val="auto"/>
          <w:sz w:val="24"/>
          <w:szCs w:val="24"/>
        </w:rPr>
        <w:t>/</w:t>
      </w:r>
      <w:r>
        <w:rPr>
          <w:rStyle w:val="31"/>
          <w:rFonts w:hint="eastAsia" w:ascii="宋体" w:hAnsi="宋体"/>
          <w:b/>
          <w:color w:val="auto"/>
          <w:sz w:val="24"/>
          <w:szCs w:val="24"/>
        </w:rPr>
        <w:t>桶）</w:t>
      </w:r>
      <w:r>
        <w:rPr>
          <w:color w:val="auto"/>
          <w:sz w:val="24"/>
          <w:szCs w:val="24"/>
        </w:rPr>
        <w:tab/>
      </w:r>
      <w:r>
        <w:rPr>
          <w:color w:val="auto"/>
          <w:sz w:val="24"/>
          <w:szCs w:val="24"/>
        </w:rPr>
        <w:fldChar w:fldCharType="begin"/>
      </w:r>
      <w:r>
        <w:rPr>
          <w:color w:val="auto"/>
          <w:sz w:val="24"/>
          <w:szCs w:val="24"/>
        </w:rPr>
        <w:instrText xml:space="preserve"> PAGEREF _Toc533771862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"_Toc533771863" </w:instrText>
      </w:r>
      <w:r>
        <w:fldChar w:fldCharType="separate"/>
      </w:r>
      <w:r>
        <w:rPr>
          <w:rStyle w:val="31"/>
          <w:rFonts w:ascii="宋体" w:hAnsi="宋体"/>
          <w:b/>
          <w:color w:val="auto"/>
          <w:sz w:val="24"/>
          <w:szCs w:val="24"/>
        </w:rPr>
        <w:t>1.2 201</w:t>
      </w:r>
      <w:r>
        <w:rPr>
          <w:rStyle w:val="31"/>
          <w:rFonts w:hint="eastAsia" w:ascii="宋体" w:hAnsi="宋体"/>
          <w:b/>
          <w:color w:val="auto"/>
          <w:sz w:val="24"/>
          <w:szCs w:val="24"/>
        </w:rPr>
        <w:t>9年国际原油价格走势图</w:t>
      </w:r>
      <w:r>
        <w:rPr>
          <w:color w:val="auto"/>
          <w:sz w:val="24"/>
          <w:szCs w:val="24"/>
        </w:rPr>
        <w:tab/>
      </w:r>
      <w:r>
        <w:rPr>
          <w:color w:val="auto"/>
          <w:sz w:val="24"/>
          <w:szCs w:val="24"/>
        </w:rPr>
        <w:fldChar w:fldCharType="begin"/>
      </w:r>
      <w:r>
        <w:rPr>
          <w:color w:val="auto"/>
          <w:sz w:val="24"/>
          <w:szCs w:val="24"/>
        </w:rPr>
        <w:instrText xml:space="preserve"> PAGEREF _Toc533771863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"_Toc533771864" </w:instrText>
      </w:r>
      <w:r>
        <w:fldChar w:fldCharType="separate"/>
      </w:r>
      <w:r>
        <w:rPr>
          <w:rStyle w:val="31"/>
          <w:rFonts w:hint="eastAsia"/>
          <w:color w:val="auto"/>
          <w:sz w:val="24"/>
          <w:szCs w:val="24"/>
        </w:rPr>
        <w:t>二、近期影响国际原油市场的主要因素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_Toc533771864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"_Toc533771865" </w:instrText>
      </w:r>
      <w:r>
        <w:fldChar w:fldCharType="separate"/>
      </w:r>
      <w:r>
        <w:rPr>
          <w:rStyle w:val="31"/>
          <w:rFonts w:ascii="宋体" w:hAnsi="宋体"/>
          <w:b/>
          <w:color w:val="auto"/>
          <w:sz w:val="24"/>
          <w:szCs w:val="24"/>
        </w:rPr>
        <w:t>2.1</w:t>
      </w:r>
      <w:r>
        <w:rPr>
          <w:rStyle w:val="31"/>
          <w:rFonts w:hint="eastAsia" w:ascii="宋体" w:hAnsi="宋体"/>
          <w:b/>
          <w:color w:val="auto"/>
          <w:sz w:val="24"/>
          <w:szCs w:val="24"/>
        </w:rPr>
        <w:t>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"_Toc533771866" </w:instrText>
      </w:r>
      <w:r>
        <w:fldChar w:fldCharType="separate"/>
      </w:r>
      <w:r>
        <w:rPr>
          <w:rStyle w:val="31"/>
          <w:rFonts w:ascii="宋体" w:hAnsi="宋体"/>
          <w:b/>
          <w:color w:val="auto"/>
          <w:sz w:val="24"/>
          <w:szCs w:val="24"/>
        </w:rPr>
        <w:t>2.2</w:t>
      </w:r>
      <w:r>
        <w:rPr>
          <w:rStyle w:val="31"/>
          <w:rFonts w:hint="eastAsia" w:ascii="宋体" w:hAnsi="宋体"/>
          <w:b/>
          <w:color w:val="auto"/>
          <w:sz w:val="24"/>
          <w:szCs w:val="24"/>
        </w:rPr>
        <w:t>国际市场</w:t>
      </w:r>
      <w:r>
        <w:rPr>
          <w:rStyle w:val="31"/>
          <w:rFonts w:ascii="宋体" w:hAnsi="宋体"/>
          <w:b/>
          <w:color w:val="auto"/>
          <w:sz w:val="24"/>
          <w:szCs w:val="24"/>
        </w:rPr>
        <w:t>MTBE</w:t>
      </w:r>
      <w:r>
        <w:rPr>
          <w:rStyle w:val="31"/>
          <w:rFonts w:hint="eastAsia" w:ascii="宋体" w:hAnsi="宋体"/>
          <w:b/>
          <w:color w:val="auto"/>
          <w:sz w:val="24"/>
          <w:szCs w:val="24"/>
        </w:rPr>
        <w:t>价格</w:t>
      </w:r>
      <w:r>
        <w:rPr>
          <w:color w:val="auto"/>
          <w:sz w:val="24"/>
          <w:szCs w:val="24"/>
        </w:rPr>
        <w:tab/>
      </w:r>
      <w:r>
        <w:rPr>
          <w:color w:val="auto"/>
          <w:sz w:val="24"/>
          <w:szCs w:val="24"/>
        </w:rPr>
        <w:fldChar w:fldCharType="begin"/>
      </w:r>
      <w:r>
        <w:rPr>
          <w:color w:val="auto"/>
          <w:sz w:val="24"/>
          <w:szCs w:val="24"/>
        </w:rPr>
        <w:instrText xml:space="preserve"> PAGEREF _Toc533771866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"_Toc533771867" </w:instrText>
      </w:r>
      <w:r>
        <w:fldChar w:fldCharType="separate"/>
      </w:r>
      <w:r>
        <w:rPr>
          <w:rStyle w:val="31"/>
          <w:rFonts w:hint="eastAsia"/>
          <w:color w:val="auto"/>
          <w:sz w:val="24"/>
          <w:szCs w:val="24"/>
        </w:rPr>
        <w:t>三、本周国内市场</w:t>
      </w:r>
      <w:r>
        <w:rPr>
          <w:color w:val="auto"/>
          <w:sz w:val="24"/>
          <w:szCs w:val="24"/>
        </w:rPr>
        <w:tab/>
      </w:r>
      <w:r>
        <w:rPr>
          <w:color w:val="auto"/>
          <w:sz w:val="24"/>
          <w:szCs w:val="24"/>
        </w:rPr>
        <w:fldChar w:fldCharType="begin"/>
      </w:r>
      <w:r>
        <w:rPr>
          <w:color w:val="auto"/>
          <w:sz w:val="24"/>
          <w:szCs w:val="24"/>
        </w:rPr>
        <w:instrText xml:space="preserve"> PAGEREF _Toc533771867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"_Toc533771868" </w:instrText>
      </w:r>
      <w:r>
        <w:fldChar w:fldCharType="separate"/>
      </w:r>
      <w:r>
        <w:rPr>
          <w:rStyle w:val="31"/>
          <w:rFonts w:ascii="宋体" w:hAnsi="宋体"/>
          <w:b/>
          <w:color w:val="auto"/>
          <w:sz w:val="24"/>
          <w:szCs w:val="24"/>
        </w:rPr>
        <w:t xml:space="preserve">3.1 </w:t>
      </w:r>
      <w:r>
        <w:rPr>
          <w:rStyle w:val="31"/>
          <w:rFonts w:hint="eastAsia" w:ascii="宋体" w:hAnsi="宋体"/>
          <w:b/>
          <w:color w:val="auto"/>
          <w:sz w:val="24"/>
          <w:szCs w:val="24"/>
        </w:rPr>
        <w:t>国内炼厂装置运行情况</w:t>
      </w:r>
      <w:r>
        <w:rPr>
          <w:color w:val="auto"/>
          <w:sz w:val="24"/>
          <w:szCs w:val="24"/>
        </w:rPr>
        <w:tab/>
      </w:r>
      <w:r>
        <w:rPr>
          <w:color w:val="auto"/>
          <w:sz w:val="24"/>
          <w:szCs w:val="24"/>
        </w:rPr>
        <w:fldChar w:fldCharType="begin"/>
      </w:r>
      <w:r>
        <w:rPr>
          <w:color w:val="auto"/>
          <w:sz w:val="24"/>
          <w:szCs w:val="24"/>
        </w:rPr>
        <w:instrText xml:space="preserve"> PAGEREF _Toc533771868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"_Toc533771869" </w:instrText>
      </w:r>
      <w:r>
        <w:fldChar w:fldCharType="separate"/>
      </w:r>
      <w:r>
        <w:rPr>
          <w:rStyle w:val="31"/>
          <w:rFonts w:ascii="宋体" w:hAnsi="宋体"/>
          <w:b/>
          <w:color w:val="auto"/>
          <w:sz w:val="24"/>
          <w:szCs w:val="24"/>
        </w:rPr>
        <w:t>3.2</w:t>
      </w:r>
      <w:r>
        <w:rPr>
          <w:rStyle w:val="31"/>
          <w:rFonts w:hint="eastAsia" w:ascii="宋体" w:hAnsi="宋体"/>
          <w:b/>
          <w:color w:val="auto"/>
          <w:sz w:val="24"/>
          <w:szCs w:val="24"/>
        </w:rPr>
        <w:t>本周成品油市场行情</w:t>
      </w:r>
      <w:r>
        <w:rPr>
          <w:color w:val="auto"/>
          <w:sz w:val="24"/>
          <w:szCs w:val="24"/>
        </w:rPr>
        <w:tab/>
      </w:r>
      <w:r>
        <w:rPr>
          <w:color w:val="auto"/>
          <w:sz w:val="24"/>
          <w:szCs w:val="24"/>
        </w:rPr>
        <w:fldChar w:fldCharType="begin"/>
      </w:r>
      <w:r>
        <w:rPr>
          <w:color w:val="auto"/>
          <w:sz w:val="24"/>
          <w:szCs w:val="24"/>
        </w:rPr>
        <w:instrText xml:space="preserve"> PAGEREF _Toc533771869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"_Toc533771870" </w:instrText>
      </w:r>
      <w:r>
        <w:fldChar w:fldCharType="separate"/>
      </w:r>
      <w:r>
        <w:rPr>
          <w:rStyle w:val="31"/>
          <w:rFonts w:ascii="宋体" w:hAnsi="宋体"/>
          <w:b/>
          <w:color w:val="auto"/>
          <w:sz w:val="24"/>
          <w:szCs w:val="24"/>
        </w:rPr>
        <w:t xml:space="preserve">3.3 </w:t>
      </w:r>
      <w:r>
        <w:rPr>
          <w:rStyle w:val="31"/>
          <w:rFonts w:hint="eastAsia" w:ascii="宋体" w:hAnsi="宋体"/>
          <w:b/>
          <w:color w:val="auto"/>
          <w:sz w:val="24"/>
          <w:szCs w:val="24"/>
        </w:rPr>
        <w:t>国内汽油价格周报</w:t>
      </w:r>
      <w:r>
        <w:rPr>
          <w:color w:val="auto"/>
          <w:sz w:val="24"/>
          <w:szCs w:val="24"/>
        </w:rPr>
        <w:tab/>
      </w:r>
      <w:r>
        <w:rPr>
          <w:color w:val="auto"/>
          <w:sz w:val="24"/>
          <w:szCs w:val="24"/>
        </w:rPr>
        <w:fldChar w:fldCharType="begin"/>
      </w:r>
      <w:r>
        <w:rPr>
          <w:color w:val="auto"/>
          <w:sz w:val="24"/>
          <w:szCs w:val="24"/>
        </w:rPr>
        <w:instrText xml:space="preserve"> PAGEREF _Toc533771870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"_Toc533771871" </w:instrText>
      </w:r>
      <w:r>
        <w:fldChar w:fldCharType="separate"/>
      </w:r>
      <w:r>
        <w:rPr>
          <w:rStyle w:val="31"/>
          <w:rFonts w:ascii="宋体" w:hAnsi="宋体"/>
          <w:b/>
          <w:color w:val="auto"/>
          <w:sz w:val="24"/>
          <w:szCs w:val="24"/>
        </w:rPr>
        <w:t>3.4</w:t>
      </w:r>
      <w:r>
        <w:rPr>
          <w:rStyle w:val="31"/>
          <w:rFonts w:hint="eastAsia" w:ascii="宋体" w:hAnsi="宋体"/>
          <w:b/>
          <w:color w:val="auto"/>
          <w:sz w:val="24"/>
          <w:szCs w:val="24"/>
        </w:rPr>
        <w:t>国内柴油价格周报</w:t>
      </w:r>
      <w:r>
        <w:rPr>
          <w:color w:val="auto"/>
          <w:sz w:val="24"/>
          <w:szCs w:val="24"/>
        </w:rPr>
        <w:tab/>
      </w:r>
      <w:r>
        <w:rPr>
          <w:color w:val="auto"/>
          <w:sz w:val="24"/>
          <w:szCs w:val="24"/>
        </w:rPr>
        <w:fldChar w:fldCharType="begin"/>
      </w:r>
      <w:r>
        <w:rPr>
          <w:color w:val="auto"/>
          <w:sz w:val="24"/>
          <w:szCs w:val="24"/>
        </w:rPr>
        <w:instrText xml:space="preserve"> PAGEREF _Toc533771871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"_Toc533771872" </w:instrText>
      </w:r>
      <w:r>
        <w:fldChar w:fldCharType="separate"/>
      </w:r>
      <w:r>
        <w:rPr>
          <w:rStyle w:val="31"/>
          <w:rFonts w:ascii="宋体" w:hAnsi="宋体"/>
          <w:b/>
          <w:color w:val="auto"/>
          <w:sz w:val="24"/>
          <w:szCs w:val="24"/>
        </w:rPr>
        <w:t xml:space="preserve">3.5 </w:t>
      </w:r>
      <w:r>
        <w:rPr>
          <w:rStyle w:val="31"/>
          <w:rFonts w:hint="eastAsia" w:ascii="宋体" w:hAnsi="宋体"/>
          <w:b/>
          <w:color w:val="auto"/>
          <w:sz w:val="24"/>
          <w:szCs w:val="24"/>
        </w:rPr>
        <w:t>山东地炼汽油出厂价格周报</w:t>
      </w:r>
      <w:r>
        <w:rPr>
          <w:color w:val="auto"/>
          <w:sz w:val="24"/>
          <w:szCs w:val="24"/>
        </w:rPr>
        <w:tab/>
      </w:r>
      <w:r>
        <w:rPr>
          <w:color w:val="auto"/>
          <w:sz w:val="24"/>
          <w:szCs w:val="24"/>
        </w:rPr>
        <w:fldChar w:fldCharType="begin"/>
      </w:r>
      <w:r>
        <w:rPr>
          <w:color w:val="auto"/>
          <w:sz w:val="24"/>
          <w:szCs w:val="24"/>
        </w:rPr>
        <w:instrText xml:space="preserve"> PAGEREF _Toc533771872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"_Toc533771873" </w:instrText>
      </w:r>
      <w:r>
        <w:fldChar w:fldCharType="separate"/>
      </w:r>
      <w:r>
        <w:rPr>
          <w:rStyle w:val="31"/>
          <w:rFonts w:ascii="宋体" w:hAnsi="宋体"/>
          <w:b/>
          <w:color w:val="auto"/>
          <w:sz w:val="24"/>
          <w:szCs w:val="24"/>
        </w:rPr>
        <w:t xml:space="preserve">3.6 </w:t>
      </w:r>
      <w:r>
        <w:rPr>
          <w:rStyle w:val="31"/>
          <w:rFonts w:hint="eastAsia" w:ascii="宋体" w:hAnsi="宋体"/>
          <w:b/>
          <w:color w:val="auto"/>
          <w:sz w:val="24"/>
          <w:szCs w:val="24"/>
        </w:rPr>
        <w:t>山东地炼柴油出厂价格周报</w:t>
      </w:r>
      <w:r>
        <w:rPr>
          <w:color w:val="auto"/>
          <w:sz w:val="24"/>
          <w:szCs w:val="24"/>
        </w:rPr>
        <w:tab/>
      </w:r>
      <w:r>
        <w:rPr>
          <w:color w:val="auto"/>
          <w:sz w:val="24"/>
          <w:szCs w:val="24"/>
        </w:rPr>
        <w:fldChar w:fldCharType="begin"/>
      </w:r>
      <w:r>
        <w:rPr>
          <w:color w:val="auto"/>
          <w:sz w:val="24"/>
          <w:szCs w:val="24"/>
        </w:rPr>
        <w:instrText xml:space="preserve"> PAGEREF _Toc533771873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"_Toc533771874" </w:instrText>
      </w:r>
      <w:r>
        <w:fldChar w:fldCharType="separate"/>
      </w:r>
      <w:r>
        <w:rPr>
          <w:rStyle w:val="31"/>
          <w:rFonts w:hint="eastAsia"/>
          <w:color w:val="auto"/>
          <w:sz w:val="24"/>
          <w:szCs w:val="24"/>
        </w:rPr>
        <w:t>四、</w:t>
      </w:r>
      <w:r>
        <w:rPr>
          <w:rStyle w:val="31"/>
          <w:color w:val="auto"/>
          <w:sz w:val="24"/>
          <w:szCs w:val="24"/>
        </w:rPr>
        <w:t>2017</w:t>
      </w:r>
      <w:r>
        <w:rPr>
          <w:rStyle w:val="31"/>
          <w:rFonts w:hint="eastAsia"/>
          <w:color w:val="auto"/>
          <w:sz w:val="24"/>
          <w:szCs w:val="24"/>
        </w:rPr>
        <w:t>年</w:t>
      </w:r>
      <w:r>
        <w:rPr>
          <w:rStyle w:val="31"/>
          <w:color w:val="auto"/>
          <w:sz w:val="24"/>
          <w:szCs w:val="24"/>
        </w:rPr>
        <w:t>10</w:t>
      </w:r>
      <w:r>
        <w:rPr>
          <w:rStyle w:val="31"/>
          <w:rFonts w:hint="eastAsia"/>
          <w:color w:val="auto"/>
          <w:sz w:val="24"/>
          <w:szCs w:val="24"/>
        </w:rPr>
        <w:t>月份进出口统计数据</w:t>
      </w:r>
      <w:r>
        <w:rPr>
          <w:color w:val="auto"/>
          <w:sz w:val="24"/>
          <w:szCs w:val="24"/>
        </w:rPr>
        <w:tab/>
      </w:r>
      <w:r>
        <w:rPr>
          <w:color w:val="auto"/>
          <w:sz w:val="24"/>
          <w:szCs w:val="24"/>
        </w:rPr>
        <w:fldChar w:fldCharType="begin"/>
      </w:r>
      <w:r>
        <w:rPr>
          <w:color w:val="auto"/>
          <w:sz w:val="24"/>
          <w:szCs w:val="24"/>
        </w:rPr>
        <w:instrText xml:space="preserve"> PAGEREF _Toc533771874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"_Toc533771875" </w:instrText>
      </w:r>
      <w:r>
        <w:fldChar w:fldCharType="separate"/>
      </w:r>
      <w:r>
        <w:rPr>
          <w:rStyle w:val="31"/>
          <w:rFonts w:ascii="宋体" w:hAnsi="宋体"/>
          <w:b/>
          <w:color w:val="auto"/>
          <w:sz w:val="24"/>
          <w:szCs w:val="24"/>
        </w:rPr>
        <w:t>4.1 2017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份全国</w:t>
      </w:r>
      <w:r>
        <w:rPr>
          <w:rStyle w:val="31"/>
          <w:color w:val="auto"/>
          <w:sz w:val="24"/>
          <w:szCs w:val="24"/>
        </w:rPr>
        <w:t> </w:t>
      </w:r>
      <w:r>
        <w:rPr>
          <w:rStyle w:val="31"/>
          <w:rFonts w:hint="eastAsia" w:ascii="宋体" w:hAnsi="宋体"/>
          <w:b/>
          <w:color w:val="auto"/>
          <w:sz w:val="24"/>
          <w:szCs w:val="24"/>
        </w:rPr>
        <w:t>车用汽油和航空汽油进出口统计数据</w:t>
      </w:r>
      <w:r>
        <w:rPr>
          <w:color w:val="auto"/>
          <w:sz w:val="24"/>
          <w:szCs w:val="24"/>
        </w:rPr>
        <w:tab/>
      </w:r>
      <w:r>
        <w:rPr>
          <w:color w:val="auto"/>
          <w:sz w:val="24"/>
          <w:szCs w:val="24"/>
        </w:rPr>
        <w:fldChar w:fldCharType="begin"/>
      </w:r>
      <w:r>
        <w:rPr>
          <w:color w:val="auto"/>
          <w:sz w:val="24"/>
          <w:szCs w:val="24"/>
        </w:rPr>
        <w:instrText xml:space="preserve"> PAGEREF _Toc533771875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"_Toc533771876" </w:instrText>
      </w:r>
      <w:r>
        <w:fldChar w:fldCharType="separate"/>
      </w:r>
      <w:r>
        <w:rPr>
          <w:rStyle w:val="31"/>
          <w:rFonts w:ascii="宋体" w:hAnsi="宋体"/>
          <w:b/>
          <w:color w:val="auto"/>
          <w:sz w:val="24"/>
          <w:szCs w:val="24"/>
        </w:rPr>
        <w:t>4.2 2017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月份全国轻柴油进出口统计数据</w:t>
      </w:r>
      <w:r>
        <w:rPr>
          <w:color w:val="auto"/>
          <w:sz w:val="24"/>
          <w:szCs w:val="24"/>
        </w:rPr>
        <w:tab/>
      </w:r>
      <w:r>
        <w:rPr>
          <w:color w:val="auto"/>
          <w:sz w:val="24"/>
          <w:szCs w:val="24"/>
        </w:rPr>
        <w:fldChar w:fldCharType="begin"/>
      </w:r>
      <w:r>
        <w:rPr>
          <w:color w:val="auto"/>
          <w:sz w:val="24"/>
          <w:szCs w:val="24"/>
        </w:rPr>
        <w:instrText xml:space="preserve"> PAGEREF _Toc533771876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"_Toc533771877" </w:instrText>
      </w:r>
      <w:r>
        <w:fldChar w:fldCharType="separate"/>
      </w:r>
      <w:r>
        <w:rPr>
          <w:rStyle w:val="31"/>
          <w:rFonts w:ascii="宋体" w:hAnsi="宋体"/>
          <w:b/>
          <w:color w:val="auto"/>
          <w:sz w:val="24"/>
          <w:szCs w:val="24"/>
        </w:rPr>
        <w:t>4.3 2017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月份全国原油进出口统计数据</w:t>
      </w:r>
      <w:r>
        <w:rPr>
          <w:color w:val="auto"/>
          <w:sz w:val="24"/>
          <w:szCs w:val="24"/>
        </w:rPr>
        <w:tab/>
      </w:r>
      <w:r>
        <w:rPr>
          <w:color w:val="auto"/>
          <w:sz w:val="24"/>
          <w:szCs w:val="24"/>
        </w:rPr>
        <w:fldChar w:fldCharType="begin"/>
      </w:r>
      <w:r>
        <w:rPr>
          <w:color w:val="auto"/>
          <w:sz w:val="24"/>
          <w:szCs w:val="24"/>
        </w:rPr>
        <w:instrText xml:space="preserve"> PAGEREF _Toc533771877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"_Toc533771878" </w:instrText>
      </w:r>
      <w:r>
        <w:fldChar w:fldCharType="separate"/>
      </w:r>
      <w:r>
        <w:rPr>
          <w:rStyle w:val="31"/>
          <w:rFonts w:ascii="宋体" w:hAnsi="宋体"/>
          <w:b/>
          <w:color w:val="auto"/>
          <w:sz w:val="24"/>
          <w:szCs w:val="24"/>
        </w:rPr>
        <w:t>4.4 2017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月份全国航空煤油进出口统计数据</w:t>
      </w:r>
      <w:r>
        <w:rPr>
          <w:color w:val="auto"/>
          <w:sz w:val="24"/>
          <w:szCs w:val="24"/>
        </w:rPr>
        <w:tab/>
      </w:r>
      <w:r>
        <w:rPr>
          <w:color w:val="auto"/>
          <w:sz w:val="24"/>
          <w:szCs w:val="24"/>
        </w:rPr>
        <w:fldChar w:fldCharType="begin"/>
      </w:r>
      <w:r>
        <w:rPr>
          <w:color w:val="auto"/>
          <w:sz w:val="24"/>
          <w:szCs w:val="24"/>
        </w:rPr>
        <w:instrText xml:space="preserve"> PAGEREF _Toc533771878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"_Toc533771879" </w:instrText>
      </w:r>
      <w:r>
        <w:fldChar w:fldCharType="separate"/>
      </w:r>
      <w:r>
        <w:rPr>
          <w:rStyle w:val="31"/>
          <w:rFonts w:ascii="宋体" w:hAnsi="宋体"/>
          <w:b/>
          <w:color w:val="auto"/>
          <w:sz w:val="24"/>
          <w:szCs w:val="24"/>
        </w:rPr>
        <w:t>4.5 2017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月份全国其他煤油进出口统计数据</w:t>
      </w:r>
      <w:r>
        <w:rPr>
          <w:color w:val="auto"/>
          <w:sz w:val="24"/>
          <w:szCs w:val="24"/>
        </w:rPr>
        <w:tab/>
      </w:r>
      <w:r>
        <w:rPr>
          <w:color w:val="auto"/>
          <w:sz w:val="24"/>
          <w:szCs w:val="24"/>
        </w:rPr>
        <w:fldChar w:fldCharType="begin"/>
      </w:r>
      <w:r>
        <w:rPr>
          <w:color w:val="auto"/>
          <w:sz w:val="24"/>
          <w:szCs w:val="24"/>
        </w:rPr>
        <w:instrText xml:space="preserve"> PAGEREF _Toc533771879 \h </w:instrText>
      </w:r>
      <w:r>
        <w:rPr>
          <w:color w:val="auto"/>
          <w:sz w:val="24"/>
          <w:szCs w:val="24"/>
        </w:rPr>
        <w:fldChar w:fldCharType="separate"/>
      </w:r>
      <w:r>
        <w:rPr>
          <w:color w:val="auto"/>
          <w:sz w:val="24"/>
          <w:szCs w:val="24"/>
        </w:rPr>
        <w:t>24</w:t>
      </w:r>
      <w:r>
        <w:rPr>
          <w:color w:val="auto"/>
          <w:sz w:val="24"/>
          <w:szCs w:val="24"/>
        </w:rPr>
        <w:fldChar w:fldCharType="end"/>
      </w:r>
      <w:r>
        <w:rPr>
          <w:color w:val="auto"/>
          <w:sz w:val="24"/>
          <w:szCs w:val="24"/>
        </w:rPr>
        <w:fldChar w:fldCharType="end"/>
      </w:r>
    </w:p>
    <w:p>
      <w:pPr>
        <w:pStyle w:val="2"/>
        <w:spacing w:before="120" w:after="0" w:line="240" w:lineRule="auto"/>
        <w:rPr>
          <w:rFonts w:ascii="宋体" w:hAnsi="宋体"/>
          <w:b/>
          <w:sz w:val="24"/>
          <w:szCs w:val="24"/>
        </w:rPr>
      </w:pPr>
      <w:r>
        <w:rPr>
          <w:rFonts w:ascii="宋体" w:hAnsi="宋体"/>
          <w:b/>
          <w:kern w:val="2"/>
          <w:sz w:val="24"/>
          <w:szCs w:val="24"/>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533771861"/>
      <w:r>
        <w:rPr>
          <w:rFonts w:hint="eastAsia"/>
        </w:rPr>
        <w:t>一、国际原油市场回顾</w:t>
      </w:r>
      <w:bookmarkEnd w:id="0"/>
      <w:r>
        <w:rPr>
          <w:rFonts w:hint="eastAsia"/>
        </w:rPr>
        <w:t> </w:t>
      </w:r>
    </w:p>
    <w:p>
      <w:pPr>
        <w:pStyle w:val="3"/>
        <w:spacing w:before="120" w:after="120" w:line="240" w:lineRule="auto"/>
        <w:rPr>
          <w:rFonts w:hint="eastAsia" w:ascii="宋体" w:hAnsi="宋体"/>
          <w:b/>
          <w:sz w:val="30"/>
          <w:szCs w:val="30"/>
        </w:rPr>
      </w:pPr>
      <w:bookmarkStart w:id="1" w:name="_Toc533771862"/>
      <w:r>
        <w:rPr>
          <w:rFonts w:hint="eastAsia" w:ascii="宋体" w:hAnsi="宋体"/>
          <w:b/>
          <w:sz w:val="30"/>
          <w:szCs w:val="30"/>
        </w:rPr>
        <w:t>1.1国际原油收盘价涨跌情况（单位：美元/桶）</w:t>
      </w:r>
      <w:bookmarkEnd w:id="1"/>
    </w:p>
    <w:tbl>
      <w:tblPr>
        <w:tblStyle w:val="24"/>
        <w:tblW w:w="8662" w:type="dxa"/>
        <w:tblInd w:w="0" w:type="dxa"/>
        <w:tblLayout w:type="fixed"/>
        <w:tblCellMar>
          <w:top w:w="15" w:type="dxa"/>
          <w:left w:w="15" w:type="dxa"/>
          <w:bottom w:w="15" w:type="dxa"/>
          <w:right w:w="15" w:type="dxa"/>
        </w:tblCellMar>
      </w:tblPr>
      <w:tblGrid>
        <w:gridCol w:w="1291"/>
        <w:gridCol w:w="903"/>
        <w:gridCol w:w="870"/>
        <w:gridCol w:w="5598"/>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日期</w:t>
            </w:r>
          </w:p>
        </w:tc>
        <w:tc>
          <w:tcPr>
            <w:tcW w:w="90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纽交所</w:t>
            </w:r>
          </w:p>
        </w:tc>
        <w:tc>
          <w:tcPr>
            <w:tcW w:w="87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伦交所</w:t>
            </w:r>
          </w:p>
        </w:tc>
        <w:tc>
          <w:tcPr>
            <w:tcW w:w="5598"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2019/10/23</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55.97</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61.17</w:t>
            </w:r>
          </w:p>
        </w:tc>
        <w:tc>
          <w:tcPr>
            <w:tcW w:w="55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美国EIA原油库存意外下降提振多头信心，油价收盘大幅上涨。</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2019/10/22</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54.16</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59.7</w:t>
            </w:r>
          </w:p>
        </w:tc>
        <w:tc>
          <w:tcPr>
            <w:tcW w:w="55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因需求增速前景疲软，OPEC有望在12月扩大减产规模的预期提振市场信心。</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2019/10/21</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53.31</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58.96</w:t>
            </w:r>
          </w:p>
        </w:tc>
        <w:tc>
          <w:tcPr>
            <w:tcW w:w="559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经济增速放缓对原油需求前景的拖累愈发明显，市场对于原油供应过剩的担忧加重。</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2019/10/18</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53.78</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59.42</w:t>
            </w:r>
          </w:p>
        </w:tc>
        <w:tc>
          <w:tcPr>
            <w:tcW w:w="5598"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经济放缓忧虑升温以及英国脱欧面临严峻挑战仍令油价面临下行压力。</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2019/10/17</w:t>
            </w:r>
          </w:p>
        </w:tc>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53.93</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59.91</w:t>
            </w:r>
          </w:p>
        </w:tc>
        <w:tc>
          <w:tcPr>
            <w:tcW w:w="5598"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英国脱欧的积极进展令市场情绪获得提振，抵消了EIA库存的利空影响。</w:t>
            </w:r>
          </w:p>
        </w:tc>
      </w:tr>
    </w:tbl>
    <w:p>
      <w:pPr>
        <w:rPr>
          <w:rFonts w:hint="eastAsia"/>
        </w:rPr>
      </w:pPr>
    </w:p>
    <w:p/>
    <w:p>
      <w:pPr>
        <w:widowControl/>
        <w:wordWrap w:val="0"/>
        <w:spacing w:after="90" w:line="288" w:lineRule="auto"/>
        <w:ind w:left="238"/>
        <w:jc w:val="left"/>
        <w:rPr>
          <w:rFonts w:hint="eastAsia" w:asciiTheme="minorEastAsia" w:hAnsiTheme="minorEastAsia" w:eastAsiaTheme="minorEastAsia" w:cstheme="minorEastAsia"/>
          <w:b/>
          <w:kern w:val="0"/>
          <w:sz w:val="24"/>
          <w:szCs w:val="24"/>
        </w:rPr>
      </w:pPr>
    </w:p>
    <w:p>
      <w:pPr>
        <w:pStyle w:val="3"/>
        <w:spacing w:before="120" w:after="120" w:line="240" w:lineRule="auto"/>
        <w:rPr>
          <w:rFonts w:ascii="宋体" w:hAnsi="宋体"/>
          <w:b/>
          <w:sz w:val="30"/>
          <w:szCs w:val="30"/>
        </w:rPr>
      </w:pPr>
      <w:bookmarkStart w:id="2" w:name="_Toc533771863"/>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rPr>
        <w:t>1</w:t>
      </w:r>
      <w:r>
        <w:rPr>
          <w:rFonts w:hint="eastAsia" w:ascii="宋体" w:hAnsi="宋体"/>
          <w:b/>
          <w:sz w:val="30"/>
          <w:szCs w:val="30"/>
          <w:lang w:val="en-US" w:eastAsia="zh-CN"/>
        </w:rPr>
        <w:t>9</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2"/>
    </w:p>
    <w:p>
      <w:r>
        <w:rPr>
          <w:rFonts w:hint="eastAsia" w:ascii="宋体" w:hAnsi="宋体" w:cs="Arial"/>
          <w:b/>
          <w:kern w:val="0"/>
          <w:sz w:val="30"/>
          <w:szCs w:val="30"/>
        </w:rPr>
        <w:drawing>
          <wp:inline distT="0" distB="0" distL="114300" distR="114300">
            <wp:extent cx="4867275" cy="39814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867275" cy="3981450"/>
                    </a:xfrm>
                    <a:prstGeom prst="rect">
                      <a:avLst/>
                    </a:prstGeom>
                    <a:noFill/>
                    <a:ln>
                      <a:noFill/>
                    </a:ln>
                  </pic:spPr>
                </pic:pic>
              </a:graphicData>
            </a:graphic>
          </wp:inline>
        </w:drawing>
      </w:r>
    </w:p>
    <w:p/>
    <w:p>
      <w:pPr>
        <w:jc w:val="both"/>
      </w:pPr>
    </w:p>
    <w:p>
      <w:pPr>
        <w:jc w:val="center"/>
      </w:pPr>
    </w:p>
    <w:p>
      <w:pPr>
        <w:pStyle w:val="2"/>
        <w:spacing w:before="120" w:after="0" w:line="240" w:lineRule="auto"/>
      </w:pPr>
      <w:bookmarkStart w:id="3" w:name="_Toc533771864"/>
      <w:r>
        <w:t>二、</w:t>
      </w:r>
      <w:r>
        <w:rPr>
          <w:rFonts w:hint="eastAsia"/>
        </w:rPr>
        <w:t>近期影响国际原油市场的主要因素</w:t>
      </w:r>
      <w:bookmarkEnd w:id="3"/>
    </w:p>
    <w:p>
      <w:pPr>
        <w:pStyle w:val="3"/>
        <w:spacing w:before="120" w:after="120" w:line="240" w:lineRule="auto"/>
        <w:rPr>
          <w:rFonts w:ascii="宋体" w:hAnsi="宋体"/>
          <w:b/>
          <w:sz w:val="30"/>
          <w:szCs w:val="30"/>
        </w:rPr>
      </w:pPr>
      <w:bookmarkStart w:id="4" w:name="_Toc533771865"/>
      <w:r>
        <w:rPr>
          <w:rFonts w:hint="eastAsia" w:ascii="宋体" w:hAnsi="宋体"/>
          <w:b/>
          <w:sz w:val="30"/>
          <w:szCs w:val="30"/>
        </w:rPr>
        <w:t>2.1影响国际原油市场的主要因素</w:t>
      </w:r>
      <w:bookmarkEnd w:id="4"/>
    </w:p>
    <w:p>
      <w:pPr>
        <w:ind w:firstLine="551" w:firstLineChars="196"/>
        <w:outlineLvl w:val="1"/>
        <w:rPr>
          <w:rFonts w:hint="eastAsia" w:ascii="黑体" w:hAnsi="宋体" w:eastAsia="黑体"/>
          <w:b/>
          <w:color w:val="000000"/>
          <w:sz w:val="28"/>
          <w:szCs w:val="28"/>
        </w:rPr>
      </w:pPr>
      <w:bookmarkStart w:id="5" w:name="_Toc10115991"/>
      <w:r>
        <w:rPr>
          <w:rFonts w:hint="eastAsia" w:ascii="黑体" w:hAnsi="宋体" w:eastAsia="黑体"/>
          <w:b/>
          <w:color w:val="000000"/>
          <w:sz w:val="28"/>
          <w:szCs w:val="28"/>
        </w:rPr>
        <w:t>1.美国原油库存情况</w:t>
      </w:r>
      <w:bookmarkEnd w:id="5"/>
      <w:r>
        <w:rPr>
          <w:rFonts w:hint="eastAsia" w:ascii="黑体" w:hAnsi="宋体" w:eastAsia="黑体"/>
          <w:b/>
          <w:color w:val="000000"/>
          <w:sz w:val="28"/>
          <w:szCs w:val="28"/>
        </w:rPr>
        <w:t xml:space="preserve"> </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6" w:name="_Toc10115992"/>
      <w:r>
        <w:rPr>
          <w:rFonts w:hint="eastAsia" w:ascii="宋体" w:hAnsi="宋体" w:eastAsia="宋体" w:cs="宋体"/>
          <w:color w:val="333335"/>
          <w:kern w:val="2"/>
          <w:sz w:val="28"/>
          <w:szCs w:val="28"/>
          <w:shd w:val="clear" w:color="auto" w:fill="FFFFFF"/>
        </w:rPr>
        <w:t>本周美国能源信息署(EIA)周四(10月17日)公布报告显示，上周美国原油库存连续5周录得增长，但成品油库存延续降势。EIA公布，截至当周，美国原油库存增加928.1万桶至4.348亿桶，连续5周录得增长，且创5月3日当周(24周)以来最大增幅，市场预估为增加277.2万桶。更多数据显示，上周俄克拉荷马州库欣原油库存增加127.6万桶。美国精炼油库存减少382.3万桶，连续4周录得下滑，市场预估为减少221.5万桶。美国汽油库存减少256.2万桶，市场预估为减少138.1万桶。美国石油协会(API)公布的数据显示，美国截至10月11日当周API原油库存增加1050万桶，预期增加277.2万桶，创2017年2月以来最大增幅;汽油库存减少93.4万桶;精炼油库存减少290万桶。</w:t>
      </w:r>
    </w:p>
    <w:p>
      <w:pPr>
        <w:pStyle w:val="23"/>
        <w:spacing w:line="360" w:lineRule="auto"/>
        <w:ind w:firstLine="562" w:firstLineChars="200"/>
        <w:rPr>
          <w:rFonts w:hint="eastAsia" w:asciiTheme="minorEastAsia" w:hAnsiTheme="minorEastAsia" w:eastAsiaTheme="minorEastAsia" w:cstheme="minorEastAsia"/>
          <w:sz w:val="24"/>
          <w:szCs w:val="24"/>
        </w:rPr>
      </w:pPr>
      <w:r>
        <w:rPr>
          <w:rFonts w:hint="eastAsia" w:ascii="黑体" w:eastAsia="黑体"/>
          <w:b/>
          <w:sz w:val="28"/>
          <w:szCs w:val="28"/>
        </w:rPr>
        <w:t>2.美国经济形势</w:t>
      </w:r>
      <w:bookmarkEnd w:id="6"/>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7" w:name="_Toc10115993"/>
      <w:r>
        <w:rPr>
          <w:rFonts w:hint="eastAsia" w:ascii="宋体" w:hAnsi="宋体" w:eastAsia="宋体" w:cs="宋体"/>
          <w:color w:val="333335"/>
          <w:kern w:val="2"/>
          <w:sz w:val="28"/>
          <w:szCs w:val="28"/>
          <w:shd w:val="clear" w:color="auto" w:fill="FFFFFF"/>
        </w:rPr>
        <w:t>本周北京时间24日凌晨，美股周三小幅收高，苹果创历史最高收盘收盘纪录。投资者正评估道指成份股卡特彼勒与波音等的财报。英国迅速有序脱欧的前景受到质疑。</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道指收盘上涨45.85点，或0.17%，报26833.95点;标普500指数涨8.53点，或0.28%，报3004.52点;纳指涨15.50点，或0.19%，报8119.79点。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道指成份股苹果(AAPL)收盘上涨1.34%，报收于243.18美元，创历史最高收盘价。</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多家美企财报接踵而至。卡特彼勒(CAT)第三财季盈利低于市场预期，同时下调了2019年全年业绩目标。</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波音(BA)第三财季营收199.80亿美元，同比下滑21%;净利润为11.67亿美元，去年同期为23.63亿美元，同比下降51%;每股收益为1.45美元，去年同期为3.58美元。第三财季共交付62架飞机，去年同期为190架;前三季度，共交付118架737飞机，去年同期为407架。</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芯片板块普遍承压，此前德州仪器(TXN)发布的业绩预期十分悲观，甚至比分析师的最差预期还要恶劣，其更新后的营收预期范围比市场平均预期值低出大约5亿美元。德州仪器的业绩报告拖累芯片生产商板块普遍走低，因为投资者曾期待芯片生产行业在第三季度触底反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但从整体来看，美企财报尽管低于预期，却仍然好于市场担心的最差状况。</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周三之前公布财报的98家标普500成份公司当中，82.7%的业绩超出市场预期，12.2%的业绩低于预期。作为参照，自1994年以来的研究数据显示，标普500成份公司中财报超预期的比例为65%，低于预期的比例为20%。</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美联储将在下周召开货币政策会议。联邦基金利率期货走势暗示，交易员预计美联储在本月底降息25个基点的可能性为89%。</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富国证券最新公布的一份报告认为，下周即将公布的美联储利率决议最有可能的情形仍是降息25个基点，同时美联储可能会继续强调全球经济增长和国际贸易局势对于前景的风险，且美联储很有可能会承认通胀仍低于目标水平。不过该机构认为，如果美联储在10月降息，那么可能无需在12月进行年内第四次降息。</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经济数据面</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美国联邦住房金融局(FHFA)周三发布的报告显示，美国8月房价同比上涨4.6%。美国8月FHFA房价指数环比上升0.2%，预期上升0.3%，前值0.4%。</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英国长达三年的“脱欧”历程再次出现戏剧性一幕。当地时间周二，英国下议院投票以329对299通过了首相约翰逊与欧盟达成的脱欧协议，但随后议员们又以322票对308票否决了约翰逊为使脱欧协议成为法案而制定的立法时间表。</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约翰逊原计划在三天内完成所有立法程序，使得脱欧协议成为法案，进而带领英国在10月31日脱欧期限前顺利离开欧盟。</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立法时间表被否决后，约翰逊发表讲话称将暂停此项“脱欧”协议，英国“脱欧”走向再度不明朗。</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欧洲议会总裁唐纳德-图斯克(DonaldTusk)周三在推特上表示，英国政府已经要求将脱欧的最后期限推迟到2020年1月份。图斯克称，他将会建议批准该项请求。</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其他市场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12月交割的西德州中质原油(WTI)期货价格上涨1.49美元，涨幅2.7%，收于55.97美元/桶。</w:t>
      </w:r>
    </w:p>
    <w:p>
      <w:pPr>
        <w:pStyle w:val="23"/>
        <w:ind w:firstLine="562" w:firstLineChars="200"/>
        <w:outlineLvl w:val="1"/>
        <w:rPr>
          <w:rFonts w:hint="eastAsia" w:ascii="黑体" w:eastAsia="黑体"/>
          <w:b/>
          <w:sz w:val="28"/>
          <w:szCs w:val="28"/>
        </w:rPr>
      </w:pPr>
      <w:r>
        <w:rPr>
          <w:rFonts w:hint="eastAsia" w:ascii="黑体" w:eastAsia="黑体"/>
          <w:b/>
          <w:sz w:val="28"/>
          <w:szCs w:val="28"/>
        </w:rPr>
        <w:t>3.世界经济形势</w:t>
      </w:r>
      <w:bookmarkEnd w:id="7"/>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日前，财政部原副部长朱光耀在出席某论坛发表演讲时表示，全球负利率值得高度警惕。全球以负利率标价的债券规模高达17万亿美元，这对全球金融市场的稳定造成了重大挑战。</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他认为，美联储从10月15日开始每月购买600亿美元规模的债券，至少持续四个月，购买规模达到2400亿美元。美联储这种债券购买上的重大政策调整值得高度关注。在美联储货币政策调整的同时，欧央行的利率水平已经是-0.5%，这对全球经济和金融市场的影响值得高度关注，尤其要警惕新危机的出现。</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他认为美联储政策转变考量的是提高流动性、对股市形成支撑、缓解企业债务压力。现在不少经济学家认为，如果爆发新的经济危机，将很可能是由企业债券引起的。事实上，包括美联储主席鲍威尔在内的很多人认为，美国公司债务的快速增长可能对金融稳定构成威胁。</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2008年后，美联储多次实施量化宽松政策，出现了长期低利率现象，这鼓励了市场愿意借更多的钱，最终导致债务泛滥。美联储的数据显示，截至2019年6月30日，美国非金融企业借款已升至创纪录的9.95万亿美元，占GDP的47%。其中，约有2.9万亿美元的未偿BBB公司债，是2008年的四倍多，占投资级公司债券的50%，这些都是违约可能性相对较高的企业。</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但是，这些债务中大部分并没有用于投资生产，而是被用于支付股息、股票回购和收购。通过债务融资进行股票回购是最近几年美国股市屡创新高的主要动力。国际货币基金组织在其最近发布的《全球金融稳定报告》中指出，一些市场的资产价格过高，带来金融稳定风险，其中，主要包括美国和日本的股票市场估值过高。报告还提到，8个主要经济体的公司在借入更多债务，但其偿债能力在减弱。</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低利率不仅鼓励了企业借债，消费者的债务总额也在增长。截至2019年第二季度末，美国消费者债务总额达到13.9万亿美元，美国消费者债务总额连续第10个季度创下历史新高。其中，消费者抵押贷款债务也达到了创纪录的9.4万亿美元。虽然，存在借款人数量增加的状况而使得人均债务额降低。但是，如此高的债务总额也意味着驱动美国经济繁荣的消费需求后继乏力，并会传导至公司的业绩，从而导致一些债务缠身的公司面临考验。</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这也是为什么美联储从10月15日开始每月购买600亿美元债券的原因。美联储主席鲍威尔表示，这不是量化宽松。的确，从美联储的购买行动看，它主要关注短期债券而不是购买长期债券，它的目标只是影响短期债务工具，这些工具通常被用作回购市场的抵押品。美联储的最终目的是稳定隔夜借款利率，解决市场流动性方面的担忧，避免债务违约。</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长期低利率的宽松政策本身就是希望通过更多的债务刺激增长，但是却积累了更多的脆弱性，使得金融政策被债务绑架。一旦货币政策收紧，就会对资产价格与庞大债务产生压力，可能会出现信贷质量恶化。这也是为什么会有如此多的负利率现象出现，而17万亿美元负利率债券的投资者，显示了市场规避风险的决心有多大，这就像一面镜子，反映了市场风险有多么高。</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那么，美国可能通过增加财政开支维持经济增长，避免经济下行带来的金融风险吗?事实上，美国政府的这种能力也受到限制。2019财年前10个月(2018年10月1日至2019年7月31日)，美国财政赤字达到8668亿美元，已经超过2018财年的全部赤字;到今年8月，进一步突破1万亿美元，成为2011年以来美国最大的赤字。因此，虽然美国一些数据——比如就业率、消费等——看上去让经济显示出繁荣景象，但风险可能随着经济放缓而成倍放大。</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长期以来，因为发达经济体的利率更低，促使资本从发达经济体流向新兴经济体，使得新兴经济体外债持续增加。据国际货币基金组织的数据显示，新兴市场经济体的中位外债水平从2008年相当于出口的100%上升到目前的160%。如果金融状况明显收紧导致借款成本上升，将使这些经济体更难以偿还债务。因此，在全球金融危机爆发十年之后，全球经济的脆弱性增加了，而不是减少了。</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虽然我国的政府和公司债务水平也处于较高位置，不过绝大部分是国内债务，并不受国际金融市场过多影响，尤其是考虑到我国的利率还处于相对较高水平。但应该注意，全球经济放缓对中国经济的影响需要更加重视。</w:t>
      </w:r>
    </w:p>
    <w:p>
      <w:pPr>
        <w:pStyle w:val="23"/>
        <w:numPr>
          <w:ilvl w:val="0"/>
          <w:numId w:val="1"/>
        </w:numPr>
        <w:ind w:firstLine="562" w:firstLineChars="200"/>
        <w:rPr>
          <w:rFonts w:hint="eastAsia" w:ascii="黑体" w:eastAsia="黑体"/>
          <w:b/>
          <w:sz w:val="28"/>
          <w:szCs w:val="28"/>
        </w:rPr>
      </w:pPr>
      <w:r>
        <w:rPr>
          <w:rFonts w:hint="eastAsia" w:ascii="黑体" w:eastAsia="黑体"/>
          <w:b/>
          <w:sz w:val="28"/>
          <w:szCs w:val="28"/>
        </w:rPr>
        <w:t>后市预测</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美国WTI原油原油价格在53.31- 55.97美元/桶。布伦特原油价格在58.96- 61.17美元/桶震荡。周内国际油价格窄幅波动。上周美国原油库存意外下降令多头大受鼓舞，受此影响，油价创约一个月最高收盘。美国WTI原油期货价格盘中最高触及56.07美元/桶，布伦特原油期货价格盘中最高触及61.30美元/桶。基本面利好因素：美国能源信息署(EIA)周三(10月23日)公布报告显示，截至10月18日当周，美国原油库存减少169.9万桶至4.332亿桶，连续5周录得增长后再度录得下滑，且创9月13日当周(6周)以来最大降幅，市场预估为增加172.5万桶。美国精炼油库存减少271.5万桶，连续5周录得下滑，降至2018年7月以来最低水平，市场预估为减少270万桶。美国汽油库存减少310.7万桶，连续4周录得下滑，且创4月12日当周(28周)以来最大降幅，市场预估为减少229.4万桶。欧洲理事会主席图斯克周二晚间在推特上表示，他已经建议欧盟领导人支持推迟投票。英国首相约翰逊被议会强制要求延长三个月，但一些欧盟国家，尤其是法国，仍有可能要求更短的期限。约翰逊今早与欧洲理事会主席图斯克通话，告知图斯克他反对延期脱欧，仍希望在10月31日离开欧盟，议会将会就延期脱欧进行投票，议会将控制权交给了欧盟。欧盟官员最新表示，欧盟不会在今天就英国脱欧延期做出决定，决定可能在周五作出。约翰逊此前威胁称，如果议会不赞同他的时间表，他将撤销协议，但他没有兑现这一威胁。市场认为，这几乎消除了无协议脱欧的可能性。消息人士指出，石油输出国组织(OPEC)及非OPEC产油国有望在12月扩大减产规模，因2020年需求增速前景疲软。根据OPEC最新的月报显示，2020年全球市场对OPEC的原油日均需求料将为2960万桶，较2019年下降120万桶/日。这可能成为OPEC扩大减产规模的主要驱动因素。据中国商务部最新新闻稿称，美商务部日前发布公告，称将自10月31日起对中国3000亿美元加征关税清单产品启动排除程序。这令中美贸易协议乐观预期再度升温。隔夜，美国总统特朗普以及白宫官员也对中美贸易发表了最新的评论：特朗普称，中美之间的贸易谈判进行得相当顺利。白宫首席经济顾问库德洛则是向福斯商业台透露，如果谈判顺利的话，美国预计对进口自中国的消费品所加征的关税很可能会取消。特朗普上周称，他希望双方宣布的第一阶段贸易协议能够在下月中旬签署。普氏能源资讯(S&amp;P Global Platts)周一(10月14日)援引中国海关数据称，9月中国原油进口为1008万桶/日，同比增长11%，这是自4月以来首次月度日均进口量超过千万桶关口。更多数据显示，9月中国原油进口环比适度增长1%。今年头9个月中国日均原油进口量为991万桶，与去年同期相比稳固增长9.7%。与此同时，中国成品油环比急升39.6%，同时成品油进口则环比下降26.5%。基本面利空因素：美国能源信息署(EIA)周三(10月23日)公布报告显示，截至10月18日当周，上周俄克拉荷马州库欣原油库存增加150.6万桶，连续3周录得增长。此外，上周美国国内原油产量继续持平于1260万桶/日的纪录高位。科威特和沙特仍在商谈重启联合拥有的位于中立地带的油田生产。根据国际能源署(IEA)数据显示，两国中立地带油田产量能在数月内达到50万桶/日，目前沙特产量接近1000万桶/日，科威特产量则大约为300万桶/日。美国油服公司贝克休斯(Baker Hughes)周五(10月18日)公布数据显示，截至10月18日当周，美国石油活跃钻井数增加1座至713座，6月来首次连续两周录得增长。截至9月底已经连续10个月录得减少，为历史上最长连续下降月数。美国石油活跃钻井9月累计减少29座，第三季度累计减少80座，创2016年第一季度来最大季度降幅。而8月曾减少34座，创2019年3月来最大降幅，7月则累计减少了17座。国际货币基金组织(IMF)公布世界经济展望报告称，预计2019年全球GDP增速为3%，此前预期为3.2%，为2008年以来最低增速。同时将美国2019年GDP增长预期自2.6%下调至2.4%，并将欧元区2019年GDP增长预期自1.3%下调至1.2%。</w:t>
      </w:r>
    </w:p>
    <w:p>
      <w:pPr>
        <w:pStyle w:val="23"/>
        <w:spacing w:line="360" w:lineRule="auto"/>
        <w:ind w:firstLine="560" w:firstLineChars="200"/>
        <w:jc w:val="both"/>
        <w:rPr>
          <w:rFonts w:hint="eastAsia" w:ascii="黑体" w:eastAsia="黑体"/>
          <w:b/>
          <w:sz w:val="28"/>
          <w:szCs w:val="28"/>
        </w:rPr>
      </w:pPr>
      <w:r>
        <w:rPr>
          <w:rFonts w:hint="eastAsia" w:ascii="宋体" w:hAnsi="宋体" w:eastAsia="宋体" w:cs="宋体"/>
          <w:color w:val="333335"/>
          <w:kern w:val="2"/>
          <w:sz w:val="28"/>
          <w:szCs w:val="28"/>
          <w:shd w:val="clear" w:color="auto" w:fill="FFFFFF"/>
        </w:rPr>
        <w:t>预测下周WTI油价将触及52-56美元/桶，布油在之后几个月触及57-62美元/桶。</w:t>
      </w:r>
    </w:p>
    <w:p>
      <w:pPr>
        <w:pStyle w:val="3"/>
        <w:spacing w:before="120" w:after="120" w:line="240" w:lineRule="auto"/>
      </w:pPr>
      <w:bookmarkStart w:id="8" w:name="_Toc533771866"/>
      <w:r>
        <w:rPr>
          <w:rFonts w:hint="eastAsia" w:ascii="宋体" w:hAnsi="宋体"/>
          <w:b/>
          <w:sz w:val="30"/>
          <w:szCs w:val="30"/>
          <w:highlight w:val="none"/>
        </w:rPr>
        <w:t>2.2国际市场MTBE价格</w:t>
      </w:r>
      <w:bookmarkEnd w:id="8"/>
    </w:p>
    <w:tbl>
      <w:tblPr>
        <w:tblStyle w:val="24"/>
        <w:tblW w:w="7230" w:type="dxa"/>
        <w:tblInd w:w="0" w:type="dxa"/>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9" w:name="_Toc533771867"/>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single" w:color="000000" w:sz="4" w:space="0"/>
              <w:right w:val="nil"/>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10月23日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690.00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227.48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746.00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10月22日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685.00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223.05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744.25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10月21日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222.52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730.50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10月18日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701.00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224.10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738.75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10月17日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702.00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224.05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726.00 </w:t>
            </w:r>
          </w:p>
        </w:tc>
      </w:tr>
    </w:tbl>
    <w:p>
      <w:pPr>
        <w:rPr>
          <w:rFonts w:ascii="宋体" w:hAnsi="宋体"/>
          <w:color w:val="000000"/>
        </w:rPr>
      </w:pPr>
    </w:p>
    <w:p>
      <w:pPr>
        <w:pStyle w:val="2"/>
        <w:spacing w:before="120" w:after="0" w:line="240" w:lineRule="auto"/>
        <w:rPr>
          <w:rFonts w:hint="eastAsia"/>
        </w:rPr>
      </w:pPr>
    </w:p>
    <w:p>
      <w:pPr>
        <w:pStyle w:val="2"/>
        <w:spacing w:before="120" w:after="0" w:line="240" w:lineRule="auto"/>
        <w:rPr>
          <w:rFonts w:ascii="黑体" w:hAnsi="宋体" w:eastAsia="黑体"/>
          <w:b/>
          <w:szCs w:val="30"/>
        </w:rPr>
      </w:pPr>
      <w:r>
        <w:rPr>
          <w:rFonts w:hint="eastAsia"/>
        </w:rPr>
        <w:t>三</w:t>
      </w:r>
      <w:r>
        <w:rPr>
          <w:rFonts w:hint="eastAsia"/>
          <w:b/>
        </w:rPr>
        <w:t>、本周国内市场</w:t>
      </w:r>
      <w:bookmarkEnd w:id="9"/>
    </w:p>
    <w:p>
      <w:pPr>
        <w:pStyle w:val="3"/>
        <w:spacing w:before="120" w:after="120" w:line="240" w:lineRule="auto"/>
        <w:rPr>
          <w:rFonts w:hint="eastAsia" w:ascii="宋体" w:hAnsi="宋体"/>
          <w:b/>
          <w:sz w:val="30"/>
          <w:szCs w:val="30"/>
          <w:highlight w:val="none"/>
        </w:rPr>
      </w:pPr>
      <w:bookmarkStart w:id="10" w:name="_Toc533771868"/>
      <w:r>
        <w:rPr>
          <w:rFonts w:hint="eastAsia" w:ascii="宋体" w:hAnsi="宋体"/>
          <w:b/>
          <w:sz w:val="30"/>
          <w:szCs w:val="30"/>
          <w:highlight w:val="none"/>
        </w:rPr>
        <w:t>3.1 国内炼厂装置运行情况</w:t>
      </w:r>
      <w:bookmarkEnd w:id="10"/>
    </w:p>
    <w:p/>
    <w:p>
      <w:pPr>
        <w:rPr>
          <w:rFonts w:ascii="宋体" w:hAnsi="宋体"/>
          <w:sz w:val="28"/>
          <w:szCs w:val="28"/>
          <w:highlight w:val="none"/>
        </w:rPr>
      </w:pPr>
      <w:r>
        <w:rPr>
          <w:rFonts w:hint="eastAsia" w:ascii="宋体" w:hAnsi="宋体"/>
          <w:sz w:val="28"/>
          <w:szCs w:val="28"/>
          <w:highlight w:val="none"/>
        </w:rPr>
        <w:t>（1）国内主营炼厂装置检修情况</w:t>
      </w:r>
    </w:p>
    <w:tbl>
      <w:tblPr>
        <w:tblStyle w:val="24"/>
        <w:tblW w:w="9109" w:type="dxa"/>
        <w:jc w:val="center"/>
        <w:tblLayout w:type="fixed"/>
        <w:tblCellMar>
          <w:top w:w="0" w:type="dxa"/>
          <w:left w:w="108" w:type="dxa"/>
          <w:bottom w:w="0" w:type="dxa"/>
          <w:right w:w="108" w:type="dxa"/>
        </w:tblCellMar>
      </w:tblPr>
      <w:tblGrid>
        <w:gridCol w:w="1482"/>
        <w:gridCol w:w="1466"/>
        <w:gridCol w:w="1774"/>
        <w:gridCol w:w="2351"/>
        <w:gridCol w:w="2036"/>
      </w:tblGrid>
      <w:tr>
        <w:tblPrEx>
          <w:tblCellMar>
            <w:top w:w="0" w:type="dxa"/>
            <w:left w:w="108" w:type="dxa"/>
            <w:bottom w:w="0" w:type="dxa"/>
            <w:right w:w="108" w:type="dxa"/>
          </w:tblCellMar>
        </w:tblPrEx>
        <w:trPr>
          <w:trHeight w:val="90" w:hRule="atLeast"/>
          <w:jc w:val="center"/>
        </w:trPr>
        <w:tc>
          <w:tcPr>
            <w:tcW w:w="1482" w:type="dxa"/>
            <w:tcBorders>
              <w:top w:val="single" w:color="auto" w:sz="4" w:space="0"/>
              <w:left w:val="single" w:color="auto" w:sz="4" w:space="0"/>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炼厂名称</w:t>
            </w:r>
          </w:p>
        </w:tc>
        <w:tc>
          <w:tcPr>
            <w:tcW w:w="1466"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检修装置</w:t>
            </w:r>
          </w:p>
        </w:tc>
        <w:tc>
          <w:tcPr>
            <w:tcW w:w="1774"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检修产能（万吨）</w:t>
            </w:r>
          </w:p>
        </w:tc>
        <w:tc>
          <w:tcPr>
            <w:tcW w:w="2351"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起始时间</w:t>
            </w:r>
          </w:p>
        </w:tc>
        <w:tc>
          <w:tcPr>
            <w:tcW w:w="2036"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结束时间</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石家庄炼化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150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2019-4-20</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青岛炼化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全厂检修</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olor w:val="auto"/>
                <w:szCs w:val="21"/>
                <w:lang w:val="en-US" w:eastAsia="zh-CN"/>
              </w:rPr>
            </w:pPr>
            <w:r>
              <w:rPr>
                <w:rFonts w:hint="eastAsia" w:ascii="宋体" w:hAnsi="宋体"/>
                <w:color w:val="auto"/>
                <w:szCs w:val="21"/>
              </w:rPr>
              <w:t>2019-5-</w:t>
            </w:r>
            <w:r>
              <w:rPr>
                <w:rFonts w:hint="eastAsia" w:ascii="宋体" w:hAnsi="宋体"/>
                <w:color w:val="auto"/>
                <w:szCs w:val="21"/>
                <w:lang w:val="en-US" w:eastAsia="zh-CN"/>
              </w:rPr>
              <w:t>25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olor w:val="auto"/>
                <w:szCs w:val="21"/>
                <w:lang w:eastAsia="zh-CN"/>
              </w:rPr>
            </w:pPr>
            <w:r>
              <w:rPr>
                <w:rFonts w:hint="eastAsia" w:ascii="宋体" w:hAnsi="宋体"/>
                <w:color w:val="auto"/>
                <w:szCs w:val="21"/>
              </w:rPr>
              <w:t>2019-</w:t>
            </w:r>
            <w:r>
              <w:rPr>
                <w:rFonts w:hint="eastAsia" w:ascii="宋体" w:hAnsi="宋体"/>
                <w:color w:val="auto"/>
                <w:szCs w:val="21"/>
                <w:lang w:val="en-US" w:eastAsia="zh-CN"/>
              </w:rPr>
              <w:t>8</w:t>
            </w:r>
            <w:r>
              <w:rPr>
                <w:rFonts w:hint="eastAsia" w:ascii="宋体" w:hAnsi="宋体"/>
                <w:color w:val="auto"/>
                <w:szCs w:val="21"/>
              </w:rPr>
              <w:t>-</w:t>
            </w:r>
            <w:r>
              <w:rPr>
                <w:rFonts w:hint="eastAsia" w:ascii="宋体" w:hAnsi="宋体"/>
                <w:color w:val="auto"/>
                <w:szCs w:val="21"/>
                <w:lang w:val="en-US" w:eastAsia="zh-CN"/>
              </w:rPr>
              <w:t>8</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武汉石化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月初</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月底</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3#常减压</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高桥石化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2019-4-5</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2019-5-25</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2019-5-20</w:t>
            </w:r>
          </w:p>
        </w:tc>
      </w:tr>
    </w:tbl>
    <w:p>
      <w:pPr>
        <w:rPr>
          <w:rFonts w:ascii="宋体" w:hAnsi="宋体"/>
          <w:sz w:val="28"/>
          <w:szCs w:val="28"/>
          <w:highlight w:val="none"/>
        </w:rPr>
      </w:pPr>
      <w:r>
        <w:rPr>
          <w:rFonts w:hint="eastAsia" w:ascii="宋体" w:hAnsi="宋体"/>
          <w:sz w:val="28"/>
          <w:szCs w:val="28"/>
          <w:highlight w:val="none"/>
        </w:rPr>
        <w:t>（2）国内地方炼厂装置检修情况</w:t>
      </w:r>
    </w:p>
    <w:tbl>
      <w:tblPr>
        <w:tblStyle w:val="24"/>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260"/>
        <w:gridCol w:w="1854"/>
        <w:gridCol w:w="1977"/>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炼厂名称</w:t>
            </w:r>
          </w:p>
        </w:tc>
        <w:tc>
          <w:tcPr>
            <w:tcW w:w="1260"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检修装置</w:t>
            </w:r>
          </w:p>
        </w:tc>
        <w:tc>
          <w:tcPr>
            <w:tcW w:w="1854"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检修产能（万吨）</w:t>
            </w:r>
          </w:p>
        </w:tc>
        <w:tc>
          <w:tcPr>
            <w:tcW w:w="1977"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lang w:eastAsia="zh-CN"/>
              </w:rPr>
              <w:t>停工</w:t>
            </w:r>
            <w:r>
              <w:rPr>
                <w:rFonts w:hint="eastAsia" w:ascii="宋体" w:hAnsi="宋体" w:cs="宋体"/>
                <w:kern w:val="0"/>
                <w:szCs w:val="21"/>
              </w:rPr>
              <w:t>时间</w:t>
            </w:r>
          </w:p>
        </w:tc>
        <w:tc>
          <w:tcPr>
            <w:tcW w:w="2523"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lang w:eastAsia="zh-CN"/>
              </w:rPr>
              <w:t>开工</w:t>
            </w:r>
            <w:r>
              <w:rPr>
                <w:rFonts w:hint="eastAsia" w:ascii="宋体" w:hAnsi="宋体" w:cs="宋体"/>
                <w:kern w:val="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海右（晨曦）石化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cs="宋体"/>
                <w:kern w:val="0"/>
                <w:szCs w:val="21"/>
              </w:rPr>
            </w:pPr>
            <w:r>
              <w:rPr>
                <w:rFonts w:hint="eastAsia" w:ascii="宋体" w:hAnsi="宋体" w:cs="宋体"/>
                <w:kern w:val="0"/>
                <w:szCs w:val="21"/>
              </w:rPr>
              <w:t>2018-5-1</w:t>
            </w:r>
          </w:p>
        </w:tc>
        <w:tc>
          <w:tcPr>
            <w:tcW w:w="2523" w:type="dxa"/>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color w:val="auto"/>
                <w:kern w:val="0"/>
                <w:szCs w:val="21"/>
                <w:lang w:eastAsia="zh-CN"/>
              </w:rPr>
              <w:t>计划</w:t>
            </w:r>
            <w:r>
              <w:rPr>
                <w:rFonts w:hint="eastAsia" w:ascii="宋体" w:hAnsi="宋体" w:cs="宋体"/>
                <w:color w:val="auto"/>
                <w:kern w:val="0"/>
                <w:szCs w:val="21"/>
                <w:lang w:val="en-US" w:eastAsia="zh-CN"/>
              </w:rPr>
              <w:t>2019年10月底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金诚石化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230</w:t>
            </w:r>
          </w:p>
        </w:tc>
        <w:tc>
          <w:tcPr>
            <w:tcW w:w="1977" w:type="dxa"/>
            <w:noWrap/>
            <w:vAlign w:val="center"/>
          </w:tcPr>
          <w:p>
            <w:pPr>
              <w:widowControl/>
              <w:jc w:val="center"/>
              <w:rPr>
                <w:rFonts w:ascii="宋体" w:hAnsi="宋体"/>
                <w:szCs w:val="21"/>
              </w:rPr>
            </w:pPr>
            <w:r>
              <w:rPr>
                <w:rFonts w:hint="eastAsia" w:ascii="宋体" w:hAnsi="宋体"/>
                <w:szCs w:val="21"/>
              </w:rPr>
              <w:t>2018-12-1</w:t>
            </w:r>
          </w:p>
        </w:tc>
        <w:tc>
          <w:tcPr>
            <w:tcW w:w="2523" w:type="dxa"/>
            <w:noWrap/>
          </w:tcPr>
          <w:p>
            <w:pPr>
              <w:jc w:val="center"/>
              <w:rPr>
                <w:rFonts w:ascii="宋体" w:hAnsi="宋体"/>
                <w:szCs w:val="21"/>
              </w:rPr>
            </w:pPr>
            <w:r>
              <w:rPr>
                <w:rFonts w:hint="eastAsia" w:ascii="宋体" w:hAnsi="宋体"/>
                <w:szCs w:val="21"/>
              </w:rPr>
              <w:t>2019-2-25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岚桥石化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hint="eastAsia" w:ascii="宋体" w:hAnsi="宋体" w:eastAsia="宋体"/>
                <w:szCs w:val="21"/>
                <w:lang w:val="en-US" w:eastAsia="zh-CN"/>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7</w:t>
            </w:r>
          </w:p>
        </w:tc>
        <w:tc>
          <w:tcPr>
            <w:tcW w:w="2523" w:type="dxa"/>
            <w:noWrap/>
          </w:tcPr>
          <w:p>
            <w:pPr>
              <w:jc w:val="center"/>
              <w:rPr>
                <w:rFonts w:hint="default" w:ascii="宋体" w:hAnsi="宋体" w:eastAsia="宋体"/>
                <w:szCs w:val="21"/>
                <w:lang w:val="en-US" w:eastAsia="zh-CN"/>
              </w:rPr>
            </w:pPr>
            <w:r>
              <w:rPr>
                <w:rFonts w:hint="eastAsia" w:ascii="宋体" w:hAnsi="宋体"/>
                <w:szCs w:val="21"/>
              </w:rPr>
              <w:t>2019-</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尚能石化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200</w:t>
            </w:r>
          </w:p>
        </w:tc>
        <w:tc>
          <w:tcPr>
            <w:tcW w:w="1977" w:type="dxa"/>
            <w:noWrap/>
            <w:vAlign w:val="center"/>
          </w:tcPr>
          <w:p>
            <w:pPr>
              <w:widowControl/>
              <w:jc w:val="center"/>
              <w:rPr>
                <w:rFonts w:hint="eastAsia" w:ascii="宋体" w:hAnsi="宋体" w:eastAsia="宋体"/>
                <w:szCs w:val="21"/>
                <w:lang w:val="en-US" w:eastAsia="zh-CN"/>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8</w:t>
            </w:r>
            <w:r>
              <w:rPr>
                <w:rFonts w:hint="eastAsia" w:ascii="宋体" w:hAnsi="宋体"/>
                <w:szCs w:val="21"/>
              </w:rPr>
              <w:t>-1</w:t>
            </w:r>
            <w:r>
              <w:rPr>
                <w:rFonts w:hint="eastAsia" w:ascii="宋体" w:hAnsi="宋体"/>
                <w:szCs w:val="21"/>
                <w:lang w:val="en-US" w:eastAsia="zh-CN"/>
              </w:rPr>
              <w:t>0</w:t>
            </w:r>
          </w:p>
        </w:tc>
        <w:tc>
          <w:tcPr>
            <w:tcW w:w="2523" w:type="dxa"/>
            <w:noWrap/>
          </w:tcPr>
          <w:p>
            <w:pPr>
              <w:jc w:val="center"/>
              <w:rPr>
                <w:rFonts w:hint="default" w:ascii="宋体" w:hAnsi="宋体" w:eastAsia="宋体"/>
                <w:szCs w:val="21"/>
                <w:lang w:val="en-US" w:eastAsia="zh-CN"/>
              </w:rPr>
            </w:pPr>
            <w:r>
              <w:rPr>
                <w:rFonts w:hint="eastAsia" w:ascii="宋体" w:hAnsi="宋体"/>
                <w:szCs w:val="21"/>
              </w:rPr>
              <w:t>2019-</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17</w:t>
            </w:r>
          </w:p>
        </w:tc>
      </w:tr>
    </w:tbl>
    <w:p>
      <w:pPr>
        <w:rPr>
          <w:rFonts w:ascii="宋体" w:hAnsi="宋体"/>
          <w:b/>
          <w:sz w:val="30"/>
          <w:szCs w:val="30"/>
        </w:rPr>
      </w:pPr>
    </w:p>
    <w:p>
      <w:pPr>
        <w:pStyle w:val="3"/>
        <w:spacing w:before="120" w:after="120" w:line="240" w:lineRule="auto"/>
        <w:rPr>
          <w:rFonts w:hint="eastAsia" w:ascii="宋体" w:hAnsi="宋体"/>
          <w:b/>
          <w:sz w:val="30"/>
          <w:szCs w:val="30"/>
          <w:highlight w:val="none"/>
        </w:rPr>
      </w:pPr>
      <w:bookmarkStart w:id="11" w:name="_Toc533771869"/>
      <w:r>
        <w:rPr>
          <w:rFonts w:hint="eastAsia" w:ascii="宋体" w:hAnsi="宋体"/>
          <w:b/>
          <w:sz w:val="30"/>
          <w:szCs w:val="30"/>
          <w:highlight w:val="none"/>
        </w:rPr>
        <w:t>3.2本周成品油市场行情</w:t>
      </w:r>
      <w:bookmarkEnd w:id="11"/>
    </w:p>
    <w:p>
      <w:pPr>
        <w:pStyle w:val="23"/>
        <w:keepNext w:val="0"/>
        <w:keepLines w:val="0"/>
        <w:widowControl/>
        <w:suppressLineNumbers w:val="0"/>
        <w:ind w:firstLine="560" w:firstLineChars="200"/>
        <w:rPr>
          <w:sz w:val="28"/>
          <w:szCs w:val="28"/>
        </w:rPr>
      </w:pPr>
      <w:bookmarkStart w:id="12" w:name="_Toc533771870"/>
      <w:r>
        <w:rPr>
          <w:sz w:val="28"/>
          <w:szCs w:val="28"/>
        </w:rPr>
        <w:t>本周，国际原油期货先抑后扬，第三个工作日参考原油变化率为1.01%。受此影响，国内成品油市场购销氛围持淡，各地主营单位汽柴油价格下调。与此同时，山东地炼汽柴油行情止跌反弹，其中炼厂推价以柴油为主，且成交仍保持100元/吨左右优惠。具体来看出货方面：周初，受外盘油价续跌打压，区内油市看跌气氛浓重，下游商家购进操作谨慎，市场交投气氛低迷。临近周末，受原油反弹提振，中下游商家纷纷入市采购，使得地炼整体出货表现向好，库存普遍处于中低位。</w:t>
      </w:r>
    </w:p>
    <w:p>
      <w:pPr>
        <w:pStyle w:val="23"/>
        <w:keepNext w:val="0"/>
        <w:keepLines w:val="0"/>
        <w:widowControl/>
        <w:suppressLineNumbers w:val="0"/>
        <w:ind w:firstLine="560" w:firstLineChars="200"/>
        <w:rPr>
          <w:sz w:val="28"/>
          <w:szCs w:val="28"/>
        </w:rPr>
      </w:pPr>
      <w:r>
        <w:rPr>
          <w:sz w:val="28"/>
          <w:szCs w:val="28"/>
        </w:rPr>
        <w:t>后市前瞻：进入下周，国际原油期货仍有上升空间，以WTI为例，主流运行区间在54-57(均值55.5)美元/桶之间。在消息面利好带动下，山东地炼成品油行情有望延续上涨势头，但因终端需求不足对油市支撑力度有限，因此此波涨势恐难以长时间保持，买卖双方操作仍显谨慎。综上所述，预计下周山东地炼汽柴油价格稳中上涨。</w:t>
      </w:r>
    </w:p>
    <w:p>
      <w:pPr>
        <w:pStyle w:val="23"/>
        <w:keepNext w:val="0"/>
        <w:keepLines w:val="0"/>
        <w:widowControl/>
        <w:suppressLineNumbers w:val="0"/>
        <w:ind w:firstLine="560" w:firstLineChars="200"/>
        <w:rPr>
          <w:sz w:val="28"/>
          <w:szCs w:val="28"/>
        </w:rPr>
      </w:pPr>
      <w:r>
        <w:rPr>
          <w:sz w:val="28"/>
          <w:szCs w:val="28"/>
        </w:rPr>
        <w:t>本周(10月18日-10月24日)，华中市场利空因素占据主导，区内油价弱势下行。具体分析如下，本周原油期价跌后反弹，零售价于周一(21日)如期兑现下调，消息面偏空施压，加之主营出货情况不佳，赶量心切，故各单位纷纷降价促销，实际成交均存较大优惠。区内汽油跌幅更为明显，目前多数单位汽柴油价格基本持平甚至倒挂。不过近日原油连涨对市场行情形成支撑，区内油价逐渐止跌反弹，或相应收窄成交优惠。下游入市心态逐渐改善，市场交投稍有缓和。后市来看，国际原油或延续偏强震荡，本轮零售价存上调预期，消息面或维持利好指向。临近月末主营销售情况进展不一。预计短期内主营成品油价格或仍有一定上升空间，欠量单位暗中维持宽松优惠。</w:t>
      </w:r>
    </w:p>
    <w:p>
      <w:pPr>
        <w:pStyle w:val="23"/>
        <w:keepNext w:val="0"/>
        <w:keepLines w:val="0"/>
        <w:widowControl/>
        <w:suppressLineNumbers w:val="0"/>
        <w:ind w:firstLine="560" w:firstLineChars="200"/>
        <w:rPr>
          <w:sz w:val="28"/>
          <w:szCs w:val="28"/>
        </w:rPr>
      </w:pPr>
      <w:r>
        <w:rPr>
          <w:sz w:val="28"/>
          <w:szCs w:val="28"/>
        </w:rPr>
        <w:t>本周(10月18日-10月24日)，华东地区成品油行情弱势下行，市场购销气氛一般。具体来看，周内国际油价跌后回涨，周初汽柴零售价兑现下调，消息面利空施压市场。加之华东主营销售压力普遍较大，故汽柴油批发价格纷纷下滑，且部分地区跌幅超过零售。此外，为了进一步促进销售，实际成交暗中优惠力度较大，但下游业者心态较为悲观，入市采购难见大单，市场交投行情偏淡。不过，临近周末国际油价连续上涨，新一轮变化率正向发展，对市场有所支撑，部分地区主营借机推价，但成交仍维持宽松优惠，部分业者适度采购，市场购销氛围稍有好转。后市而言，国际油价或仍存上涨空间，变化率或继续正向运行，零售价存小涨可能，消息面对市场有所支撑。预计华东汽柴行情稳中上探，主营根据自身销售进度，销售策略或略有差异，业者大单补货意愿不高。</w:t>
      </w:r>
    </w:p>
    <w:p>
      <w:pPr>
        <w:pStyle w:val="23"/>
        <w:keepNext w:val="0"/>
        <w:keepLines w:val="0"/>
        <w:widowControl/>
        <w:suppressLineNumbers w:val="0"/>
        <w:ind w:firstLine="560" w:firstLineChars="200"/>
        <w:rPr>
          <w:sz w:val="28"/>
          <w:szCs w:val="28"/>
        </w:rPr>
      </w:pPr>
      <w:r>
        <w:rPr>
          <w:sz w:val="28"/>
          <w:szCs w:val="28"/>
        </w:rPr>
        <w:t>本周(10月18日-10月24日)，华南地区成品油行情跌幅拉大,实际成交仍显清淡。具体来看，零售价下调兑现，且原油走势偏弱，市场看空气氛加重，再考虑到，下游需求疲软，业者前期备货消耗速度缓慢，入市操作较为谨慎，主营单位出货清淡，多大幅降价促销。后期原油价格虽有反弹，但区内主营考虑到销售任务欠佳，仍优惠赶量为主，价格反弹幅度有限。部分业者考虑到当前价格已处于低位，适量补库，整体成交有一定提升。后市来看，原油变化率正向拉宽，对市场心态有一定支撑，部分用户或继续补货，但月底临近，主营单位仍追赶销量为主，推价较为谨慎。预计下周华南地区汽柴油行情或稳中小涨。</w:t>
      </w:r>
    </w:p>
    <w:p>
      <w:pPr>
        <w:pStyle w:val="23"/>
        <w:keepNext w:val="0"/>
        <w:keepLines w:val="0"/>
        <w:widowControl/>
        <w:suppressLineNumbers w:val="0"/>
        <w:ind w:firstLine="560" w:firstLineChars="200"/>
        <w:rPr>
          <w:sz w:val="28"/>
          <w:szCs w:val="28"/>
        </w:rPr>
      </w:pPr>
      <w:r>
        <w:rPr>
          <w:sz w:val="28"/>
          <w:szCs w:val="28"/>
        </w:rPr>
        <w:t>本周(10月18日-10月24日)，华北地区主营汽柴油行情延续弱势，市场交投气氛平淡。分析来看，周初零售价下调兑现，国际原油弱势震荡，消息面利空指引下，业者心态悲观，入市采购十分有限，整体市场看空为主，主营方面出货不佳承压下行，实盘优惠幅度加大;而后随着国际油价止跌反弹，新一轮变化率转为正向并拉宽运行，利好消息支撑市场。但临近月底，区内部分主营方面销售任务尚未完成，仍然追量促销为主，故区内汽柴油止跌回稳，部分主营温和调涨，但实际出货仍然维持宽松优惠，下游业者逢低补仓，按需适度小单购进，整体交投气氛略有好转。后市来看，国际原油或有小涨，变化率或维持正向运行，零售价存小涨预期，消息方面对市场有所支撑。预计短期华北地区汽柴油行情或温和上行，部分主营根据自身销售进度灵活调整优惠政策，下游业者按需小单补仓为主。</w:t>
      </w:r>
    </w:p>
    <w:p>
      <w:pPr>
        <w:pStyle w:val="23"/>
        <w:keepNext w:val="0"/>
        <w:keepLines w:val="0"/>
        <w:widowControl/>
        <w:suppressLineNumbers w:val="0"/>
        <w:ind w:firstLine="560" w:firstLineChars="200"/>
        <w:rPr>
          <w:sz w:val="28"/>
          <w:szCs w:val="28"/>
        </w:rPr>
      </w:pPr>
      <w:r>
        <w:rPr>
          <w:sz w:val="28"/>
          <w:szCs w:val="28"/>
        </w:rPr>
        <w:t>本周(10月18日-10月24日)，西南地区汽柴行情下行为主，整体交投氛围维持平淡。分析来看：周初，成品油零售价下调兑现，区内主营汽柴价格多有下滑。进入新一轮计价周期，变化率正向小幅开端，消息面对市场指引有限，业者补货心态谨慎，市场成交维持清淡。主营单位出货不畅，优惠幅度保持宽松。之后，国际油价涨幅扩大，变化率正向区间延伸，消息面有所向好。不过，主营单位本月销售任务压力较大，汽柴价格多保持稳定，仅个别单位价格小幅推涨，但成交仍保持宽幅优惠，整体行情波动有限。业者仍按需适量补货为主，市场成交提升有限。进入下周，国际油价或保持震荡上行，变化率正向发展，消息面对市场略有支撑，预计西南地区汽柴行情或有所反弹。但下游补货热情一般，市场成交难有明显改善，主营优惠政策保持灵活。</w:t>
      </w:r>
    </w:p>
    <w:p>
      <w:pPr>
        <w:pStyle w:val="23"/>
        <w:keepNext w:val="0"/>
        <w:keepLines w:val="0"/>
        <w:widowControl/>
        <w:suppressLineNumbers w:val="0"/>
        <w:ind w:firstLine="560" w:firstLineChars="200"/>
        <w:rPr>
          <w:sz w:val="28"/>
          <w:szCs w:val="28"/>
        </w:rPr>
      </w:pPr>
      <w:r>
        <w:rPr>
          <w:sz w:val="28"/>
          <w:szCs w:val="28"/>
        </w:rPr>
        <w:t>本周(10月18日-10月24日)，西北地炼汽柴行情跌后趋稳，市场成交气氛平平。分析来看：周内国际油价震荡上行，不过，周初零售价下调兑现，区内汽柴行情随势走跌，延长各销售公司汽油价格跌200元/吨，柴油价格跌100元/吨。今日新一轮计价周期，变化率转为正向区间运行，并且，原油涨势有所扩大，消息面有所好转，销售公司仍稳价出货。不过，业者操作心态维持谨慎，大单补货有限，市场成交未见明显改善。就后市而言，国际原油期价或仍有上涨空间，变化率正向发展，消息面将持续向好。不过，销售公司出货走量为主，预计短线西北地炼汽柴行情或无明显波动。业者按需适量补货，市场成交或稍有改善。</w:t>
      </w:r>
    </w:p>
    <w:p>
      <w:pPr>
        <w:pStyle w:val="23"/>
        <w:keepNext w:val="0"/>
        <w:keepLines w:val="0"/>
        <w:widowControl/>
        <w:suppressLineNumbers w:val="0"/>
        <w:ind w:firstLine="480" w:firstLineChars="200"/>
        <w:rPr>
          <w:rFonts w:hint="eastAsia" w:asciiTheme="minorEastAsia" w:hAnsiTheme="minorEastAsia" w:eastAsiaTheme="minorEastAsia" w:cstheme="minorEastAsia"/>
          <w:color w:val="333335"/>
          <w:kern w:val="2"/>
          <w:sz w:val="24"/>
          <w:szCs w:val="24"/>
          <w:shd w:val="clear" w:color="auto" w:fill="FFFFFF"/>
        </w:rPr>
      </w:pPr>
    </w:p>
    <w:p>
      <w:pPr>
        <w:pStyle w:val="3"/>
        <w:spacing w:before="120" w:after="120" w:line="240" w:lineRule="auto"/>
        <w:rPr>
          <w:rFonts w:ascii="宋体" w:hAnsi="宋体"/>
          <w:b/>
          <w:sz w:val="30"/>
          <w:szCs w:val="30"/>
        </w:rPr>
      </w:pPr>
      <w:r>
        <w:rPr>
          <w:rFonts w:hint="eastAsia" w:ascii="宋体" w:hAnsi="宋体"/>
          <w:b/>
          <w:sz w:val="30"/>
          <w:szCs w:val="30"/>
        </w:rPr>
        <w:t>3.3 国内汽油价格周报</w:t>
      </w:r>
      <w:bookmarkEnd w:id="12"/>
    </w:p>
    <w:p>
      <w:pPr>
        <w:rPr>
          <w:rFonts w:hint="eastAsia"/>
        </w:rPr>
      </w:pPr>
      <w:r>
        <w:rPr>
          <w:rFonts w:hint="eastAsia"/>
        </w:rPr>
        <w:t>单位：元/吨</w:t>
      </w:r>
    </w:p>
    <w:tbl>
      <w:tblPr>
        <w:tblStyle w:val="24"/>
        <w:tblW w:w="9615" w:type="dxa"/>
        <w:tblInd w:w="0" w:type="dxa"/>
        <w:shd w:val="clear" w:color="auto" w:fill="auto"/>
        <w:tblLayout w:type="fixed"/>
        <w:tblCellMar>
          <w:top w:w="0" w:type="dxa"/>
          <w:left w:w="0" w:type="dxa"/>
          <w:bottom w:w="0" w:type="dxa"/>
          <w:right w:w="0" w:type="dxa"/>
        </w:tblCellMar>
      </w:tblPr>
      <w:tblGrid>
        <w:gridCol w:w="825"/>
        <w:gridCol w:w="1080"/>
        <w:gridCol w:w="1005"/>
        <w:gridCol w:w="945"/>
        <w:gridCol w:w="1080"/>
        <w:gridCol w:w="1080"/>
        <w:gridCol w:w="1080"/>
        <w:gridCol w:w="1260"/>
        <w:gridCol w:w="1260"/>
      </w:tblGrid>
      <w:tr>
        <w:tblPrEx>
          <w:shd w:val="clear" w:color="auto" w:fill="auto"/>
          <w:tblCellMar>
            <w:top w:w="0" w:type="dxa"/>
            <w:left w:w="0" w:type="dxa"/>
            <w:bottom w:w="0" w:type="dxa"/>
            <w:right w:w="0" w:type="dxa"/>
          </w:tblCellMar>
        </w:tblPrEx>
        <w:trPr>
          <w:trHeight w:val="2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2019/10/24</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2019/10/17</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7680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7680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7680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6860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6710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7010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-1264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8164</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-1224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8624</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7210</w:t>
            </w:r>
          </w:p>
        </w:tc>
      </w:tr>
    </w:tbl>
    <w:p/>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533771871"/>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Style w:val="24"/>
        <w:tblW w:w="9675" w:type="dxa"/>
        <w:tblInd w:w="0" w:type="dxa"/>
        <w:shd w:val="clear" w:color="auto" w:fill="auto"/>
        <w:tblLayout w:type="fixed"/>
        <w:tblCellMar>
          <w:top w:w="0" w:type="dxa"/>
          <w:left w:w="0" w:type="dxa"/>
          <w:bottom w:w="0" w:type="dxa"/>
          <w:right w:w="0" w:type="dxa"/>
        </w:tblCellMar>
      </w:tblPr>
      <w:tblGrid>
        <w:gridCol w:w="780"/>
        <w:gridCol w:w="1080"/>
        <w:gridCol w:w="1080"/>
        <w:gridCol w:w="945"/>
        <w:gridCol w:w="795"/>
        <w:gridCol w:w="1080"/>
        <w:gridCol w:w="885"/>
        <w:gridCol w:w="1515"/>
        <w:gridCol w:w="1515"/>
      </w:tblGrid>
      <w:tr>
        <w:tblPrEx>
          <w:shd w:val="clear" w:color="auto" w:fill="auto"/>
          <w:tblCellMar>
            <w:top w:w="0" w:type="dxa"/>
            <w:left w:w="0" w:type="dxa"/>
            <w:bottom w:w="0" w:type="dxa"/>
            <w:right w:w="0"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2019/10/24</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2019/10/17</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南京市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连云港市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宁波市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舟山市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东莞市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潮州市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海口市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6720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6720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6720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6720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德州市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6610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6640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6740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6670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6630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6740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6670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6630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6740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6670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九江市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重庆市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-180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6970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-160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7260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-160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7260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808080" w:sz="4" w:space="0"/>
              <w:left w:val="single" w:color="808080" w:sz="4" w:space="0"/>
              <w:bottom w:val="nil"/>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808080" w:sz="4" w:space="0"/>
              <w:left w:val="single" w:color="808080" w:sz="4" w:space="0"/>
              <w:bottom w:val="nil"/>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808080" w:sz="4" w:space="0"/>
              <w:left w:val="single" w:color="808080" w:sz="4" w:space="0"/>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808080" w:sz="4" w:space="0"/>
              <w:left w:val="nil"/>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西北</w:t>
            </w:r>
          </w:p>
        </w:tc>
        <w:tc>
          <w:tcPr>
            <w:tcW w:w="1080" w:type="dxa"/>
            <w:tcBorders>
              <w:top w:val="single" w:color="808080" w:sz="4" w:space="0"/>
              <w:left w:val="single" w:color="808080" w:sz="4" w:space="0"/>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西安市</w:t>
            </w:r>
          </w:p>
        </w:tc>
        <w:tc>
          <w:tcPr>
            <w:tcW w:w="1080" w:type="dxa"/>
            <w:tcBorders>
              <w:top w:val="single" w:color="808080" w:sz="4" w:space="0"/>
              <w:left w:val="single" w:color="808080" w:sz="4" w:space="0"/>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808080" w:sz="4" w:space="0"/>
              <w:left w:val="nil"/>
              <w:bottom w:val="single" w:color="808080" w:sz="4" w:space="0"/>
              <w:right w:val="single" w:color="80808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-160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6520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6680</w:t>
            </w:r>
          </w:p>
        </w:tc>
      </w:tr>
    </w:tbl>
    <w:p>
      <w:pPr>
        <w:rPr>
          <w:rFonts w:hint="eastAsia"/>
          <w:bCs/>
          <w:szCs w:val="21"/>
          <w:lang w:val="en-US" w:eastAsia="zh-CN"/>
        </w:rPr>
      </w:pPr>
    </w:p>
    <w:p>
      <w:pPr>
        <w:rPr>
          <w:rFonts w:hint="eastAsia"/>
          <w:bCs/>
          <w:szCs w:val="21"/>
          <w:lang w:val="en-US" w:eastAsia="zh-CN"/>
        </w:rPr>
      </w:pPr>
      <w:bookmarkStart w:id="14" w:name="_Toc533771872"/>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tbl>
      <w:tblPr>
        <w:tblStyle w:val="24"/>
        <w:tblW w:w="9405" w:type="dxa"/>
        <w:tblInd w:w="0" w:type="dxa"/>
        <w:shd w:val="clear" w:color="auto" w:fill="auto"/>
        <w:tblLayout w:type="fixed"/>
        <w:tblCellMar>
          <w:top w:w="0" w:type="dxa"/>
          <w:left w:w="0" w:type="dxa"/>
          <w:bottom w:w="0" w:type="dxa"/>
          <w:right w:w="0" w:type="dxa"/>
        </w:tblCellMar>
      </w:tblPr>
      <w:tblGrid>
        <w:gridCol w:w="945"/>
        <w:gridCol w:w="1470"/>
        <w:gridCol w:w="1170"/>
        <w:gridCol w:w="1155"/>
        <w:gridCol w:w="1065"/>
        <w:gridCol w:w="1080"/>
        <w:gridCol w:w="1260"/>
        <w:gridCol w:w="1260"/>
      </w:tblGrid>
      <w:tr>
        <w:tblPrEx>
          <w:shd w:val="clear" w:color="auto" w:fill="auto"/>
          <w:tblCellMar>
            <w:top w:w="0" w:type="dxa"/>
            <w:left w:w="0" w:type="dxa"/>
            <w:bottom w:w="0" w:type="dxa"/>
            <w:right w:w="0"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2019/10/24</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2019/10/17</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6385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6485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6535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6635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6422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6466</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6527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6572</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6685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6731</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bl>
    <w:p>
      <w:pPr>
        <w:rPr>
          <w:rFonts w:hint="eastAsia"/>
          <w:bCs/>
          <w:szCs w:val="21"/>
          <w:lang w:val="en-US" w:eastAsia="zh-CN"/>
        </w:rPr>
      </w:pPr>
    </w:p>
    <w:p>
      <w:pPr>
        <w:rPr>
          <w:rFonts w:hint="eastAsia"/>
          <w:bCs/>
          <w:szCs w:val="21"/>
          <w:lang w:val="en-US" w:eastAsia="zh-CN"/>
        </w:rPr>
      </w:pPr>
    </w:p>
    <w:p>
      <w:pPr>
        <w:rPr>
          <w:rFonts w:hint="eastAsia"/>
          <w:bCs/>
          <w:szCs w:val="21"/>
          <w:lang w:val="en-US" w:eastAsia="zh-CN"/>
        </w:rPr>
      </w:pPr>
    </w:p>
    <w:p>
      <w:pPr>
        <w:rPr>
          <w:rFonts w:hint="eastAsia"/>
          <w:bCs/>
          <w:szCs w:val="21"/>
          <w:lang w:val="en-US" w:eastAsia="zh-CN"/>
        </w:rPr>
      </w:pPr>
    </w:p>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5" w:name="_Toc533771873"/>
      <w:r>
        <w:rPr>
          <w:rFonts w:hint="eastAsia" w:ascii="宋体" w:hAnsi="宋体"/>
          <w:b/>
          <w:sz w:val="30"/>
          <w:szCs w:val="30"/>
          <w:lang w:val="en-US" w:eastAsia="zh-CN"/>
        </w:rPr>
        <w:t>3.6 山东地炼柴油出厂价格周报</w:t>
      </w:r>
      <w:bookmarkEnd w:id="15"/>
    </w:p>
    <w:p>
      <w:pPr>
        <w:rPr>
          <w:rFonts w:hint="eastAsia"/>
          <w:bCs/>
          <w:szCs w:val="21"/>
          <w:lang w:val="en-US" w:eastAsia="zh-CN"/>
        </w:rPr>
      </w:pPr>
      <w:r>
        <w:rPr>
          <w:rFonts w:hint="eastAsia"/>
          <w:bCs/>
          <w:szCs w:val="21"/>
          <w:lang w:val="en-US" w:eastAsia="zh-CN"/>
        </w:rPr>
        <w:t>单位：元/吨</w:t>
      </w:r>
    </w:p>
    <w:tbl>
      <w:tblPr>
        <w:tblStyle w:val="24"/>
        <w:tblW w:w="9300" w:type="dxa"/>
        <w:tblInd w:w="0" w:type="dxa"/>
        <w:shd w:val="clear" w:color="auto" w:fill="auto"/>
        <w:tblLayout w:type="fixed"/>
        <w:tblCellMar>
          <w:top w:w="0" w:type="dxa"/>
          <w:left w:w="0" w:type="dxa"/>
          <w:bottom w:w="0" w:type="dxa"/>
          <w:right w:w="0" w:type="dxa"/>
        </w:tblCellMar>
      </w:tblPr>
      <w:tblGrid>
        <w:gridCol w:w="675"/>
        <w:gridCol w:w="1875"/>
        <w:gridCol w:w="1080"/>
        <w:gridCol w:w="1080"/>
        <w:gridCol w:w="1080"/>
        <w:gridCol w:w="1080"/>
        <w:gridCol w:w="1215"/>
        <w:gridCol w:w="1215"/>
      </w:tblGrid>
      <w:tr>
        <w:tblPrEx>
          <w:shd w:val="clear" w:color="auto" w:fill="auto"/>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2019/10/24</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2019/10/17</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6310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w:t>
            </w: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6690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5955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5955</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bl>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16" w:name="_Toc533771874"/>
      <w:r>
        <w:rPr>
          <w:rFonts w:hint="eastAsia" w:ascii="宋体" w:hAnsi="宋体"/>
          <w:b/>
          <w:sz w:val="30"/>
          <w:szCs w:val="30"/>
          <w:lang w:val="en-US" w:eastAsia="zh-CN"/>
        </w:rPr>
        <w:t>四、2017年10月份进出口统计数据</w:t>
      </w:r>
      <w:bookmarkEnd w:id="16"/>
    </w:p>
    <w:p>
      <w:pPr>
        <w:pStyle w:val="3"/>
        <w:spacing w:before="120" w:after="120" w:line="240" w:lineRule="auto"/>
        <w:rPr>
          <w:rFonts w:hint="eastAsia" w:ascii="宋体" w:hAnsi="宋体"/>
          <w:b/>
          <w:sz w:val="30"/>
          <w:szCs w:val="30"/>
        </w:rPr>
      </w:pPr>
      <w:bookmarkStart w:id="17" w:name="_Toc533771875"/>
      <w:r>
        <w:rPr>
          <w:rFonts w:hint="eastAsia" w:ascii="宋体" w:hAnsi="宋体"/>
          <w:b/>
          <w:sz w:val="30"/>
          <w:szCs w:val="30"/>
        </w:rPr>
        <w:t>4.1 2017年10份全国 车用汽油和航空汽油进出口统计数据</w:t>
      </w:r>
      <w:bookmarkEnd w:id="17"/>
    </w:p>
    <w:p>
      <w:pPr>
        <w:rPr>
          <w:rFonts w:hint="eastAsia"/>
          <w:bCs/>
          <w:szCs w:val="21"/>
        </w:rPr>
      </w:pPr>
      <w:r>
        <w:rPr>
          <w:rFonts w:hint="eastAsia"/>
          <w:bCs/>
          <w:szCs w:val="21"/>
        </w:rPr>
        <w:t>单位：千克，美元</w:t>
      </w: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641"/>
        <w:gridCol w:w="1641"/>
        <w:gridCol w:w="1798"/>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shd w:val="clear" w:color="auto" w:fill="00CCFF"/>
          </w:tcPr>
          <w:p>
            <w:pPr>
              <w:rPr>
                <w:bCs/>
                <w:szCs w:val="21"/>
              </w:rPr>
            </w:pPr>
            <w:r>
              <w:rPr>
                <w:bCs/>
                <w:szCs w:val="21"/>
              </w:rPr>
              <w:t>产销国</w:t>
            </w:r>
          </w:p>
        </w:tc>
        <w:tc>
          <w:tcPr>
            <w:tcW w:w="1641" w:type="dxa"/>
            <w:shd w:val="clear" w:color="auto" w:fill="00CCFF"/>
          </w:tcPr>
          <w:p>
            <w:pPr>
              <w:rPr>
                <w:bCs/>
                <w:szCs w:val="21"/>
              </w:rPr>
            </w:pPr>
            <w:r>
              <w:rPr>
                <w:bCs/>
                <w:szCs w:val="21"/>
              </w:rPr>
              <w:t>进口数量</w:t>
            </w:r>
          </w:p>
        </w:tc>
        <w:tc>
          <w:tcPr>
            <w:tcW w:w="1641" w:type="dxa"/>
            <w:shd w:val="clear" w:color="auto" w:fill="00CCFF"/>
          </w:tcPr>
          <w:p>
            <w:pPr>
              <w:rPr>
                <w:bCs/>
                <w:szCs w:val="21"/>
              </w:rPr>
            </w:pPr>
            <w:r>
              <w:rPr>
                <w:bCs/>
                <w:szCs w:val="21"/>
              </w:rPr>
              <w:t>进口美元</w:t>
            </w:r>
          </w:p>
        </w:tc>
        <w:tc>
          <w:tcPr>
            <w:tcW w:w="1798" w:type="dxa"/>
            <w:shd w:val="clear" w:color="auto" w:fill="00CCFF"/>
          </w:tcPr>
          <w:p>
            <w:pPr>
              <w:rPr>
                <w:bCs/>
                <w:szCs w:val="21"/>
              </w:rPr>
            </w:pPr>
            <w:r>
              <w:rPr>
                <w:bCs/>
                <w:szCs w:val="21"/>
              </w:rPr>
              <w:t>出口数量</w:t>
            </w:r>
          </w:p>
        </w:tc>
        <w:tc>
          <w:tcPr>
            <w:tcW w:w="1960" w:type="dxa"/>
            <w:shd w:val="clear" w:color="auto" w:fill="00CCFF"/>
          </w:tcPr>
          <w:p>
            <w:pPr>
              <w:rPr>
                <w:bCs/>
                <w:szCs w:val="21"/>
              </w:rPr>
            </w:pPr>
            <w:r>
              <w:rPr>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澳门</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7587771</w:t>
            </w:r>
          </w:p>
        </w:tc>
        <w:tc>
          <w:tcPr>
            <w:tcW w:w="1960" w:type="dxa"/>
          </w:tcPr>
          <w:p>
            <w:pPr>
              <w:rPr>
                <w:bCs/>
                <w:szCs w:val="21"/>
              </w:rPr>
            </w:pPr>
            <w:r>
              <w:rPr>
                <w:bCs/>
                <w:szCs w:val="21"/>
              </w:rPr>
              <w:t>3,301,058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德国</w:t>
            </w:r>
          </w:p>
        </w:tc>
        <w:tc>
          <w:tcPr>
            <w:tcW w:w="1641" w:type="dxa"/>
          </w:tcPr>
          <w:p>
            <w:pPr>
              <w:rPr>
                <w:bCs/>
                <w:szCs w:val="21"/>
              </w:rPr>
            </w:pPr>
            <w:r>
              <w:rPr>
                <w:bCs/>
                <w:szCs w:val="21"/>
              </w:rPr>
              <w:t>22210</w:t>
            </w:r>
          </w:p>
        </w:tc>
        <w:tc>
          <w:tcPr>
            <w:tcW w:w="1641" w:type="dxa"/>
          </w:tcPr>
          <w:p>
            <w:pPr>
              <w:rPr>
                <w:bCs/>
                <w:szCs w:val="21"/>
              </w:rPr>
            </w:pPr>
            <w:r>
              <w:rPr>
                <w:bCs/>
                <w:szCs w:val="21"/>
              </w:rPr>
              <w:t>156,730</w:t>
            </w:r>
          </w:p>
        </w:tc>
        <w:tc>
          <w:tcPr>
            <w:tcW w:w="1798" w:type="dxa"/>
          </w:tcPr>
          <w:p>
            <w:pPr>
              <w:rPr>
                <w:bCs/>
                <w:szCs w:val="21"/>
              </w:rPr>
            </w:pPr>
            <w:r>
              <w:rPr>
                <w:bCs/>
                <w:szCs w:val="21"/>
              </w:rPr>
              <w:t>0</w:t>
            </w:r>
          </w:p>
        </w:tc>
        <w:tc>
          <w:tcPr>
            <w:tcW w:w="1960"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法国</w:t>
            </w:r>
          </w:p>
        </w:tc>
        <w:tc>
          <w:tcPr>
            <w:tcW w:w="1641" w:type="dxa"/>
          </w:tcPr>
          <w:p>
            <w:pPr>
              <w:rPr>
                <w:bCs/>
                <w:szCs w:val="21"/>
              </w:rPr>
            </w:pPr>
            <w:r>
              <w:rPr>
                <w:bCs/>
                <w:szCs w:val="21"/>
              </w:rPr>
              <w:t>15000</w:t>
            </w:r>
          </w:p>
        </w:tc>
        <w:tc>
          <w:tcPr>
            <w:tcW w:w="1641" w:type="dxa"/>
          </w:tcPr>
          <w:p>
            <w:pPr>
              <w:rPr>
                <w:bCs/>
                <w:szCs w:val="21"/>
              </w:rPr>
            </w:pPr>
            <w:r>
              <w:rPr>
                <w:bCs/>
                <w:szCs w:val="21"/>
              </w:rPr>
              <w:t>56,581</w:t>
            </w:r>
          </w:p>
        </w:tc>
        <w:tc>
          <w:tcPr>
            <w:tcW w:w="1798" w:type="dxa"/>
          </w:tcPr>
          <w:p>
            <w:pPr>
              <w:rPr>
                <w:bCs/>
                <w:szCs w:val="21"/>
              </w:rPr>
            </w:pPr>
            <w:r>
              <w:rPr>
                <w:bCs/>
                <w:szCs w:val="21"/>
              </w:rPr>
              <w:t>0</w:t>
            </w:r>
          </w:p>
        </w:tc>
        <w:tc>
          <w:tcPr>
            <w:tcW w:w="1960"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菲律宾</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3646718</w:t>
            </w:r>
          </w:p>
        </w:tc>
        <w:tc>
          <w:tcPr>
            <w:tcW w:w="1960" w:type="dxa"/>
          </w:tcPr>
          <w:p>
            <w:pPr>
              <w:rPr>
                <w:bCs/>
                <w:szCs w:val="21"/>
              </w:rPr>
            </w:pPr>
            <w:r>
              <w:rPr>
                <w:bCs/>
                <w:szCs w:val="21"/>
              </w:rPr>
              <w:t>2,007,026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韩国</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34000000</w:t>
            </w:r>
          </w:p>
        </w:tc>
        <w:tc>
          <w:tcPr>
            <w:tcW w:w="1960" w:type="dxa"/>
          </w:tcPr>
          <w:p>
            <w:pPr>
              <w:rPr>
                <w:bCs/>
                <w:szCs w:val="21"/>
              </w:rPr>
            </w:pPr>
            <w:r>
              <w:rPr>
                <w:bCs/>
                <w:szCs w:val="21"/>
              </w:rPr>
              <w:t>19,040,000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马来西亚</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218774200</w:t>
            </w:r>
          </w:p>
        </w:tc>
        <w:tc>
          <w:tcPr>
            <w:tcW w:w="1960" w:type="dxa"/>
          </w:tcPr>
          <w:p>
            <w:pPr>
              <w:rPr>
                <w:bCs/>
                <w:szCs w:val="21"/>
              </w:rPr>
            </w:pPr>
            <w:r>
              <w:rPr>
                <w:bCs/>
                <w:szCs w:val="21"/>
              </w:rPr>
              <w:t>118,252,430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缅甸</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2693872</w:t>
            </w:r>
          </w:p>
        </w:tc>
        <w:tc>
          <w:tcPr>
            <w:tcW w:w="1960" w:type="dxa"/>
          </w:tcPr>
          <w:p>
            <w:pPr>
              <w:rPr>
                <w:bCs/>
                <w:szCs w:val="21"/>
              </w:rPr>
            </w:pPr>
            <w:r>
              <w:rPr>
                <w:bCs/>
                <w:szCs w:val="21"/>
              </w:rPr>
              <w:t>1,314,836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新加坡</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641653961</w:t>
            </w:r>
          </w:p>
        </w:tc>
        <w:tc>
          <w:tcPr>
            <w:tcW w:w="1960" w:type="dxa"/>
          </w:tcPr>
          <w:p>
            <w:pPr>
              <w:rPr>
                <w:bCs/>
                <w:szCs w:val="21"/>
              </w:rPr>
            </w:pPr>
            <w:r>
              <w:rPr>
                <w:bCs/>
                <w:szCs w:val="21"/>
              </w:rPr>
              <w:t>357,448,350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印度尼西亚</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61420166</w:t>
            </w:r>
          </w:p>
        </w:tc>
        <w:tc>
          <w:tcPr>
            <w:tcW w:w="1960" w:type="dxa"/>
          </w:tcPr>
          <w:p>
            <w:pPr>
              <w:rPr>
                <w:bCs/>
                <w:szCs w:val="21"/>
              </w:rPr>
            </w:pPr>
            <w:r>
              <w:rPr>
                <w:bCs/>
                <w:szCs w:val="21"/>
              </w:rPr>
              <w:t>31,301,552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2017</w:t>
            </w:r>
          </w:p>
        </w:tc>
        <w:tc>
          <w:tcPr>
            <w:tcW w:w="1641" w:type="dxa"/>
          </w:tcPr>
          <w:p>
            <w:pPr>
              <w:rPr>
                <w:bCs/>
                <w:szCs w:val="21"/>
              </w:rPr>
            </w:pPr>
            <w:r>
              <w:rPr>
                <w:bCs/>
                <w:szCs w:val="21"/>
              </w:rPr>
              <w:t>37210</w:t>
            </w:r>
          </w:p>
        </w:tc>
        <w:tc>
          <w:tcPr>
            <w:tcW w:w="1641" w:type="dxa"/>
          </w:tcPr>
          <w:p>
            <w:pPr>
              <w:rPr>
                <w:bCs/>
                <w:szCs w:val="21"/>
              </w:rPr>
            </w:pPr>
            <w:r>
              <w:rPr>
                <w:bCs/>
                <w:szCs w:val="21"/>
              </w:rPr>
              <w:t>213,311</w:t>
            </w:r>
          </w:p>
        </w:tc>
        <w:tc>
          <w:tcPr>
            <w:tcW w:w="1798" w:type="dxa"/>
          </w:tcPr>
          <w:p>
            <w:pPr>
              <w:rPr>
                <w:bCs/>
                <w:szCs w:val="21"/>
              </w:rPr>
            </w:pPr>
            <w:r>
              <w:rPr>
                <w:bCs/>
                <w:szCs w:val="21"/>
              </w:rPr>
              <w:t>969776688</w:t>
            </w:r>
          </w:p>
        </w:tc>
        <w:tc>
          <w:tcPr>
            <w:tcW w:w="1960" w:type="dxa"/>
          </w:tcPr>
          <w:p>
            <w:pPr>
              <w:rPr>
                <w:bCs/>
                <w:szCs w:val="21"/>
              </w:rPr>
            </w:pPr>
            <w:r>
              <w:rPr>
                <w:bCs/>
                <w:szCs w:val="21"/>
              </w:rPr>
              <w:t>532,665,252</w:t>
            </w:r>
          </w:p>
        </w:tc>
      </w:tr>
    </w:tbl>
    <w:p>
      <w:pPr>
        <w:pStyle w:val="3"/>
        <w:spacing w:before="120" w:after="120" w:line="240" w:lineRule="auto"/>
        <w:rPr>
          <w:rFonts w:hint="eastAsia" w:ascii="宋体" w:hAnsi="宋体"/>
          <w:b/>
          <w:sz w:val="30"/>
          <w:szCs w:val="30"/>
        </w:rPr>
      </w:pPr>
      <w:bookmarkStart w:id="22" w:name="_GoBack"/>
      <w:bookmarkEnd w:id="22"/>
      <w:bookmarkStart w:id="18" w:name="_Toc533771876"/>
      <w:r>
        <w:rPr>
          <w:rFonts w:hint="eastAsia" w:ascii="宋体" w:hAnsi="宋体"/>
          <w:b/>
          <w:sz w:val="30"/>
          <w:szCs w:val="30"/>
        </w:rPr>
        <w:t>4.2 2017年10月份全国轻柴油进出口统计数据</w:t>
      </w:r>
      <w:bookmarkEnd w:id="18"/>
    </w:p>
    <w:p>
      <w:pPr>
        <w:rPr>
          <w:bCs/>
          <w:szCs w:val="21"/>
        </w:rPr>
      </w:pPr>
      <w:r>
        <w:rPr>
          <w:rFonts w:hint="eastAsia"/>
          <w:bCs/>
          <w:szCs w:val="21"/>
        </w:rPr>
        <w:t>单位：千克，美元</w:t>
      </w:r>
    </w:p>
    <w:tbl>
      <w:tblPr>
        <w:tblStyle w:val="24"/>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726"/>
        <w:gridCol w:w="1726"/>
        <w:gridCol w:w="188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shd w:val="clear" w:color="auto" w:fill="00CCFF"/>
          </w:tcPr>
          <w:p>
            <w:pPr>
              <w:rPr>
                <w:bCs/>
                <w:szCs w:val="21"/>
              </w:rPr>
            </w:pPr>
            <w:r>
              <w:rPr>
                <w:bCs/>
                <w:szCs w:val="21"/>
              </w:rPr>
              <w:t>产销国</w:t>
            </w:r>
          </w:p>
        </w:tc>
        <w:tc>
          <w:tcPr>
            <w:tcW w:w="1726" w:type="dxa"/>
            <w:shd w:val="clear" w:color="auto" w:fill="00CCFF"/>
          </w:tcPr>
          <w:p>
            <w:pPr>
              <w:rPr>
                <w:bCs/>
                <w:szCs w:val="21"/>
              </w:rPr>
            </w:pPr>
            <w:r>
              <w:rPr>
                <w:bCs/>
                <w:szCs w:val="21"/>
              </w:rPr>
              <w:t>进口数量</w:t>
            </w:r>
          </w:p>
        </w:tc>
        <w:tc>
          <w:tcPr>
            <w:tcW w:w="1726" w:type="dxa"/>
            <w:shd w:val="clear" w:color="auto" w:fill="00CCFF"/>
          </w:tcPr>
          <w:p>
            <w:pPr>
              <w:rPr>
                <w:bCs/>
                <w:szCs w:val="21"/>
              </w:rPr>
            </w:pPr>
            <w:r>
              <w:rPr>
                <w:bCs/>
                <w:szCs w:val="21"/>
              </w:rPr>
              <w:t>进口美元</w:t>
            </w:r>
          </w:p>
        </w:tc>
        <w:tc>
          <w:tcPr>
            <w:tcW w:w="1882" w:type="dxa"/>
            <w:shd w:val="clear" w:color="auto" w:fill="00CCFF"/>
          </w:tcPr>
          <w:p>
            <w:pPr>
              <w:rPr>
                <w:bCs/>
                <w:szCs w:val="21"/>
              </w:rPr>
            </w:pPr>
            <w:r>
              <w:rPr>
                <w:bCs/>
                <w:szCs w:val="21"/>
              </w:rPr>
              <w:t>出口数量</w:t>
            </w:r>
          </w:p>
        </w:tc>
        <w:tc>
          <w:tcPr>
            <w:tcW w:w="1882" w:type="dxa"/>
            <w:shd w:val="clear" w:color="auto" w:fill="00CCFF"/>
          </w:tcPr>
          <w:p>
            <w:pPr>
              <w:rPr>
                <w:bCs/>
                <w:szCs w:val="21"/>
              </w:rPr>
            </w:pPr>
            <w:r>
              <w:rPr>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安提瓜和巴布达</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277500</w:t>
            </w:r>
          </w:p>
        </w:tc>
        <w:tc>
          <w:tcPr>
            <w:tcW w:w="1882" w:type="dxa"/>
          </w:tcPr>
          <w:p>
            <w:pPr>
              <w:rPr>
                <w:bCs/>
                <w:szCs w:val="21"/>
              </w:rPr>
            </w:pPr>
            <w:r>
              <w:rPr>
                <w:bCs/>
                <w:szCs w:val="21"/>
              </w:rPr>
              <w:t>144,828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澳大利亚</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130101619</w:t>
            </w:r>
          </w:p>
        </w:tc>
        <w:tc>
          <w:tcPr>
            <w:tcW w:w="1882" w:type="dxa"/>
          </w:tcPr>
          <w:p>
            <w:pPr>
              <w:rPr>
                <w:bCs/>
                <w:szCs w:val="21"/>
              </w:rPr>
            </w:pPr>
            <w:r>
              <w:rPr>
                <w:bCs/>
                <w:szCs w:val="21"/>
              </w:rPr>
              <w:t>68,222,651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澳门</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7388223</w:t>
            </w:r>
          </w:p>
        </w:tc>
        <w:tc>
          <w:tcPr>
            <w:tcW w:w="1882" w:type="dxa"/>
          </w:tcPr>
          <w:p>
            <w:pPr>
              <w:rPr>
                <w:bCs/>
                <w:szCs w:val="21"/>
              </w:rPr>
            </w:pPr>
            <w:r>
              <w:rPr>
                <w:bCs/>
                <w:szCs w:val="21"/>
              </w:rPr>
              <w:t>3,029,171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巴哈马</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434980</w:t>
            </w:r>
          </w:p>
        </w:tc>
        <w:tc>
          <w:tcPr>
            <w:tcW w:w="1882" w:type="dxa"/>
          </w:tcPr>
          <w:p>
            <w:pPr>
              <w:rPr>
                <w:bCs/>
                <w:szCs w:val="21"/>
              </w:rPr>
            </w:pPr>
            <w:r>
              <w:rPr>
                <w:bCs/>
                <w:szCs w:val="21"/>
              </w:rPr>
              <w:t>237,591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巴拿马</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3694541</w:t>
            </w:r>
          </w:p>
        </w:tc>
        <w:tc>
          <w:tcPr>
            <w:tcW w:w="1882" w:type="dxa"/>
          </w:tcPr>
          <w:p>
            <w:pPr>
              <w:rPr>
                <w:bCs/>
                <w:szCs w:val="21"/>
              </w:rPr>
            </w:pPr>
            <w:r>
              <w:rPr>
                <w:bCs/>
                <w:szCs w:val="21"/>
              </w:rPr>
              <w:t>2,288,765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比利时</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48500</w:t>
            </w:r>
          </w:p>
        </w:tc>
        <w:tc>
          <w:tcPr>
            <w:tcW w:w="1882" w:type="dxa"/>
          </w:tcPr>
          <w:p>
            <w:pPr>
              <w:rPr>
                <w:bCs/>
                <w:szCs w:val="21"/>
              </w:rPr>
            </w:pPr>
            <w:r>
              <w:rPr>
                <w:bCs/>
                <w:szCs w:val="21"/>
              </w:rPr>
              <w:t>29,991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丹麦</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445500</w:t>
            </w:r>
          </w:p>
        </w:tc>
        <w:tc>
          <w:tcPr>
            <w:tcW w:w="1882" w:type="dxa"/>
          </w:tcPr>
          <w:p>
            <w:pPr>
              <w:rPr>
                <w:bCs/>
                <w:szCs w:val="21"/>
              </w:rPr>
            </w:pPr>
            <w:r>
              <w:rPr>
                <w:bCs/>
                <w:szCs w:val="21"/>
              </w:rPr>
              <w:t>239,003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菲律宾</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296938115</w:t>
            </w:r>
          </w:p>
        </w:tc>
        <w:tc>
          <w:tcPr>
            <w:tcW w:w="1882" w:type="dxa"/>
          </w:tcPr>
          <w:p>
            <w:pPr>
              <w:rPr>
                <w:bCs/>
                <w:szCs w:val="21"/>
              </w:rPr>
            </w:pPr>
            <w:r>
              <w:rPr>
                <w:bCs/>
                <w:szCs w:val="21"/>
              </w:rPr>
              <w:t>156,073,954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韩国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183172428</w:t>
            </w:r>
          </w:p>
        </w:tc>
        <w:tc>
          <w:tcPr>
            <w:tcW w:w="1882" w:type="dxa"/>
          </w:tcPr>
          <w:p>
            <w:pPr>
              <w:rPr>
                <w:bCs/>
                <w:szCs w:val="21"/>
              </w:rPr>
            </w:pPr>
            <w:r>
              <w:rPr>
                <w:bCs/>
                <w:szCs w:val="21"/>
              </w:rPr>
              <w:t>91,294,389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荷兰</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75000</w:t>
            </w:r>
          </w:p>
        </w:tc>
        <w:tc>
          <w:tcPr>
            <w:tcW w:w="1882" w:type="dxa"/>
          </w:tcPr>
          <w:p>
            <w:pPr>
              <w:rPr>
                <w:bCs/>
                <w:szCs w:val="21"/>
              </w:rPr>
            </w:pPr>
            <w:r>
              <w:rPr>
                <w:bCs/>
                <w:szCs w:val="21"/>
              </w:rPr>
              <w:t>34,688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基里巴斯</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1040850</w:t>
            </w:r>
          </w:p>
        </w:tc>
        <w:tc>
          <w:tcPr>
            <w:tcW w:w="1882" w:type="dxa"/>
          </w:tcPr>
          <w:p>
            <w:pPr>
              <w:rPr>
                <w:bCs/>
                <w:szCs w:val="21"/>
              </w:rPr>
            </w:pPr>
            <w:r>
              <w:rPr>
                <w:bCs/>
                <w:szCs w:val="21"/>
              </w:rPr>
              <w:t>504,813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利比里亚</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1120980</w:t>
            </w:r>
          </w:p>
        </w:tc>
        <w:tc>
          <w:tcPr>
            <w:tcW w:w="1882" w:type="dxa"/>
          </w:tcPr>
          <w:p>
            <w:pPr>
              <w:rPr>
                <w:bCs/>
                <w:szCs w:val="21"/>
              </w:rPr>
            </w:pPr>
            <w:r>
              <w:rPr>
                <w:bCs/>
                <w:szCs w:val="21"/>
              </w:rPr>
              <w:t>610,382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马耳他</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230000</w:t>
            </w:r>
          </w:p>
        </w:tc>
        <w:tc>
          <w:tcPr>
            <w:tcW w:w="1882" w:type="dxa"/>
          </w:tcPr>
          <w:p>
            <w:pPr>
              <w:rPr>
                <w:bCs/>
                <w:szCs w:val="21"/>
              </w:rPr>
            </w:pPr>
            <w:r>
              <w:rPr>
                <w:bCs/>
                <w:szCs w:val="21"/>
              </w:rPr>
              <w:t>130,978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马来西亚</w:t>
            </w:r>
          </w:p>
        </w:tc>
        <w:tc>
          <w:tcPr>
            <w:tcW w:w="1726" w:type="dxa"/>
          </w:tcPr>
          <w:p>
            <w:pPr>
              <w:rPr>
                <w:bCs/>
                <w:szCs w:val="21"/>
              </w:rPr>
            </w:pPr>
            <w:r>
              <w:rPr>
                <w:bCs/>
                <w:szCs w:val="21"/>
              </w:rPr>
              <w:t>35770</w:t>
            </w:r>
          </w:p>
        </w:tc>
        <w:tc>
          <w:tcPr>
            <w:tcW w:w="1726" w:type="dxa"/>
          </w:tcPr>
          <w:p>
            <w:pPr>
              <w:rPr>
                <w:bCs/>
                <w:szCs w:val="21"/>
              </w:rPr>
            </w:pPr>
            <w:r>
              <w:rPr>
                <w:bCs/>
                <w:szCs w:val="21"/>
              </w:rPr>
              <w:t>21,712</w:t>
            </w:r>
          </w:p>
        </w:tc>
        <w:tc>
          <w:tcPr>
            <w:tcW w:w="1882" w:type="dxa"/>
          </w:tcPr>
          <w:p>
            <w:pPr>
              <w:rPr>
                <w:bCs/>
                <w:szCs w:val="21"/>
              </w:rPr>
            </w:pPr>
            <w:r>
              <w:rPr>
                <w:bCs/>
                <w:szCs w:val="21"/>
              </w:rPr>
              <w:t>7963000</w:t>
            </w:r>
          </w:p>
        </w:tc>
        <w:tc>
          <w:tcPr>
            <w:tcW w:w="1882" w:type="dxa"/>
          </w:tcPr>
          <w:p>
            <w:pPr>
              <w:rPr>
                <w:bCs/>
                <w:szCs w:val="21"/>
              </w:rPr>
            </w:pPr>
            <w:r>
              <w:rPr>
                <w:bCs/>
                <w:szCs w:val="21"/>
              </w:rPr>
              <w:t>3,178,494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马绍尔群岛共和国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161000</w:t>
            </w:r>
          </w:p>
        </w:tc>
        <w:tc>
          <w:tcPr>
            <w:tcW w:w="1882" w:type="dxa"/>
          </w:tcPr>
          <w:p>
            <w:pPr>
              <w:rPr>
                <w:bCs/>
                <w:szCs w:val="21"/>
              </w:rPr>
            </w:pPr>
            <w:r>
              <w:rPr>
                <w:bCs/>
                <w:szCs w:val="21"/>
              </w:rPr>
              <w:t>87,905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美国</w:t>
            </w:r>
          </w:p>
        </w:tc>
        <w:tc>
          <w:tcPr>
            <w:tcW w:w="1726" w:type="dxa"/>
          </w:tcPr>
          <w:p>
            <w:pPr>
              <w:rPr>
                <w:bCs/>
                <w:szCs w:val="21"/>
              </w:rPr>
            </w:pPr>
            <w:r>
              <w:rPr>
                <w:bCs/>
                <w:szCs w:val="21"/>
              </w:rPr>
              <w:t>24460</w:t>
            </w:r>
          </w:p>
        </w:tc>
        <w:tc>
          <w:tcPr>
            <w:tcW w:w="1726" w:type="dxa"/>
          </w:tcPr>
          <w:p>
            <w:pPr>
              <w:rPr>
                <w:bCs/>
                <w:szCs w:val="21"/>
              </w:rPr>
            </w:pPr>
            <w:r>
              <w:rPr>
                <w:bCs/>
                <w:szCs w:val="21"/>
              </w:rPr>
              <w:t>12,597</w:t>
            </w:r>
          </w:p>
        </w:tc>
        <w:tc>
          <w:tcPr>
            <w:tcW w:w="1882" w:type="dxa"/>
          </w:tcPr>
          <w:p>
            <w:pPr>
              <w:rPr>
                <w:bCs/>
                <w:szCs w:val="21"/>
              </w:rPr>
            </w:pPr>
            <w:r>
              <w:rPr>
                <w:bCs/>
                <w:szCs w:val="21"/>
              </w:rPr>
              <w:t>0</w:t>
            </w:r>
          </w:p>
        </w:tc>
        <w:tc>
          <w:tcPr>
            <w:tcW w:w="1882"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蒙古</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1529201</w:t>
            </w:r>
          </w:p>
        </w:tc>
        <w:tc>
          <w:tcPr>
            <w:tcW w:w="1882" w:type="dxa"/>
          </w:tcPr>
          <w:p>
            <w:pPr>
              <w:rPr>
                <w:bCs/>
                <w:szCs w:val="21"/>
              </w:rPr>
            </w:pPr>
            <w:r>
              <w:rPr>
                <w:bCs/>
                <w:szCs w:val="21"/>
              </w:rPr>
              <w:t>1,045,920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孟加拉国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31128291</w:t>
            </w:r>
          </w:p>
        </w:tc>
        <w:tc>
          <w:tcPr>
            <w:tcW w:w="1882" w:type="dxa"/>
          </w:tcPr>
          <w:p>
            <w:pPr>
              <w:rPr>
                <w:bCs/>
                <w:szCs w:val="21"/>
              </w:rPr>
            </w:pPr>
            <w:r>
              <w:rPr>
                <w:bCs/>
                <w:szCs w:val="21"/>
              </w:rPr>
              <w:t>15,483,174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缅甸</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12637897</w:t>
            </w:r>
          </w:p>
        </w:tc>
        <w:tc>
          <w:tcPr>
            <w:tcW w:w="1882" w:type="dxa"/>
          </w:tcPr>
          <w:p>
            <w:pPr>
              <w:rPr>
                <w:bCs/>
                <w:szCs w:val="21"/>
              </w:rPr>
            </w:pPr>
            <w:r>
              <w:rPr>
                <w:bCs/>
                <w:szCs w:val="21"/>
              </w:rPr>
              <w:t>5,736,675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墨西哥</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38427769</w:t>
            </w:r>
          </w:p>
        </w:tc>
        <w:tc>
          <w:tcPr>
            <w:tcW w:w="1882" w:type="dxa"/>
          </w:tcPr>
          <w:p>
            <w:pPr>
              <w:rPr>
                <w:bCs/>
                <w:szCs w:val="21"/>
              </w:rPr>
            </w:pPr>
            <w:r>
              <w:rPr>
                <w:bCs/>
                <w:szCs w:val="21"/>
              </w:rPr>
              <w:t>19,829,797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挪威</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149000</w:t>
            </w:r>
          </w:p>
        </w:tc>
        <w:tc>
          <w:tcPr>
            <w:tcW w:w="1882" w:type="dxa"/>
          </w:tcPr>
          <w:p>
            <w:pPr>
              <w:rPr>
                <w:bCs/>
                <w:szCs w:val="21"/>
              </w:rPr>
            </w:pPr>
            <w:r>
              <w:rPr>
                <w:bCs/>
                <w:szCs w:val="21"/>
              </w:rPr>
              <w:t>83,440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葡萄牙</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251173</w:t>
            </w:r>
          </w:p>
        </w:tc>
        <w:tc>
          <w:tcPr>
            <w:tcW w:w="1882" w:type="dxa"/>
          </w:tcPr>
          <w:p>
            <w:pPr>
              <w:rPr>
                <w:bCs/>
                <w:szCs w:val="21"/>
              </w:rPr>
            </w:pPr>
            <w:r>
              <w:rPr>
                <w:bCs/>
                <w:szCs w:val="21"/>
              </w:rPr>
              <w:t>127,146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日本</w:t>
            </w:r>
          </w:p>
        </w:tc>
        <w:tc>
          <w:tcPr>
            <w:tcW w:w="1726" w:type="dxa"/>
          </w:tcPr>
          <w:p>
            <w:pPr>
              <w:rPr>
                <w:bCs/>
                <w:szCs w:val="21"/>
              </w:rPr>
            </w:pPr>
            <w:r>
              <w:rPr>
                <w:bCs/>
                <w:szCs w:val="21"/>
              </w:rPr>
              <w:t>45411</w:t>
            </w:r>
          </w:p>
        </w:tc>
        <w:tc>
          <w:tcPr>
            <w:tcW w:w="1726" w:type="dxa"/>
          </w:tcPr>
          <w:p>
            <w:pPr>
              <w:rPr>
                <w:bCs/>
                <w:szCs w:val="21"/>
              </w:rPr>
            </w:pPr>
            <w:r>
              <w:rPr>
                <w:bCs/>
                <w:szCs w:val="21"/>
              </w:rPr>
              <w:t>29,962</w:t>
            </w:r>
          </w:p>
        </w:tc>
        <w:tc>
          <w:tcPr>
            <w:tcW w:w="1882" w:type="dxa"/>
          </w:tcPr>
          <w:p>
            <w:pPr>
              <w:rPr>
                <w:bCs/>
                <w:szCs w:val="21"/>
              </w:rPr>
            </w:pPr>
            <w:r>
              <w:rPr>
                <w:bCs/>
                <w:szCs w:val="21"/>
              </w:rPr>
              <w:t>75000</w:t>
            </w:r>
          </w:p>
        </w:tc>
        <w:tc>
          <w:tcPr>
            <w:tcW w:w="1882" w:type="dxa"/>
          </w:tcPr>
          <w:p>
            <w:pPr>
              <w:rPr>
                <w:bCs/>
                <w:szCs w:val="21"/>
              </w:rPr>
            </w:pPr>
            <w:r>
              <w:rPr>
                <w:bCs/>
                <w:szCs w:val="21"/>
              </w:rPr>
              <w:t>42,821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塞浦路斯</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123900</w:t>
            </w:r>
          </w:p>
        </w:tc>
        <w:tc>
          <w:tcPr>
            <w:tcW w:w="1882" w:type="dxa"/>
          </w:tcPr>
          <w:p>
            <w:pPr>
              <w:rPr>
                <w:bCs/>
                <w:szCs w:val="21"/>
              </w:rPr>
            </w:pPr>
            <w:r>
              <w:rPr>
                <w:bCs/>
                <w:szCs w:val="21"/>
              </w:rPr>
              <w:t>65,323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台湾省</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117610</w:t>
            </w:r>
          </w:p>
        </w:tc>
        <w:tc>
          <w:tcPr>
            <w:tcW w:w="1882" w:type="dxa"/>
          </w:tcPr>
          <w:p>
            <w:pPr>
              <w:rPr>
                <w:bCs/>
                <w:szCs w:val="21"/>
              </w:rPr>
            </w:pPr>
            <w:r>
              <w:rPr>
                <w:bCs/>
                <w:szCs w:val="21"/>
              </w:rPr>
              <w:t>54,395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泰国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59300</w:t>
            </w:r>
          </w:p>
        </w:tc>
        <w:tc>
          <w:tcPr>
            <w:tcW w:w="1882" w:type="dxa"/>
          </w:tcPr>
          <w:p>
            <w:pPr>
              <w:rPr>
                <w:bCs/>
                <w:szCs w:val="21"/>
              </w:rPr>
            </w:pPr>
            <w:r>
              <w:rPr>
                <w:bCs/>
                <w:szCs w:val="21"/>
              </w:rPr>
              <w:t>33,801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希腊</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300500</w:t>
            </w:r>
          </w:p>
        </w:tc>
        <w:tc>
          <w:tcPr>
            <w:tcW w:w="1882" w:type="dxa"/>
          </w:tcPr>
          <w:p>
            <w:pPr>
              <w:rPr>
                <w:bCs/>
                <w:szCs w:val="21"/>
              </w:rPr>
            </w:pPr>
            <w:r>
              <w:rPr>
                <w:bCs/>
                <w:szCs w:val="21"/>
              </w:rPr>
              <w:t>175,650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香港</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153137308</w:t>
            </w:r>
          </w:p>
        </w:tc>
        <w:tc>
          <w:tcPr>
            <w:tcW w:w="1882" w:type="dxa"/>
          </w:tcPr>
          <w:p>
            <w:pPr>
              <w:rPr>
                <w:bCs/>
                <w:szCs w:val="21"/>
              </w:rPr>
            </w:pPr>
            <w:r>
              <w:rPr>
                <w:bCs/>
                <w:szCs w:val="21"/>
              </w:rPr>
              <w:t>76,765,706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新加坡</w:t>
            </w:r>
          </w:p>
        </w:tc>
        <w:tc>
          <w:tcPr>
            <w:tcW w:w="1726" w:type="dxa"/>
          </w:tcPr>
          <w:p>
            <w:pPr>
              <w:rPr>
                <w:bCs/>
                <w:szCs w:val="21"/>
              </w:rPr>
            </w:pPr>
            <w:r>
              <w:rPr>
                <w:bCs/>
                <w:szCs w:val="21"/>
              </w:rPr>
              <w:t>81504029</w:t>
            </w:r>
          </w:p>
        </w:tc>
        <w:tc>
          <w:tcPr>
            <w:tcW w:w="1726" w:type="dxa"/>
          </w:tcPr>
          <w:p>
            <w:pPr>
              <w:rPr>
                <w:bCs/>
                <w:szCs w:val="21"/>
              </w:rPr>
            </w:pPr>
            <w:r>
              <w:rPr>
                <w:bCs/>
                <w:szCs w:val="21"/>
              </w:rPr>
              <w:t>41,148,313</w:t>
            </w:r>
          </w:p>
        </w:tc>
        <w:tc>
          <w:tcPr>
            <w:tcW w:w="1882" w:type="dxa"/>
          </w:tcPr>
          <w:p>
            <w:pPr>
              <w:rPr>
                <w:bCs/>
                <w:szCs w:val="21"/>
              </w:rPr>
            </w:pPr>
            <w:r>
              <w:rPr>
                <w:bCs/>
                <w:szCs w:val="21"/>
              </w:rPr>
              <w:t>337056354</w:t>
            </w:r>
          </w:p>
        </w:tc>
        <w:tc>
          <w:tcPr>
            <w:tcW w:w="1882" w:type="dxa"/>
          </w:tcPr>
          <w:p>
            <w:pPr>
              <w:rPr>
                <w:bCs/>
                <w:szCs w:val="21"/>
              </w:rPr>
            </w:pPr>
            <w:r>
              <w:rPr>
                <w:bCs/>
                <w:szCs w:val="21"/>
              </w:rPr>
              <w:t>168,151,681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伊朗</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47600</w:t>
            </w:r>
          </w:p>
        </w:tc>
        <w:tc>
          <w:tcPr>
            <w:tcW w:w="1882" w:type="dxa"/>
          </w:tcPr>
          <w:p>
            <w:pPr>
              <w:rPr>
                <w:bCs/>
                <w:szCs w:val="21"/>
              </w:rPr>
            </w:pPr>
            <w:r>
              <w:rPr>
                <w:bCs/>
                <w:szCs w:val="21"/>
              </w:rPr>
              <w:t>30,607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意大利</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157500</w:t>
            </w:r>
          </w:p>
        </w:tc>
        <w:tc>
          <w:tcPr>
            <w:tcW w:w="1882" w:type="dxa"/>
          </w:tcPr>
          <w:p>
            <w:pPr>
              <w:rPr>
                <w:bCs/>
                <w:szCs w:val="21"/>
              </w:rPr>
            </w:pPr>
            <w:r>
              <w:rPr>
                <w:bCs/>
                <w:szCs w:val="21"/>
              </w:rPr>
              <w:t>88,418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印度尼西亚</w:t>
            </w:r>
          </w:p>
        </w:tc>
        <w:tc>
          <w:tcPr>
            <w:tcW w:w="1726" w:type="dxa"/>
          </w:tcPr>
          <w:p>
            <w:pPr>
              <w:rPr>
                <w:bCs/>
                <w:szCs w:val="21"/>
              </w:rPr>
            </w:pPr>
            <w:r>
              <w:rPr>
                <w:bCs/>
                <w:szCs w:val="21"/>
              </w:rPr>
              <w:t>42488938</w:t>
            </w:r>
          </w:p>
        </w:tc>
        <w:tc>
          <w:tcPr>
            <w:tcW w:w="1726" w:type="dxa"/>
          </w:tcPr>
          <w:p>
            <w:pPr>
              <w:rPr>
                <w:bCs/>
                <w:szCs w:val="21"/>
              </w:rPr>
            </w:pPr>
            <w:r>
              <w:rPr>
                <w:bCs/>
                <w:szCs w:val="21"/>
              </w:rPr>
              <w:t>22,003,607</w:t>
            </w:r>
          </w:p>
        </w:tc>
        <w:tc>
          <w:tcPr>
            <w:tcW w:w="1882" w:type="dxa"/>
          </w:tcPr>
          <w:p>
            <w:pPr>
              <w:rPr>
                <w:bCs/>
                <w:szCs w:val="21"/>
              </w:rPr>
            </w:pPr>
            <w:r>
              <w:rPr>
                <w:bCs/>
                <w:szCs w:val="21"/>
              </w:rPr>
              <w:t>84300</w:t>
            </w:r>
          </w:p>
        </w:tc>
        <w:tc>
          <w:tcPr>
            <w:tcW w:w="1882" w:type="dxa"/>
          </w:tcPr>
          <w:p>
            <w:pPr>
              <w:rPr>
                <w:bCs/>
                <w:szCs w:val="21"/>
              </w:rPr>
            </w:pPr>
            <w:r>
              <w:rPr>
                <w:bCs/>
                <w:szCs w:val="21"/>
              </w:rPr>
              <w:t>51,263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英国</w:t>
            </w:r>
          </w:p>
        </w:tc>
        <w:tc>
          <w:tcPr>
            <w:tcW w:w="1726" w:type="dxa"/>
          </w:tcPr>
          <w:p>
            <w:pPr>
              <w:rPr>
                <w:bCs/>
                <w:szCs w:val="21"/>
              </w:rPr>
            </w:pPr>
            <w:r>
              <w:rPr>
                <w:bCs/>
                <w:szCs w:val="21"/>
              </w:rPr>
              <w:t>21</w:t>
            </w:r>
          </w:p>
        </w:tc>
        <w:tc>
          <w:tcPr>
            <w:tcW w:w="1726" w:type="dxa"/>
          </w:tcPr>
          <w:p>
            <w:pPr>
              <w:rPr>
                <w:bCs/>
                <w:szCs w:val="21"/>
              </w:rPr>
            </w:pPr>
            <w:r>
              <w:rPr>
                <w:bCs/>
                <w:szCs w:val="21"/>
              </w:rPr>
              <w:t>773</w:t>
            </w:r>
          </w:p>
        </w:tc>
        <w:tc>
          <w:tcPr>
            <w:tcW w:w="1882" w:type="dxa"/>
          </w:tcPr>
          <w:p>
            <w:pPr>
              <w:rPr>
                <w:bCs/>
                <w:szCs w:val="21"/>
              </w:rPr>
            </w:pPr>
            <w:r>
              <w:rPr>
                <w:bCs/>
                <w:szCs w:val="21"/>
              </w:rPr>
              <w:t>209700</w:t>
            </w:r>
          </w:p>
        </w:tc>
        <w:tc>
          <w:tcPr>
            <w:tcW w:w="1882" w:type="dxa"/>
          </w:tcPr>
          <w:p>
            <w:pPr>
              <w:rPr>
                <w:bCs/>
                <w:szCs w:val="21"/>
              </w:rPr>
            </w:pPr>
            <w:r>
              <w:rPr>
                <w:bCs/>
                <w:szCs w:val="21"/>
              </w:rPr>
              <w:t>112,780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越南</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20000</w:t>
            </w:r>
          </w:p>
        </w:tc>
        <w:tc>
          <w:tcPr>
            <w:tcW w:w="1882" w:type="dxa"/>
          </w:tcPr>
          <w:p>
            <w:pPr>
              <w:rPr>
                <w:bCs/>
                <w:szCs w:val="21"/>
              </w:rPr>
            </w:pPr>
            <w:r>
              <w:rPr>
                <w:bCs/>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智利</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30000</w:t>
            </w:r>
          </w:p>
        </w:tc>
        <w:tc>
          <w:tcPr>
            <w:tcW w:w="1882" w:type="dxa"/>
          </w:tcPr>
          <w:p>
            <w:pPr>
              <w:rPr>
                <w:bCs/>
                <w:szCs w:val="21"/>
              </w:rPr>
            </w:pPr>
            <w:r>
              <w:rPr>
                <w:bCs/>
                <w:szCs w:val="21"/>
              </w:rPr>
              <w:t>17,550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2017</w:t>
            </w:r>
          </w:p>
        </w:tc>
        <w:tc>
          <w:tcPr>
            <w:tcW w:w="1726" w:type="dxa"/>
          </w:tcPr>
          <w:p>
            <w:pPr>
              <w:rPr>
                <w:bCs/>
                <w:szCs w:val="21"/>
              </w:rPr>
            </w:pPr>
            <w:r>
              <w:rPr>
                <w:bCs/>
                <w:szCs w:val="21"/>
              </w:rPr>
              <w:t>124098629</w:t>
            </w:r>
          </w:p>
        </w:tc>
        <w:tc>
          <w:tcPr>
            <w:tcW w:w="1726" w:type="dxa"/>
          </w:tcPr>
          <w:p>
            <w:pPr>
              <w:rPr>
                <w:bCs/>
                <w:szCs w:val="21"/>
              </w:rPr>
            </w:pPr>
            <w:r>
              <w:rPr>
                <w:bCs/>
                <w:szCs w:val="21"/>
              </w:rPr>
              <w:t>63,216,964</w:t>
            </w:r>
          </w:p>
        </w:tc>
        <w:tc>
          <w:tcPr>
            <w:tcW w:w="1882" w:type="dxa"/>
          </w:tcPr>
          <w:p>
            <w:pPr>
              <w:rPr>
                <w:bCs/>
                <w:szCs w:val="21"/>
              </w:rPr>
            </w:pPr>
            <w:r>
              <w:rPr>
                <w:bCs/>
                <w:szCs w:val="21"/>
              </w:rPr>
              <w:t>1208634639</w:t>
            </w:r>
          </w:p>
        </w:tc>
        <w:tc>
          <w:tcPr>
            <w:tcW w:w="1882" w:type="dxa"/>
          </w:tcPr>
          <w:p>
            <w:pPr>
              <w:rPr>
                <w:bCs/>
                <w:szCs w:val="21"/>
              </w:rPr>
            </w:pPr>
            <w:r>
              <w:rPr>
                <w:bCs/>
                <w:szCs w:val="21"/>
              </w:rPr>
              <w:t>614,015,750</w:t>
            </w:r>
          </w:p>
        </w:tc>
      </w:tr>
    </w:tbl>
    <w:p>
      <w:pPr>
        <w:jc w:val="right"/>
        <w:rPr>
          <w:rFonts w:ascii="宋体" w:hAnsi="宋体"/>
        </w:rPr>
      </w:pPr>
    </w:p>
    <w:p>
      <w:pPr>
        <w:pStyle w:val="3"/>
        <w:spacing w:before="120" w:after="120" w:line="240" w:lineRule="auto"/>
        <w:rPr>
          <w:rFonts w:hint="eastAsia" w:ascii="宋体" w:hAnsi="宋体"/>
          <w:b/>
          <w:sz w:val="30"/>
          <w:szCs w:val="30"/>
        </w:rPr>
      </w:pPr>
      <w:bookmarkStart w:id="19" w:name="_Toc533771877"/>
      <w:r>
        <w:rPr>
          <w:rFonts w:hint="eastAsia" w:ascii="宋体" w:hAnsi="宋体"/>
          <w:b/>
          <w:sz w:val="30"/>
          <w:szCs w:val="30"/>
        </w:rPr>
        <w:t>4.3 2017年10月份全国原油进出口统计数据</w:t>
      </w:r>
      <w:bookmarkEnd w:id="19"/>
    </w:p>
    <w:p>
      <w:pPr>
        <w:rPr>
          <w:bCs/>
          <w:szCs w:val="21"/>
        </w:rPr>
      </w:pPr>
      <w:r>
        <w:rPr>
          <w:rFonts w:hint="eastAsia"/>
          <w:bCs/>
          <w:szCs w:val="21"/>
        </w:rPr>
        <w:t>单位：千克，美元</w:t>
      </w: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1733"/>
        <w:gridCol w:w="1933"/>
        <w:gridCol w:w="146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shd w:val="clear" w:color="auto" w:fill="00CCFF"/>
          </w:tcPr>
          <w:p>
            <w:pPr>
              <w:rPr>
                <w:bCs/>
                <w:szCs w:val="21"/>
              </w:rPr>
            </w:pPr>
            <w:r>
              <w:rPr>
                <w:bCs/>
                <w:szCs w:val="21"/>
              </w:rPr>
              <w:t>产销国</w:t>
            </w:r>
          </w:p>
        </w:tc>
        <w:tc>
          <w:tcPr>
            <w:tcW w:w="1733" w:type="dxa"/>
            <w:shd w:val="clear" w:color="auto" w:fill="00CCFF"/>
          </w:tcPr>
          <w:p>
            <w:pPr>
              <w:rPr>
                <w:bCs/>
                <w:szCs w:val="21"/>
              </w:rPr>
            </w:pPr>
            <w:r>
              <w:rPr>
                <w:bCs/>
                <w:szCs w:val="21"/>
              </w:rPr>
              <w:t>进口数量</w:t>
            </w:r>
          </w:p>
        </w:tc>
        <w:tc>
          <w:tcPr>
            <w:tcW w:w="1933" w:type="dxa"/>
            <w:shd w:val="clear" w:color="auto" w:fill="00CCFF"/>
          </w:tcPr>
          <w:p>
            <w:pPr>
              <w:rPr>
                <w:bCs/>
                <w:szCs w:val="21"/>
              </w:rPr>
            </w:pPr>
            <w:r>
              <w:rPr>
                <w:bCs/>
                <w:szCs w:val="21"/>
              </w:rPr>
              <w:t>进口美元</w:t>
            </w:r>
          </w:p>
        </w:tc>
        <w:tc>
          <w:tcPr>
            <w:tcW w:w="1468" w:type="dxa"/>
            <w:shd w:val="clear" w:color="auto" w:fill="00CCFF"/>
          </w:tcPr>
          <w:p>
            <w:pPr>
              <w:rPr>
                <w:bCs/>
                <w:szCs w:val="21"/>
              </w:rPr>
            </w:pPr>
            <w:r>
              <w:rPr>
                <w:bCs/>
                <w:szCs w:val="21"/>
              </w:rPr>
              <w:t>出口数量</w:t>
            </w:r>
          </w:p>
        </w:tc>
        <w:tc>
          <w:tcPr>
            <w:tcW w:w="1468" w:type="dxa"/>
            <w:shd w:val="clear" w:color="auto" w:fill="00CCFF"/>
          </w:tcPr>
          <w:p>
            <w:pPr>
              <w:rPr>
                <w:bCs/>
                <w:szCs w:val="21"/>
              </w:rPr>
            </w:pPr>
            <w:r>
              <w:rPr>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阿尔及利亚</w:t>
            </w:r>
          </w:p>
        </w:tc>
        <w:tc>
          <w:tcPr>
            <w:tcW w:w="1733" w:type="dxa"/>
          </w:tcPr>
          <w:p>
            <w:pPr>
              <w:rPr>
                <w:bCs/>
                <w:szCs w:val="21"/>
              </w:rPr>
            </w:pPr>
            <w:r>
              <w:rPr>
                <w:bCs/>
                <w:szCs w:val="21"/>
              </w:rPr>
              <w:t>268808230</w:t>
            </w:r>
          </w:p>
        </w:tc>
        <w:tc>
          <w:tcPr>
            <w:tcW w:w="1933" w:type="dxa"/>
          </w:tcPr>
          <w:p>
            <w:pPr>
              <w:rPr>
                <w:bCs/>
                <w:szCs w:val="21"/>
              </w:rPr>
            </w:pPr>
            <w:r>
              <w:rPr>
                <w:bCs/>
                <w:szCs w:val="21"/>
              </w:rPr>
              <w:t>112,629,289</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阿根廷</w:t>
            </w:r>
          </w:p>
        </w:tc>
        <w:tc>
          <w:tcPr>
            <w:tcW w:w="1733" w:type="dxa"/>
          </w:tcPr>
          <w:p>
            <w:pPr>
              <w:rPr>
                <w:bCs/>
                <w:szCs w:val="21"/>
              </w:rPr>
            </w:pPr>
            <w:r>
              <w:rPr>
                <w:bCs/>
                <w:szCs w:val="21"/>
              </w:rPr>
              <w:t>147804285</w:t>
            </w:r>
          </w:p>
        </w:tc>
        <w:tc>
          <w:tcPr>
            <w:tcW w:w="1933" w:type="dxa"/>
          </w:tcPr>
          <w:p>
            <w:pPr>
              <w:rPr>
                <w:bCs/>
                <w:szCs w:val="21"/>
              </w:rPr>
            </w:pPr>
            <w:r>
              <w:rPr>
                <w:bCs/>
                <w:szCs w:val="21"/>
              </w:rPr>
              <w:t>56,778,979</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阿拉伯联合酋长国</w:t>
            </w:r>
          </w:p>
        </w:tc>
        <w:tc>
          <w:tcPr>
            <w:tcW w:w="1733" w:type="dxa"/>
          </w:tcPr>
          <w:p>
            <w:pPr>
              <w:rPr>
                <w:bCs/>
                <w:szCs w:val="21"/>
              </w:rPr>
            </w:pPr>
            <w:r>
              <w:rPr>
                <w:bCs/>
                <w:szCs w:val="21"/>
              </w:rPr>
              <w:t>667370797</w:t>
            </w:r>
          </w:p>
        </w:tc>
        <w:tc>
          <w:tcPr>
            <w:tcW w:w="1933" w:type="dxa"/>
          </w:tcPr>
          <w:p>
            <w:pPr>
              <w:rPr>
                <w:bCs/>
                <w:szCs w:val="21"/>
              </w:rPr>
            </w:pPr>
            <w:r>
              <w:rPr>
                <w:bCs/>
                <w:szCs w:val="21"/>
              </w:rPr>
              <w:t>270,288,974</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阿曼</w:t>
            </w:r>
          </w:p>
        </w:tc>
        <w:tc>
          <w:tcPr>
            <w:tcW w:w="1733" w:type="dxa"/>
          </w:tcPr>
          <w:p>
            <w:pPr>
              <w:rPr>
                <w:bCs/>
                <w:szCs w:val="21"/>
              </w:rPr>
            </w:pPr>
            <w:r>
              <w:rPr>
                <w:bCs/>
                <w:szCs w:val="21"/>
              </w:rPr>
              <w:t>1426933868</w:t>
            </w:r>
          </w:p>
        </w:tc>
        <w:tc>
          <w:tcPr>
            <w:tcW w:w="1933" w:type="dxa"/>
          </w:tcPr>
          <w:p>
            <w:pPr>
              <w:rPr>
                <w:bCs/>
                <w:szCs w:val="21"/>
              </w:rPr>
            </w:pPr>
            <w:r>
              <w:rPr>
                <w:bCs/>
                <w:szCs w:val="21"/>
              </w:rPr>
              <w:t>560,921,263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埃及</w:t>
            </w:r>
          </w:p>
        </w:tc>
        <w:tc>
          <w:tcPr>
            <w:tcW w:w="1733" w:type="dxa"/>
          </w:tcPr>
          <w:p>
            <w:pPr>
              <w:rPr>
                <w:bCs/>
                <w:szCs w:val="21"/>
              </w:rPr>
            </w:pPr>
            <w:r>
              <w:rPr>
                <w:bCs/>
                <w:szCs w:val="21"/>
              </w:rPr>
              <w:t>138563736</w:t>
            </w:r>
          </w:p>
        </w:tc>
        <w:tc>
          <w:tcPr>
            <w:tcW w:w="1933" w:type="dxa"/>
          </w:tcPr>
          <w:p>
            <w:pPr>
              <w:rPr>
                <w:bCs/>
                <w:szCs w:val="21"/>
              </w:rPr>
            </w:pPr>
            <w:r>
              <w:rPr>
                <w:bCs/>
                <w:szCs w:val="21"/>
              </w:rPr>
              <w:t>60,788,402</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安哥拉</w:t>
            </w:r>
          </w:p>
        </w:tc>
        <w:tc>
          <w:tcPr>
            <w:tcW w:w="1733" w:type="dxa"/>
          </w:tcPr>
          <w:p>
            <w:pPr>
              <w:rPr>
                <w:bCs/>
                <w:szCs w:val="21"/>
              </w:rPr>
            </w:pPr>
            <w:r>
              <w:rPr>
                <w:bCs/>
                <w:szCs w:val="21"/>
              </w:rPr>
              <w:t>3566464471</w:t>
            </w:r>
          </w:p>
        </w:tc>
        <w:tc>
          <w:tcPr>
            <w:tcW w:w="1933" w:type="dxa"/>
          </w:tcPr>
          <w:p>
            <w:pPr>
              <w:rPr>
                <w:bCs/>
                <w:szCs w:val="21"/>
              </w:rPr>
            </w:pPr>
            <w:r>
              <w:rPr>
                <w:bCs/>
                <w:szCs w:val="21"/>
              </w:rPr>
              <w:t>1,424,314,016</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澳大利亚</w:t>
            </w:r>
          </w:p>
        </w:tc>
        <w:tc>
          <w:tcPr>
            <w:tcW w:w="1733" w:type="dxa"/>
          </w:tcPr>
          <w:p>
            <w:pPr>
              <w:rPr>
                <w:bCs/>
                <w:szCs w:val="21"/>
              </w:rPr>
            </w:pPr>
            <w:r>
              <w:rPr>
                <w:bCs/>
                <w:szCs w:val="21"/>
              </w:rPr>
              <w:t>168845320</w:t>
            </w:r>
          </w:p>
        </w:tc>
        <w:tc>
          <w:tcPr>
            <w:tcW w:w="1933" w:type="dxa"/>
          </w:tcPr>
          <w:p>
            <w:pPr>
              <w:rPr>
                <w:bCs/>
                <w:szCs w:val="21"/>
              </w:rPr>
            </w:pPr>
            <w:r>
              <w:rPr>
                <w:bCs/>
                <w:szCs w:val="21"/>
              </w:rPr>
              <w:t>68,606,325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巴西</w:t>
            </w:r>
          </w:p>
        </w:tc>
        <w:tc>
          <w:tcPr>
            <w:tcW w:w="1733" w:type="dxa"/>
          </w:tcPr>
          <w:p>
            <w:pPr>
              <w:rPr>
                <w:bCs/>
                <w:szCs w:val="21"/>
              </w:rPr>
            </w:pPr>
            <w:r>
              <w:rPr>
                <w:bCs/>
                <w:szCs w:val="21"/>
              </w:rPr>
              <w:t>1140805278</w:t>
            </w:r>
          </w:p>
        </w:tc>
        <w:tc>
          <w:tcPr>
            <w:tcW w:w="1933" w:type="dxa"/>
          </w:tcPr>
          <w:p>
            <w:pPr>
              <w:rPr>
                <w:bCs/>
                <w:szCs w:val="21"/>
              </w:rPr>
            </w:pPr>
            <w:r>
              <w:rPr>
                <w:bCs/>
                <w:szCs w:val="21"/>
              </w:rPr>
              <w:t>431,276,134</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俄罗斯联邦</w:t>
            </w:r>
          </w:p>
        </w:tc>
        <w:tc>
          <w:tcPr>
            <w:tcW w:w="1733" w:type="dxa"/>
          </w:tcPr>
          <w:p>
            <w:pPr>
              <w:rPr>
                <w:bCs/>
                <w:szCs w:val="21"/>
              </w:rPr>
            </w:pPr>
            <w:r>
              <w:rPr>
                <w:bCs/>
                <w:szCs w:val="21"/>
              </w:rPr>
              <w:t>4648660614</w:t>
            </w:r>
          </w:p>
        </w:tc>
        <w:tc>
          <w:tcPr>
            <w:tcW w:w="1933" w:type="dxa"/>
          </w:tcPr>
          <w:p>
            <w:pPr>
              <w:rPr>
                <w:bCs/>
                <w:szCs w:val="21"/>
              </w:rPr>
            </w:pPr>
            <w:r>
              <w:rPr>
                <w:bCs/>
                <w:szCs w:val="21"/>
              </w:rPr>
              <w:t>1,878,762,037</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厄瓜多尔</w:t>
            </w:r>
          </w:p>
        </w:tc>
        <w:tc>
          <w:tcPr>
            <w:tcW w:w="1733" w:type="dxa"/>
          </w:tcPr>
          <w:p>
            <w:pPr>
              <w:rPr>
                <w:bCs/>
                <w:szCs w:val="21"/>
              </w:rPr>
            </w:pPr>
            <w:r>
              <w:rPr>
                <w:bCs/>
                <w:szCs w:val="21"/>
              </w:rPr>
              <w:t>255941675</w:t>
            </w:r>
          </w:p>
        </w:tc>
        <w:tc>
          <w:tcPr>
            <w:tcW w:w="1933" w:type="dxa"/>
          </w:tcPr>
          <w:p>
            <w:pPr>
              <w:rPr>
                <w:bCs/>
                <w:szCs w:val="21"/>
              </w:rPr>
            </w:pPr>
            <w:r>
              <w:rPr>
                <w:bCs/>
                <w:szCs w:val="21"/>
              </w:rPr>
              <w:t>90,055,410</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刚果</w:t>
            </w:r>
          </w:p>
        </w:tc>
        <w:tc>
          <w:tcPr>
            <w:tcW w:w="1733" w:type="dxa"/>
          </w:tcPr>
          <w:p>
            <w:pPr>
              <w:rPr>
                <w:bCs/>
                <w:szCs w:val="21"/>
              </w:rPr>
            </w:pPr>
            <w:r>
              <w:rPr>
                <w:bCs/>
                <w:szCs w:val="21"/>
              </w:rPr>
              <w:t>685656949</w:t>
            </w:r>
          </w:p>
        </w:tc>
        <w:tc>
          <w:tcPr>
            <w:tcW w:w="1933" w:type="dxa"/>
          </w:tcPr>
          <w:p>
            <w:pPr>
              <w:rPr>
                <w:bCs/>
                <w:szCs w:val="21"/>
              </w:rPr>
            </w:pPr>
            <w:r>
              <w:rPr>
                <w:bCs/>
                <w:szCs w:val="21"/>
              </w:rPr>
              <w:t>263,698,781</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哥伦比亚</w:t>
            </w:r>
          </w:p>
        </w:tc>
        <w:tc>
          <w:tcPr>
            <w:tcW w:w="1733" w:type="dxa"/>
          </w:tcPr>
          <w:p>
            <w:pPr>
              <w:rPr>
                <w:bCs/>
                <w:szCs w:val="21"/>
              </w:rPr>
            </w:pPr>
            <w:r>
              <w:rPr>
                <w:bCs/>
                <w:szCs w:val="21"/>
              </w:rPr>
              <w:t>565012283</w:t>
            </w:r>
          </w:p>
        </w:tc>
        <w:tc>
          <w:tcPr>
            <w:tcW w:w="1933" w:type="dxa"/>
          </w:tcPr>
          <w:p>
            <w:pPr>
              <w:rPr>
                <w:bCs/>
                <w:szCs w:val="21"/>
              </w:rPr>
            </w:pPr>
            <w:r>
              <w:rPr>
                <w:bCs/>
                <w:szCs w:val="21"/>
              </w:rPr>
              <w:t>213,404,145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哈萨克斯坦</w:t>
            </w:r>
          </w:p>
        </w:tc>
        <w:tc>
          <w:tcPr>
            <w:tcW w:w="1733" w:type="dxa"/>
          </w:tcPr>
          <w:p>
            <w:pPr>
              <w:rPr>
                <w:bCs/>
                <w:szCs w:val="21"/>
              </w:rPr>
            </w:pPr>
            <w:r>
              <w:rPr>
                <w:bCs/>
                <w:szCs w:val="21"/>
              </w:rPr>
              <w:t>218331118</w:t>
            </w:r>
          </w:p>
        </w:tc>
        <w:tc>
          <w:tcPr>
            <w:tcW w:w="1933" w:type="dxa"/>
          </w:tcPr>
          <w:p>
            <w:pPr>
              <w:rPr>
                <w:bCs/>
                <w:szCs w:val="21"/>
              </w:rPr>
            </w:pPr>
            <w:r>
              <w:rPr>
                <w:bCs/>
                <w:szCs w:val="21"/>
              </w:rPr>
              <w:t>80,787,535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加纳</w:t>
            </w:r>
          </w:p>
        </w:tc>
        <w:tc>
          <w:tcPr>
            <w:tcW w:w="1733" w:type="dxa"/>
          </w:tcPr>
          <w:p>
            <w:pPr>
              <w:rPr>
                <w:bCs/>
                <w:szCs w:val="21"/>
              </w:rPr>
            </w:pPr>
            <w:r>
              <w:rPr>
                <w:bCs/>
                <w:szCs w:val="21"/>
              </w:rPr>
              <w:t>388222900</w:t>
            </w:r>
          </w:p>
        </w:tc>
        <w:tc>
          <w:tcPr>
            <w:tcW w:w="1933" w:type="dxa"/>
          </w:tcPr>
          <w:p>
            <w:pPr>
              <w:rPr>
                <w:bCs/>
                <w:szCs w:val="21"/>
              </w:rPr>
            </w:pPr>
            <w:r>
              <w:rPr>
                <w:bCs/>
                <w:szCs w:val="21"/>
              </w:rPr>
              <w:t>167,744,176</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加蓬</w:t>
            </w:r>
          </w:p>
        </w:tc>
        <w:tc>
          <w:tcPr>
            <w:tcW w:w="1733" w:type="dxa"/>
          </w:tcPr>
          <w:p>
            <w:pPr>
              <w:rPr>
                <w:bCs/>
                <w:szCs w:val="21"/>
              </w:rPr>
            </w:pPr>
            <w:r>
              <w:rPr>
                <w:bCs/>
                <w:szCs w:val="21"/>
              </w:rPr>
              <w:t>480943460</w:t>
            </w:r>
          </w:p>
        </w:tc>
        <w:tc>
          <w:tcPr>
            <w:tcW w:w="1933" w:type="dxa"/>
          </w:tcPr>
          <w:p>
            <w:pPr>
              <w:rPr>
                <w:bCs/>
                <w:szCs w:val="21"/>
              </w:rPr>
            </w:pPr>
            <w:r>
              <w:rPr>
                <w:bCs/>
                <w:szCs w:val="21"/>
              </w:rPr>
              <w:t>192,460,709</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喀麦隆</w:t>
            </w:r>
          </w:p>
        </w:tc>
        <w:tc>
          <w:tcPr>
            <w:tcW w:w="1733" w:type="dxa"/>
          </w:tcPr>
          <w:p>
            <w:pPr>
              <w:rPr>
                <w:bCs/>
                <w:szCs w:val="21"/>
              </w:rPr>
            </w:pPr>
            <w:r>
              <w:rPr>
                <w:bCs/>
                <w:szCs w:val="21"/>
              </w:rPr>
              <w:t>129473074</w:t>
            </w:r>
          </w:p>
        </w:tc>
        <w:tc>
          <w:tcPr>
            <w:tcW w:w="1933" w:type="dxa"/>
          </w:tcPr>
          <w:p>
            <w:pPr>
              <w:rPr>
                <w:bCs/>
                <w:szCs w:val="21"/>
              </w:rPr>
            </w:pPr>
            <w:r>
              <w:rPr>
                <w:bCs/>
                <w:szCs w:val="21"/>
              </w:rPr>
              <w:t>47,503,607</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科威特</w:t>
            </w:r>
          </w:p>
        </w:tc>
        <w:tc>
          <w:tcPr>
            <w:tcW w:w="1733" w:type="dxa"/>
          </w:tcPr>
          <w:p>
            <w:pPr>
              <w:rPr>
                <w:bCs/>
                <w:szCs w:val="21"/>
              </w:rPr>
            </w:pPr>
            <w:r>
              <w:rPr>
                <w:bCs/>
                <w:szCs w:val="21"/>
              </w:rPr>
              <w:t>1863093167</w:t>
            </w:r>
          </w:p>
        </w:tc>
        <w:tc>
          <w:tcPr>
            <w:tcW w:w="1933" w:type="dxa"/>
          </w:tcPr>
          <w:p>
            <w:pPr>
              <w:rPr>
                <w:bCs/>
                <w:szCs w:val="21"/>
              </w:rPr>
            </w:pPr>
            <w:r>
              <w:rPr>
                <w:bCs/>
                <w:szCs w:val="21"/>
              </w:rPr>
              <w:t>711,692,390</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马来西亚</w:t>
            </w:r>
          </w:p>
        </w:tc>
        <w:tc>
          <w:tcPr>
            <w:tcW w:w="1733" w:type="dxa"/>
          </w:tcPr>
          <w:p>
            <w:pPr>
              <w:rPr>
                <w:bCs/>
                <w:szCs w:val="21"/>
              </w:rPr>
            </w:pPr>
            <w:r>
              <w:rPr>
                <w:bCs/>
                <w:szCs w:val="21"/>
              </w:rPr>
              <w:t>418944314</w:t>
            </w:r>
          </w:p>
        </w:tc>
        <w:tc>
          <w:tcPr>
            <w:tcW w:w="1933" w:type="dxa"/>
          </w:tcPr>
          <w:p>
            <w:pPr>
              <w:rPr>
                <w:bCs/>
                <w:szCs w:val="21"/>
              </w:rPr>
            </w:pPr>
            <w:r>
              <w:rPr>
                <w:bCs/>
                <w:szCs w:val="21"/>
              </w:rPr>
              <w:t>170,849,453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美国</w:t>
            </w:r>
          </w:p>
        </w:tc>
        <w:tc>
          <w:tcPr>
            <w:tcW w:w="1733" w:type="dxa"/>
          </w:tcPr>
          <w:p>
            <w:pPr>
              <w:rPr>
                <w:bCs/>
                <w:szCs w:val="21"/>
              </w:rPr>
            </w:pPr>
            <w:r>
              <w:rPr>
                <w:bCs/>
                <w:szCs w:val="21"/>
              </w:rPr>
              <w:t>878622762</w:t>
            </w:r>
          </w:p>
        </w:tc>
        <w:tc>
          <w:tcPr>
            <w:tcW w:w="1933" w:type="dxa"/>
          </w:tcPr>
          <w:p>
            <w:pPr>
              <w:rPr>
                <w:bCs/>
                <w:szCs w:val="21"/>
              </w:rPr>
            </w:pPr>
            <w:r>
              <w:rPr>
                <w:bCs/>
                <w:szCs w:val="21"/>
              </w:rPr>
              <w:t>369,739,811</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蒙古</w:t>
            </w:r>
          </w:p>
        </w:tc>
        <w:tc>
          <w:tcPr>
            <w:tcW w:w="1733" w:type="dxa"/>
          </w:tcPr>
          <w:p>
            <w:pPr>
              <w:rPr>
                <w:bCs/>
                <w:szCs w:val="21"/>
              </w:rPr>
            </w:pPr>
            <w:r>
              <w:rPr>
                <w:bCs/>
                <w:szCs w:val="21"/>
              </w:rPr>
              <w:t>92979030</w:t>
            </w:r>
          </w:p>
        </w:tc>
        <w:tc>
          <w:tcPr>
            <w:tcW w:w="1933" w:type="dxa"/>
          </w:tcPr>
          <w:p>
            <w:pPr>
              <w:rPr>
                <w:bCs/>
                <w:szCs w:val="21"/>
              </w:rPr>
            </w:pPr>
            <w:r>
              <w:rPr>
                <w:bCs/>
                <w:szCs w:val="21"/>
              </w:rPr>
              <w:t>24,857,818</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墨西哥</w:t>
            </w:r>
          </w:p>
        </w:tc>
        <w:tc>
          <w:tcPr>
            <w:tcW w:w="1733" w:type="dxa"/>
          </w:tcPr>
          <w:p>
            <w:pPr>
              <w:rPr>
                <w:bCs/>
                <w:szCs w:val="21"/>
              </w:rPr>
            </w:pPr>
            <w:r>
              <w:rPr>
                <w:bCs/>
                <w:szCs w:val="21"/>
              </w:rPr>
              <w:t>291969667</w:t>
            </w:r>
          </w:p>
        </w:tc>
        <w:tc>
          <w:tcPr>
            <w:tcW w:w="1933" w:type="dxa"/>
          </w:tcPr>
          <w:p>
            <w:pPr>
              <w:rPr>
                <w:bCs/>
                <w:szCs w:val="21"/>
              </w:rPr>
            </w:pPr>
            <w:r>
              <w:rPr>
                <w:bCs/>
                <w:szCs w:val="21"/>
              </w:rPr>
              <w:t>95,218,575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南苏丹共和国</w:t>
            </w:r>
          </w:p>
        </w:tc>
        <w:tc>
          <w:tcPr>
            <w:tcW w:w="1733" w:type="dxa"/>
          </w:tcPr>
          <w:p>
            <w:pPr>
              <w:rPr>
                <w:bCs/>
                <w:szCs w:val="21"/>
              </w:rPr>
            </w:pPr>
            <w:r>
              <w:rPr>
                <w:bCs/>
                <w:szCs w:val="21"/>
              </w:rPr>
              <w:t>463316405</w:t>
            </w:r>
          </w:p>
        </w:tc>
        <w:tc>
          <w:tcPr>
            <w:tcW w:w="1933" w:type="dxa"/>
          </w:tcPr>
          <w:p>
            <w:pPr>
              <w:rPr>
                <w:bCs/>
                <w:szCs w:val="21"/>
              </w:rPr>
            </w:pPr>
            <w:r>
              <w:rPr>
                <w:bCs/>
                <w:szCs w:val="21"/>
              </w:rPr>
              <w:t>175,661,702</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挪威</w:t>
            </w:r>
          </w:p>
        </w:tc>
        <w:tc>
          <w:tcPr>
            <w:tcW w:w="1733" w:type="dxa"/>
          </w:tcPr>
          <w:p>
            <w:pPr>
              <w:rPr>
                <w:bCs/>
                <w:szCs w:val="21"/>
              </w:rPr>
            </w:pPr>
            <w:r>
              <w:rPr>
                <w:bCs/>
                <w:szCs w:val="21"/>
              </w:rPr>
              <w:t>135767304</w:t>
            </w:r>
          </w:p>
        </w:tc>
        <w:tc>
          <w:tcPr>
            <w:tcW w:w="1933" w:type="dxa"/>
          </w:tcPr>
          <w:p>
            <w:pPr>
              <w:rPr>
                <w:bCs/>
                <w:szCs w:val="21"/>
              </w:rPr>
            </w:pPr>
            <w:r>
              <w:rPr>
                <w:bCs/>
                <w:szCs w:val="21"/>
              </w:rPr>
              <w:t>59,225,000</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日本</w:t>
            </w:r>
          </w:p>
        </w:tc>
        <w:tc>
          <w:tcPr>
            <w:tcW w:w="1733" w:type="dxa"/>
          </w:tcPr>
          <w:p>
            <w:pPr>
              <w:rPr>
                <w:bCs/>
                <w:szCs w:val="21"/>
              </w:rPr>
            </w:pPr>
            <w:r>
              <w:rPr>
                <w:bCs/>
                <w:szCs w:val="21"/>
              </w:rPr>
              <w:t>0</w:t>
            </w:r>
          </w:p>
        </w:tc>
        <w:tc>
          <w:tcPr>
            <w:tcW w:w="1933" w:type="dxa"/>
          </w:tcPr>
          <w:p>
            <w:pPr>
              <w:rPr>
                <w:bCs/>
                <w:szCs w:val="21"/>
              </w:rPr>
            </w:pPr>
            <w:r>
              <w:rPr>
                <w:bCs/>
                <w:szCs w:val="21"/>
              </w:rPr>
              <w:t>0</w:t>
            </w:r>
          </w:p>
        </w:tc>
        <w:tc>
          <w:tcPr>
            <w:tcW w:w="1468" w:type="dxa"/>
          </w:tcPr>
          <w:p>
            <w:pPr>
              <w:rPr>
                <w:bCs/>
                <w:szCs w:val="21"/>
              </w:rPr>
            </w:pPr>
            <w:r>
              <w:rPr>
                <w:bCs/>
                <w:szCs w:val="21"/>
              </w:rPr>
              <w:t>266398249</w:t>
            </w:r>
          </w:p>
        </w:tc>
        <w:tc>
          <w:tcPr>
            <w:tcW w:w="1468" w:type="dxa"/>
          </w:tcPr>
          <w:p>
            <w:pPr>
              <w:rPr>
                <w:bCs/>
                <w:szCs w:val="21"/>
              </w:rPr>
            </w:pPr>
            <w:r>
              <w:rPr>
                <w:bCs/>
                <w:szCs w:val="21"/>
              </w:rPr>
              <w:t>99,195,793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沙特阿拉伯</w:t>
            </w:r>
          </w:p>
        </w:tc>
        <w:tc>
          <w:tcPr>
            <w:tcW w:w="1733" w:type="dxa"/>
          </w:tcPr>
          <w:p>
            <w:pPr>
              <w:rPr>
                <w:bCs/>
                <w:szCs w:val="21"/>
              </w:rPr>
            </w:pPr>
            <w:r>
              <w:rPr>
                <w:bCs/>
                <w:szCs w:val="21"/>
              </w:rPr>
              <w:t>4613748328</w:t>
            </w:r>
          </w:p>
        </w:tc>
        <w:tc>
          <w:tcPr>
            <w:tcW w:w="1933" w:type="dxa"/>
          </w:tcPr>
          <w:p>
            <w:pPr>
              <w:rPr>
                <w:bCs/>
                <w:szCs w:val="21"/>
              </w:rPr>
            </w:pPr>
            <w:r>
              <w:rPr>
                <w:bCs/>
                <w:szCs w:val="21"/>
              </w:rPr>
              <w:t>1,810,389,425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泰国</w:t>
            </w:r>
          </w:p>
        </w:tc>
        <w:tc>
          <w:tcPr>
            <w:tcW w:w="1733" w:type="dxa"/>
          </w:tcPr>
          <w:p>
            <w:pPr>
              <w:rPr>
                <w:bCs/>
                <w:szCs w:val="21"/>
              </w:rPr>
            </w:pPr>
            <w:r>
              <w:rPr>
                <w:bCs/>
                <w:szCs w:val="21"/>
              </w:rPr>
              <w:t>35106965</w:t>
            </w:r>
          </w:p>
        </w:tc>
        <w:tc>
          <w:tcPr>
            <w:tcW w:w="1933" w:type="dxa"/>
          </w:tcPr>
          <w:p>
            <w:pPr>
              <w:rPr>
                <w:bCs/>
                <w:szCs w:val="21"/>
              </w:rPr>
            </w:pPr>
            <w:r>
              <w:rPr>
                <w:bCs/>
                <w:szCs w:val="21"/>
              </w:rPr>
              <w:t>13,745,875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委内瑞拉</w:t>
            </w:r>
          </w:p>
        </w:tc>
        <w:tc>
          <w:tcPr>
            <w:tcW w:w="1733" w:type="dxa"/>
          </w:tcPr>
          <w:p>
            <w:pPr>
              <w:rPr>
                <w:bCs/>
                <w:szCs w:val="21"/>
              </w:rPr>
            </w:pPr>
            <w:r>
              <w:rPr>
                <w:bCs/>
                <w:szCs w:val="21"/>
              </w:rPr>
              <w:t>912802565</w:t>
            </w:r>
          </w:p>
        </w:tc>
        <w:tc>
          <w:tcPr>
            <w:tcW w:w="1933" w:type="dxa"/>
          </w:tcPr>
          <w:p>
            <w:pPr>
              <w:rPr>
                <w:bCs/>
                <w:szCs w:val="21"/>
              </w:rPr>
            </w:pPr>
            <w:r>
              <w:rPr>
                <w:bCs/>
                <w:szCs w:val="21"/>
              </w:rPr>
              <w:t>287,052,275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伊拉克</w:t>
            </w:r>
          </w:p>
        </w:tc>
        <w:tc>
          <w:tcPr>
            <w:tcW w:w="1733" w:type="dxa"/>
          </w:tcPr>
          <w:p>
            <w:pPr>
              <w:rPr>
                <w:bCs/>
                <w:szCs w:val="21"/>
              </w:rPr>
            </w:pPr>
            <w:r>
              <w:rPr>
                <w:bCs/>
                <w:szCs w:val="21"/>
              </w:rPr>
              <w:t>2649378942</w:t>
            </w:r>
          </w:p>
        </w:tc>
        <w:tc>
          <w:tcPr>
            <w:tcW w:w="1933" w:type="dxa"/>
          </w:tcPr>
          <w:p>
            <w:pPr>
              <w:rPr>
                <w:bCs/>
                <w:szCs w:val="21"/>
              </w:rPr>
            </w:pPr>
            <w:r>
              <w:rPr>
                <w:bCs/>
                <w:szCs w:val="21"/>
              </w:rPr>
              <w:t>980,602,196</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伊朗</w:t>
            </w:r>
          </w:p>
        </w:tc>
        <w:tc>
          <w:tcPr>
            <w:tcW w:w="1733" w:type="dxa"/>
          </w:tcPr>
          <w:p>
            <w:pPr>
              <w:rPr>
                <w:bCs/>
                <w:szCs w:val="21"/>
              </w:rPr>
            </w:pPr>
            <w:r>
              <w:rPr>
                <w:bCs/>
                <w:szCs w:val="21"/>
              </w:rPr>
              <w:t>2909543958</w:t>
            </w:r>
          </w:p>
        </w:tc>
        <w:tc>
          <w:tcPr>
            <w:tcW w:w="1933" w:type="dxa"/>
          </w:tcPr>
          <w:p>
            <w:pPr>
              <w:rPr>
                <w:bCs/>
                <w:szCs w:val="21"/>
              </w:rPr>
            </w:pPr>
            <w:r>
              <w:rPr>
                <w:bCs/>
                <w:szCs w:val="21"/>
              </w:rPr>
              <w:t>1,148,354,598</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印度尼西亚</w:t>
            </w:r>
          </w:p>
        </w:tc>
        <w:tc>
          <w:tcPr>
            <w:tcW w:w="1733" w:type="dxa"/>
          </w:tcPr>
          <w:p>
            <w:pPr>
              <w:rPr>
                <w:bCs/>
                <w:szCs w:val="21"/>
              </w:rPr>
            </w:pPr>
            <w:r>
              <w:rPr>
                <w:bCs/>
                <w:szCs w:val="21"/>
              </w:rPr>
              <w:t>102026534</w:t>
            </w:r>
          </w:p>
        </w:tc>
        <w:tc>
          <w:tcPr>
            <w:tcW w:w="1933" w:type="dxa"/>
          </w:tcPr>
          <w:p>
            <w:pPr>
              <w:rPr>
                <w:bCs/>
                <w:szCs w:val="21"/>
              </w:rPr>
            </w:pPr>
            <w:r>
              <w:rPr>
                <w:bCs/>
                <w:szCs w:val="21"/>
              </w:rPr>
              <w:t>37,446,933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英国</w:t>
            </w:r>
          </w:p>
        </w:tc>
        <w:tc>
          <w:tcPr>
            <w:tcW w:w="1733" w:type="dxa"/>
          </w:tcPr>
          <w:p>
            <w:pPr>
              <w:rPr>
                <w:bCs/>
                <w:szCs w:val="21"/>
              </w:rPr>
            </w:pPr>
            <w:r>
              <w:rPr>
                <w:bCs/>
                <w:szCs w:val="21"/>
              </w:rPr>
              <w:t>644864682</w:t>
            </w:r>
          </w:p>
        </w:tc>
        <w:tc>
          <w:tcPr>
            <w:tcW w:w="1933" w:type="dxa"/>
          </w:tcPr>
          <w:p>
            <w:pPr>
              <w:rPr>
                <w:bCs/>
                <w:szCs w:val="21"/>
              </w:rPr>
            </w:pPr>
            <w:r>
              <w:rPr>
                <w:bCs/>
                <w:szCs w:val="21"/>
              </w:rPr>
              <w:t>278,218,801</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越南</w:t>
            </w:r>
          </w:p>
        </w:tc>
        <w:tc>
          <w:tcPr>
            <w:tcW w:w="1733" w:type="dxa"/>
          </w:tcPr>
          <w:p>
            <w:pPr>
              <w:rPr>
                <w:bCs/>
                <w:szCs w:val="21"/>
              </w:rPr>
            </w:pPr>
            <w:r>
              <w:rPr>
                <w:bCs/>
                <w:szCs w:val="21"/>
              </w:rPr>
              <w:t>120143164</w:t>
            </w:r>
          </w:p>
        </w:tc>
        <w:tc>
          <w:tcPr>
            <w:tcW w:w="1933" w:type="dxa"/>
          </w:tcPr>
          <w:p>
            <w:pPr>
              <w:rPr>
                <w:bCs/>
                <w:szCs w:val="21"/>
              </w:rPr>
            </w:pPr>
            <w:r>
              <w:rPr>
                <w:bCs/>
                <w:szCs w:val="21"/>
              </w:rPr>
              <w:t>52,466,683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2017</w:t>
            </w:r>
          </w:p>
        </w:tc>
        <w:tc>
          <w:tcPr>
            <w:tcW w:w="1733" w:type="dxa"/>
          </w:tcPr>
          <w:p>
            <w:pPr>
              <w:rPr>
                <w:bCs/>
                <w:szCs w:val="21"/>
              </w:rPr>
            </w:pPr>
            <w:r>
              <w:rPr>
                <w:bCs/>
                <w:szCs w:val="21"/>
              </w:rPr>
              <w:t>31030145845</w:t>
            </w:r>
          </w:p>
        </w:tc>
        <w:tc>
          <w:tcPr>
            <w:tcW w:w="1933" w:type="dxa"/>
          </w:tcPr>
          <w:p>
            <w:pPr>
              <w:rPr>
                <w:bCs/>
                <w:szCs w:val="21"/>
              </w:rPr>
            </w:pPr>
            <w:r>
              <w:rPr>
                <w:bCs/>
                <w:szCs w:val="21"/>
              </w:rPr>
              <w:t>12,135,541,317</w:t>
            </w:r>
          </w:p>
        </w:tc>
        <w:tc>
          <w:tcPr>
            <w:tcW w:w="1468" w:type="dxa"/>
          </w:tcPr>
          <w:p>
            <w:pPr>
              <w:rPr>
                <w:bCs/>
                <w:szCs w:val="21"/>
              </w:rPr>
            </w:pPr>
            <w:r>
              <w:rPr>
                <w:bCs/>
                <w:szCs w:val="21"/>
              </w:rPr>
              <w:t>266398249</w:t>
            </w:r>
          </w:p>
        </w:tc>
        <w:tc>
          <w:tcPr>
            <w:tcW w:w="1468" w:type="dxa"/>
          </w:tcPr>
          <w:p>
            <w:pPr>
              <w:rPr>
                <w:bCs/>
                <w:szCs w:val="21"/>
              </w:rPr>
            </w:pPr>
            <w:r>
              <w:rPr>
                <w:bCs/>
                <w:szCs w:val="21"/>
              </w:rPr>
              <w:t>99,195,793</w:t>
            </w:r>
          </w:p>
        </w:tc>
      </w:tr>
    </w:tbl>
    <w:p>
      <w:pPr>
        <w:rPr>
          <w:rFonts w:ascii="宋体" w:hAnsi="宋体"/>
        </w:rPr>
      </w:pPr>
    </w:p>
    <w:p>
      <w:pPr>
        <w:jc w:val="right"/>
        <w:rPr>
          <w:rFonts w:ascii="宋体" w:hAnsi="宋体"/>
        </w:rPr>
      </w:pPr>
    </w:p>
    <w:p>
      <w:pPr>
        <w:pStyle w:val="3"/>
        <w:spacing w:before="120" w:after="120" w:line="240" w:lineRule="auto"/>
        <w:rPr>
          <w:rFonts w:ascii="宋体" w:hAnsi="宋体"/>
          <w:b/>
          <w:sz w:val="30"/>
          <w:szCs w:val="30"/>
        </w:rPr>
      </w:pPr>
      <w:bookmarkStart w:id="20" w:name="_Toc533771878"/>
      <w:r>
        <w:rPr>
          <w:rFonts w:hint="eastAsia" w:ascii="宋体" w:hAnsi="宋体"/>
          <w:b/>
          <w:sz w:val="30"/>
          <w:szCs w:val="30"/>
        </w:rPr>
        <w:t>4.4 2017年10月份全国航空煤油进出口统计数据</w:t>
      </w:r>
      <w:bookmarkEnd w:id="20"/>
    </w:p>
    <w:tbl>
      <w:tblPr>
        <w:tblStyle w:val="24"/>
        <w:tblpPr w:leftFromText="180" w:rightFromText="180" w:vertAnchor="text" w:horzAnchor="page" w:tblpX="1775" w:tblpY="297"/>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548"/>
        <w:gridCol w:w="1688"/>
        <w:gridCol w:w="154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shd w:val="clear" w:color="auto" w:fill="00CCFF"/>
          </w:tcPr>
          <w:p>
            <w:pPr>
              <w:rPr>
                <w:rFonts w:ascii="宋体" w:hAnsi="宋体" w:cs="宋体"/>
                <w:b/>
                <w:bCs/>
                <w:szCs w:val="21"/>
              </w:rPr>
            </w:pPr>
            <w:r>
              <w:rPr>
                <w:b/>
                <w:bCs/>
                <w:szCs w:val="21"/>
              </w:rPr>
              <w:t>产销国</w:t>
            </w:r>
          </w:p>
        </w:tc>
        <w:tc>
          <w:tcPr>
            <w:tcW w:w="1548" w:type="dxa"/>
            <w:shd w:val="clear" w:color="auto" w:fill="00CCFF"/>
          </w:tcPr>
          <w:p>
            <w:pPr>
              <w:rPr>
                <w:rFonts w:ascii="宋体" w:hAnsi="宋体" w:cs="宋体"/>
                <w:b/>
                <w:bCs/>
                <w:szCs w:val="21"/>
              </w:rPr>
            </w:pPr>
            <w:r>
              <w:rPr>
                <w:b/>
                <w:bCs/>
                <w:szCs w:val="21"/>
              </w:rPr>
              <w:t>进口数量</w:t>
            </w:r>
          </w:p>
        </w:tc>
        <w:tc>
          <w:tcPr>
            <w:tcW w:w="1688" w:type="dxa"/>
            <w:shd w:val="clear" w:color="auto" w:fill="00CCFF"/>
          </w:tcPr>
          <w:p>
            <w:pPr>
              <w:rPr>
                <w:rFonts w:ascii="宋体" w:hAnsi="宋体" w:cs="宋体"/>
                <w:b/>
                <w:bCs/>
                <w:szCs w:val="21"/>
              </w:rPr>
            </w:pPr>
            <w:r>
              <w:rPr>
                <w:b/>
                <w:bCs/>
                <w:szCs w:val="21"/>
              </w:rPr>
              <w:t>进口美元</w:t>
            </w:r>
          </w:p>
        </w:tc>
        <w:tc>
          <w:tcPr>
            <w:tcW w:w="1548" w:type="dxa"/>
            <w:shd w:val="clear" w:color="auto" w:fill="00CCFF"/>
          </w:tcPr>
          <w:p>
            <w:pPr>
              <w:rPr>
                <w:rFonts w:ascii="宋体" w:hAnsi="宋体" w:cs="宋体"/>
                <w:b/>
                <w:bCs/>
                <w:szCs w:val="21"/>
              </w:rPr>
            </w:pPr>
            <w:r>
              <w:rPr>
                <w:b/>
                <w:bCs/>
                <w:szCs w:val="21"/>
              </w:rPr>
              <w:t>出口数量</w:t>
            </w:r>
          </w:p>
        </w:tc>
        <w:tc>
          <w:tcPr>
            <w:tcW w:w="168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阿拉伯联合酋长国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17417397</w:t>
            </w:r>
          </w:p>
        </w:tc>
        <w:tc>
          <w:tcPr>
            <w:tcW w:w="1688" w:type="dxa"/>
          </w:tcPr>
          <w:p>
            <w:pPr>
              <w:rPr>
                <w:rFonts w:ascii="宋体" w:hAnsi="宋体" w:cs="宋体"/>
                <w:szCs w:val="21"/>
              </w:rPr>
            </w:pPr>
            <w:r>
              <w:rPr>
                <w:szCs w:val="21"/>
              </w:rPr>
              <w:t>10,741,305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阿塞拜疆</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2573986</w:t>
            </w:r>
          </w:p>
        </w:tc>
        <w:tc>
          <w:tcPr>
            <w:tcW w:w="1688" w:type="dxa"/>
          </w:tcPr>
          <w:p>
            <w:pPr>
              <w:rPr>
                <w:rFonts w:ascii="宋体" w:hAnsi="宋体" w:cs="宋体"/>
                <w:szCs w:val="21"/>
              </w:rPr>
            </w:pPr>
            <w:r>
              <w:rPr>
                <w:szCs w:val="21"/>
              </w:rPr>
              <w:t>1,591,136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埃及</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280970</w:t>
            </w:r>
          </w:p>
        </w:tc>
        <w:tc>
          <w:tcPr>
            <w:tcW w:w="1688" w:type="dxa"/>
          </w:tcPr>
          <w:p>
            <w:pPr>
              <w:rPr>
                <w:rFonts w:ascii="宋体" w:hAnsi="宋体" w:cs="宋体"/>
                <w:szCs w:val="21"/>
              </w:rPr>
            </w:pPr>
            <w:r>
              <w:rPr>
                <w:szCs w:val="21"/>
              </w:rPr>
              <w:t>135,650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埃塞俄比亚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5275128</w:t>
            </w:r>
          </w:p>
        </w:tc>
        <w:tc>
          <w:tcPr>
            <w:tcW w:w="1688" w:type="dxa"/>
          </w:tcPr>
          <w:p>
            <w:pPr>
              <w:rPr>
                <w:rFonts w:ascii="宋体" w:hAnsi="宋体" w:cs="宋体"/>
                <w:szCs w:val="21"/>
              </w:rPr>
            </w:pPr>
            <w:r>
              <w:rPr>
                <w:szCs w:val="21"/>
              </w:rPr>
              <w:t>3,322,060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奥地利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3517790</w:t>
            </w:r>
          </w:p>
        </w:tc>
        <w:tc>
          <w:tcPr>
            <w:tcW w:w="1688" w:type="dxa"/>
          </w:tcPr>
          <w:p>
            <w:pPr>
              <w:rPr>
                <w:rFonts w:ascii="宋体" w:hAnsi="宋体" w:cs="宋体"/>
                <w:szCs w:val="21"/>
              </w:rPr>
            </w:pPr>
            <w:r>
              <w:rPr>
                <w:szCs w:val="21"/>
              </w:rPr>
              <w:t>2,155,186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澳大利亚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4636949</w:t>
            </w:r>
          </w:p>
        </w:tc>
        <w:tc>
          <w:tcPr>
            <w:tcW w:w="1688" w:type="dxa"/>
          </w:tcPr>
          <w:p>
            <w:pPr>
              <w:rPr>
                <w:rFonts w:ascii="宋体" w:hAnsi="宋体" w:cs="宋体"/>
                <w:szCs w:val="21"/>
              </w:rPr>
            </w:pPr>
            <w:r>
              <w:rPr>
                <w:szCs w:val="21"/>
              </w:rPr>
              <w:t>2,917,652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澳门</w:t>
            </w:r>
          </w:p>
        </w:tc>
        <w:tc>
          <w:tcPr>
            <w:tcW w:w="1548" w:type="dxa"/>
          </w:tcPr>
          <w:p>
            <w:pPr>
              <w:rPr>
                <w:rFonts w:ascii="宋体" w:hAnsi="宋体" w:cs="宋体"/>
                <w:szCs w:val="21"/>
              </w:rPr>
            </w:pPr>
            <w:r>
              <w:rPr>
                <w:szCs w:val="21"/>
              </w:rPr>
              <w:t>14600</w:t>
            </w:r>
          </w:p>
        </w:tc>
        <w:tc>
          <w:tcPr>
            <w:tcW w:w="1688" w:type="dxa"/>
          </w:tcPr>
          <w:p>
            <w:pPr>
              <w:rPr>
                <w:rFonts w:ascii="宋体" w:hAnsi="宋体" w:cs="宋体"/>
                <w:szCs w:val="21"/>
              </w:rPr>
            </w:pPr>
            <w:r>
              <w:rPr>
                <w:szCs w:val="21"/>
              </w:rPr>
              <w:t>11,067</w:t>
            </w:r>
          </w:p>
        </w:tc>
        <w:tc>
          <w:tcPr>
            <w:tcW w:w="1548" w:type="dxa"/>
          </w:tcPr>
          <w:p>
            <w:pPr>
              <w:rPr>
                <w:rFonts w:ascii="宋体" w:hAnsi="宋体" w:cs="宋体"/>
                <w:szCs w:val="21"/>
              </w:rPr>
            </w:pPr>
            <w:r>
              <w:rPr>
                <w:szCs w:val="21"/>
              </w:rPr>
              <w:t>21152155</w:t>
            </w:r>
          </w:p>
        </w:tc>
        <w:tc>
          <w:tcPr>
            <w:tcW w:w="1688" w:type="dxa"/>
          </w:tcPr>
          <w:p>
            <w:pPr>
              <w:rPr>
                <w:rFonts w:ascii="宋体" w:hAnsi="宋体" w:cs="宋体"/>
                <w:szCs w:val="21"/>
              </w:rPr>
            </w:pPr>
            <w:r>
              <w:rPr>
                <w:szCs w:val="21"/>
              </w:rPr>
              <w:t>11,520,966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巴基斯坦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461862</w:t>
            </w:r>
          </w:p>
        </w:tc>
        <w:tc>
          <w:tcPr>
            <w:tcW w:w="1688" w:type="dxa"/>
          </w:tcPr>
          <w:p>
            <w:pPr>
              <w:rPr>
                <w:rFonts w:ascii="宋体" w:hAnsi="宋体" w:cs="宋体"/>
                <w:szCs w:val="21"/>
              </w:rPr>
            </w:pPr>
            <w:r>
              <w:rPr>
                <w:szCs w:val="21"/>
              </w:rPr>
              <w:t>296,033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比利时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2207446</w:t>
            </w:r>
          </w:p>
        </w:tc>
        <w:tc>
          <w:tcPr>
            <w:tcW w:w="1688" w:type="dxa"/>
          </w:tcPr>
          <w:p>
            <w:pPr>
              <w:rPr>
                <w:rFonts w:ascii="宋体" w:hAnsi="宋体" w:cs="宋体"/>
                <w:szCs w:val="21"/>
              </w:rPr>
            </w:pPr>
            <w:r>
              <w:rPr>
                <w:szCs w:val="21"/>
              </w:rPr>
              <w:t>1,340,273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波兰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586891</w:t>
            </w:r>
          </w:p>
        </w:tc>
        <w:tc>
          <w:tcPr>
            <w:tcW w:w="1688" w:type="dxa"/>
          </w:tcPr>
          <w:p>
            <w:pPr>
              <w:rPr>
                <w:rFonts w:ascii="宋体" w:hAnsi="宋体" w:cs="宋体"/>
                <w:szCs w:val="21"/>
              </w:rPr>
            </w:pPr>
            <w:r>
              <w:rPr>
                <w:szCs w:val="21"/>
              </w:rPr>
              <w:t>374,958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朝鲜</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14025</w:t>
            </w:r>
          </w:p>
        </w:tc>
        <w:tc>
          <w:tcPr>
            <w:tcW w:w="1688" w:type="dxa"/>
          </w:tcPr>
          <w:p>
            <w:pPr>
              <w:rPr>
                <w:rFonts w:ascii="宋体" w:hAnsi="宋体" w:cs="宋体"/>
                <w:szCs w:val="21"/>
              </w:rPr>
            </w:pPr>
            <w:r>
              <w:rPr>
                <w:szCs w:val="21"/>
              </w:rPr>
              <w:t>8,893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德国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26707257</w:t>
            </w:r>
          </w:p>
        </w:tc>
        <w:tc>
          <w:tcPr>
            <w:tcW w:w="1688" w:type="dxa"/>
          </w:tcPr>
          <w:p>
            <w:pPr>
              <w:rPr>
                <w:rFonts w:ascii="宋体" w:hAnsi="宋体" w:cs="宋体"/>
                <w:szCs w:val="21"/>
              </w:rPr>
            </w:pPr>
            <w:r>
              <w:rPr>
                <w:szCs w:val="21"/>
              </w:rPr>
              <w:t>16,357,684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俄罗斯联邦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23534716</w:t>
            </w:r>
          </w:p>
        </w:tc>
        <w:tc>
          <w:tcPr>
            <w:tcW w:w="1688" w:type="dxa"/>
          </w:tcPr>
          <w:p>
            <w:pPr>
              <w:rPr>
                <w:rFonts w:ascii="宋体" w:hAnsi="宋体" w:cs="宋体"/>
                <w:szCs w:val="21"/>
              </w:rPr>
            </w:pPr>
            <w:r>
              <w:rPr>
                <w:szCs w:val="21"/>
              </w:rPr>
              <w:t>14,705,240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法国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11026622</w:t>
            </w:r>
          </w:p>
        </w:tc>
        <w:tc>
          <w:tcPr>
            <w:tcW w:w="1688" w:type="dxa"/>
          </w:tcPr>
          <w:p>
            <w:pPr>
              <w:rPr>
                <w:rFonts w:ascii="宋体" w:hAnsi="宋体" w:cs="宋体"/>
                <w:szCs w:val="21"/>
              </w:rPr>
            </w:pPr>
            <w:r>
              <w:rPr>
                <w:szCs w:val="21"/>
              </w:rPr>
              <w:t>6,810,098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菲律宾</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16572399</w:t>
            </w:r>
          </w:p>
        </w:tc>
        <w:tc>
          <w:tcPr>
            <w:tcW w:w="1688" w:type="dxa"/>
          </w:tcPr>
          <w:p>
            <w:pPr>
              <w:rPr>
                <w:rFonts w:ascii="宋体" w:hAnsi="宋体" w:cs="宋体"/>
                <w:szCs w:val="21"/>
              </w:rPr>
            </w:pPr>
            <w:r>
              <w:rPr>
                <w:szCs w:val="21"/>
              </w:rPr>
              <w:t>7,731,091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芬兰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4047128</w:t>
            </w:r>
          </w:p>
        </w:tc>
        <w:tc>
          <w:tcPr>
            <w:tcW w:w="1688" w:type="dxa"/>
          </w:tcPr>
          <w:p>
            <w:pPr>
              <w:rPr>
                <w:rFonts w:ascii="宋体" w:hAnsi="宋体" w:cs="宋体"/>
                <w:szCs w:val="21"/>
              </w:rPr>
            </w:pPr>
            <w:r>
              <w:rPr>
                <w:szCs w:val="21"/>
              </w:rPr>
              <w:t>2,523,892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哈萨克斯坦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252641</w:t>
            </w:r>
          </w:p>
        </w:tc>
        <w:tc>
          <w:tcPr>
            <w:tcW w:w="1688" w:type="dxa"/>
          </w:tcPr>
          <w:p>
            <w:pPr>
              <w:rPr>
                <w:rFonts w:ascii="宋体" w:hAnsi="宋体" w:cs="宋体"/>
                <w:szCs w:val="21"/>
              </w:rPr>
            </w:pPr>
            <w:r>
              <w:rPr>
                <w:szCs w:val="21"/>
              </w:rPr>
              <w:t>164,358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韩国</w:t>
            </w:r>
          </w:p>
        </w:tc>
        <w:tc>
          <w:tcPr>
            <w:tcW w:w="1548" w:type="dxa"/>
          </w:tcPr>
          <w:p>
            <w:pPr>
              <w:rPr>
                <w:rFonts w:ascii="宋体" w:hAnsi="宋体" w:cs="宋体"/>
                <w:szCs w:val="21"/>
              </w:rPr>
            </w:pPr>
            <w:r>
              <w:rPr>
                <w:szCs w:val="21"/>
              </w:rPr>
              <w:t>288038708</w:t>
            </w:r>
          </w:p>
        </w:tc>
        <w:tc>
          <w:tcPr>
            <w:tcW w:w="1688" w:type="dxa"/>
          </w:tcPr>
          <w:p>
            <w:pPr>
              <w:rPr>
                <w:rFonts w:ascii="宋体" w:hAnsi="宋体" w:cs="宋体"/>
                <w:szCs w:val="21"/>
              </w:rPr>
            </w:pPr>
            <w:r>
              <w:rPr>
                <w:szCs w:val="21"/>
              </w:rPr>
              <w:t>160,421,417</w:t>
            </w:r>
          </w:p>
        </w:tc>
        <w:tc>
          <w:tcPr>
            <w:tcW w:w="1548" w:type="dxa"/>
          </w:tcPr>
          <w:p>
            <w:pPr>
              <w:rPr>
                <w:rFonts w:ascii="宋体" w:hAnsi="宋体" w:cs="宋体"/>
                <w:szCs w:val="21"/>
              </w:rPr>
            </w:pPr>
            <w:r>
              <w:rPr>
                <w:szCs w:val="21"/>
              </w:rPr>
              <w:t>17139231</w:t>
            </w:r>
          </w:p>
        </w:tc>
        <w:tc>
          <w:tcPr>
            <w:tcW w:w="1688" w:type="dxa"/>
          </w:tcPr>
          <w:p>
            <w:pPr>
              <w:rPr>
                <w:rFonts w:ascii="宋体" w:hAnsi="宋体" w:cs="宋体"/>
                <w:szCs w:val="21"/>
              </w:rPr>
            </w:pPr>
            <w:r>
              <w:rPr>
                <w:szCs w:val="21"/>
              </w:rPr>
              <w:t>9,177,021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荷兰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100160437</w:t>
            </w:r>
          </w:p>
        </w:tc>
        <w:tc>
          <w:tcPr>
            <w:tcW w:w="1688" w:type="dxa"/>
          </w:tcPr>
          <w:p>
            <w:pPr>
              <w:rPr>
                <w:rFonts w:ascii="宋体" w:hAnsi="宋体" w:cs="宋体"/>
                <w:szCs w:val="21"/>
              </w:rPr>
            </w:pPr>
            <w:r>
              <w:rPr>
                <w:szCs w:val="21"/>
              </w:rPr>
              <w:t>58,777,054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加拿大</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13168967</w:t>
            </w:r>
          </w:p>
        </w:tc>
        <w:tc>
          <w:tcPr>
            <w:tcW w:w="1688" w:type="dxa"/>
          </w:tcPr>
          <w:p>
            <w:pPr>
              <w:rPr>
                <w:rFonts w:ascii="宋体" w:hAnsi="宋体" w:cs="宋体"/>
                <w:szCs w:val="21"/>
              </w:rPr>
            </w:pPr>
            <w:r>
              <w:rPr>
                <w:szCs w:val="21"/>
              </w:rPr>
              <w:t>8,249,703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柬埔寨</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550242</w:t>
            </w:r>
          </w:p>
        </w:tc>
        <w:tc>
          <w:tcPr>
            <w:tcW w:w="1688" w:type="dxa"/>
          </w:tcPr>
          <w:p>
            <w:pPr>
              <w:rPr>
                <w:rFonts w:ascii="宋体" w:hAnsi="宋体" w:cs="宋体"/>
                <w:szCs w:val="21"/>
              </w:rPr>
            </w:pPr>
            <w:r>
              <w:rPr>
                <w:szCs w:val="21"/>
              </w:rPr>
              <w:t>340,799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卡塔尔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6735599</w:t>
            </w:r>
          </w:p>
        </w:tc>
        <w:tc>
          <w:tcPr>
            <w:tcW w:w="1688" w:type="dxa"/>
          </w:tcPr>
          <w:p>
            <w:pPr>
              <w:rPr>
                <w:rFonts w:ascii="宋体" w:hAnsi="宋体" w:cs="宋体"/>
                <w:szCs w:val="21"/>
              </w:rPr>
            </w:pPr>
            <w:r>
              <w:rPr>
                <w:szCs w:val="21"/>
              </w:rPr>
              <w:t>4,186,187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科威特</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14779</w:t>
            </w:r>
          </w:p>
        </w:tc>
        <w:tc>
          <w:tcPr>
            <w:tcW w:w="1688" w:type="dxa"/>
          </w:tcPr>
          <w:p>
            <w:pPr>
              <w:rPr>
                <w:rFonts w:ascii="宋体" w:hAnsi="宋体" w:cs="宋体"/>
                <w:szCs w:val="21"/>
              </w:rPr>
            </w:pPr>
            <w:r>
              <w:rPr>
                <w:szCs w:val="21"/>
              </w:rPr>
              <w:t>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卢森堡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5546559</w:t>
            </w:r>
          </w:p>
        </w:tc>
        <w:tc>
          <w:tcPr>
            <w:tcW w:w="1688" w:type="dxa"/>
          </w:tcPr>
          <w:p>
            <w:pPr>
              <w:rPr>
                <w:rFonts w:ascii="宋体" w:hAnsi="宋体" w:cs="宋体"/>
                <w:szCs w:val="21"/>
              </w:rPr>
            </w:pPr>
            <w:r>
              <w:rPr>
                <w:szCs w:val="21"/>
              </w:rPr>
              <w:t>3,516,999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马尔代夫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38496</w:t>
            </w:r>
          </w:p>
        </w:tc>
        <w:tc>
          <w:tcPr>
            <w:tcW w:w="1688" w:type="dxa"/>
          </w:tcPr>
          <w:p>
            <w:pPr>
              <w:rPr>
                <w:rFonts w:ascii="宋体" w:hAnsi="宋体" w:cs="宋体"/>
                <w:szCs w:val="21"/>
              </w:rPr>
            </w:pPr>
            <w:r>
              <w:rPr>
                <w:szCs w:val="21"/>
              </w:rPr>
              <w:t>24,398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马来西亚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5226095</w:t>
            </w:r>
          </w:p>
        </w:tc>
        <w:tc>
          <w:tcPr>
            <w:tcW w:w="1688" w:type="dxa"/>
          </w:tcPr>
          <w:p>
            <w:pPr>
              <w:rPr>
                <w:rFonts w:ascii="宋体" w:hAnsi="宋体" w:cs="宋体"/>
                <w:szCs w:val="21"/>
              </w:rPr>
            </w:pPr>
            <w:r>
              <w:rPr>
                <w:szCs w:val="21"/>
              </w:rPr>
              <w:t>3,090,048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毛里求斯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915310</w:t>
            </w:r>
          </w:p>
        </w:tc>
        <w:tc>
          <w:tcPr>
            <w:tcW w:w="1688" w:type="dxa"/>
          </w:tcPr>
          <w:p>
            <w:pPr>
              <w:rPr>
                <w:rFonts w:ascii="宋体" w:hAnsi="宋体" w:cs="宋体"/>
                <w:szCs w:val="21"/>
              </w:rPr>
            </w:pPr>
            <w:r>
              <w:rPr>
                <w:szCs w:val="21"/>
              </w:rPr>
              <w:t>565,214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美国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203465662</w:t>
            </w:r>
          </w:p>
        </w:tc>
        <w:tc>
          <w:tcPr>
            <w:tcW w:w="1688" w:type="dxa"/>
          </w:tcPr>
          <w:p>
            <w:pPr>
              <w:rPr>
                <w:rFonts w:ascii="宋体" w:hAnsi="宋体" w:cs="宋体"/>
                <w:szCs w:val="21"/>
              </w:rPr>
            </w:pPr>
            <w:r>
              <w:rPr>
                <w:szCs w:val="21"/>
              </w:rPr>
              <w:t>110,507,764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蒙古</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402311</w:t>
            </w:r>
          </w:p>
        </w:tc>
        <w:tc>
          <w:tcPr>
            <w:tcW w:w="1688" w:type="dxa"/>
          </w:tcPr>
          <w:p>
            <w:pPr>
              <w:rPr>
                <w:rFonts w:ascii="宋体" w:hAnsi="宋体" w:cs="宋体"/>
                <w:szCs w:val="21"/>
              </w:rPr>
            </w:pPr>
            <w:r>
              <w:rPr>
                <w:szCs w:val="21"/>
              </w:rPr>
              <w:t>256,689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缅甸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3216</w:t>
            </w:r>
          </w:p>
        </w:tc>
        <w:tc>
          <w:tcPr>
            <w:tcW w:w="1688" w:type="dxa"/>
          </w:tcPr>
          <w:p>
            <w:pPr>
              <w:rPr>
                <w:rFonts w:ascii="宋体" w:hAnsi="宋体" w:cs="宋体"/>
                <w:szCs w:val="21"/>
              </w:rPr>
            </w:pPr>
            <w:r>
              <w:rPr>
                <w:szCs w:val="21"/>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墨西哥</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1580512</w:t>
            </w:r>
          </w:p>
        </w:tc>
        <w:tc>
          <w:tcPr>
            <w:tcW w:w="1688" w:type="dxa"/>
          </w:tcPr>
          <w:p>
            <w:pPr>
              <w:rPr>
                <w:rFonts w:ascii="宋体" w:hAnsi="宋体" w:cs="宋体"/>
                <w:szCs w:val="21"/>
              </w:rPr>
            </w:pPr>
            <w:r>
              <w:rPr>
                <w:szCs w:val="21"/>
              </w:rPr>
              <w:t>961,105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日本</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31129223</w:t>
            </w:r>
          </w:p>
        </w:tc>
        <w:tc>
          <w:tcPr>
            <w:tcW w:w="1688" w:type="dxa"/>
          </w:tcPr>
          <w:p>
            <w:pPr>
              <w:rPr>
                <w:rFonts w:ascii="宋体" w:hAnsi="宋体" w:cs="宋体"/>
                <w:szCs w:val="21"/>
              </w:rPr>
            </w:pPr>
            <w:r>
              <w:rPr>
                <w:szCs w:val="21"/>
              </w:rPr>
              <w:t>16,883,121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瑞典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4023876</w:t>
            </w:r>
          </w:p>
        </w:tc>
        <w:tc>
          <w:tcPr>
            <w:tcW w:w="1688" w:type="dxa"/>
          </w:tcPr>
          <w:p>
            <w:pPr>
              <w:rPr>
                <w:rFonts w:ascii="宋体" w:hAnsi="宋体" w:cs="宋体"/>
                <w:szCs w:val="21"/>
              </w:rPr>
            </w:pPr>
            <w:r>
              <w:rPr>
                <w:szCs w:val="21"/>
              </w:rPr>
              <w:t>2,511,360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瑞士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4456296</w:t>
            </w:r>
          </w:p>
        </w:tc>
        <w:tc>
          <w:tcPr>
            <w:tcW w:w="1688" w:type="dxa"/>
          </w:tcPr>
          <w:p>
            <w:pPr>
              <w:rPr>
                <w:rFonts w:ascii="宋体" w:hAnsi="宋体" w:cs="宋体"/>
                <w:szCs w:val="21"/>
              </w:rPr>
            </w:pPr>
            <w:r>
              <w:rPr>
                <w:szCs w:val="21"/>
              </w:rPr>
              <w:t>2,737,501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塞舌尔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64896</w:t>
            </w:r>
          </w:p>
        </w:tc>
        <w:tc>
          <w:tcPr>
            <w:tcW w:w="1688" w:type="dxa"/>
          </w:tcPr>
          <w:p>
            <w:pPr>
              <w:rPr>
                <w:rFonts w:ascii="宋体" w:hAnsi="宋体" w:cs="宋体"/>
                <w:szCs w:val="21"/>
              </w:rPr>
            </w:pPr>
            <w:r>
              <w:rPr>
                <w:szCs w:val="21"/>
              </w:rPr>
              <w:t>39,727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斯里兰卡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1327734</w:t>
            </w:r>
          </w:p>
        </w:tc>
        <w:tc>
          <w:tcPr>
            <w:tcW w:w="1688" w:type="dxa"/>
          </w:tcPr>
          <w:p>
            <w:pPr>
              <w:rPr>
                <w:rFonts w:ascii="宋体" w:hAnsi="宋体" w:cs="宋体"/>
                <w:szCs w:val="21"/>
              </w:rPr>
            </w:pPr>
            <w:r>
              <w:rPr>
                <w:szCs w:val="21"/>
              </w:rPr>
              <w:t>824,012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台湾省</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10737242</w:t>
            </w:r>
          </w:p>
        </w:tc>
        <w:tc>
          <w:tcPr>
            <w:tcW w:w="1688" w:type="dxa"/>
          </w:tcPr>
          <w:p>
            <w:pPr>
              <w:rPr>
                <w:rFonts w:ascii="宋体" w:hAnsi="宋体" w:cs="宋体"/>
                <w:szCs w:val="21"/>
              </w:rPr>
            </w:pPr>
            <w:r>
              <w:rPr>
                <w:szCs w:val="21"/>
              </w:rPr>
              <w:t>5,576,220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泰国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6916676</w:t>
            </w:r>
          </w:p>
        </w:tc>
        <w:tc>
          <w:tcPr>
            <w:tcW w:w="1688" w:type="dxa"/>
          </w:tcPr>
          <w:p>
            <w:pPr>
              <w:rPr>
                <w:rFonts w:ascii="宋体" w:hAnsi="宋体" w:cs="宋体"/>
                <w:szCs w:val="21"/>
              </w:rPr>
            </w:pPr>
            <w:r>
              <w:rPr>
                <w:szCs w:val="21"/>
              </w:rPr>
              <w:t>4,296,280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土耳其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6436594</w:t>
            </w:r>
          </w:p>
        </w:tc>
        <w:tc>
          <w:tcPr>
            <w:tcW w:w="1688" w:type="dxa"/>
          </w:tcPr>
          <w:p>
            <w:pPr>
              <w:rPr>
                <w:rFonts w:ascii="宋体" w:hAnsi="宋体" w:cs="宋体"/>
                <w:szCs w:val="21"/>
              </w:rPr>
            </w:pPr>
            <w:r>
              <w:rPr>
                <w:szCs w:val="21"/>
              </w:rPr>
              <w:t>4,004,544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文莱</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107686</w:t>
            </w:r>
          </w:p>
        </w:tc>
        <w:tc>
          <w:tcPr>
            <w:tcW w:w="1688" w:type="dxa"/>
          </w:tcPr>
          <w:p>
            <w:pPr>
              <w:rPr>
                <w:rFonts w:ascii="宋体" w:hAnsi="宋体" w:cs="宋体"/>
                <w:szCs w:val="21"/>
              </w:rPr>
            </w:pPr>
            <w:r>
              <w:rPr>
                <w:szCs w:val="21"/>
              </w:rPr>
              <w:t>66,244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乌兹别克斯坦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253893</w:t>
            </w:r>
          </w:p>
        </w:tc>
        <w:tc>
          <w:tcPr>
            <w:tcW w:w="1688" w:type="dxa"/>
          </w:tcPr>
          <w:p>
            <w:pPr>
              <w:rPr>
                <w:rFonts w:ascii="宋体" w:hAnsi="宋体" w:cs="宋体"/>
                <w:szCs w:val="21"/>
              </w:rPr>
            </w:pPr>
            <w:r>
              <w:rPr>
                <w:szCs w:val="21"/>
              </w:rPr>
              <w:t>165,931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西班牙</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1037650</w:t>
            </w:r>
          </w:p>
        </w:tc>
        <w:tc>
          <w:tcPr>
            <w:tcW w:w="1688" w:type="dxa"/>
          </w:tcPr>
          <w:p>
            <w:pPr>
              <w:rPr>
                <w:rFonts w:ascii="宋体" w:hAnsi="宋体" w:cs="宋体"/>
                <w:szCs w:val="21"/>
              </w:rPr>
            </w:pPr>
            <w:r>
              <w:rPr>
                <w:szCs w:val="21"/>
              </w:rPr>
              <w:t>627,871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香港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153059226</w:t>
            </w:r>
          </w:p>
        </w:tc>
        <w:tc>
          <w:tcPr>
            <w:tcW w:w="1688" w:type="dxa"/>
          </w:tcPr>
          <w:p>
            <w:pPr>
              <w:rPr>
                <w:rFonts w:ascii="宋体" w:hAnsi="宋体" w:cs="宋体"/>
                <w:szCs w:val="21"/>
              </w:rPr>
            </w:pPr>
            <w:r>
              <w:rPr>
                <w:szCs w:val="21"/>
              </w:rPr>
              <w:t>82,096,690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新加坡</w:t>
            </w:r>
          </w:p>
        </w:tc>
        <w:tc>
          <w:tcPr>
            <w:tcW w:w="1548" w:type="dxa"/>
          </w:tcPr>
          <w:p>
            <w:pPr>
              <w:rPr>
                <w:rFonts w:ascii="宋体" w:hAnsi="宋体" w:cs="宋体"/>
                <w:szCs w:val="21"/>
              </w:rPr>
            </w:pPr>
            <w:r>
              <w:rPr>
                <w:szCs w:val="21"/>
              </w:rPr>
              <w:t>43021</w:t>
            </w:r>
          </w:p>
        </w:tc>
        <w:tc>
          <w:tcPr>
            <w:tcW w:w="1688" w:type="dxa"/>
          </w:tcPr>
          <w:p>
            <w:pPr>
              <w:rPr>
                <w:rFonts w:ascii="宋体" w:hAnsi="宋体" w:cs="宋体"/>
                <w:szCs w:val="21"/>
              </w:rPr>
            </w:pPr>
            <w:r>
              <w:rPr>
                <w:szCs w:val="21"/>
              </w:rPr>
              <w:t>23,253</w:t>
            </w:r>
          </w:p>
        </w:tc>
        <w:tc>
          <w:tcPr>
            <w:tcW w:w="1548" w:type="dxa"/>
          </w:tcPr>
          <w:p>
            <w:pPr>
              <w:rPr>
                <w:rFonts w:ascii="宋体" w:hAnsi="宋体" w:cs="宋体"/>
                <w:szCs w:val="21"/>
              </w:rPr>
            </w:pPr>
            <w:r>
              <w:rPr>
                <w:szCs w:val="21"/>
              </w:rPr>
              <w:t>71661904</w:t>
            </w:r>
          </w:p>
        </w:tc>
        <w:tc>
          <w:tcPr>
            <w:tcW w:w="1688" w:type="dxa"/>
          </w:tcPr>
          <w:p>
            <w:pPr>
              <w:rPr>
                <w:rFonts w:ascii="宋体" w:hAnsi="宋体" w:cs="宋体"/>
                <w:szCs w:val="21"/>
              </w:rPr>
            </w:pPr>
            <w:r>
              <w:rPr>
                <w:szCs w:val="21"/>
              </w:rPr>
              <w:t>36,034,272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新西兰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2044858</w:t>
            </w:r>
          </w:p>
        </w:tc>
        <w:tc>
          <w:tcPr>
            <w:tcW w:w="1688" w:type="dxa"/>
          </w:tcPr>
          <w:p>
            <w:pPr>
              <w:rPr>
                <w:rFonts w:ascii="宋体" w:hAnsi="宋体" w:cs="宋体"/>
                <w:szCs w:val="21"/>
              </w:rPr>
            </w:pPr>
            <w:r>
              <w:rPr>
                <w:szCs w:val="21"/>
              </w:rPr>
              <w:t>1,252,803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伊朗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1725907</w:t>
            </w:r>
          </w:p>
        </w:tc>
        <w:tc>
          <w:tcPr>
            <w:tcW w:w="1688" w:type="dxa"/>
          </w:tcPr>
          <w:p>
            <w:pPr>
              <w:rPr>
                <w:rFonts w:ascii="宋体" w:hAnsi="宋体" w:cs="宋体"/>
                <w:szCs w:val="21"/>
              </w:rPr>
            </w:pPr>
            <w:r>
              <w:rPr>
                <w:szCs w:val="21"/>
              </w:rPr>
              <w:t>1,065,161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以色列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561926</w:t>
            </w:r>
          </w:p>
        </w:tc>
        <w:tc>
          <w:tcPr>
            <w:tcW w:w="1688" w:type="dxa"/>
          </w:tcPr>
          <w:p>
            <w:pPr>
              <w:rPr>
                <w:rFonts w:ascii="宋体" w:hAnsi="宋体" w:cs="宋体"/>
                <w:szCs w:val="21"/>
              </w:rPr>
            </w:pPr>
            <w:r>
              <w:rPr>
                <w:szCs w:val="21"/>
              </w:rPr>
              <w:t>360,805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意大利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634469</w:t>
            </w:r>
          </w:p>
        </w:tc>
        <w:tc>
          <w:tcPr>
            <w:tcW w:w="1688" w:type="dxa"/>
          </w:tcPr>
          <w:p>
            <w:pPr>
              <w:rPr>
                <w:rFonts w:ascii="宋体" w:hAnsi="宋体" w:cs="宋体"/>
                <w:szCs w:val="21"/>
              </w:rPr>
            </w:pPr>
            <w:r>
              <w:rPr>
                <w:szCs w:val="21"/>
              </w:rPr>
              <w:t>374,369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印度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765960</w:t>
            </w:r>
          </w:p>
        </w:tc>
        <w:tc>
          <w:tcPr>
            <w:tcW w:w="1688" w:type="dxa"/>
          </w:tcPr>
          <w:p>
            <w:pPr>
              <w:rPr>
                <w:rFonts w:ascii="宋体" w:hAnsi="宋体" w:cs="宋体"/>
                <w:szCs w:val="21"/>
              </w:rPr>
            </w:pPr>
            <w:r>
              <w:rPr>
                <w:szCs w:val="21"/>
              </w:rPr>
              <w:t>464,975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印度尼西亚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4327924</w:t>
            </w:r>
          </w:p>
        </w:tc>
        <w:tc>
          <w:tcPr>
            <w:tcW w:w="1688" w:type="dxa"/>
          </w:tcPr>
          <w:p>
            <w:pPr>
              <w:rPr>
                <w:rFonts w:ascii="宋体" w:hAnsi="宋体" w:cs="宋体"/>
                <w:szCs w:val="21"/>
              </w:rPr>
            </w:pPr>
            <w:r>
              <w:rPr>
                <w:szCs w:val="21"/>
              </w:rPr>
              <w:t>2,687,818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英国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79535401</w:t>
            </w:r>
          </w:p>
        </w:tc>
        <w:tc>
          <w:tcPr>
            <w:tcW w:w="1688" w:type="dxa"/>
          </w:tcPr>
          <w:p>
            <w:pPr>
              <w:rPr>
                <w:rFonts w:ascii="宋体" w:hAnsi="宋体" w:cs="宋体"/>
                <w:szCs w:val="21"/>
              </w:rPr>
            </w:pPr>
            <w:r>
              <w:rPr>
                <w:szCs w:val="21"/>
              </w:rPr>
              <w:t>47,142,265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越南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92412844</w:t>
            </w:r>
          </w:p>
        </w:tc>
        <w:tc>
          <w:tcPr>
            <w:tcW w:w="1688" w:type="dxa"/>
          </w:tcPr>
          <w:p>
            <w:pPr>
              <w:rPr>
                <w:rFonts w:ascii="宋体" w:hAnsi="宋体" w:cs="宋体"/>
                <w:szCs w:val="21"/>
              </w:rPr>
            </w:pPr>
            <w:r>
              <w:rPr>
                <w:szCs w:val="21"/>
              </w:rPr>
              <w:t>48,710,932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2017</w:t>
            </w:r>
          </w:p>
        </w:tc>
        <w:tc>
          <w:tcPr>
            <w:tcW w:w="1548" w:type="dxa"/>
          </w:tcPr>
          <w:p>
            <w:pPr>
              <w:rPr>
                <w:rFonts w:ascii="宋体" w:hAnsi="宋体" w:cs="宋体"/>
                <w:bCs/>
                <w:szCs w:val="21"/>
              </w:rPr>
            </w:pPr>
            <w:r>
              <w:rPr>
                <w:bCs/>
                <w:szCs w:val="21"/>
              </w:rPr>
              <w:t>288096329</w:t>
            </w:r>
          </w:p>
        </w:tc>
        <w:tc>
          <w:tcPr>
            <w:tcW w:w="1688" w:type="dxa"/>
          </w:tcPr>
          <w:p>
            <w:pPr>
              <w:rPr>
                <w:rFonts w:ascii="宋体" w:hAnsi="宋体" w:cs="宋体"/>
                <w:bCs/>
                <w:szCs w:val="21"/>
              </w:rPr>
            </w:pPr>
            <w:r>
              <w:rPr>
                <w:bCs/>
                <w:szCs w:val="21"/>
              </w:rPr>
              <w:t>160,455,737</w:t>
            </w:r>
          </w:p>
        </w:tc>
        <w:tc>
          <w:tcPr>
            <w:tcW w:w="1548" w:type="dxa"/>
          </w:tcPr>
          <w:p>
            <w:pPr>
              <w:rPr>
                <w:rFonts w:ascii="宋体" w:hAnsi="宋体" w:cs="宋体"/>
                <w:bCs/>
                <w:szCs w:val="21"/>
              </w:rPr>
            </w:pPr>
            <w:r>
              <w:rPr>
                <w:bCs/>
                <w:szCs w:val="21"/>
              </w:rPr>
              <w:t>968434963</w:t>
            </w:r>
          </w:p>
        </w:tc>
        <w:tc>
          <w:tcPr>
            <w:tcW w:w="1688" w:type="dxa"/>
          </w:tcPr>
          <w:p>
            <w:pPr>
              <w:rPr>
                <w:rFonts w:ascii="宋体" w:hAnsi="宋体" w:cs="宋体"/>
                <w:bCs/>
                <w:szCs w:val="21"/>
              </w:rPr>
            </w:pPr>
            <w:r>
              <w:rPr>
                <w:bCs/>
                <w:szCs w:val="21"/>
              </w:rPr>
              <w:t>540,283,917</w:t>
            </w:r>
          </w:p>
        </w:tc>
      </w:tr>
    </w:tbl>
    <w:p>
      <w:pPr>
        <w:jc w:val="right"/>
        <w:rPr>
          <w:rFonts w:ascii="宋体" w:hAnsi="宋体"/>
        </w:rPr>
      </w:pPr>
      <w:r>
        <w:rPr>
          <w:rFonts w:hint="eastAsia" w:ascii="宋体" w:hAnsi="宋体"/>
        </w:rPr>
        <w:t>单位：千克，美元</w:t>
      </w:r>
    </w:p>
    <w:p>
      <w:pPr>
        <w:rPr>
          <w:rFonts w:ascii="宋体" w:hAnsi="宋体"/>
        </w:rPr>
      </w:pPr>
    </w:p>
    <w:p>
      <w:pPr>
        <w:pStyle w:val="3"/>
        <w:spacing w:before="120" w:after="120" w:line="240" w:lineRule="auto"/>
        <w:rPr>
          <w:rFonts w:ascii="宋体" w:hAnsi="宋体"/>
          <w:b/>
          <w:sz w:val="30"/>
          <w:szCs w:val="30"/>
        </w:rPr>
      </w:pPr>
      <w:bookmarkStart w:id="21" w:name="_Toc533771879"/>
      <w:r>
        <w:rPr>
          <w:rFonts w:hint="eastAsia" w:ascii="宋体" w:hAnsi="宋体"/>
          <w:b/>
          <w:sz w:val="30"/>
          <w:szCs w:val="30"/>
        </w:rPr>
        <w:t>4.5 2017年10月份全国其他煤油进出口统计数据</w:t>
      </w:r>
      <w:bookmarkEnd w:id="21"/>
    </w:p>
    <w:p>
      <w:pPr>
        <w:jc w:val="right"/>
        <w:rPr>
          <w:rFonts w:ascii="宋体" w:hAnsi="宋体"/>
        </w:rPr>
      </w:pPr>
      <w:r>
        <w:rPr>
          <w:rFonts w:hint="eastAsia" w:ascii="宋体" w:hAnsi="宋体"/>
        </w:rPr>
        <w:t>单位：千克,美元</w:t>
      </w:r>
    </w:p>
    <w:tbl>
      <w:tblPr>
        <w:tblStyle w:val="2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801"/>
        <w:gridCol w:w="1801"/>
        <w:gridCol w:w="180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00CCFF"/>
          </w:tcPr>
          <w:p>
            <w:pPr>
              <w:jc w:val="center"/>
              <w:rPr>
                <w:rFonts w:ascii="宋体" w:hAnsi="宋体" w:cs="宋体"/>
                <w:b/>
                <w:bCs/>
                <w:szCs w:val="21"/>
              </w:rPr>
            </w:pPr>
            <w:r>
              <w:rPr>
                <w:b/>
                <w:bCs/>
                <w:szCs w:val="21"/>
              </w:rPr>
              <w:t>产销国</w:t>
            </w:r>
          </w:p>
        </w:tc>
        <w:tc>
          <w:tcPr>
            <w:tcW w:w="1801" w:type="dxa"/>
            <w:shd w:val="clear" w:color="auto" w:fill="00CCFF"/>
          </w:tcPr>
          <w:p>
            <w:pPr>
              <w:jc w:val="center"/>
              <w:rPr>
                <w:rFonts w:ascii="宋体" w:hAnsi="宋体" w:cs="宋体"/>
                <w:b/>
                <w:bCs/>
                <w:szCs w:val="21"/>
              </w:rPr>
            </w:pPr>
            <w:r>
              <w:rPr>
                <w:b/>
                <w:bCs/>
                <w:szCs w:val="21"/>
              </w:rPr>
              <w:t>进口数量</w:t>
            </w:r>
          </w:p>
        </w:tc>
        <w:tc>
          <w:tcPr>
            <w:tcW w:w="1801" w:type="dxa"/>
            <w:shd w:val="clear" w:color="auto" w:fill="00CCFF"/>
          </w:tcPr>
          <w:p>
            <w:pPr>
              <w:jc w:val="center"/>
              <w:rPr>
                <w:rFonts w:ascii="宋体" w:hAnsi="宋体" w:cs="宋体"/>
                <w:b/>
                <w:bCs/>
                <w:szCs w:val="21"/>
              </w:rPr>
            </w:pPr>
            <w:r>
              <w:rPr>
                <w:b/>
                <w:bCs/>
                <w:szCs w:val="21"/>
              </w:rPr>
              <w:t>进口美元</w:t>
            </w:r>
          </w:p>
        </w:tc>
        <w:tc>
          <w:tcPr>
            <w:tcW w:w="1801" w:type="dxa"/>
            <w:shd w:val="clear" w:color="auto" w:fill="00CCFF"/>
          </w:tcPr>
          <w:p>
            <w:pPr>
              <w:jc w:val="center"/>
              <w:rPr>
                <w:rFonts w:ascii="宋体" w:hAnsi="宋体" w:cs="宋体"/>
                <w:b/>
                <w:bCs/>
                <w:szCs w:val="21"/>
              </w:rPr>
            </w:pPr>
            <w:r>
              <w:rPr>
                <w:b/>
                <w:bCs/>
                <w:szCs w:val="21"/>
              </w:rPr>
              <w:t>出口数量</w:t>
            </w:r>
          </w:p>
        </w:tc>
        <w:tc>
          <w:tcPr>
            <w:tcW w:w="1801" w:type="dxa"/>
            <w:shd w:val="clear" w:color="auto" w:fill="00CCFF"/>
          </w:tcPr>
          <w:p>
            <w:pPr>
              <w:jc w:val="cente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德国</w:t>
            </w:r>
          </w:p>
        </w:tc>
        <w:tc>
          <w:tcPr>
            <w:tcW w:w="1801" w:type="dxa"/>
          </w:tcPr>
          <w:p>
            <w:pPr>
              <w:jc w:val="right"/>
              <w:rPr>
                <w:rFonts w:ascii="宋体" w:hAnsi="宋体" w:cs="宋体"/>
                <w:szCs w:val="21"/>
              </w:rPr>
            </w:pPr>
            <w:r>
              <w:rPr>
                <w:szCs w:val="21"/>
              </w:rPr>
              <w:t>26960</w:t>
            </w:r>
          </w:p>
        </w:tc>
        <w:tc>
          <w:tcPr>
            <w:tcW w:w="1801" w:type="dxa"/>
          </w:tcPr>
          <w:p>
            <w:pPr>
              <w:jc w:val="right"/>
              <w:rPr>
                <w:rFonts w:ascii="宋体" w:hAnsi="宋体" w:cs="宋体"/>
                <w:szCs w:val="21"/>
              </w:rPr>
            </w:pPr>
            <w:r>
              <w:rPr>
                <w:szCs w:val="21"/>
              </w:rPr>
              <w:t>125,059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法国</w:t>
            </w:r>
          </w:p>
        </w:tc>
        <w:tc>
          <w:tcPr>
            <w:tcW w:w="1801" w:type="dxa"/>
          </w:tcPr>
          <w:p>
            <w:pPr>
              <w:jc w:val="right"/>
              <w:rPr>
                <w:rFonts w:ascii="宋体" w:hAnsi="宋体" w:cs="宋体"/>
                <w:szCs w:val="21"/>
              </w:rPr>
            </w:pPr>
            <w:r>
              <w:rPr>
                <w:szCs w:val="21"/>
              </w:rPr>
              <w:t>113161</w:t>
            </w:r>
          </w:p>
        </w:tc>
        <w:tc>
          <w:tcPr>
            <w:tcW w:w="1801" w:type="dxa"/>
          </w:tcPr>
          <w:p>
            <w:pPr>
              <w:jc w:val="right"/>
              <w:rPr>
                <w:rFonts w:ascii="宋体" w:hAnsi="宋体" w:cs="宋体"/>
                <w:szCs w:val="21"/>
              </w:rPr>
            </w:pPr>
            <w:r>
              <w:rPr>
                <w:szCs w:val="21"/>
              </w:rPr>
              <w:t>82,006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韩国</w:t>
            </w:r>
          </w:p>
        </w:tc>
        <w:tc>
          <w:tcPr>
            <w:tcW w:w="1801" w:type="dxa"/>
          </w:tcPr>
          <w:p>
            <w:pPr>
              <w:jc w:val="right"/>
              <w:rPr>
                <w:rFonts w:ascii="宋体" w:hAnsi="宋体" w:cs="宋体"/>
                <w:szCs w:val="21"/>
              </w:rPr>
            </w:pPr>
            <w:r>
              <w:rPr>
                <w:szCs w:val="21"/>
              </w:rPr>
              <w:t>743494</w:t>
            </w:r>
          </w:p>
        </w:tc>
        <w:tc>
          <w:tcPr>
            <w:tcW w:w="1801" w:type="dxa"/>
          </w:tcPr>
          <w:p>
            <w:pPr>
              <w:jc w:val="right"/>
              <w:rPr>
                <w:rFonts w:ascii="宋体" w:hAnsi="宋体" w:cs="宋体"/>
                <w:szCs w:val="21"/>
              </w:rPr>
            </w:pPr>
            <w:r>
              <w:rPr>
                <w:szCs w:val="21"/>
              </w:rPr>
              <w:t>597,536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马来西亚</w:t>
            </w:r>
          </w:p>
        </w:tc>
        <w:tc>
          <w:tcPr>
            <w:tcW w:w="1801" w:type="dxa"/>
          </w:tcPr>
          <w:p>
            <w:pPr>
              <w:jc w:val="right"/>
              <w:rPr>
                <w:rFonts w:ascii="宋体" w:hAnsi="宋体" w:cs="宋体"/>
                <w:szCs w:val="21"/>
              </w:rPr>
            </w:pPr>
            <w:r>
              <w:rPr>
                <w:szCs w:val="21"/>
              </w:rPr>
              <w:t>2646082</w:t>
            </w:r>
          </w:p>
        </w:tc>
        <w:tc>
          <w:tcPr>
            <w:tcW w:w="1801" w:type="dxa"/>
          </w:tcPr>
          <w:p>
            <w:pPr>
              <w:jc w:val="right"/>
              <w:rPr>
                <w:rFonts w:ascii="宋体" w:hAnsi="宋体" w:cs="宋体"/>
                <w:szCs w:val="21"/>
              </w:rPr>
            </w:pPr>
            <w:r>
              <w:rPr>
                <w:szCs w:val="21"/>
              </w:rPr>
              <w:t>2,356,237</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美国</w:t>
            </w:r>
          </w:p>
        </w:tc>
        <w:tc>
          <w:tcPr>
            <w:tcW w:w="1801" w:type="dxa"/>
          </w:tcPr>
          <w:p>
            <w:pPr>
              <w:jc w:val="right"/>
              <w:rPr>
                <w:rFonts w:ascii="宋体" w:hAnsi="宋体" w:cs="宋体"/>
                <w:szCs w:val="21"/>
              </w:rPr>
            </w:pPr>
            <w:r>
              <w:rPr>
                <w:szCs w:val="21"/>
              </w:rPr>
              <w:t>5290</w:t>
            </w:r>
          </w:p>
        </w:tc>
        <w:tc>
          <w:tcPr>
            <w:tcW w:w="1801" w:type="dxa"/>
          </w:tcPr>
          <w:p>
            <w:pPr>
              <w:jc w:val="right"/>
              <w:rPr>
                <w:rFonts w:ascii="宋体" w:hAnsi="宋体" w:cs="宋体"/>
                <w:szCs w:val="21"/>
              </w:rPr>
            </w:pPr>
            <w:r>
              <w:rPr>
                <w:szCs w:val="21"/>
              </w:rPr>
              <w:t>17,401</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南非</w:t>
            </w:r>
          </w:p>
        </w:tc>
        <w:tc>
          <w:tcPr>
            <w:tcW w:w="1801" w:type="dxa"/>
          </w:tcPr>
          <w:p>
            <w:pPr>
              <w:jc w:val="right"/>
              <w:rPr>
                <w:rFonts w:ascii="宋体" w:hAnsi="宋体" w:cs="宋体"/>
                <w:szCs w:val="21"/>
              </w:rPr>
            </w:pPr>
            <w:r>
              <w:rPr>
                <w:szCs w:val="21"/>
              </w:rPr>
              <w:t>25120</w:t>
            </w:r>
          </w:p>
        </w:tc>
        <w:tc>
          <w:tcPr>
            <w:tcW w:w="1801" w:type="dxa"/>
          </w:tcPr>
          <w:p>
            <w:pPr>
              <w:jc w:val="right"/>
              <w:rPr>
                <w:rFonts w:ascii="宋体" w:hAnsi="宋体" w:cs="宋体"/>
                <w:szCs w:val="21"/>
              </w:rPr>
            </w:pPr>
            <w:r>
              <w:rPr>
                <w:szCs w:val="21"/>
              </w:rPr>
              <w:t>48,959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日本</w:t>
            </w:r>
          </w:p>
        </w:tc>
        <w:tc>
          <w:tcPr>
            <w:tcW w:w="1801" w:type="dxa"/>
          </w:tcPr>
          <w:p>
            <w:pPr>
              <w:jc w:val="right"/>
              <w:rPr>
                <w:rFonts w:ascii="宋体" w:hAnsi="宋体" w:cs="宋体"/>
                <w:szCs w:val="21"/>
              </w:rPr>
            </w:pPr>
            <w:r>
              <w:rPr>
                <w:szCs w:val="21"/>
              </w:rPr>
              <w:t>80351</w:t>
            </w:r>
          </w:p>
        </w:tc>
        <w:tc>
          <w:tcPr>
            <w:tcW w:w="1801" w:type="dxa"/>
          </w:tcPr>
          <w:p>
            <w:pPr>
              <w:jc w:val="right"/>
              <w:rPr>
                <w:rFonts w:ascii="宋体" w:hAnsi="宋体" w:cs="宋体"/>
                <w:szCs w:val="21"/>
              </w:rPr>
            </w:pPr>
            <w:r>
              <w:rPr>
                <w:szCs w:val="21"/>
              </w:rPr>
              <w:t>121,270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新加坡</w:t>
            </w:r>
          </w:p>
        </w:tc>
        <w:tc>
          <w:tcPr>
            <w:tcW w:w="1801" w:type="dxa"/>
          </w:tcPr>
          <w:p>
            <w:pPr>
              <w:jc w:val="right"/>
              <w:rPr>
                <w:rFonts w:ascii="宋体" w:hAnsi="宋体" w:cs="宋体"/>
                <w:szCs w:val="21"/>
              </w:rPr>
            </w:pPr>
            <w:r>
              <w:rPr>
                <w:szCs w:val="21"/>
              </w:rPr>
              <w:t>944663</w:t>
            </w:r>
          </w:p>
        </w:tc>
        <w:tc>
          <w:tcPr>
            <w:tcW w:w="1801" w:type="dxa"/>
          </w:tcPr>
          <w:p>
            <w:pPr>
              <w:jc w:val="right"/>
              <w:rPr>
                <w:rFonts w:ascii="宋体" w:hAnsi="宋体" w:cs="宋体"/>
                <w:szCs w:val="21"/>
              </w:rPr>
            </w:pPr>
            <w:r>
              <w:rPr>
                <w:szCs w:val="21"/>
              </w:rPr>
              <w:t>851,249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英国</w:t>
            </w:r>
          </w:p>
        </w:tc>
        <w:tc>
          <w:tcPr>
            <w:tcW w:w="1801" w:type="dxa"/>
          </w:tcPr>
          <w:p>
            <w:pPr>
              <w:jc w:val="right"/>
              <w:rPr>
                <w:rFonts w:ascii="宋体" w:hAnsi="宋体" w:cs="宋体"/>
                <w:szCs w:val="21"/>
              </w:rPr>
            </w:pPr>
            <w:r>
              <w:rPr>
                <w:szCs w:val="21"/>
              </w:rPr>
              <w:t>132</w:t>
            </w:r>
          </w:p>
        </w:tc>
        <w:tc>
          <w:tcPr>
            <w:tcW w:w="1801" w:type="dxa"/>
          </w:tcPr>
          <w:p>
            <w:pPr>
              <w:jc w:val="right"/>
              <w:rPr>
                <w:rFonts w:ascii="宋体" w:hAnsi="宋体" w:cs="宋体"/>
                <w:szCs w:val="21"/>
              </w:rPr>
            </w:pPr>
            <w:r>
              <w:rPr>
                <w:szCs w:val="21"/>
              </w:rPr>
              <w:t>9,780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2017</w:t>
            </w:r>
          </w:p>
        </w:tc>
        <w:tc>
          <w:tcPr>
            <w:tcW w:w="1801" w:type="dxa"/>
          </w:tcPr>
          <w:p>
            <w:pPr>
              <w:jc w:val="right"/>
              <w:rPr>
                <w:rFonts w:ascii="宋体" w:hAnsi="宋体" w:cs="宋体"/>
                <w:bCs/>
                <w:szCs w:val="21"/>
              </w:rPr>
            </w:pPr>
            <w:r>
              <w:rPr>
                <w:bCs/>
                <w:szCs w:val="21"/>
              </w:rPr>
              <w:t>4585253</w:t>
            </w:r>
          </w:p>
        </w:tc>
        <w:tc>
          <w:tcPr>
            <w:tcW w:w="1801" w:type="dxa"/>
          </w:tcPr>
          <w:p>
            <w:pPr>
              <w:jc w:val="right"/>
              <w:rPr>
                <w:rFonts w:ascii="宋体" w:hAnsi="宋体" w:cs="宋体"/>
                <w:bCs/>
                <w:szCs w:val="21"/>
              </w:rPr>
            </w:pPr>
            <w:r>
              <w:rPr>
                <w:bCs/>
                <w:szCs w:val="21"/>
              </w:rPr>
              <w:t>4,209,497</w:t>
            </w:r>
          </w:p>
        </w:tc>
        <w:tc>
          <w:tcPr>
            <w:tcW w:w="1801" w:type="dxa"/>
          </w:tcPr>
          <w:p>
            <w:pPr>
              <w:jc w:val="right"/>
              <w:rPr>
                <w:rFonts w:ascii="宋体" w:hAnsi="宋体" w:cs="宋体"/>
                <w:bCs/>
                <w:szCs w:val="21"/>
              </w:rPr>
            </w:pPr>
            <w:r>
              <w:rPr>
                <w:bCs/>
                <w:szCs w:val="21"/>
              </w:rPr>
              <w:t>0</w:t>
            </w:r>
          </w:p>
        </w:tc>
        <w:tc>
          <w:tcPr>
            <w:tcW w:w="1801" w:type="dxa"/>
          </w:tcPr>
          <w:p>
            <w:pPr>
              <w:jc w:val="right"/>
              <w:rPr>
                <w:rFonts w:ascii="宋体" w:hAnsi="宋体" w:cs="宋体"/>
                <w:bCs/>
                <w:szCs w:val="21"/>
              </w:rPr>
            </w:pPr>
            <w:r>
              <w:rPr>
                <w:bCs/>
                <w:szCs w:val="21"/>
              </w:rPr>
              <w:t>0</w:t>
            </w:r>
          </w:p>
        </w:tc>
      </w:tr>
    </w:tbl>
    <w:p>
      <w:pPr>
        <w:rPr>
          <w:rFonts w:ascii="宋体" w:hAnsi="宋体"/>
        </w:rPr>
      </w:pPr>
    </w:p>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111ADC"/>
    <w:multiLevelType w:val="singleLevel"/>
    <w:tmpl w:val="B3111AD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9139BB"/>
    <w:rsid w:val="01A95B6A"/>
    <w:rsid w:val="03211A1D"/>
    <w:rsid w:val="034407FB"/>
    <w:rsid w:val="034F6246"/>
    <w:rsid w:val="03A57F11"/>
    <w:rsid w:val="044E5434"/>
    <w:rsid w:val="048101D3"/>
    <w:rsid w:val="048C7CAA"/>
    <w:rsid w:val="04BF7371"/>
    <w:rsid w:val="053B1A3D"/>
    <w:rsid w:val="06300679"/>
    <w:rsid w:val="067746D4"/>
    <w:rsid w:val="06B9287B"/>
    <w:rsid w:val="06F31CB3"/>
    <w:rsid w:val="076C6634"/>
    <w:rsid w:val="08573B5A"/>
    <w:rsid w:val="09371EEF"/>
    <w:rsid w:val="093F6B95"/>
    <w:rsid w:val="095B63CA"/>
    <w:rsid w:val="098251C0"/>
    <w:rsid w:val="09F11ACB"/>
    <w:rsid w:val="09FB6243"/>
    <w:rsid w:val="0B421176"/>
    <w:rsid w:val="0BDC4FBC"/>
    <w:rsid w:val="0C08318F"/>
    <w:rsid w:val="0C586B50"/>
    <w:rsid w:val="0CE32FB8"/>
    <w:rsid w:val="0D731CA1"/>
    <w:rsid w:val="0DD115AA"/>
    <w:rsid w:val="0E04318C"/>
    <w:rsid w:val="0E31785B"/>
    <w:rsid w:val="0E8B35C9"/>
    <w:rsid w:val="0EC1627E"/>
    <w:rsid w:val="0F034AA6"/>
    <w:rsid w:val="0F125E7D"/>
    <w:rsid w:val="0F26373F"/>
    <w:rsid w:val="0F7D42FE"/>
    <w:rsid w:val="1265739D"/>
    <w:rsid w:val="135A728A"/>
    <w:rsid w:val="13E7373B"/>
    <w:rsid w:val="144B6D3F"/>
    <w:rsid w:val="147759A4"/>
    <w:rsid w:val="15615E0F"/>
    <w:rsid w:val="15D83B2E"/>
    <w:rsid w:val="16600954"/>
    <w:rsid w:val="16734EEE"/>
    <w:rsid w:val="16E22B33"/>
    <w:rsid w:val="17194D7A"/>
    <w:rsid w:val="173C1948"/>
    <w:rsid w:val="17464B66"/>
    <w:rsid w:val="17652D76"/>
    <w:rsid w:val="177C4324"/>
    <w:rsid w:val="19850C75"/>
    <w:rsid w:val="198F27F8"/>
    <w:rsid w:val="1A555BDB"/>
    <w:rsid w:val="1ACC4B7F"/>
    <w:rsid w:val="1B816F9A"/>
    <w:rsid w:val="1BFE2971"/>
    <w:rsid w:val="1C01336C"/>
    <w:rsid w:val="1C1669BA"/>
    <w:rsid w:val="1C2230E8"/>
    <w:rsid w:val="1D2B7B9F"/>
    <w:rsid w:val="1D3F5714"/>
    <w:rsid w:val="1D466011"/>
    <w:rsid w:val="1D547E28"/>
    <w:rsid w:val="1D655DB6"/>
    <w:rsid w:val="1D980258"/>
    <w:rsid w:val="1E2278F4"/>
    <w:rsid w:val="1E6D6ABE"/>
    <w:rsid w:val="1F092A2D"/>
    <w:rsid w:val="1F6B3A34"/>
    <w:rsid w:val="1F98363F"/>
    <w:rsid w:val="20261774"/>
    <w:rsid w:val="203A4D2E"/>
    <w:rsid w:val="205B78B2"/>
    <w:rsid w:val="211001E9"/>
    <w:rsid w:val="21147D43"/>
    <w:rsid w:val="21216F1B"/>
    <w:rsid w:val="2261560B"/>
    <w:rsid w:val="22944164"/>
    <w:rsid w:val="22D174A6"/>
    <w:rsid w:val="23B946BE"/>
    <w:rsid w:val="24322A62"/>
    <w:rsid w:val="24554136"/>
    <w:rsid w:val="245C2B3F"/>
    <w:rsid w:val="24A21A55"/>
    <w:rsid w:val="250D3E66"/>
    <w:rsid w:val="25955E96"/>
    <w:rsid w:val="259B6E31"/>
    <w:rsid w:val="27A7464B"/>
    <w:rsid w:val="28892109"/>
    <w:rsid w:val="28A325B7"/>
    <w:rsid w:val="29D84ABC"/>
    <w:rsid w:val="2A252C4C"/>
    <w:rsid w:val="2B0F004D"/>
    <w:rsid w:val="2B6638DE"/>
    <w:rsid w:val="2BFC6315"/>
    <w:rsid w:val="2CAD067B"/>
    <w:rsid w:val="2D4D17E5"/>
    <w:rsid w:val="2DF5641D"/>
    <w:rsid w:val="2E2F56E6"/>
    <w:rsid w:val="2E4A7323"/>
    <w:rsid w:val="2EA56E95"/>
    <w:rsid w:val="2F13732E"/>
    <w:rsid w:val="2FD85581"/>
    <w:rsid w:val="2FE513F6"/>
    <w:rsid w:val="302909D7"/>
    <w:rsid w:val="30A00CB5"/>
    <w:rsid w:val="30E73B0D"/>
    <w:rsid w:val="30FC61C2"/>
    <w:rsid w:val="31363ABC"/>
    <w:rsid w:val="314614BA"/>
    <w:rsid w:val="31490B7D"/>
    <w:rsid w:val="3189708E"/>
    <w:rsid w:val="31B05A1F"/>
    <w:rsid w:val="31FC35FB"/>
    <w:rsid w:val="32010D04"/>
    <w:rsid w:val="34173060"/>
    <w:rsid w:val="34474FF1"/>
    <w:rsid w:val="3572663B"/>
    <w:rsid w:val="357D4C50"/>
    <w:rsid w:val="364A7C84"/>
    <w:rsid w:val="366B7A53"/>
    <w:rsid w:val="36F44E23"/>
    <w:rsid w:val="371D2966"/>
    <w:rsid w:val="373062E8"/>
    <w:rsid w:val="37785098"/>
    <w:rsid w:val="37D337D1"/>
    <w:rsid w:val="38E95212"/>
    <w:rsid w:val="39600E80"/>
    <w:rsid w:val="3A01261A"/>
    <w:rsid w:val="3A1A4CEB"/>
    <w:rsid w:val="3A481E25"/>
    <w:rsid w:val="3A6F255F"/>
    <w:rsid w:val="3BD837A5"/>
    <w:rsid w:val="3C317DDD"/>
    <w:rsid w:val="3C742BEB"/>
    <w:rsid w:val="3CB004C5"/>
    <w:rsid w:val="3CB35047"/>
    <w:rsid w:val="3CB47F7E"/>
    <w:rsid w:val="3D8D1DDC"/>
    <w:rsid w:val="3E0F09D9"/>
    <w:rsid w:val="3E9953AC"/>
    <w:rsid w:val="3F4D19AF"/>
    <w:rsid w:val="3F837DDF"/>
    <w:rsid w:val="40171145"/>
    <w:rsid w:val="40742438"/>
    <w:rsid w:val="41696F7F"/>
    <w:rsid w:val="419D7C05"/>
    <w:rsid w:val="41F604FA"/>
    <w:rsid w:val="427133C0"/>
    <w:rsid w:val="4348259E"/>
    <w:rsid w:val="44615639"/>
    <w:rsid w:val="44944331"/>
    <w:rsid w:val="44B05905"/>
    <w:rsid w:val="459B774E"/>
    <w:rsid w:val="47C254B8"/>
    <w:rsid w:val="47DF082A"/>
    <w:rsid w:val="47EB5003"/>
    <w:rsid w:val="483A31DC"/>
    <w:rsid w:val="48942C25"/>
    <w:rsid w:val="4898666C"/>
    <w:rsid w:val="489B75DE"/>
    <w:rsid w:val="490B579F"/>
    <w:rsid w:val="4969605D"/>
    <w:rsid w:val="4A3546EB"/>
    <w:rsid w:val="4A56215E"/>
    <w:rsid w:val="4A5D4A40"/>
    <w:rsid w:val="4A943BC6"/>
    <w:rsid w:val="4BCC6CCE"/>
    <w:rsid w:val="4BF446B8"/>
    <w:rsid w:val="4C061338"/>
    <w:rsid w:val="4C5E08E0"/>
    <w:rsid w:val="4CBF4AE9"/>
    <w:rsid w:val="4DBE12C2"/>
    <w:rsid w:val="4DCE6ED3"/>
    <w:rsid w:val="4E333BBB"/>
    <w:rsid w:val="4EC951FF"/>
    <w:rsid w:val="4ED04B02"/>
    <w:rsid w:val="4F566ACF"/>
    <w:rsid w:val="4FC15F00"/>
    <w:rsid w:val="51147068"/>
    <w:rsid w:val="51952A88"/>
    <w:rsid w:val="51EE27E3"/>
    <w:rsid w:val="52515077"/>
    <w:rsid w:val="52CB6EC0"/>
    <w:rsid w:val="52D061DA"/>
    <w:rsid w:val="53434396"/>
    <w:rsid w:val="53B91D8C"/>
    <w:rsid w:val="54010C17"/>
    <w:rsid w:val="546C3F2D"/>
    <w:rsid w:val="549F75FE"/>
    <w:rsid w:val="556D2811"/>
    <w:rsid w:val="55F04C52"/>
    <w:rsid w:val="56A332D5"/>
    <w:rsid w:val="56C325A5"/>
    <w:rsid w:val="57B937A9"/>
    <w:rsid w:val="58E94F10"/>
    <w:rsid w:val="58FA15B8"/>
    <w:rsid w:val="58FF06B6"/>
    <w:rsid w:val="59591BB8"/>
    <w:rsid w:val="59A774F2"/>
    <w:rsid w:val="59AD15AB"/>
    <w:rsid w:val="59E474BD"/>
    <w:rsid w:val="5AF86253"/>
    <w:rsid w:val="5B081862"/>
    <w:rsid w:val="5C9E10E9"/>
    <w:rsid w:val="5CDA6371"/>
    <w:rsid w:val="5D1569ED"/>
    <w:rsid w:val="5D1B2A4F"/>
    <w:rsid w:val="5DC477E0"/>
    <w:rsid w:val="5DD05318"/>
    <w:rsid w:val="5DEF6C2B"/>
    <w:rsid w:val="5ED20F44"/>
    <w:rsid w:val="5F123BC6"/>
    <w:rsid w:val="5F63419E"/>
    <w:rsid w:val="5F880842"/>
    <w:rsid w:val="5FFC4765"/>
    <w:rsid w:val="602C01A9"/>
    <w:rsid w:val="603B1B21"/>
    <w:rsid w:val="61175A9A"/>
    <w:rsid w:val="61BC217C"/>
    <w:rsid w:val="61F2327B"/>
    <w:rsid w:val="625E2011"/>
    <w:rsid w:val="642E2D6E"/>
    <w:rsid w:val="6439179D"/>
    <w:rsid w:val="645E071A"/>
    <w:rsid w:val="652A5D21"/>
    <w:rsid w:val="65480BBE"/>
    <w:rsid w:val="65B955CA"/>
    <w:rsid w:val="661A0E12"/>
    <w:rsid w:val="66B56D61"/>
    <w:rsid w:val="67056631"/>
    <w:rsid w:val="68382592"/>
    <w:rsid w:val="68A742AD"/>
    <w:rsid w:val="691052CA"/>
    <w:rsid w:val="6A7A60F7"/>
    <w:rsid w:val="6BE972DB"/>
    <w:rsid w:val="6C0F2440"/>
    <w:rsid w:val="6C176418"/>
    <w:rsid w:val="6C392A9F"/>
    <w:rsid w:val="6C762792"/>
    <w:rsid w:val="6CEF6EBD"/>
    <w:rsid w:val="6CF01C95"/>
    <w:rsid w:val="6D206AE2"/>
    <w:rsid w:val="6DD23F1E"/>
    <w:rsid w:val="6E336938"/>
    <w:rsid w:val="6E5D68D3"/>
    <w:rsid w:val="6E757524"/>
    <w:rsid w:val="6E7934F3"/>
    <w:rsid w:val="6EAD6286"/>
    <w:rsid w:val="6EB24C59"/>
    <w:rsid w:val="6F591B5D"/>
    <w:rsid w:val="6F7E65DB"/>
    <w:rsid w:val="709143C4"/>
    <w:rsid w:val="70930271"/>
    <w:rsid w:val="70DB5146"/>
    <w:rsid w:val="7181738B"/>
    <w:rsid w:val="71820038"/>
    <w:rsid w:val="71990145"/>
    <w:rsid w:val="71E12038"/>
    <w:rsid w:val="72112B83"/>
    <w:rsid w:val="72910320"/>
    <w:rsid w:val="734608F5"/>
    <w:rsid w:val="736D4BAC"/>
    <w:rsid w:val="74090510"/>
    <w:rsid w:val="746B6757"/>
    <w:rsid w:val="752A3F7B"/>
    <w:rsid w:val="766C7968"/>
    <w:rsid w:val="76936F16"/>
    <w:rsid w:val="76A64EB2"/>
    <w:rsid w:val="77B92312"/>
    <w:rsid w:val="7827423F"/>
    <w:rsid w:val="7850391E"/>
    <w:rsid w:val="78703EBE"/>
    <w:rsid w:val="78805A36"/>
    <w:rsid w:val="79404911"/>
    <w:rsid w:val="7986601A"/>
    <w:rsid w:val="79AE14B2"/>
    <w:rsid w:val="7A5F22B4"/>
    <w:rsid w:val="7A680094"/>
    <w:rsid w:val="7A81102C"/>
    <w:rsid w:val="7AB16073"/>
    <w:rsid w:val="7BDE6C84"/>
    <w:rsid w:val="7CCC4E54"/>
    <w:rsid w:val="7CF41D8D"/>
    <w:rsid w:val="7D2D2CA0"/>
    <w:rsid w:val="7DD90B59"/>
    <w:rsid w:val="7E660C33"/>
    <w:rsid w:val="7E733B66"/>
    <w:rsid w:val="7EC52141"/>
    <w:rsid w:val="7ED12FEE"/>
    <w:rsid w:val="7F1648D6"/>
    <w:rsid w:val="7F23784E"/>
    <w:rsid w:val="7FB745D2"/>
    <w:rsid w:val="7FD55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1</TotalTime>
  <ScaleCrop>false</ScaleCrop>
  <LinksUpToDate>false</LinksUpToDate>
  <CharactersWithSpaces>26786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2019-10-24T07:54:59Z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2052-11.1.0.9145</vt:lpwstr>
  </property>
</Properties>
</file>