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E4" w:rsidRDefault="004F4F55">
      <w:r>
        <w:rPr>
          <w:noProof/>
        </w:rPr>
        <w:drawing>
          <wp:anchor distT="0" distB="0" distL="114300" distR="114300" simplePos="0" relativeHeight="251656192" behindDoc="1" locked="0" layoutInCell="1" allowOverlap="1">
            <wp:simplePos x="0" y="0"/>
            <wp:positionH relativeFrom="column">
              <wp:posOffset>-739775</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9"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rsidR="00F6162F" w:rsidRDefault="00FE32DD" w:rsidP="00F6162F">
      <w:pPr>
        <w:outlineLvl w:val="0"/>
        <w:rPr>
          <w:rFonts w:ascii="黑体" w:eastAsia="黑体" w:hAnsi="宋体" w:cs="Arial"/>
          <w:b/>
          <w:bCs/>
          <w:kern w:val="0"/>
          <w:sz w:val="30"/>
          <w:szCs w:val="30"/>
        </w:rPr>
      </w:pPr>
      <w:r w:rsidRPr="00FE32DD">
        <w:pict>
          <v:shapetype id="_x0000_t202" coordsize="21600,21600" o:spt="202" path="m,l,21600r21600,l21600,xe">
            <v:stroke joinstyle="miter"/>
            <v:path gradientshapeok="t" o:connecttype="rect"/>
          </v:shapetype>
          <v:shape id="_x0000_s1026" type="#_x0000_t202" style="position:absolute;left:0;text-align:left;margin-left:36.75pt;margin-top:585pt;width:419.1pt;height:110.7pt;z-index:251657216"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filled="f" stroked="f">
            <v:textbox style="mso-next-textbox:#_x0000_s1026">
              <w:txbxContent>
                <w:p w:rsidR="000B010E" w:rsidRDefault="000B010E">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责任编辑：刘艳清</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w:t>
                  </w:r>
                  <w:r>
                    <w:rPr>
                      <w:rFonts w:ascii="黑体" w:eastAsia="黑体" w:hAnsi="宋体"/>
                      <w:bCs/>
                      <w:sz w:val="24"/>
                      <w:szCs w:val="24"/>
                    </w:rPr>
                    <w:t>86-010-</w:t>
                  </w:r>
                  <w:r>
                    <w:rPr>
                      <w:rFonts w:ascii="黑体" w:eastAsia="黑体" w:hAnsi="宋体"/>
                      <w:sz w:val="24"/>
                      <w:szCs w:val="24"/>
                    </w:rPr>
                    <w:t>85725055</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编辑邮箱：703680716@qq.com</w:t>
                  </w:r>
                </w:p>
                <w:p w:rsidR="000B010E" w:rsidRDefault="000B010E">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Pr>
                      <w:rFonts w:ascii="黑体" w:eastAsia="黑体" w:hAnsi="宋体" w:hint="eastAsia"/>
                      <w:kern w:val="2"/>
                      <w:sz w:val="24"/>
                      <w:szCs w:val="24"/>
                      <w:lang w:eastAsia="zh-CN"/>
                    </w:rPr>
                    <w:t>北京市朝阳区高碑店东区B8-1（邮编：100022）</w:t>
                  </w:r>
                </w:p>
                <w:p w:rsidR="000B010E" w:rsidRDefault="000B010E">
                  <w:pPr>
                    <w:jc w:val="left"/>
                  </w:pPr>
                </w:p>
              </w:txbxContent>
            </v:textbox>
          </v:shape>
        </w:pict>
      </w:r>
      <w:r w:rsidRPr="00FE32DD">
        <w:pict>
          <v:shape id="文本框 3" o:spid="_x0000_s1028" type="#_x0000_t202" style="position:absolute;left:0;text-align:left;margin-left:175.45pt;margin-top:490.7pt;width:126.6pt;height:54.1pt;z-index:25165824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XInU0J8BAAAXAwAADgAAAGRycy9lMm9Eb2MueG1srVLN&#10;bhshEL5H6jsg7jUbV/7pyutIVZReqjZSkgfALHiRgEGAvesXaN4gp15yz3P5OTIQ27XaW5TLAPPz&#10;zXzfsLgarCFbGaIG19DLUUWJdAJa7dYNfbi/+TynJCbuWm7AyYbuZKRXy08Xi97XcgwdmFYGgiAu&#10;1r1vaJeSrxmLopOWxxF46TCoIFie8BnWrA28R3Rr2LiqpqyH0PoAQsaI3uu3IF0WfKWkSL+UijIR&#10;01CcLRUbil1ly5YLXq8D950WhzH4O6awXDtseoK65omTTdD/QVktAkRQaSTAMlBKC1k4IJvL6h82&#10;dx33snBBcaI/yRQ/Dlb83N4GotuGTilx3OKK9k+P+z8v++ff5EuWp/exxqw7j3lp+AYDrvnoj+jM&#10;rAcVbD6RD8E4Cr07iSuHREQumlaz+RhDAmPT+ayaFfXZ32ofYvouwZJ8aWjA5RVN+fZHTDgJph5T&#10;cjMHN9qYskDjSN/Qr5PxpBScIlhhXM6V5SscYDKjt8nzLQ2r4UBzBe0OWW580OsOJyg8WU5C9Uv/&#10;w0/J6z1/4/38Py9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hU2xfYAAAADAEAAA8AAAAAAAAA&#10;AQAgAAAAIgAAAGRycy9kb3ducmV2LnhtbFBLAQIUABQAAAAIAIdO4kBcidTQnwEAABcDAAAOAAAA&#10;AAAAAAEAIAAAACcBAABkcnMvZTJvRG9jLnhtbFBLBQYAAAAABgAGAFkBAAA4BQAAAAA=&#10;" filled="f" stroked="f">
            <v:textbox style="mso-next-textbox:#文本框 3">
              <w:txbxContent>
                <w:p w:rsidR="000B010E" w:rsidRDefault="000B010E">
                  <w:pPr>
                    <w:pStyle w:val="1"/>
                    <w:jc w:val="center"/>
                    <w:rPr>
                      <w:kern w:val="2"/>
                    </w:rPr>
                  </w:pPr>
                  <w:bookmarkStart w:id="0" w:name="_Toc19195104"/>
                  <w:r>
                    <w:rPr>
                      <w:rFonts w:hint="eastAsia"/>
                      <w:kern w:val="2"/>
                    </w:rPr>
                    <w:t>2019.9.</w:t>
                  </w:r>
                  <w:r w:rsidR="007146B7">
                    <w:rPr>
                      <w:rFonts w:hint="eastAsia"/>
                      <w:kern w:val="2"/>
                    </w:rPr>
                    <w:t>12</w:t>
                  </w:r>
                  <w:bookmarkEnd w:id="0"/>
                </w:p>
                <w:p w:rsidR="000B010E" w:rsidRDefault="000B010E"/>
              </w:txbxContent>
            </v:textbox>
          </v:shape>
        </w:pict>
      </w:r>
      <w:r w:rsidR="004F4F55">
        <w:br w:type="page"/>
      </w:r>
      <w:bookmarkStart w:id="1" w:name="_Toc485828985"/>
      <w:r w:rsidRPr="00FE32DD">
        <w:rPr>
          <w:b/>
          <w:sz w:val="32"/>
          <w:szCs w:val="44"/>
        </w:rPr>
        <w:lastRenderedPageBreak/>
        <w:pict>
          <v:shape id="文本框 4" o:spid="_x0000_s1027" type="#_x0000_t202" style="position:absolute;left:0;text-align:left;margin-left:-.9pt;margin-top:34.7pt;width:489.15pt;height:642.7pt;z-index:251659264"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4VYCL6EBAAAYAwAADgAAAGRycy9lMm9Eb2MueG1srVLN&#10;ThsxEL5X4h0s34k3K5KSVTZICMEFtZUoD+B47awl22PZJrt5AfoGPfXSe58rz9GxCQHBDXGxx/Pz&#10;eb5vZnkxWkO2MkQNrqXTSUWJdAI67TYtvf95fXpOSUzcddyAky3dyUgvVidfloNvZA09mE4GgiAu&#10;NoNvaZ+SbxiLopeWxwl46TCoIFie8Bk2rAt8QHRrWF1VczZA6HwAIWNE79VTkK4KvlJSpO9KRZmI&#10;aSn2lsoZyrnOJ1stebMJ3PdaHNrgH+jCcu3w0yPUFU+cPAT9DspqESCCShMBloFSWsjCAdlMqzds&#10;7nruZeGC4kR/lCl+Hqz4tv0RiO5a+pUSxy2OaP/71/7Pv/3fR3KW5Rl8bDDrzmNeGi9hxDE/+yM6&#10;M+tRBZtv5EMwjkLvjuLKMRGBznk9retqRonA2Pl0XteLIj97KfchphsJlmSjpQGnV0Tl29uYsBVM&#10;fU7Jvzm41saUCRpHhpYuZvWsFBwjWGFczpVlFw4wmdJT69lK43o88FxDt0OaDz7oTY8dFKIsJ6H8&#10;5f/DquT5vn6j/Xqh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BspStgAAAAKAQAADwAAAAAA&#10;AAABACAAAAAiAAAAZHJzL2Rvd25yZXYueG1sUEsBAhQAFAAAAAgAh07iQOFWAi+hAQAAGAMAAA4A&#10;AAAAAAAAAQAgAAAAJwEAAGRycy9lMm9Eb2MueG1sUEsFBgAAAAAGAAYAWQEAADoFAAAAAA==&#10;" filled="f" stroked="f">
            <v:textbox style="mso-next-textbox:#文本框 4">
              <w:txbxContent>
                <w:p w:rsidR="000B010E" w:rsidRDefault="000B010E">
                  <w:pPr>
                    <w:pStyle w:val="CharCharChar1"/>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C65C4C" w:rsidRDefault="00FE32DD">
                  <w:pPr>
                    <w:pStyle w:val="10"/>
                    <w:rPr>
                      <w:rFonts w:asciiTheme="minorHAnsi" w:eastAsiaTheme="minorEastAsia" w:hAnsiTheme="minorHAnsi" w:cstheme="minorBidi"/>
                      <w:b w:val="0"/>
                      <w:bCs w:val="0"/>
                      <w:caps w:val="0"/>
                      <w:noProof/>
                      <w:color w:val="auto"/>
                      <w:sz w:val="21"/>
                      <w:szCs w:val="22"/>
                    </w:rPr>
                  </w:pPr>
                  <w:r w:rsidRPr="00FE32DD">
                    <w:rPr>
                      <w:sz w:val="20"/>
                    </w:rPr>
                    <w:fldChar w:fldCharType="begin"/>
                  </w:r>
                  <w:r w:rsidR="000B010E">
                    <w:rPr>
                      <w:sz w:val="20"/>
                    </w:rPr>
                    <w:instrText xml:space="preserve"> TOC \o "1-3" \h \z \u </w:instrText>
                  </w:r>
                  <w:r w:rsidRPr="00FE32DD">
                    <w:rPr>
                      <w:sz w:val="20"/>
                    </w:rPr>
                    <w:fldChar w:fldCharType="separate"/>
                  </w:r>
                  <w:hyperlink r:id="rId10" w:anchor="_Toc19195104" w:history="1">
                    <w:r w:rsidR="00C65C4C" w:rsidRPr="007F32BF">
                      <w:rPr>
                        <w:rStyle w:val="af0"/>
                        <w:noProof/>
                      </w:rPr>
                      <w:t>2019.9.12</w:t>
                    </w:r>
                    <w:r w:rsidR="00C65C4C">
                      <w:rPr>
                        <w:noProof/>
                        <w:webHidden/>
                      </w:rPr>
                      <w:tab/>
                    </w:r>
                    <w:r w:rsidR="00C65C4C">
                      <w:rPr>
                        <w:noProof/>
                        <w:webHidden/>
                      </w:rPr>
                      <w:fldChar w:fldCharType="begin"/>
                    </w:r>
                    <w:r w:rsidR="00C65C4C">
                      <w:rPr>
                        <w:noProof/>
                        <w:webHidden/>
                      </w:rPr>
                      <w:instrText xml:space="preserve"> PAGEREF _Toc19195104 \h </w:instrText>
                    </w:r>
                    <w:r w:rsidR="00C65C4C">
                      <w:rPr>
                        <w:noProof/>
                        <w:webHidden/>
                      </w:rPr>
                    </w:r>
                    <w:r w:rsidR="00C65C4C">
                      <w:rPr>
                        <w:noProof/>
                        <w:webHidden/>
                      </w:rPr>
                      <w:fldChar w:fldCharType="separate"/>
                    </w:r>
                    <w:r w:rsidR="00C65C4C">
                      <w:rPr>
                        <w:noProof/>
                        <w:webHidden/>
                      </w:rPr>
                      <w:t>1</w:t>
                    </w:r>
                    <w:r w:rsidR="00C65C4C">
                      <w:rPr>
                        <w:noProof/>
                        <w:webHidden/>
                      </w:rPr>
                      <w:fldChar w:fldCharType="end"/>
                    </w:r>
                  </w:hyperlink>
                </w:p>
                <w:p w:rsidR="00C65C4C" w:rsidRDefault="00C65C4C">
                  <w:pPr>
                    <w:pStyle w:val="10"/>
                    <w:rPr>
                      <w:rFonts w:asciiTheme="minorHAnsi" w:eastAsiaTheme="minorEastAsia" w:hAnsiTheme="minorHAnsi" w:cstheme="minorBidi"/>
                      <w:b w:val="0"/>
                      <w:bCs w:val="0"/>
                      <w:caps w:val="0"/>
                      <w:noProof/>
                      <w:color w:val="auto"/>
                      <w:sz w:val="21"/>
                      <w:szCs w:val="22"/>
                    </w:rPr>
                  </w:pPr>
                  <w:hyperlink w:anchor="_Toc19195105" w:history="1">
                    <w:r w:rsidRPr="007F32BF">
                      <w:rPr>
                        <w:rStyle w:val="af0"/>
                        <w:rFonts w:ascii="黑体" w:eastAsia="黑体" w:cs="Arial" w:hint="eastAsia"/>
                        <w:noProof/>
                        <w:kern w:val="0"/>
                      </w:rPr>
                      <w:t>一、国际原油</w:t>
                    </w:r>
                    <w:r>
                      <w:rPr>
                        <w:noProof/>
                        <w:webHidden/>
                      </w:rPr>
                      <w:tab/>
                    </w:r>
                    <w:r>
                      <w:rPr>
                        <w:noProof/>
                        <w:webHidden/>
                      </w:rPr>
                      <w:fldChar w:fldCharType="begin"/>
                    </w:r>
                    <w:r>
                      <w:rPr>
                        <w:noProof/>
                        <w:webHidden/>
                      </w:rPr>
                      <w:instrText xml:space="preserve"> PAGEREF _Toc19195105 \h </w:instrText>
                    </w:r>
                    <w:r>
                      <w:rPr>
                        <w:noProof/>
                        <w:webHidden/>
                      </w:rPr>
                    </w:r>
                    <w:r>
                      <w:rPr>
                        <w:noProof/>
                        <w:webHidden/>
                      </w:rPr>
                      <w:fldChar w:fldCharType="separate"/>
                    </w:r>
                    <w:r>
                      <w:rPr>
                        <w:noProof/>
                        <w:webHidden/>
                      </w:rPr>
                      <w:t>3</w:t>
                    </w:r>
                    <w:r>
                      <w:rPr>
                        <w:noProof/>
                        <w:webHidden/>
                      </w:rPr>
                      <w:fldChar w:fldCharType="end"/>
                    </w:r>
                  </w:hyperlink>
                </w:p>
                <w:p w:rsidR="00C65C4C" w:rsidRDefault="00C65C4C">
                  <w:pPr>
                    <w:pStyle w:val="10"/>
                    <w:rPr>
                      <w:rFonts w:asciiTheme="minorHAnsi" w:eastAsiaTheme="minorEastAsia" w:hAnsiTheme="minorHAnsi" w:cstheme="minorBidi"/>
                      <w:b w:val="0"/>
                      <w:bCs w:val="0"/>
                      <w:caps w:val="0"/>
                      <w:noProof/>
                      <w:color w:val="auto"/>
                      <w:sz w:val="21"/>
                      <w:szCs w:val="22"/>
                    </w:rPr>
                  </w:pPr>
                  <w:hyperlink w:anchor="_Toc19195106" w:history="1">
                    <w:r w:rsidRPr="007F32BF">
                      <w:rPr>
                        <w:rStyle w:val="af0"/>
                        <w:rFonts w:ascii="黑体" w:eastAsia="黑体" w:cs="Arial"/>
                        <w:noProof/>
                        <w:kern w:val="0"/>
                      </w:rPr>
                      <w:t>(</w:t>
                    </w:r>
                    <w:r w:rsidRPr="007F32BF">
                      <w:rPr>
                        <w:rStyle w:val="af0"/>
                        <w:rFonts w:ascii="黑体" w:eastAsia="黑体" w:cs="Arial" w:hint="eastAsia"/>
                        <w:noProof/>
                        <w:kern w:val="0"/>
                      </w:rPr>
                      <w:t>一</w:t>
                    </w:r>
                    <w:r w:rsidRPr="007F32BF">
                      <w:rPr>
                        <w:rStyle w:val="af0"/>
                        <w:rFonts w:ascii="黑体" w:eastAsia="黑体" w:cs="Arial"/>
                        <w:noProof/>
                        <w:kern w:val="0"/>
                      </w:rPr>
                      <w:t>)</w:t>
                    </w:r>
                    <w:r w:rsidRPr="007F32BF">
                      <w:rPr>
                        <w:rStyle w:val="af0"/>
                        <w:rFonts w:ascii="黑体" w:eastAsia="黑体" w:cs="Arial" w:hint="eastAsia"/>
                        <w:noProof/>
                        <w:kern w:val="0"/>
                      </w:rPr>
                      <w:t>、国际原油市场回顾</w:t>
                    </w:r>
                    <w:r>
                      <w:rPr>
                        <w:noProof/>
                        <w:webHidden/>
                      </w:rPr>
                      <w:tab/>
                    </w:r>
                    <w:r>
                      <w:rPr>
                        <w:noProof/>
                        <w:webHidden/>
                      </w:rPr>
                      <w:fldChar w:fldCharType="begin"/>
                    </w:r>
                    <w:r>
                      <w:rPr>
                        <w:noProof/>
                        <w:webHidden/>
                      </w:rPr>
                      <w:instrText xml:space="preserve"> PAGEREF _Toc19195106 \h </w:instrText>
                    </w:r>
                    <w:r>
                      <w:rPr>
                        <w:noProof/>
                        <w:webHidden/>
                      </w:rPr>
                    </w:r>
                    <w:r>
                      <w:rPr>
                        <w:noProof/>
                        <w:webHidden/>
                      </w:rPr>
                      <w:fldChar w:fldCharType="separate"/>
                    </w:r>
                    <w:r>
                      <w:rPr>
                        <w:noProof/>
                        <w:webHidden/>
                      </w:rPr>
                      <w:t>3</w:t>
                    </w:r>
                    <w:r>
                      <w:rPr>
                        <w:noProof/>
                        <w:webHidden/>
                      </w:rPr>
                      <w:fldChar w:fldCharType="end"/>
                    </w:r>
                  </w:hyperlink>
                </w:p>
                <w:p w:rsidR="00C65C4C" w:rsidRDefault="00C65C4C">
                  <w:pPr>
                    <w:pStyle w:val="21"/>
                    <w:rPr>
                      <w:rFonts w:asciiTheme="minorHAnsi" w:eastAsiaTheme="minorEastAsia" w:hAnsiTheme="minorHAnsi" w:cstheme="minorBidi"/>
                      <w:b w:val="0"/>
                      <w:smallCaps w:val="0"/>
                      <w:noProof/>
                      <w:color w:val="auto"/>
                      <w:sz w:val="21"/>
                      <w:szCs w:val="22"/>
                    </w:rPr>
                  </w:pPr>
                  <w:hyperlink w:anchor="_Toc19195107" w:history="1">
                    <w:r w:rsidRPr="007F32BF">
                      <w:rPr>
                        <w:rStyle w:val="af0"/>
                        <w:rFonts w:cs="Arial"/>
                        <w:noProof/>
                        <w:kern w:val="0"/>
                      </w:rPr>
                      <w:t>1</w:t>
                    </w:r>
                    <w:r w:rsidRPr="007F32BF">
                      <w:rPr>
                        <w:rStyle w:val="af0"/>
                        <w:rFonts w:cs="Arial" w:hint="eastAsia"/>
                        <w:noProof/>
                        <w:kern w:val="0"/>
                      </w:rPr>
                      <w:t>、国际原油收盘价涨跌情况（单位：美元</w:t>
                    </w:r>
                    <w:r w:rsidRPr="007F32BF">
                      <w:rPr>
                        <w:rStyle w:val="af0"/>
                        <w:rFonts w:cs="Arial"/>
                        <w:noProof/>
                        <w:kern w:val="0"/>
                      </w:rPr>
                      <w:t>/</w:t>
                    </w:r>
                    <w:r w:rsidRPr="007F32BF">
                      <w:rPr>
                        <w:rStyle w:val="af0"/>
                        <w:rFonts w:cs="Arial" w:hint="eastAsia"/>
                        <w:noProof/>
                        <w:kern w:val="0"/>
                      </w:rPr>
                      <w:t>桶）</w:t>
                    </w:r>
                    <w:r>
                      <w:rPr>
                        <w:noProof/>
                        <w:webHidden/>
                      </w:rPr>
                      <w:tab/>
                    </w:r>
                    <w:r>
                      <w:rPr>
                        <w:noProof/>
                        <w:webHidden/>
                      </w:rPr>
                      <w:fldChar w:fldCharType="begin"/>
                    </w:r>
                    <w:r>
                      <w:rPr>
                        <w:noProof/>
                        <w:webHidden/>
                      </w:rPr>
                      <w:instrText xml:space="preserve"> PAGEREF _Toc19195107 \h </w:instrText>
                    </w:r>
                    <w:r>
                      <w:rPr>
                        <w:noProof/>
                        <w:webHidden/>
                      </w:rPr>
                    </w:r>
                    <w:r>
                      <w:rPr>
                        <w:noProof/>
                        <w:webHidden/>
                      </w:rPr>
                      <w:fldChar w:fldCharType="separate"/>
                    </w:r>
                    <w:r>
                      <w:rPr>
                        <w:noProof/>
                        <w:webHidden/>
                      </w:rPr>
                      <w:t>3</w:t>
                    </w:r>
                    <w:r>
                      <w:rPr>
                        <w:noProof/>
                        <w:webHidden/>
                      </w:rPr>
                      <w:fldChar w:fldCharType="end"/>
                    </w:r>
                  </w:hyperlink>
                </w:p>
                <w:p w:rsidR="00C65C4C" w:rsidRDefault="00C65C4C">
                  <w:pPr>
                    <w:pStyle w:val="21"/>
                    <w:rPr>
                      <w:rFonts w:asciiTheme="minorHAnsi" w:eastAsiaTheme="minorEastAsia" w:hAnsiTheme="minorHAnsi" w:cstheme="minorBidi"/>
                      <w:b w:val="0"/>
                      <w:smallCaps w:val="0"/>
                      <w:noProof/>
                      <w:color w:val="auto"/>
                      <w:sz w:val="21"/>
                      <w:szCs w:val="22"/>
                    </w:rPr>
                  </w:pPr>
                  <w:hyperlink w:anchor="_Toc19195108" w:history="1">
                    <w:r w:rsidRPr="007F32BF">
                      <w:rPr>
                        <w:rStyle w:val="af0"/>
                        <w:rFonts w:cs="Arial"/>
                        <w:noProof/>
                        <w:kern w:val="0"/>
                      </w:rPr>
                      <w:t>2.2019</w:t>
                    </w:r>
                    <w:r w:rsidRPr="007F32BF">
                      <w:rPr>
                        <w:rStyle w:val="af0"/>
                        <w:rFonts w:cs="Arial" w:hint="eastAsia"/>
                        <w:noProof/>
                        <w:kern w:val="0"/>
                      </w:rPr>
                      <w:t>年国际原油价格走势图</w:t>
                    </w:r>
                    <w:r>
                      <w:rPr>
                        <w:noProof/>
                        <w:webHidden/>
                      </w:rPr>
                      <w:tab/>
                    </w:r>
                    <w:r>
                      <w:rPr>
                        <w:noProof/>
                        <w:webHidden/>
                      </w:rPr>
                      <w:fldChar w:fldCharType="begin"/>
                    </w:r>
                    <w:r>
                      <w:rPr>
                        <w:noProof/>
                        <w:webHidden/>
                      </w:rPr>
                      <w:instrText xml:space="preserve"> PAGEREF _Toc19195108 \h </w:instrText>
                    </w:r>
                    <w:r>
                      <w:rPr>
                        <w:noProof/>
                        <w:webHidden/>
                      </w:rPr>
                    </w:r>
                    <w:r>
                      <w:rPr>
                        <w:noProof/>
                        <w:webHidden/>
                      </w:rPr>
                      <w:fldChar w:fldCharType="separate"/>
                    </w:r>
                    <w:r>
                      <w:rPr>
                        <w:noProof/>
                        <w:webHidden/>
                      </w:rPr>
                      <w:t>3</w:t>
                    </w:r>
                    <w:r>
                      <w:rPr>
                        <w:noProof/>
                        <w:webHidden/>
                      </w:rPr>
                      <w:fldChar w:fldCharType="end"/>
                    </w:r>
                  </w:hyperlink>
                </w:p>
                <w:p w:rsidR="00C65C4C" w:rsidRDefault="00C65C4C">
                  <w:pPr>
                    <w:pStyle w:val="10"/>
                    <w:rPr>
                      <w:rFonts w:asciiTheme="minorHAnsi" w:eastAsiaTheme="minorEastAsia" w:hAnsiTheme="minorHAnsi" w:cstheme="minorBidi"/>
                      <w:b w:val="0"/>
                      <w:bCs w:val="0"/>
                      <w:caps w:val="0"/>
                      <w:noProof/>
                      <w:color w:val="auto"/>
                      <w:sz w:val="21"/>
                      <w:szCs w:val="22"/>
                    </w:rPr>
                  </w:pPr>
                  <w:hyperlink w:anchor="_Toc19195109" w:history="1">
                    <w:r w:rsidRPr="007F32BF">
                      <w:rPr>
                        <w:rStyle w:val="af0"/>
                        <w:rFonts w:cs="Arial" w:hint="eastAsia"/>
                        <w:noProof/>
                        <w:kern w:val="0"/>
                      </w:rPr>
                      <w:t>（二）、近期影响国际原油市场的主要因素</w:t>
                    </w:r>
                    <w:r>
                      <w:rPr>
                        <w:noProof/>
                        <w:webHidden/>
                      </w:rPr>
                      <w:tab/>
                    </w:r>
                    <w:r>
                      <w:rPr>
                        <w:noProof/>
                        <w:webHidden/>
                      </w:rPr>
                      <w:fldChar w:fldCharType="begin"/>
                    </w:r>
                    <w:r>
                      <w:rPr>
                        <w:noProof/>
                        <w:webHidden/>
                      </w:rPr>
                      <w:instrText xml:space="preserve"> PAGEREF _Toc19195109 \h </w:instrText>
                    </w:r>
                    <w:r>
                      <w:rPr>
                        <w:noProof/>
                        <w:webHidden/>
                      </w:rPr>
                    </w:r>
                    <w:r>
                      <w:rPr>
                        <w:noProof/>
                        <w:webHidden/>
                      </w:rPr>
                      <w:fldChar w:fldCharType="separate"/>
                    </w:r>
                    <w:r>
                      <w:rPr>
                        <w:noProof/>
                        <w:webHidden/>
                      </w:rPr>
                      <w:t>4</w:t>
                    </w:r>
                    <w:r>
                      <w:rPr>
                        <w:noProof/>
                        <w:webHidden/>
                      </w:rPr>
                      <w:fldChar w:fldCharType="end"/>
                    </w:r>
                  </w:hyperlink>
                </w:p>
                <w:p w:rsidR="00C65C4C" w:rsidRDefault="00C65C4C">
                  <w:pPr>
                    <w:pStyle w:val="21"/>
                    <w:rPr>
                      <w:rFonts w:asciiTheme="minorHAnsi" w:eastAsiaTheme="minorEastAsia" w:hAnsiTheme="minorHAnsi" w:cstheme="minorBidi"/>
                      <w:b w:val="0"/>
                      <w:smallCaps w:val="0"/>
                      <w:noProof/>
                      <w:color w:val="auto"/>
                      <w:sz w:val="21"/>
                      <w:szCs w:val="22"/>
                    </w:rPr>
                  </w:pPr>
                  <w:hyperlink w:anchor="_Toc19195110" w:history="1">
                    <w:r w:rsidRPr="007F32BF">
                      <w:rPr>
                        <w:rStyle w:val="af0"/>
                        <w:rFonts w:ascii="黑体" w:eastAsia="黑体"/>
                        <w:noProof/>
                      </w:rPr>
                      <w:t>1.</w:t>
                    </w:r>
                    <w:r w:rsidRPr="007F32BF">
                      <w:rPr>
                        <w:rStyle w:val="af0"/>
                        <w:rFonts w:ascii="黑体" w:eastAsia="黑体" w:hint="eastAsia"/>
                        <w:noProof/>
                      </w:rPr>
                      <w:t>美国原油库存情况</w:t>
                    </w:r>
                    <w:r>
                      <w:rPr>
                        <w:noProof/>
                        <w:webHidden/>
                      </w:rPr>
                      <w:tab/>
                    </w:r>
                    <w:r>
                      <w:rPr>
                        <w:noProof/>
                        <w:webHidden/>
                      </w:rPr>
                      <w:fldChar w:fldCharType="begin"/>
                    </w:r>
                    <w:r>
                      <w:rPr>
                        <w:noProof/>
                        <w:webHidden/>
                      </w:rPr>
                      <w:instrText xml:space="preserve"> PAGEREF _Toc19195110 \h </w:instrText>
                    </w:r>
                    <w:r>
                      <w:rPr>
                        <w:noProof/>
                        <w:webHidden/>
                      </w:rPr>
                    </w:r>
                    <w:r>
                      <w:rPr>
                        <w:noProof/>
                        <w:webHidden/>
                      </w:rPr>
                      <w:fldChar w:fldCharType="separate"/>
                    </w:r>
                    <w:r>
                      <w:rPr>
                        <w:noProof/>
                        <w:webHidden/>
                      </w:rPr>
                      <w:t>4</w:t>
                    </w:r>
                    <w:r>
                      <w:rPr>
                        <w:noProof/>
                        <w:webHidden/>
                      </w:rPr>
                      <w:fldChar w:fldCharType="end"/>
                    </w:r>
                  </w:hyperlink>
                </w:p>
                <w:p w:rsidR="00C65C4C" w:rsidRDefault="00C65C4C">
                  <w:pPr>
                    <w:pStyle w:val="21"/>
                    <w:rPr>
                      <w:rFonts w:asciiTheme="minorHAnsi" w:eastAsiaTheme="minorEastAsia" w:hAnsiTheme="minorHAnsi" w:cstheme="minorBidi"/>
                      <w:b w:val="0"/>
                      <w:smallCaps w:val="0"/>
                      <w:noProof/>
                      <w:color w:val="auto"/>
                      <w:sz w:val="21"/>
                      <w:szCs w:val="22"/>
                    </w:rPr>
                  </w:pPr>
                  <w:hyperlink w:anchor="_Toc19195111" w:history="1">
                    <w:r w:rsidRPr="007F32BF">
                      <w:rPr>
                        <w:rStyle w:val="af0"/>
                        <w:rFonts w:ascii="黑体" w:eastAsia="黑体"/>
                        <w:noProof/>
                      </w:rPr>
                      <w:t>2.</w:t>
                    </w:r>
                    <w:r w:rsidRPr="007F32BF">
                      <w:rPr>
                        <w:rStyle w:val="af0"/>
                        <w:rFonts w:ascii="黑体" w:eastAsia="黑体" w:hint="eastAsia"/>
                        <w:noProof/>
                      </w:rPr>
                      <w:t>美国经济形势</w:t>
                    </w:r>
                    <w:r>
                      <w:rPr>
                        <w:noProof/>
                        <w:webHidden/>
                      </w:rPr>
                      <w:tab/>
                    </w:r>
                    <w:r>
                      <w:rPr>
                        <w:noProof/>
                        <w:webHidden/>
                      </w:rPr>
                      <w:fldChar w:fldCharType="begin"/>
                    </w:r>
                    <w:r>
                      <w:rPr>
                        <w:noProof/>
                        <w:webHidden/>
                      </w:rPr>
                      <w:instrText xml:space="preserve"> PAGEREF _Toc19195111 \h </w:instrText>
                    </w:r>
                    <w:r>
                      <w:rPr>
                        <w:noProof/>
                        <w:webHidden/>
                      </w:rPr>
                    </w:r>
                    <w:r>
                      <w:rPr>
                        <w:noProof/>
                        <w:webHidden/>
                      </w:rPr>
                      <w:fldChar w:fldCharType="separate"/>
                    </w:r>
                    <w:r>
                      <w:rPr>
                        <w:noProof/>
                        <w:webHidden/>
                      </w:rPr>
                      <w:t>5</w:t>
                    </w:r>
                    <w:r>
                      <w:rPr>
                        <w:noProof/>
                        <w:webHidden/>
                      </w:rPr>
                      <w:fldChar w:fldCharType="end"/>
                    </w:r>
                  </w:hyperlink>
                </w:p>
                <w:p w:rsidR="00C65C4C" w:rsidRDefault="00C65C4C">
                  <w:pPr>
                    <w:pStyle w:val="21"/>
                    <w:rPr>
                      <w:rFonts w:asciiTheme="minorHAnsi" w:eastAsiaTheme="minorEastAsia" w:hAnsiTheme="minorHAnsi" w:cstheme="minorBidi"/>
                      <w:b w:val="0"/>
                      <w:smallCaps w:val="0"/>
                      <w:noProof/>
                      <w:color w:val="auto"/>
                      <w:sz w:val="21"/>
                      <w:szCs w:val="22"/>
                    </w:rPr>
                  </w:pPr>
                  <w:hyperlink w:anchor="_Toc19195112" w:history="1">
                    <w:r w:rsidRPr="007F32BF">
                      <w:rPr>
                        <w:rStyle w:val="af0"/>
                        <w:rFonts w:cs="Arial"/>
                        <w:bCs/>
                        <w:noProof/>
                      </w:rPr>
                      <w:t>3.</w:t>
                    </w:r>
                    <w:r w:rsidRPr="007F32BF">
                      <w:rPr>
                        <w:rStyle w:val="af0"/>
                        <w:rFonts w:cs="Arial" w:hint="eastAsia"/>
                        <w:bCs/>
                        <w:noProof/>
                      </w:rPr>
                      <w:t>世界经济形势</w:t>
                    </w:r>
                    <w:r>
                      <w:rPr>
                        <w:noProof/>
                        <w:webHidden/>
                      </w:rPr>
                      <w:tab/>
                    </w:r>
                    <w:r>
                      <w:rPr>
                        <w:noProof/>
                        <w:webHidden/>
                      </w:rPr>
                      <w:fldChar w:fldCharType="begin"/>
                    </w:r>
                    <w:r>
                      <w:rPr>
                        <w:noProof/>
                        <w:webHidden/>
                      </w:rPr>
                      <w:instrText xml:space="preserve"> PAGEREF _Toc19195112 \h </w:instrText>
                    </w:r>
                    <w:r>
                      <w:rPr>
                        <w:noProof/>
                        <w:webHidden/>
                      </w:rPr>
                    </w:r>
                    <w:r>
                      <w:rPr>
                        <w:noProof/>
                        <w:webHidden/>
                      </w:rPr>
                      <w:fldChar w:fldCharType="separate"/>
                    </w:r>
                    <w:r>
                      <w:rPr>
                        <w:noProof/>
                        <w:webHidden/>
                      </w:rPr>
                      <w:t>8</w:t>
                    </w:r>
                    <w:r>
                      <w:rPr>
                        <w:noProof/>
                        <w:webHidden/>
                      </w:rPr>
                      <w:fldChar w:fldCharType="end"/>
                    </w:r>
                  </w:hyperlink>
                </w:p>
                <w:p w:rsidR="00C65C4C" w:rsidRDefault="00C65C4C">
                  <w:pPr>
                    <w:pStyle w:val="10"/>
                    <w:rPr>
                      <w:rFonts w:asciiTheme="minorHAnsi" w:eastAsiaTheme="minorEastAsia" w:hAnsiTheme="minorHAnsi" w:cstheme="minorBidi"/>
                      <w:b w:val="0"/>
                      <w:bCs w:val="0"/>
                      <w:caps w:val="0"/>
                      <w:noProof/>
                      <w:color w:val="auto"/>
                      <w:sz w:val="21"/>
                      <w:szCs w:val="22"/>
                    </w:rPr>
                  </w:pPr>
                  <w:hyperlink w:anchor="_Toc19195113" w:history="1">
                    <w:r w:rsidRPr="007F32BF">
                      <w:rPr>
                        <w:rStyle w:val="af0"/>
                        <w:rFonts w:cs="Arial" w:hint="eastAsia"/>
                        <w:noProof/>
                        <w:kern w:val="0"/>
                      </w:rPr>
                      <w:t>（三）、</w:t>
                    </w:r>
                    <w:r w:rsidRPr="007F32BF">
                      <w:rPr>
                        <w:rStyle w:val="af0"/>
                        <w:rFonts w:cs="Arial"/>
                        <w:noProof/>
                        <w:kern w:val="0"/>
                      </w:rPr>
                      <w:t>2018</w:t>
                    </w:r>
                    <w:r w:rsidRPr="007F32BF">
                      <w:rPr>
                        <w:rStyle w:val="af0"/>
                        <w:rFonts w:cs="Arial" w:hint="eastAsia"/>
                        <w:noProof/>
                        <w:kern w:val="0"/>
                      </w:rPr>
                      <w:t>年</w:t>
                    </w:r>
                    <w:r w:rsidRPr="007F32BF">
                      <w:rPr>
                        <w:rStyle w:val="af0"/>
                        <w:rFonts w:cs="Arial"/>
                        <w:noProof/>
                        <w:kern w:val="0"/>
                      </w:rPr>
                      <w:t>11</w:t>
                    </w:r>
                    <w:r w:rsidRPr="007F32BF">
                      <w:rPr>
                        <w:rStyle w:val="af0"/>
                        <w:rFonts w:cs="Arial" w:hint="eastAsia"/>
                        <w:noProof/>
                        <w:kern w:val="0"/>
                      </w:rPr>
                      <w:t>月份全国原油进出口统计数据（产销国）</w:t>
                    </w:r>
                    <w:r>
                      <w:rPr>
                        <w:noProof/>
                        <w:webHidden/>
                      </w:rPr>
                      <w:tab/>
                    </w:r>
                    <w:r>
                      <w:rPr>
                        <w:noProof/>
                        <w:webHidden/>
                      </w:rPr>
                      <w:fldChar w:fldCharType="begin"/>
                    </w:r>
                    <w:r>
                      <w:rPr>
                        <w:noProof/>
                        <w:webHidden/>
                      </w:rPr>
                      <w:instrText xml:space="preserve"> PAGEREF _Toc19195113 \h </w:instrText>
                    </w:r>
                    <w:r>
                      <w:rPr>
                        <w:noProof/>
                        <w:webHidden/>
                      </w:rPr>
                    </w:r>
                    <w:r>
                      <w:rPr>
                        <w:noProof/>
                        <w:webHidden/>
                      </w:rPr>
                      <w:fldChar w:fldCharType="separate"/>
                    </w:r>
                    <w:r>
                      <w:rPr>
                        <w:noProof/>
                        <w:webHidden/>
                      </w:rPr>
                      <w:t>11</w:t>
                    </w:r>
                    <w:r>
                      <w:rPr>
                        <w:noProof/>
                        <w:webHidden/>
                      </w:rPr>
                      <w:fldChar w:fldCharType="end"/>
                    </w:r>
                  </w:hyperlink>
                </w:p>
                <w:p w:rsidR="00C65C4C" w:rsidRDefault="00C65C4C">
                  <w:pPr>
                    <w:pStyle w:val="10"/>
                    <w:rPr>
                      <w:rFonts w:asciiTheme="minorHAnsi" w:eastAsiaTheme="minorEastAsia" w:hAnsiTheme="minorHAnsi" w:cstheme="minorBidi"/>
                      <w:b w:val="0"/>
                      <w:bCs w:val="0"/>
                      <w:caps w:val="0"/>
                      <w:noProof/>
                      <w:color w:val="auto"/>
                      <w:sz w:val="21"/>
                      <w:szCs w:val="22"/>
                    </w:rPr>
                  </w:pPr>
                  <w:hyperlink w:anchor="_Toc19195114" w:history="1">
                    <w:r w:rsidRPr="007F32BF">
                      <w:rPr>
                        <w:rStyle w:val="af0"/>
                        <w:rFonts w:cs="Arial" w:hint="eastAsia"/>
                        <w:noProof/>
                        <w:kern w:val="0"/>
                      </w:rPr>
                      <w:t>（四）、后市预测</w:t>
                    </w:r>
                    <w:r>
                      <w:rPr>
                        <w:noProof/>
                        <w:webHidden/>
                      </w:rPr>
                      <w:tab/>
                    </w:r>
                    <w:r>
                      <w:rPr>
                        <w:noProof/>
                        <w:webHidden/>
                      </w:rPr>
                      <w:fldChar w:fldCharType="begin"/>
                    </w:r>
                    <w:r>
                      <w:rPr>
                        <w:noProof/>
                        <w:webHidden/>
                      </w:rPr>
                      <w:instrText xml:space="preserve"> PAGEREF _Toc19195114 \h </w:instrText>
                    </w:r>
                    <w:r>
                      <w:rPr>
                        <w:noProof/>
                        <w:webHidden/>
                      </w:rPr>
                    </w:r>
                    <w:r>
                      <w:rPr>
                        <w:noProof/>
                        <w:webHidden/>
                      </w:rPr>
                      <w:fldChar w:fldCharType="separate"/>
                    </w:r>
                    <w:r>
                      <w:rPr>
                        <w:noProof/>
                        <w:webHidden/>
                      </w:rPr>
                      <w:t>17</w:t>
                    </w:r>
                    <w:r>
                      <w:rPr>
                        <w:noProof/>
                        <w:webHidden/>
                      </w:rPr>
                      <w:fldChar w:fldCharType="end"/>
                    </w:r>
                  </w:hyperlink>
                </w:p>
                <w:p w:rsidR="00C65C4C" w:rsidRDefault="00C65C4C">
                  <w:pPr>
                    <w:pStyle w:val="10"/>
                    <w:rPr>
                      <w:rFonts w:asciiTheme="minorHAnsi" w:eastAsiaTheme="minorEastAsia" w:hAnsiTheme="minorHAnsi" w:cstheme="minorBidi"/>
                      <w:b w:val="0"/>
                      <w:bCs w:val="0"/>
                      <w:caps w:val="0"/>
                      <w:noProof/>
                      <w:color w:val="auto"/>
                      <w:sz w:val="21"/>
                      <w:szCs w:val="22"/>
                    </w:rPr>
                  </w:pPr>
                  <w:hyperlink w:anchor="_Toc19195115" w:history="1">
                    <w:r w:rsidRPr="007F32BF">
                      <w:rPr>
                        <w:rStyle w:val="af0"/>
                        <w:rFonts w:ascii="黑体" w:eastAsia="黑体" w:hint="eastAsia"/>
                        <w:noProof/>
                      </w:rPr>
                      <w:t>二、</w:t>
                    </w:r>
                    <w:r w:rsidRPr="007F32BF">
                      <w:rPr>
                        <w:rStyle w:val="af0"/>
                        <w:rFonts w:ascii="黑体" w:eastAsia="黑体"/>
                        <w:noProof/>
                      </w:rPr>
                      <w:t xml:space="preserve"> </w:t>
                    </w:r>
                    <w:r w:rsidRPr="007F32BF">
                      <w:rPr>
                        <w:rStyle w:val="af0"/>
                        <w:rFonts w:ascii="黑体" w:eastAsia="黑体" w:hint="eastAsia"/>
                        <w:noProof/>
                      </w:rPr>
                      <w:t>石脑油</w:t>
                    </w:r>
                    <w:r>
                      <w:rPr>
                        <w:noProof/>
                        <w:webHidden/>
                      </w:rPr>
                      <w:tab/>
                    </w:r>
                    <w:r>
                      <w:rPr>
                        <w:noProof/>
                        <w:webHidden/>
                      </w:rPr>
                      <w:fldChar w:fldCharType="begin"/>
                    </w:r>
                    <w:r>
                      <w:rPr>
                        <w:noProof/>
                        <w:webHidden/>
                      </w:rPr>
                      <w:instrText xml:space="preserve"> PAGEREF _Toc19195115 \h </w:instrText>
                    </w:r>
                    <w:r>
                      <w:rPr>
                        <w:noProof/>
                        <w:webHidden/>
                      </w:rPr>
                    </w:r>
                    <w:r>
                      <w:rPr>
                        <w:noProof/>
                        <w:webHidden/>
                      </w:rPr>
                      <w:fldChar w:fldCharType="separate"/>
                    </w:r>
                    <w:r>
                      <w:rPr>
                        <w:noProof/>
                        <w:webHidden/>
                      </w:rPr>
                      <w:t>19</w:t>
                    </w:r>
                    <w:r>
                      <w:rPr>
                        <w:noProof/>
                        <w:webHidden/>
                      </w:rPr>
                      <w:fldChar w:fldCharType="end"/>
                    </w:r>
                  </w:hyperlink>
                </w:p>
                <w:p w:rsidR="00C65C4C" w:rsidRDefault="00C65C4C">
                  <w:pPr>
                    <w:pStyle w:val="21"/>
                    <w:rPr>
                      <w:rFonts w:asciiTheme="minorHAnsi" w:eastAsiaTheme="minorEastAsia" w:hAnsiTheme="minorHAnsi" w:cstheme="minorBidi"/>
                      <w:b w:val="0"/>
                      <w:smallCaps w:val="0"/>
                      <w:noProof/>
                      <w:color w:val="auto"/>
                      <w:sz w:val="21"/>
                      <w:szCs w:val="22"/>
                    </w:rPr>
                  </w:pPr>
                  <w:hyperlink w:anchor="_Toc19195116" w:history="1">
                    <w:r w:rsidRPr="007F32BF">
                      <w:rPr>
                        <w:rStyle w:val="af0"/>
                        <w:noProof/>
                      </w:rPr>
                      <w:t>2. 1</w:t>
                    </w:r>
                    <w:r w:rsidRPr="007F32BF">
                      <w:rPr>
                        <w:rStyle w:val="af0"/>
                        <w:rFonts w:hint="eastAsia"/>
                        <w:noProof/>
                        <w:kern w:val="0"/>
                      </w:rPr>
                      <w:t>国际石脑油市场价格</w:t>
                    </w:r>
                    <w:r>
                      <w:rPr>
                        <w:noProof/>
                        <w:webHidden/>
                      </w:rPr>
                      <w:tab/>
                    </w:r>
                    <w:r>
                      <w:rPr>
                        <w:noProof/>
                        <w:webHidden/>
                      </w:rPr>
                      <w:fldChar w:fldCharType="begin"/>
                    </w:r>
                    <w:r>
                      <w:rPr>
                        <w:noProof/>
                        <w:webHidden/>
                      </w:rPr>
                      <w:instrText xml:space="preserve"> PAGEREF _Toc19195116 \h </w:instrText>
                    </w:r>
                    <w:r>
                      <w:rPr>
                        <w:noProof/>
                        <w:webHidden/>
                      </w:rPr>
                    </w:r>
                    <w:r>
                      <w:rPr>
                        <w:noProof/>
                        <w:webHidden/>
                      </w:rPr>
                      <w:fldChar w:fldCharType="separate"/>
                    </w:r>
                    <w:r>
                      <w:rPr>
                        <w:noProof/>
                        <w:webHidden/>
                      </w:rPr>
                      <w:t>19</w:t>
                    </w:r>
                    <w:r>
                      <w:rPr>
                        <w:noProof/>
                        <w:webHidden/>
                      </w:rPr>
                      <w:fldChar w:fldCharType="end"/>
                    </w:r>
                  </w:hyperlink>
                </w:p>
                <w:p w:rsidR="00C65C4C" w:rsidRDefault="00C65C4C">
                  <w:pPr>
                    <w:pStyle w:val="21"/>
                    <w:rPr>
                      <w:rFonts w:asciiTheme="minorHAnsi" w:eastAsiaTheme="minorEastAsia" w:hAnsiTheme="minorHAnsi" w:cstheme="minorBidi"/>
                      <w:b w:val="0"/>
                      <w:smallCaps w:val="0"/>
                      <w:noProof/>
                      <w:color w:val="auto"/>
                      <w:sz w:val="21"/>
                      <w:szCs w:val="22"/>
                    </w:rPr>
                  </w:pPr>
                  <w:hyperlink w:anchor="_Toc19195117" w:history="1">
                    <w:r w:rsidRPr="007F32BF">
                      <w:rPr>
                        <w:rStyle w:val="af0"/>
                        <w:rFonts w:asciiTheme="minorEastAsia" w:hAnsiTheme="minorEastAsia"/>
                        <w:noProof/>
                      </w:rPr>
                      <w:t>2.2</w:t>
                    </w:r>
                    <w:r w:rsidRPr="007F32BF">
                      <w:rPr>
                        <w:rStyle w:val="af0"/>
                        <w:rFonts w:asciiTheme="minorEastAsia" w:hAnsiTheme="minorEastAsia" w:hint="eastAsia"/>
                        <w:noProof/>
                      </w:rPr>
                      <w:t>地炼石脑油市场</w:t>
                    </w:r>
                    <w:r>
                      <w:rPr>
                        <w:noProof/>
                        <w:webHidden/>
                      </w:rPr>
                      <w:tab/>
                    </w:r>
                    <w:r>
                      <w:rPr>
                        <w:noProof/>
                        <w:webHidden/>
                      </w:rPr>
                      <w:fldChar w:fldCharType="begin"/>
                    </w:r>
                    <w:r>
                      <w:rPr>
                        <w:noProof/>
                        <w:webHidden/>
                      </w:rPr>
                      <w:instrText xml:space="preserve"> PAGEREF _Toc19195117 \h </w:instrText>
                    </w:r>
                    <w:r>
                      <w:rPr>
                        <w:noProof/>
                        <w:webHidden/>
                      </w:rPr>
                    </w:r>
                    <w:r>
                      <w:rPr>
                        <w:noProof/>
                        <w:webHidden/>
                      </w:rPr>
                      <w:fldChar w:fldCharType="separate"/>
                    </w:r>
                    <w:r>
                      <w:rPr>
                        <w:noProof/>
                        <w:webHidden/>
                      </w:rPr>
                      <w:t>20</w:t>
                    </w:r>
                    <w:r>
                      <w:rPr>
                        <w:noProof/>
                        <w:webHidden/>
                      </w:rPr>
                      <w:fldChar w:fldCharType="end"/>
                    </w:r>
                  </w:hyperlink>
                </w:p>
                <w:p w:rsidR="00C65C4C" w:rsidRDefault="00C65C4C">
                  <w:pPr>
                    <w:pStyle w:val="21"/>
                    <w:rPr>
                      <w:rFonts w:asciiTheme="minorHAnsi" w:eastAsiaTheme="minorEastAsia" w:hAnsiTheme="minorHAnsi" w:cstheme="minorBidi"/>
                      <w:b w:val="0"/>
                      <w:smallCaps w:val="0"/>
                      <w:noProof/>
                      <w:color w:val="auto"/>
                      <w:sz w:val="21"/>
                      <w:szCs w:val="22"/>
                    </w:rPr>
                  </w:pPr>
                  <w:hyperlink w:anchor="_Toc19195118" w:history="1">
                    <w:r w:rsidRPr="007F32BF">
                      <w:rPr>
                        <w:rStyle w:val="af0"/>
                        <w:rFonts w:asciiTheme="minorEastAsia" w:hAnsiTheme="minorEastAsia"/>
                        <w:noProof/>
                      </w:rPr>
                      <w:t>2.3</w:t>
                    </w:r>
                    <w:r w:rsidRPr="007F32BF">
                      <w:rPr>
                        <w:rStyle w:val="af0"/>
                        <w:rFonts w:asciiTheme="minorEastAsia" w:hAnsiTheme="minorEastAsia" w:hint="eastAsia"/>
                        <w:noProof/>
                      </w:rPr>
                      <w:t>本周国内石脑油价格汇总</w:t>
                    </w:r>
                    <w:r>
                      <w:rPr>
                        <w:noProof/>
                        <w:webHidden/>
                      </w:rPr>
                      <w:tab/>
                    </w:r>
                    <w:r>
                      <w:rPr>
                        <w:noProof/>
                        <w:webHidden/>
                      </w:rPr>
                      <w:fldChar w:fldCharType="begin"/>
                    </w:r>
                    <w:r>
                      <w:rPr>
                        <w:noProof/>
                        <w:webHidden/>
                      </w:rPr>
                      <w:instrText xml:space="preserve"> PAGEREF _Toc19195118 \h </w:instrText>
                    </w:r>
                    <w:r>
                      <w:rPr>
                        <w:noProof/>
                        <w:webHidden/>
                      </w:rPr>
                    </w:r>
                    <w:r>
                      <w:rPr>
                        <w:noProof/>
                        <w:webHidden/>
                      </w:rPr>
                      <w:fldChar w:fldCharType="separate"/>
                    </w:r>
                    <w:r>
                      <w:rPr>
                        <w:noProof/>
                        <w:webHidden/>
                      </w:rPr>
                      <w:t>21</w:t>
                    </w:r>
                    <w:r>
                      <w:rPr>
                        <w:noProof/>
                        <w:webHidden/>
                      </w:rPr>
                      <w:fldChar w:fldCharType="end"/>
                    </w:r>
                  </w:hyperlink>
                </w:p>
                <w:p w:rsidR="00C65C4C" w:rsidRDefault="00C65C4C">
                  <w:pPr>
                    <w:pStyle w:val="21"/>
                    <w:rPr>
                      <w:rFonts w:asciiTheme="minorHAnsi" w:eastAsiaTheme="minorEastAsia" w:hAnsiTheme="minorHAnsi" w:cstheme="minorBidi"/>
                      <w:b w:val="0"/>
                      <w:smallCaps w:val="0"/>
                      <w:noProof/>
                      <w:color w:val="auto"/>
                      <w:sz w:val="21"/>
                      <w:szCs w:val="22"/>
                    </w:rPr>
                  </w:pPr>
                  <w:hyperlink w:anchor="_Toc19195119" w:history="1">
                    <w:r w:rsidRPr="007F32BF">
                      <w:rPr>
                        <w:rStyle w:val="af0"/>
                        <w:rFonts w:asciiTheme="minorEastAsia" w:hAnsiTheme="minorEastAsia"/>
                        <w:noProof/>
                      </w:rPr>
                      <w:t>2.4</w:t>
                    </w:r>
                    <w:r w:rsidRPr="007F32BF">
                      <w:rPr>
                        <w:rStyle w:val="af0"/>
                        <w:rFonts w:asciiTheme="minorEastAsia" w:hAnsiTheme="minorEastAsia" w:hint="eastAsia"/>
                        <w:noProof/>
                      </w:rPr>
                      <w:t>山东地炼石脑油价格走势图</w:t>
                    </w:r>
                    <w:r>
                      <w:rPr>
                        <w:noProof/>
                        <w:webHidden/>
                      </w:rPr>
                      <w:tab/>
                    </w:r>
                    <w:r>
                      <w:rPr>
                        <w:noProof/>
                        <w:webHidden/>
                      </w:rPr>
                      <w:fldChar w:fldCharType="begin"/>
                    </w:r>
                    <w:r>
                      <w:rPr>
                        <w:noProof/>
                        <w:webHidden/>
                      </w:rPr>
                      <w:instrText xml:space="preserve"> PAGEREF _Toc19195119 \h </w:instrText>
                    </w:r>
                    <w:r>
                      <w:rPr>
                        <w:noProof/>
                        <w:webHidden/>
                      </w:rPr>
                    </w:r>
                    <w:r>
                      <w:rPr>
                        <w:noProof/>
                        <w:webHidden/>
                      </w:rPr>
                      <w:fldChar w:fldCharType="separate"/>
                    </w:r>
                    <w:r>
                      <w:rPr>
                        <w:noProof/>
                        <w:webHidden/>
                      </w:rPr>
                      <w:t>24</w:t>
                    </w:r>
                    <w:r>
                      <w:rPr>
                        <w:noProof/>
                        <w:webHidden/>
                      </w:rPr>
                      <w:fldChar w:fldCharType="end"/>
                    </w:r>
                  </w:hyperlink>
                </w:p>
                <w:p w:rsidR="00C65C4C" w:rsidRDefault="00C65C4C">
                  <w:pPr>
                    <w:pStyle w:val="10"/>
                    <w:rPr>
                      <w:rFonts w:asciiTheme="minorHAnsi" w:eastAsiaTheme="minorEastAsia" w:hAnsiTheme="minorHAnsi" w:cstheme="minorBidi"/>
                      <w:b w:val="0"/>
                      <w:bCs w:val="0"/>
                      <w:caps w:val="0"/>
                      <w:noProof/>
                      <w:color w:val="auto"/>
                      <w:sz w:val="21"/>
                      <w:szCs w:val="22"/>
                    </w:rPr>
                  </w:pPr>
                  <w:hyperlink w:anchor="_Toc19195120" w:history="1">
                    <w:r w:rsidRPr="007F32BF">
                      <w:rPr>
                        <w:rStyle w:val="af0"/>
                        <w:rFonts w:ascii="黑体" w:eastAsia="黑体" w:hint="eastAsia"/>
                        <w:noProof/>
                      </w:rPr>
                      <w:t>三、本周国内油品市场分析及预测</w:t>
                    </w:r>
                    <w:r>
                      <w:rPr>
                        <w:noProof/>
                        <w:webHidden/>
                      </w:rPr>
                      <w:tab/>
                    </w:r>
                    <w:r>
                      <w:rPr>
                        <w:noProof/>
                        <w:webHidden/>
                      </w:rPr>
                      <w:fldChar w:fldCharType="begin"/>
                    </w:r>
                    <w:r>
                      <w:rPr>
                        <w:noProof/>
                        <w:webHidden/>
                      </w:rPr>
                      <w:instrText xml:space="preserve"> PAGEREF _Toc19195120 \h </w:instrText>
                    </w:r>
                    <w:r>
                      <w:rPr>
                        <w:noProof/>
                        <w:webHidden/>
                      </w:rPr>
                    </w:r>
                    <w:r>
                      <w:rPr>
                        <w:noProof/>
                        <w:webHidden/>
                      </w:rPr>
                      <w:fldChar w:fldCharType="separate"/>
                    </w:r>
                    <w:r>
                      <w:rPr>
                        <w:noProof/>
                        <w:webHidden/>
                      </w:rPr>
                      <w:t>24</w:t>
                    </w:r>
                    <w:r>
                      <w:rPr>
                        <w:noProof/>
                        <w:webHidden/>
                      </w:rPr>
                      <w:fldChar w:fldCharType="end"/>
                    </w:r>
                  </w:hyperlink>
                </w:p>
                <w:p w:rsidR="00C65C4C" w:rsidRDefault="00C65C4C">
                  <w:pPr>
                    <w:pStyle w:val="10"/>
                    <w:rPr>
                      <w:rFonts w:asciiTheme="minorHAnsi" w:eastAsiaTheme="minorEastAsia" w:hAnsiTheme="minorHAnsi" w:cstheme="minorBidi"/>
                      <w:b w:val="0"/>
                      <w:bCs w:val="0"/>
                      <w:caps w:val="0"/>
                      <w:noProof/>
                      <w:color w:val="auto"/>
                      <w:sz w:val="21"/>
                      <w:szCs w:val="22"/>
                    </w:rPr>
                  </w:pPr>
                  <w:hyperlink w:anchor="_Toc19195121" w:history="1">
                    <w:r w:rsidRPr="007F32BF">
                      <w:rPr>
                        <w:rStyle w:val="af0"/>
                        <w:rFonts w:asciiTheme="minorEastAsia" w:hAnsiTheme="minorEastAsia"/>
                        <w:noProof/>
                      </w:rPr>
                      <w:t>3</w:t>
                    </w:r>
                    <w:r w:rsidRPr="007F32BF">
                      <w:rPr>
                        <w:rStyle w:val="af0"/>
                        <w:rFonts w:asciiTheme="minorEastAsia" w:hAnsiTheme="minorEastAsia" w:hint="eastAsia"/>
                        <w:noProof/>
                      </w:rPr>
                      <w:t>．</w:t>
                    </w:r>
                    <w:r w:rsidRPr="007F32BF">
                      <w:rPr>
                        <w:rStyle w:val="af0"/>
                        <w:rFonts w:asciiTheme="minorEastAsia" w:hAnsiTheme="minorEastAsia"/>
                        <w:noProof/>
                      </w:rPr>
                      <w:t xml:space="preserve">1  </w:t>
                    </w:r>
                    <w:r w:rsidRPr="007F32BF">
                      <w:rPr>
                        <w:rStyle w:val="af0"/>
                        <w:rFonts w:asciiTheme="minorEastAsia" w:hAnsiTheme="minorEastAsia" w:hint="eastAsia"/>
                        <w:noProof/>
                      </w:rPr>
                      <w:t>成品油市场动态</w:t>
                    </w:r>
                    <w:r>
                      <w:rPr>
                        <w:noProof/>
                        <w:webHidden/>
                      </w:rPr>
                      <w:tab/>
                    </w:r>
                    <w:r>
                      <w:rPr>
                        <w:noProof/>
                        <w:webHidden/>
                      </w:rPr>
                      <w:fldChar w:fldCharType="begin"/>
                    </w:r>
                    <w:r>
                      <w:rPr>
                        <w:noProof/>
                        <w:webHidden/>
                      </w:rPr>
                      <w:instrText xml:space="preserve"> PAGEREF _Toc19195121 \h </w:instrText>
                    </w:r>
                    <w:r>
                      <w:rPr>
                        <w:noProof/>
                        <w:webHidden/>
                      </w:rPr>
                    </w:r>
                    <w:r>
                      <w:rPr>
                        <w:noProof/>
                        <w:webHidden/>
                      </w:rPr>
                      <w:fldChar w:fldCharType="separate"/>
                    </w:r>
                    <w:r>
                      <w:rPr>
                        <w:noProof/>
                        <w:webHidden/>
                      </w:rPr>
                      <w:t>24</w:t>
                    </w:r>
                    <w:r>
                      <w:rPr>
                        <w:noProof/>
                        <w:webHidden/>
                      </w:rPr>
                      <w:fldChar w:fldCharType="end"/>
                    </w:r>
                  </w:hyperlink>
                </w:p>
                <w:p w:rsidR="00C65C4C" w:rsidRDefault="00C65C4C">
                  <w:pPr>
                    <w:pStyle w:val="10"/>
                    <w:rPr>
                      <w:rFonts w:asciiTheme="minorHAnsi" w:eastAsiaTheme="minorEastAsia" w:hAnsiTheme="minorHAnsi" w:cstheme="minorBidi"/>
                      <w:b w:val="0"/>
                      <w:bCs w:val="0"/>
                      <w:caps w:val="0"/>
                      <w:noProof/>
                      <w:color w:val="auto"/>
                      <w:sz w:val="21"/>
                      <w:szCs w:val="22"/>
                    </w:rPr>
                  </w:pPr>
                  <w:hyperlink w:anchor="_Toc19195122" w:history="1">
                    <w:r w:rsidRPr="007F32BF">
                      <w:rPr>
                        <w:rStyle w:val="af0"/>
                        <w:rFonts w:ascii="黑体" w:eastAsia="黑体" w:hint="eastAsia"/>
                        <w:noProof/>
                      </w:rPr>
                      <w:t>四、国内溶剂油市场综述</w:t>
                    </w:r>
                    <w:r>
                      <w:rPr>
                        <w:noProof/>
                        <w:webHidden/>
                      </w:rPr>
                      <w:tab/>
                    </w:r>
                    <w:r>
                      <w:rPr>
                        <w:noProof/>
                        <w:webHidden/>
                      </w:rPr>
                      <w:fldChar w:fldCharType="begin"/>
                    </w:r>
                    <w:r>
                      <w:rPr>
                        <w:noProof/>
                        <w:webHidden/>
                      </w:rPr>
                      <w:instrText xml:space="preserve"> PAGEREF _Toc19195122 \h </w:instrText>
                    </w:r>
                    <w:r>
                      <w:rPr>
                        <w:noProof/>
                        <w:webHidden/>
                      </w:rPr>
                    </w:r>
                    <w:r>
                      <w:rPr>
                        <w:noProof/>
                        <w:webHidden/>
                      </w:rPr>
                      <w:fldChar w:fldCharType="separate"/>
                    </w:r>
                    <w:r>
                      <w:rPr>
                        <w:noProof/>
                        <w:webHidden/>
                      </w:rPr>
                      <w:t>28</w:t>
                    </w:r>
                    <w:r>
                      <w:rPr>
                        <w:noProof/>
                        <w:webHidden/>
                      </w:rPr>
                      <w:fldChar w:fldCharType="end"/>
                    </w:r>
                  </w:hyperlink>
                </w:p>
                <w:p w:rsidR="00C65C4C" w:rsidRDefault="00C65C4C">
                  <w:pPr>
                    <w:pStyle w:val="10"/>
                    <w:rPr>
                      <w:rFonts w:asciiTheme="minorHAnsi" w:eastAsiaTheme="minorEastAsia" w:hAnsiTheme="minorHAnsi" w:cstheme="minorBidi"/>
                      <w:b w:val="0"/>
                      <w:bCs w:val="0"/>
                      <w:caps w:val="0"/>
                      <w:noProof/>
                      <w:color w:val="auto"/>
                      <w:sz w:val="21"/>
                      <w:szCs w:val="22"/>
                    </w:rPr>
                  </w:pPr>
                  <w:hyperlink w:anchor="_Toc19195123" w:history="1">
                    <w:r w:rsidRPr="007F32BF">
                      <w:rPr>
                        <w:rStyle w:val="af0"/>
                        <w:rFonts w:ascii="黑体" w:hint="eastAsia"/>
                        <w:noProof/>
                      </w:rPr>
                      <w:t>五、本周国内炼厂溶剂油产品价格对比</w:t>
                    </w:r>
                    <w:r>
                      <w:rPr>
                        <w:noProof/>
                        <w:webHidden/>
                      </w:rPr>
                      <w:tab/>
                    </w:r>
                    <w:r>
                      <w:rPr>
                        <w:noProof/>
                        <w:webHidden/>
                      </w:rPr>
                      <w:fldChar w:fldCharType="begin"/>
                    </w:r>
                    <w:r>
                      <w:rPr>
                        <w:noProof/>
                        <w:webHidden/>
                      </w:rPr>
                      <w:instrText xml:space="preserve"> PAGEREF _Toc19195123 \h </w:instrText>
                    </w:r>
                    <w:r>
                      <w:rPr>
                        <w:noProof/>
                        <w:webHidden/>
                      </w:rPr>
                    </w:r>
                    <w:r>
                      <w:rPr>
                        <w:noProof/>
                        <w:webHidden/>
                      </w:rPr>
                      <w:fldChar w:fldCharType="separate"/>
                    </w:r>
                    <w:r>
                      <w:rPr>
                        <w:noProof/>
                        <w:webHidden/>
                      </w:rPr>
                      <w:t>29</w:t>
                    </w:r>
                    <w:r>
                      <w:rPr>
                        <w:noProof/>
                        <w:webHidden/>
                      </w:rPr>
                      <w:fldChar w:fldCharType="end"/>
                    </w:r>
                  </w:hyperlink>
                </w:p>
                <w:p w:rsidR="00C65C4C" w:rsidRDefault="00C65C4C">
                  <w:pPr>
                    <w:pStyle w:val="10"/>
                    <w:rPr>
                      <w:rFonts w:asciiTheme="minorHAnsi" w:eastAsiaTheme="minorEastAsia" w:hAnsiTheme="minorHAnsi" w:cstheme="minorBidi"/>
                      <w:b w:val="0"/>
                      <w:bCs w:val="0"/>
                      <w:caps w:val="0"/>
                      <w:noProof/>
                      <w:color w:val="auto"/>
                      <w:sz w:val="21"/>
                      <w:szCs w:val="22"/>
                    </w:rPr>
                  </w:pPr>
                  <w:hyperlink w:anchor="_Toc19195124" w:history="1">
                    <w:r w:rsidRPr="007F32BF">
                      <w:rPr>
                        <w:rStyle w:val="af0"/>
                        <w:rFonts w:ascii="黑体" w:hint="eastAsia"/>
                        <w:noProof/>
                      </w:rPr>
                      <w:t>六、</w:t>
                    </w:r>
                    <w:r w:rsidRPr="007F32BF">
                      <w:rPr>
                        <w:rStyle w:val="af0"/>
                        <w:rFonts w:ascii="黑体"/>
                        <w:noProof/>
                      </w:rPr>
                      <w:t>D</w:t>
                    </w:r>
                    <w:r w:rsidRPr="007F32BF">
                      <w:rPr>
                        <w:rStyle w:val="af0"/>
                        <w:rFonts w:ascii="黑体" w:hint="eastAsia"/>
                        <w:noProof/>
                      </w:rPr>
                      <w:t>系列特种溶剂油</w:t>
                    </w:r>
                    <w:r>
                      <w:rPr>
                        <w:noProof/>
                        <w:webHidden/>
                      </w:rPr>
                      <w:tab/>
                    </w:r>
                    <w:r>
                      <w:rPr>
                        <w:noProof/>
                        <w:webHidden/>
                      </w:rPr>
                      <w:fldChar w:fldCharType="begin"/>
                    </w:r>
                    <w:r>
                      <w:rPr>
                        <w:noProof/>
                        <w:webHidden/>
                      </w:rPr>
                      <w:instrText xml:space="preserve"> PAGEREF _Toc19195124 \h </w:instrText>
                    </w:r>
                    <w:r>
                      <w:rPr>
                        <w:noProof/>
                        <w:webHidden/>
                      </w:rPr>
                    </w:r>
                    <w:r>
                      <w:rPr>
                        <w:noProof/>
                        <w:webHidden/>
                      </w:rPr>
                      <w:fldChar w:fldCharType="separate"/>
                    </w:r>
                    <w:r>
                      <w:rPr>
                        <w:noProof/>
                        <w:webHidden/>
                      </w:rPr>
                      <w:t>36</w:t>
                    </w:r>
                    <w:r>
                      <w:rPr>
                        <w:noProof/>
                        <w:webHidden/>
                      </w:rPr>
                      <w:fldChar w:fldCharType="end"/>
                    </w:r>
                  </w:hyperlink>
                </w:p>
                <w:p w:rsidR="00C65C4C" w:rsidRDefault="00C65C4C">
                  <w:pPr>
                    <w:pStyle w:val="10"/>
                    <w:rPr>
                      <w:rFonts w:asciiTheme="minorHAnsi" w:eastAsiaTheme="minorEastAsia" w:hAnsiTheme="minorHAnsi" w:cstheme="minorBidi"/>
                      <w:b w:val="0"/>
                      <w:bCs w:val="0"/>
                      <w:caps w:val="0"/>
                      <w:noProof/>
                      <w:color w:val="auto"/>
                      <w:sz w:val="21"/>
                      <w:szCs w:val="22"/>
                    </w:rPr>
                  </w:pPr>
                  <w:hyperlink w:anchor="_Toc19195125" w:history="1">
                    <w:r w:rsidRPr="007F32BF">
                      <w:rPr>
                        <w:rStyle w:val="af0"/>
                        <w:rFonts w:ascii="华文仿宋" w:eastAsia="华文仿宋" w:hAnsi="华文仿宋" w:hint="eastAsia"/>
                        <w:noProof/>
                      </w:rPr>
                      <w:t>七、重芳烃溶剂油</w:t>
                    </w:r>
                    <w:r>
                      <w:rPr>
                        <w:noProof/>
                        <w:webHidden/>
                      </w:rPr>
                      <w:tab/>
                    </w:r>
                    <w:r>
                      <w:rPr>
                        <w:noProof/>
                        <w:webHidden/>
                      </w:rPr>
                      <w:fldChar w:fldCharType="begin"/>
                    </w:r>
                    <w:r>
                      <w:rPr>
                        <w:noProof/>
                        <w:webHidden/>
                      </w:rPr>
                      <w:instrText xml:space="preserve"> PAGEREF _Toc19195125 \h </w:instrText>
                    </w:r>
                    <w:r>
                      <w:rPr>
                        <w:noProof/>
                        <w:webHidden/>
                      </w:rPr>
                    </w:r>
                    <w:r>
                      <w:rPr>
                        <w:noProof/>
                        <w:webHidden/>
                      </w:rPr>
                      <w:fldChar w:fldCharType="separate"/>
                    </w:r>
                    <w:r>
                      <w:rPr>
                        <w:noProof/>
                        <w:webHidden/>
                      </w:rPr>
                      <w:t>40</w:t>
                    </w:r>
                    <w:r>
                      <w:rPr>
                        <w:noProof/>
                        <w:webHidden/>
                      </w:rPr>
                      <w:fldChar w:fldCharType="end"/>
                    </w:r>
                  </w:hyperlink>
                </w:p>
                <w:p w:rsidR="00C65C4C" w:rsidRDefault="00C65C4C">
                  <w:pPr>
                    <w:pStyle w:val="10"/>
                    <w:rPr>
                      <w:rFonts w:asciiTheme="minorHAnsi" w:eastAsiaTheme="minorEastAsia" w:hAnsiTheme="minorHAnsi" w:cstheme="minorBidi"/>
                      <w:b w:val="0"/>
                      <w:bCs w:val="0"/>
                      <w:caps w:val="0"/>
                      <w:noProof/>
                      <w:color w:val="auto"/>
                      <w:sz w:val="21"/>
                      <w:szCs w:val="22"/>
                    </w:rPr>
                  </w:pPr>
                  <w:hyperlink w:anchor="_Toc19195126" w:history="1">
                    <w:r w:rsidRPr="007F32BF">
                      <w:rPr>
                        <w:rStyle w:val="af0"/>
                        <w:rFonts w:ascii="华文仿宋" w:eastAsia="华文仿宋" w:hAnsi="华文仿宋" w:hint="eastAsia"/>
                        <w:noProof/>
                      </w:rPr>
                      <w:t>八、正己烷</w:t>
                    </w:r>
                    <w:r>
                      <w:rPr>
                        <w:noProof/>
                        <w:webHidden/>
                      </w:rPr>
                      <w:tab/>
                    </w:r>
                    <w:r>
                      <w:rPr>
                        <w:noProof/>
                        <w:webHidden/>
                      </w:rPr>
                      <w:fldChar w:fldCharType="begin"/>
                    </w:r>
                    <w:r>
                      <w:rPr>
                        <w:noProof/>
                        <w:webHidden/>
                      </w:rPr>
                      <w:instrText xml:space="preserve"> PAGEREF _Toc19195126 \h </w:instrText>
                    </w:r>
                    <w:r>
                      <w:rPr>
                        <w:noProof/>
                        <w:webHidden/>
                      </w:rPr>
                    </w:r>
                    <w:r>
                      <w:rPr>
                        <w:noProof/>
                        <w:webHidden/>
                      </w:rPr>
                      <w:fldChar w:fldCharType="separate"/>
                    </w:r>
                    <w:r>
                      <w:rPr>
                        <w:noProof/>
                        <w:webHidden/>
                      </w:rPr>
                      <w:t>46</w:t>
                    </w:r>
                    <w:r>
                      <w:rPr>
                        <w:noProof/>
                        <w:webHidden/>
                      </w:rPr>
                      <w:fldChar w:fldCharType="end"/>
                    </w:r>
                  </w:hyperlink>
                </w:p>
                <w:p w:rsidR="00C65C4C" w:rsidRDefault="00C65C4C">
                  <w:pPr>
                    <w:pStyle w:val="10"/>
                    <w:rPr>
                      <w:rFonts w:asciiTheme="minorHAnsi" w:eastAsiaTheme="minorEastAsia" w:hAnsiTheme="minorHAnsi" w:cstheme="minorBidi"/>
                      <w:b w:val="0"/>
                      <w:bCs w:val="0"/>
                      <w:caps w:val="0"/>
                      <w:noProof/>
                      <w:color w:val="auto"/>
                      <w:sz w:val="21"/>
                      <w:szCs w:val="22"/>
                    </w:rPr>
                  </w:pPr>
                  <w:hyperlink w:anchor="_Toc19195127" w:history="1">
                    <w:r w:rsidRPr="007F32BF">
                      <w:rPr>
                        <w:rStyle w:val="af0"/>
                        <w:rFonts w:ascii="华文仿宋" w:eastAsia="华文仿宋" w:hAnsi="华文仿宋" w:hint="eastAsia"/>
                        <w:noProof/>
                      </w:rPr>
                      <w:t>九、</w:t>
                    </w:r>
                    <w:r w:rsidRPr="007F32BF">
                      <w:rPr>
                        <w:rStyle w:val="af0"/>
                        <w:rFonts w:ascii="华文仿宋" w:eastAsia="华文仿宋" w:hAnsi="华文仿宋"/>
                        <w:noProof/>
                      </w:rPr>
                      <w:t>2018</w:t>
                    </w:r>
                    <w:r w:rsidRPr="007F32BF">
                      <w:rPr>
                        <w:rStyle w:val="af0"/>
                        <w:rFonts w:ascii="华文仿宋" w:eastAsia="华文仿宋" w:hAnsi="华文仿宋" w:hint="eastAsia"/>
                        <w:noProof/>
                      </w:rPr>
                      <w:t>年</w:t>
                    </w:r>
                    <w:r w:rsidRPr="007F32BF">
                      <w:rPr>
                        <w:rStyle w:val="af0"/>
                        <w:rFonts w:ascii="华文仿宋" w:eastAsia="华文仿宋" w:hAnsi="华文仿宋"/>
                        <w:noProof/>
                      </w:rPr>
                      <w:t>11</w:t>
                    </w:r>
                    <w:r w:rsidRPr="007F32BF">
                      <w:rPr>
                        <w:rStyle w:val="af0"/>
                        <w:rFonts w:ascii="华文仿宋" w:eastAsia="华文仿宋" w:hAnsi="华文仿宋" w:hint="eastAsia"/>
                        <w:noProof/>
                      </w:rPr>
                      <w:t>月中国溶剂油进出口数据统计</w:t>
                    </w:r>
                    <w:r>
                      <w:rPr>
                        <w:noProof/>
                        <w:webHidden/>
                      </w:rPr>
                      <w:tab/>
                    </w:r>
                    <w:r>
                      <w:rPr>
                        <w:noProof/>
                        <w:webHidden/>
                      </w:rPr>
                      <w:fldChar w:fldCharType="begin"/>
                    </w:r>
                    <w:r>
                      <w:rPr>
                        <w:noProof/>
                        <w:webHidden/>
                      </w:rPr>
                      <w:instrText xml:space="preserve"> PAGEREF _Toc19195127 \h </w:instrText>
                    </w:r>
                    <w:r>
                      <w:rPr>
                        <w:noProof/>
                        <w:webHidden/>
                      </w:rPr>
                    </w:r>
                    <w:r>
                      <w:rPr>
                        <w:noProof/>
                        <w:webHidden/>
                      </w:rPr>
                      <w:fldChar w:fldCharType="separate"/>
                    </w:r>
                    <w:r>
                      <w:rPr>
                        <w:noProof/>
                        <w:webHidden/>
                      </w:rPr>
                      <w:t>47</w:t>
                    </w:r>
                    <w:r>
                      <w:rPr>
                        <w:noProof/>
                        <w:webHidden/>
                      </w:rPr>
                      <w:fldChar w:fldCharType="end"/>
                    </w:r>
                  </w:hyperlink>
                </w:p>
                <w:p w:rsidR="000B010E" w:rsidRDefault="00FE32DD">
                  <w:r>
                    <w:rPr>
                      <w:rFonts w:ascii="宋体" w:hAnsi="宋体"/>
                    </w:rPr>
                    <w:fldChar w:fldCharType="end"/>
                  </w:r>
                </w:p>
              </w:txbxContent>
            </v:textbox>
          </v:shape>
        </w:pict>
      </w:r>
      <w:r w:rsidR="004F4F55">
        <w:br w:type="page"/>
      </w:r>
      <w:bookmarkStart w:id="2" w:name="_Toc536797002"/>
      <w:bookmarkStart w:id="3" w:name="_Toc460250399"/>
      <w:bookmarkStart w:id="4" w:name="_Toc2934038"/>
      <w:bookmarkStart w:id="5" w:name="_Toc505349997"/>
      <w:bookmarkStart w:id="6" w:name="_Toc2934017"/>
      <w:bookmarkStart w:id="7" w:name="_Toc4160078"/>
      <w:bookmarkStart w:id="8" w:name="_Toc1736575"/>
      <w:bookmarkStart w:id="9" w:name="_Toc4768328"/>
      <w:bookmarkStart w:id="10" w:name="_Toc4768348"/>
      <w:bookmarkStart w:id="11" w:name="_Toc5281975"/>
      <w:bookmarkStart w:id="12" w:name="_Toc5976950"/>
      <w:bookmarkStart w:id="13" w:name="_Toc5976970"/>
      <w:bookmarkStart w:id="14" w:name="_Toc10211757"/>
      <w:bookmarkStart w:id="15" w:name="_Toc15022872"/>
      <w:bookmarkStart w:id="16" w:name="_Toc15049629"/>
      <w:bookmarkStart w:id="17" w:name="_Toc15654571"/>
      <w:bookmarkStart w:id="18" w:name="_Toc16257694"/>
      <w:bookmarkStart w:id="19" w:name="_Toc16861046"/>
      <w:bookmarkStart w:id="20" w:name="_Toc17467204"/>
      <w:bookmarkStart w:id="21" w:name="_Toc18072983"/>
      <w:bookmarkStart w:id="22" w:name="_Toc18680402"/>
      <w:bookmarkStart w:id="23" w:name="_Toc27193"/>
      <w:bookmarkStart w:id="24" w:name="_Toc536797012"/>
      <w:bookmarkStart w:id="25" w:name="_Toc505350007"/>
      <w:bookmarkStart w:id="26" w:name="_Toc296600809"/>
      <w:bookmarkStart w:id="27" w:name="_Toc281568199"/>
      <w:bookmarkStart w:id="28" w:name="_Toc158203127"/>
      <w:bookmarkStart w:id="29" w:name="_Toc239847712"/>
      <w:bookmarkStart w:id="30" w:name="_Toc485828984"/>
      <w:bookmarkStart w:id="31" w:name="_Toc5976969"/>
      <w:bookmarkStart w:id="32" w:name="_Toc19195105"/>
      <w:bookmarkEnd w:id="1"/>
      <w:r w:rsidR="00F6162F">
        <w:rPr>
          <w:rFonts w:ascii="黑体" w:eastAsia="黑体" w:hAnsi="宋体" w:cs="Arial" w:hint="eastAsia"/>
          <w:b/>
          <w:bCs/>
          <w:kern w:val="0"/>
          <w:sz w:val="30"/>
          <w:szCs w:val="30"/>
        </w:rPr>
        <w:lastRenderedPageBreak/>
        <w:t>一、国际原油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32"/>
    </w:p>
    <w:p w:rsidR="00F6162F" w:rsidRDefault="00F6162F" w:rsidP="00F6162F">
      <w:pPr>
        <w:outlineLvl w:val="0"/>
        <w:rPr>
          <w:rFonts w:ascii="黑体" w:eastAsia="黑体" w:hAnsi="宋体" w:cs="Arial"/>
          <w:b/>
          <w:bCs/>
          <w:kern w:val="0"/>
          <w:sz w:val="30"/>
          <w:szCs w:val="30"/>
        </w:rPr>
      </w:pPr>
      <w:bookmarkStart w:id="33" w:name="_Toc4768329"/>
      <w:bookmarkStart w:id="34" w:name="_Toc1736576"/>
      <w:bookmarkStart w:id="35" w:name="_Toc5976951"/>
      <w:bookmarkStart w:id="36" w:name="_Toc4768349"/>
      <w:bookmarkStart w:id="37" w:name="_Toc5281976"/>
      <w:bookmarkStart w:id="38" w:name="_Toc2934039"/>
      <w:bookmarkStart w:id="39" w:name="_Toc5976971"/>
      <w:bookmarkStart w:id="40" w:name="_Toc2934018"/>
      <w:bookmarkStart w:id="41" w:name="_Toc504051935"/>
      <w:bookmarkStart w:id="42" w:name="_Toc4160079"/>
      <w:bookmarkStart w:id="43" w:name="_Toc10211758"/>
      <w:bookmarkStart w:id="44" w:name="_Toc15022873"/>
      <w:bookmarkStart w:id="45" w:name="_Toc15049630"/>
      <w:bookmarkStart w:id="46" w:name="_Toc15654572"/>
      <w:bookmarkStart w:id="47" w:name="_Toc16257695"/>
      <w:bookmarkStart w:id="48" w:name="_Toc16861047"/>
      <w:bookmarkStart w:id="49" w:name="_Toc17467205"/>
      <w:bookmarkStart w:id="50" w:name="_Toc18072984"/>
      <w:bookmarkStart w:id="51" w:name="_Toc18680403"/>
      <w:bookmarkStart w:id="52" w:name="_Toc19195106"/>
      <w:r>
        <w:rPr>
          <w:rFonts w:ascii="黑体" w:eastAsia="黑体" w:hAnsi="宋体" w:cs="Arial" w:hint="eastAsia"/>
          <w:b/>
          <w:bCs/>
          <w:kern w:val="0"/>
          <w:sz w:val="30"/>
          <w:szCs w:val="30"/>
        </w:rPr>
        <w:t>(一)、国际原油市场回顾</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Fonts w:ascii="宋体" w:eastAsia="黑体" w:hAnsi="宋体" w:cs="Arial" w:hint="eastAsia"/>
          <w:b/>
          <w:bCs/>
          <w:kern w:val="0"/>
          <w:sz w:val="30"/>
          <w:szCs w:val="30"/>
        </w:rPr>
        <w:t> </w:t>
      </w:r>
    </w:p>
    <w:p w:rsidR="002918B5" w:rsidRDefault="002918B5" w:rsidP="002918B5">
      <w:pPr>
        <w:widowControl/>
        <w:wordWrap w:val="0"/>
        <w:spacing w:after="90" w:line="288" w:lineRule="auto"/>
        <w:ind w:left="238"/>
        <w:jc w:val="left"/>
        <w:outlineLvl w:val="1"/>
        <w:rPr>
          <w:rFonts w:ascii="宋体" w:hAnsi="宋体" w:cs="Arial"/>
          <w:b/>
          <w:kern w:val="0"/>
          <w:sz w:val="30"/>
          <w:szCs w:val="30"/>
        </w:rPr>
      </w:pPr>
      <w:bookmarkStart w:id="53" w:name="_Toc15022874"/>
      <w:bookmarkStart w:id="54" w:name="_Toc15049631"/>
      <w:bookmarkStart w:id="55" w:name="_Toc15654573"/>
      <w:bookmarkStart w:id="56" w:name="_Toc16257696"/>
      <w:bookmarkStart w:id="57" w:name="_Toc16861048"/>
      <w:bookmarkStart w:id="58" w:name="_Toc17467206"/>
      <w:bookmarkStart w:id="59" w:name="_Toc18072985"/>
      <w:bookmarkStart w:id="60" w:name="_Toc18680404"/>
      <w:bookmarkStart w:id="61" w:name="_Toc19195107"/>
      <w:r>
        <w:rPr>
          <w:rFonts w:ascii="宋体" w:hAnsi="宋体" w:cs="Arial" w:hint="eastAsia"/>
          <w:b/>
          <w:kern w:val="0"/>
          <w:sz w:val="30"/>
          <w:szCs w:val="30"/>
        </w:rPr>
        <w:t>1</w:t>
      </w:r>
      <w:r w:rsidRPr="002918B5">
        <w:rPr>
          <w:rFonts w:ascii="宋体" w:hAnsi="宋体" w:cs="Arial" w:hint="eastAsia"/>
          <w:b/>
          <w:kern w:val="0"/>
          <w:sz w:val="30"/>
          <w:szCs w:val="30"/>
        </w:rPr>
        <w:t>、</w:t>
      </w:r>
      <w:r>
        <w:rPr>
          <w:rFonts w:ascii="宋体" w:hAnsi="宋体" w:cs="Arial" w:hint="eastAsia"/>
          <w:b/>
          <w:kern w:val="0"/>
          <w:sz w:val="30"/>
          <w:szCs w:val="30"/>
        </w:rPr>
        <w:t>国际原油收盘价涨跌情况（单位：美元/桶）</w:t>
      </w:r>
      <w:bookmarkEnd w:id="23"/>
      <w:bookmarkEnd w:id="53"/>
      <w:bookmarkEnd w:id="54"/>
      <w:bookmarkEnd w:id="55"/>
      <w:bookmarkEnd w:id="56"/>
      <w:bookmarkEnd w:id="57"/>
      <w:bookmarkEnd w:id="58"/>
      <w:bookmarkEnd w:id="59"/>
      <w:bookmarkEnd w:id="60"/>
      <w:bookmarkEnd w:id="61"/>
    </w:p>
    <w:tbl>
      <w:tblPr>
        <w:tblW w:w="8662" w:type="dxa"/>
        <w:tblLayout w:type="fixed"/>
        <w:tblCellMar>
          <w:top w:w="15" w:type="dxa"/>
          <w:left w:w="15" w:type="dxa"/>
          <w:bottom w:w="15" w:type="dxa"/>
          <w:right w:w="15" w:type="dxa"/>
        </w:tblCellMar>
        <w:tblLook w:val="0000"/>
      </w:tblPr>
      <w:tblGrid>
        <w:gridCol w:w="1291"/>
        <w:gridCol w:w="709"/>
        <w:gridCol w:w="709"/>
        <w:gridCol w:w="5953"/>
      </w:tblGrid>
      <w:tr w:rsidR="00F352D9" w:rsidTr="0076703A">
        <w:trPr>
          <w:trHeight w:val="286"/>
        </w:trPr>
        <w:tc>
          <w:tcPr>
            <w:tcW w:w="12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352D9" w:rsidRDefault="00F352D9" w:rsidP="0076703A">
            <w:pPr>
              <w:widowControl/>
              <w:jc w:val="center"/>
              <w:textAlignment w:val="center"/>
              <w:rPr>
                <w:rFonts w:ascii="华文仿宋" w:eastAsia="华文仿宋" w:hAnsi="华文仿宋" w:cs="华文仿宋"/>
                <w:b/>
                <w:color w:val="000000"/>
                <w:sz w:val="28"/>
                <w:szCs w:val="28"/>
              </w:rPr>
            </w:pPr>
            <w:bookmarkStart w:id="62" w:name="_Toc28586"/>
            <w:r>
              <w:rPr>
                <w:rFonts w:ascii="华文仿宋" w:eastAsia="华文仿宋" w:hAnsi="华文仿宋" w:cs="华文仿宋" w:hint="eastAsia"/>
                <w:b/>
                <w:color w:val="000000"/>
                <w:kern w:val="0"/>
                <w:sz w:val="28"/>
                <w:szCs w:val="28"/>
              </w:rPr>
              <w:t>日期</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352D9" w:rsidRDefault="00F352D9" w:rsidP="0076703A">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纽交所</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352D9" w:rsidRDefault="00F352D9" w:rsidP="0076703A">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伦交所</w:t>
            </w:r>
          </w:p>
        </w:tc>
        <w:tc>
          <w:tcPr>
            <w:tcW w:w="595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352D9" w:rsidRDefault="00F352D9" w:rsidP="0076703A">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影响因素</w:t>
            </w:r>
          </w:p>
        </w:tc>
      </w:tr>
      <w:tr w:rsidR="00F352D9" w:rsidTr="0076703A">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352D9" w:rsidRPr="006141FA" w:rsidRDefault="00F352D9" w:rsidP="0076703A">
            <w:pPr>
              <w:jc w:val="center"/>
              <w:rPr>
                <w:rFonts w:ascii="华文仿宋" w:eastAsia="华文仿宋" w:hAnsi="华文仿宋" w:cs="华文仿宋"/>
                <w:color w:val="333335"/>
                <w:sz w:val="28"/>
                <w:szCs w:val="28"/>
                <w:shd w:val="clear" w:color="auto" w:fill="FFFFFF"/>
              </w:rPr>
            </w:pPr>
            <w:r w:rsidRPr="006141FA">
              <w:rPr>
                <w:rFonts w:ascii="华文仿宋" w:eastAsia="华文仿宋" w:hAnsi="华文仿宋" w:cs="华文仿宋" w:hint="eastAsia"/>
                <w:color w:val="333335"/>
                <w:sz w:val="28"/>
                <w:szCs w:val="28"/>
                <w:shd w:val="clear" w:color="auto" w:fill="FFFFFF"/>
              </w:rPr>
              <w:t>2019/9/11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352D9" w:rsidRPr="006141FA" w:rsidRDefault="00F352D9" w:rsidP="0076703A">
            <w:pPr>
              <w:jc w:val="center"/>
              <w:rPr>
                <w:rFonts w:ascii="华文仿宋" w:eastAsia="华文仿宋" w:hAnsi="华文仿宋" w:cs="华文仿宋"/>
                <w:color w:val="333335"/>
                <w:sz w:val="28"/>
                <w:szCs w:val="28"/>
                <w:shd w:val="clear" w:color="auto" w:fill="FFFFFF"/>
              </w:rPr>
            </w:pPr>
            <w:r w:rsidRPr="006141FA">
              <w:rPr>
                <w:rFonts w:ascii="华文仿宋" w:eastAsia="华文仿宋" w:hAnsi="华文仿宋" w:cs="华文仿宋" w:hint="eastAsia"/>
                <w:color w:val="333335"/>
                <w:sz w:val="28"/>
                <w:szCs w:val="28"/>
                <w:shd w:val="clear" w:color="auto" w:fill="FFFFFF"/>
              </w:rPr>
              <w:t>55.75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352D9" w:rsidRPr="006141FA" w:rsidRDefault="00F352D9" w:rsidP="0076703A">
            <w:pPr>
              <w:jc w:val="center"/>
              <w:rPr>
                <w:rFonts w:ascii="华文仿宋" w:eastAsia="华文仿宋" w:hAnsi="华文仿宋" w:cs="华文仿宋"/>
                <w:color w:val="333335"/>
                <w:sz w:val="28"/>
                <w:szCs w:val="28"/>
                <w:shd w:val="clear" w:color="auto" w:fill="FFFFFF"/>
              </w:rPr>
            </w:pPr>
            <w:r w:rsidRPr="006141FA">
              <w:rPr>
                <w:rFonts w:ascii="华文仿宋" w:eastAsia="华文仿宋" w:hAnsi="华文仿宋" w:cs="华文仿宋" w:hint="eastAsia"/>
                <w:color w:val="333335"/>
                <w:sz w:val="28"/>
                <w:szCs w:val="28"/>
                <w:shd w:val="clear" w:color="auto" w:fill="FFFFFF"/>
              </w:rPr>
              <w:t>60.81</w:t>
            </w:r>
          </w:p>
        </w:tc>
        <w:tc>
          <w:tcPr>
            <w:tcW w:w="5953" w:type="dxa"/>
            <w:tcBorders>
              <w:top w:val="single" w:sz="4" w:space="0" w:color="000000"/>
              <w:left w:val="single" w:sz="4" w:space="0" w:color="000000"/>
              <w:bottom w:val="single" w:sz="4" w:space="0" w:color="000000"/>
              <w:right w:val="single" w:sz="4" w:space="0" w:color="000000"/>
            </w:tcBorders>
            <w:vAlign w:val="center"/>
          </w:tcPr>
          <w:p w:rsidR="00F352D9" w:rsidRPr="00C31FDD" w:rsidRDefault="00F352D9" w:rsidP="0076703A">
            <w:pPr>
              <w:rPr>
                <w:rFonts w:ascii="华文仿宋" w:eastAsia="华文仿宋" w:hAnsi="华文仿宋" w:cs="华文仿宋"/>
                <w:color w:val="333335"/>
                <w:sz w:val="28"/>
                <w:szCs w:val="28"/>
                <w:shd w:val="clear" w:color="auto" w:fill="FFFFFF"/>
              </w:rPr>
            </w:pPr>
            <w:r w:rsidRPr="0033218F">
              <w:rPr>
                <w:rFonts w:ascii="华文仿宋" w:eastAsia="华文仿宋" w:hAnsi="华文仿宋" w:cs="华文仿宋" w:hint="eastAsia"/>
                <w:color w:val="333335"/>
                <w:sz w:val="28"/>
                <w:szCs w:val="28"/>
                <w:shd w:val="clear" w:color="auto" w:fill="FFFFFF"/>
              </w:rPr>
              <w:t>博尔顿被解雇之后美国总统特朗普考虑将放宽对伊朗制裁的消息令原油供应有望上升</w:t>
            </w:r>
            <w:r>
              <w:rPr>
                <w:rFonts w:ascii="华文仿宋" w:eastAsia="华文仿宋" w:hAnsi="华文仿宋" w:cs="华文仿宋" w:hint="eastAsia"/>
                <w:color w:val="333335"/>
                <w:sz w:val="28"/>
                <w:szCs w:val="28"/>
                <w:shd w:val="clear" w:color="auto" w:fill="FFFFFF"/>
              </w:rPr>
              <w:t>。</w:t>
            </w:r>
          </w:p>
        </w:tc>
      </w:tr>
      <w:tr w:rsidR="00F352D9" w:rsidTr="0076703A">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352D9" w:rsidRPr="006141FA" w:rsidRDefault="00F352D9" w:rsidP="0076703A">
            <w:pPr>
              <w:jc w:val="center"/>
              <w:rPr>
                <w:rFonts w:ascii="华文仿宋" w:eastAsia="华文仿宋" w:hAnsi="华文仿宋" w:cs="华文仿宋"/>
                <w:color w:val="333335"/>
                <w:sz w:val="28"/>
                <w:szCs w:val="28"/>
                <w:shd w:val="clear" w:color="auto" w:fill="FFFFFF"/>
              </w:rPr>
            </w:pPr>
            <w:r w:rsidRPr="006141FA">
              <w:rPr>
                <w:rFonts w:ascii="华文仿宋" w:eastAsia="华文仿宋" w:hAnsi="华文仿宋" w:cs="华文仿宋" w:hint="eastAsia"/>
                <w:color w:val="333335"/>
                <w:sz w:val="28"/>
                <w:szCs w:val="28"/>
                <w:shd w:val="clear" w:color="auto" w:fill="FFFFFF"/>
              </w:rPr>
              <w:t>2019/9/10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352D9" w:rsidRPr="006141FA" w:rsidRDefault="00F352D9" w:rsidP="0076703A">
            <w:pPr>
              <w:jc w:val="center"/>
              <w:rPr>
                <w:rFonts w:ascii="华文仿宋" w:eastAsia="华文仿宋" w:hAnsi="华文仿宋" w:cs="华文仿宋"/>
                <w:color w:val="333335"/>
                <w:sz w:val="28"/>
                <w:szCs w:val="28"/>
                <w:shd w:val="clear" w:color="auto" w:fill="FFFFFF"/>
              </w:rPr>
            </w:pPr>
            <w:r w:rsidRPr="006141FA">
              <w:rPr>
                <w:rFonts w:ascii="华文仿宋" w:eastAsia="华文仿宋" w:hAnsi="华文仿宋" w:cs="华文仿宋" w:hint="eastAsia"/>
                <w:color w:val="333335"/>
                <w:sz w:val="28"/>
                <w:szCs w:val="28"/>
                <w:shd w:val="clear" w:color="auto" w:fill="FFFFFF"/>
              </w:rPr>
              <w:t>57.4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352D9" w:rsidRPr="006141FA" w:rsidRDefault="00F352D9" w:rsidP="0076703A">
            <w:pPr>
              <w:jc w:val="center"/>
              <w:rPr>
                <w:rFonts w:ascii="华文仿宋" w:eastAsia="华文仿宋" w:hAnsi="华文仿宋" w:cs="华文仿宋"/>
                <w:color w:val="333335"/>
                <w:sz w:val="28"/>
                <w:szCs w:val="28"/>
                <w:shd w:val="clear" w:color="auto" w:fill="FFFFFF"/>
              </w:rPr>
            </w:pPr>
            <w:r w:rsidRPr="006141FA">
              <w:rPr>
                <w:rFonts w:ascii="华文仿宋" w:eastAsia="华文仿宋" w:hAnsi="华文仿宋" w:cs="华文仿宋" w:hint="eastAsia"/>
                <w:color w:val="333335"/>
                <w:sz w:val="28"/>
                <w:szCs w:val="28"/>
                <w:shd w:val="clear" w:color="auto" w:fill="FFFFFF"/>
              </w:rPr>
              <w:t>62.38</w:t>
            </w:r>
          </w:p>
        </w:tc>
        <w:tc>
          <w:tcPr>
            <w:tcW w:w="5953" w:type="dxa"/>
            <w:tcBorders>
              <w:top w:val="single" w:sz="4" w:space="0" w:color="000000"/>
              <w:left w:val="single" w:sz="4" w:space="0" w:color="000000"/>
              <w:bottom w:val="single" w:sz="4" w:space="0" w:color="000000"/>
              <w:right w:val="single" w:sz="4" w:space="0" w:color="000000"/>
            </w:tcBorders>
            <w:vAlign w:val="center"/>
          </w:tcPr>
          <w:p w:rsidR="00F352D9" w:rsidRDefault="00F352D9" w:rsidP="0076703A">
            <w:pPr>
              <w:rPr>
                <w:rFonts w:ascii="华文仿宋" w:eastAsia="华文仿宋" w:hAnsi="华文仿宋" w:cs="华文仿宋"/>
                <w:color w:val="333335"/>
                <w:sz w:val="28"/>
                <w:szCs w:val="28"/>
                <w:shd w:val="clear" w:color="auto" w:fill="FFFFFF"/>
              </w:rPr>
            </w:pPr>
            <w:r w:rsidRPr="0033218F">
              <w:rPr>
                <w:rFonts w:ascii="华文仿宋" w:eastAsia="华文仿宋" w:hAnsi="华文仿宋" w:cs="华文仿宋" w:hint="eastAsia"/>
                <w:color w:val="333335"/>
                <w:sz w:val="28"/>
                <w:szCs w:val="28"/>
                <w:shd w:val="clear" w:color="auto" w:fill="FFFFFF"/>
              </w:rPr>
              <w:t>美国能源信息署(EIA)发布短期能源展望报告，需求减缓预期令油价承压下滑</w:t>
            </w:r>
            <w:r w:rsidRPr="00C93052">
              <w:rPr>
                <w:rFonts w:ascii="华文仿宋" w:eastAsia="华文仿宋" w:hAnsi="华文仿宋" w:cs="华文仿宋" w:hint="eastAsia"/>
                <w:color w:val="333335"/>
                <w:sz w:val="28"/>
                <w:szCs w:val="28"/>
                <w:shd w:val="clear" w:color="auto" w:fill="FFFFFF"/>
              </w:rPr>
              <w:t>。</w:t>
            </w:r>
          </w:p>
        </w:tc>
      </w:tr>
      <w:tr w:rsidR="00F352D9" w:rsidTr="0076703A">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352D9" w:rsidRPr="006141FA" w:rsidRDefault="00F352D9" w:rsidP="0076703A">
            <w:pPr>
              <w:jc w:val="center"/>
              <w:rPr>
                <w:rFonts w:ascii="华文仿宋" w:eastAsia="华文仿宋" w:hAnsi="华文仿宋" w:cs="华文仿宋"/>
                <w:color w:val="333335"/>
                <w:sz w:val="28"/>
                <w:szCs w:val="28"/>
                <w:shd w:val="clear" w:color="auto" w:fill="FFFFFF"/>
              </w:rPr>
            </w:pPr>
            <w:r w:rsidRPr="006141FA">
              <w:rPr>
                <w:rFonts w:ascii="华文仿宋" w:eastAsia="华文仿宋" w:hAnsi="华文仿宋" w:cs="华文仿宋" w:hint="eastAsia"/>
                <w:color w:val="333335"/>
                <w:sz w:val="28"/>
                <w:szCs w:val="28"/>
                <w:shd w:val="clear" w:color="auto" w:fill="FFFFFF"/>
              </w:rPr>
              <w:t>2019/9/9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352D9" w:rsidRPr="006141FA" w:rsidRDefault="00F352D9" w:rsidP="0076703A">
            <w:pPr>
              <w:jc w:val="center"/>
              <w:rPr>
                <w:rFonts w:ascii="华文仿宋" w:eastAsia="华文仿宋" w:hAnsi="华文仿宋" w:cs="华文仿宋"/>
                <w:color w:val="333335"/>
                <w:sz w:val="28"/>
                <w:szCs w:val="28"/>
                <w:shd w:val="clear" w:color="auto" w:fill="FFFFFF"/>
              </w:rPr>
            </w:pPr>
            <w:r w:rsidRPr="006141FA">
              <w:rPr>
                <w:rFonts w:ascii="华文仿宋" w:eastAsia="华文仿宋" w:hAnsi="华文仿宋" w:cs="华文仿宋" w:hint="eastAsia"/>
                <w:color w:val="333335"/>
                <w:sz w:val="28"/>
                <w:szCs w:val="28"/>
                <w:shd w:val="clear" w:color="auto" w:fill="FFFFFF"/>
              </w:rPr>
              <w:t>57.85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352D9" w:rsidRPr="006141FA" w:rsidRDefault="00F352D9" w:rsidP="0076703A">
            <w:pPr>
              <w:jc w:val="center"/>
              <w:rPr>
                <w:rFonts w:ascii="华文仿宋" w:eastAsia="华文仿宋" w:hAnsi="华文仿宋" w:cs="华文仿宋"/>
                <w:color w:val="333335"/>
                <w:sz w:val="28"/>
                <w:szCs w:val="28"/>
                <w:shd w:val="clear" w:color="auto" w:fill="FFFFFF"/>
              </w:rPr>
            </w:pPr>
            <w:r w:rsidRPr="006141FA">
              <w:rPr>
                <w:rFonts w:ascii="华文仿宋" w:eastAsia="华文仿宋" w:hAnsi="华文仿宋" w:cs="华文仿宋" w:hint="eastAsia"/>
                <w:color w:val="333335"/>
                <w:sz w:val="28"/>
                <w:szCs w:val="28"/>
                <w:shd w:val="clear" w:color="auto" w:fill="FFFFFF"/>
              </w:rPr>
              <w:t>62.59</w:t>
            </w:r>
          </w:p>
        </w:tc>
        <w:tc>
          <w:tcPr>
            <w:tcW w:w="5953" w:type="dxa"/>
            <w:tcBorders>
              <w:top w:val="single" w:sz="4" w:space="0" w:color="000000"/>
              <w:left w:val="single" w:sz="4" w:space="0" w:color="000000"/>
              <w:bottom w:val="single" w:sz="4" w:space="0" w:color="000000"/>
              <w:right w:val="single" w:sz="4" w:space="0" w:color="000000"/>
            </w:tcBorders>
            <w:vAlign w:val="center"/>
          </w:tcPr>
          <w:p w:rsidR="00F352D9" w:rsidRDefault="00F352D9" w:rsidP="0076703A">
            <w:pPr>
              <w:rPr>
                <w:rFonts w:ascii="华文仿宋" w:eastAsia="华文仿宋" w:hAnsi="华文仿宋" w:cs="华文仿宋"/>
                <w:color w:val="333335"/>
                <w:sz w:val="28"/>
                <w:szCs w:val="28"/>
                <w:shd w:val="clear" w:color="auto" w:fill="FFFFFF"/>
              </w:rPr>
            </w:pPr>
            <w:r w:rsidRPr="0033218F">
              <w:rPr>
                <w:rFonts w:ascii="华文仿宋" w:eastAsia="华文仿宋" w:hAnsi="华文仿宋" w:cs="华文仿宋" w:hint="eastAsia"/>
                <w:color w:val="333335"/>
                <w:sz w:val="28"/>
                <w:szCs w:val="28"/>
                <w:shd w:val="clear" w:color="auto" w:fill="FFFFFF"/>
              </w:rPr>
              <w:t>沙特新任能源部长阿齐兹称将维持沙特限制原油产量以支撑油价的政策，多头信心获得提振</w:t>
            </w:r>
            <w:r w:rsidRPr="00C93052">
              <w:rPr>
                <w:rFonts w:ascii="华文仿宋" w:eastAsia="华文仿宋" w:hAnsi="华文仿宋" w:cs="华文仿宋" w:hint="eastAsia"/>
                <w:color w:val="333335"/>
                <w:sz w:val="28"/>
                <w:szCs w:val="28"/>
                <w:shd w:val="clear" w:color="auto" w:fill="FFFFFF"/>
              </w:rPr>
              <w:t>。</w:t>
            </w:r>
          </w:p>
        </w:tc>
      </w:tr>
      <w:tr w:rsidR="00F352D9" w:rsidTr="0076703A">
        <w:trPr>
          <w:trHeight w:val="43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352D9" w:rsidRPr="006141FA" w:rsidRDefault="00F352D9" w:rsidP="0076703A">
            <w:pPr>
              <w:jc w:val="center"/>
              <w:rPr>
                <w:rFonts w:ascii="华文仿宋" w:eastAsia="华文仿宋" w:hAnsi="华文仿宋" w:cs="华文仿宋"/>
                <w:color w:val="333335"/>
                <w:sz w:val="28"/>
                <w:szCs w:val="28"/>
                <w:shd w:val="clear" w:color="auto" w:fill="FFFFFF"/>
              </w:rPr>
            </w:pPr>
            <w:r w:rsidRPr="006141FA">
              <w:rPr>
                <w:rFonts w:ascii="华文仿宋" w:eastAsia="华文仿宋" w:hAnsi="华文仿宋" w:cs="华文仿宋" w:hint="eastAsia"/>
                <w:color w:val="333335"/>
                <w:sz w:val="28"/>
                <w:szCs w:val="28"/>
                <w:shd w:val="clear" w:color="auto" w:fill="FFFFFF"/>
              </w:rPr>
              <w:t>2019/9/6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352D9" w:rsidRPr="006141FA" w:rsidRDefault="00F352D9" w:rsidP="0076703A">
            <w:pPr>
              <w:jc w:val="center"/>
              <w:rPr>
                <w:rFonts w:ascii="华文仿宋" w:eastAsia="华文仿宋" w:hAnsi="华文仿宋" w:cs="华文仿宋"/>
                <w:color w:val="333335"/>
                <w:sz w:val="28"/>
                <w:szCs w:val="28"/>
                <w:shd w:val="clear" w:color="auto" w:fill="FFFFFF"/>
              </w:rPr>
            </w:pPr>
            <w:r w:rsidRPr="006141FA">
              <w:rPr>
                <w:rFonts w:ascii="华文仿宋" w:eastAsia="华文仿宋" w:hAnsi="华文仿宋" w:cs="华文仿宋" w:hint="eastAsia"/>
                <w:color w:val="333335"/>
                <w:sz w:val="28"/>
                <w:szCs w:val="28"/>
                <w:shd w:val="clear" w:color="auto" w:fill="FFFFFF"/>
              </w:rPr>
              <w:t>56.52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352D9" w:rsidRPr="006141FA" w:rsidRDefault="00F352D9" w:rsidP="0076703A">
            <w:pPr>
              <w:jc w:val="center"/>
              <w:rPr>
                <w:rFonts w:ascii="华文仿宋" w:eastAsia="华文仿宋" w:hAnsi="华文仿宋" w:cs="华文仿宋"/>
                <w:color w:val="333335"/>
                <w:sz w:val="28"/>
                <w:szCs w:val="28"/>
                <w:shd w:val="clear" w:color="auto" w:fill="FFFFFF"/>
              </w:rPr>
            </w:pPr>
            <w:r w:rsidRPr="006141FA">
              <w:rPr>
                <w:rFonts w:ascii="华文仿宋" w:eastAsia="华文仿宋" w:hAnsi="华文仿宋" w:cs="华文仿宋" w:hint="eastAsia"/>
                <w:color w:val="333335"/>
                <w:sz w:val="28"/>
                <w:szCs w:val="28"/>
                <w:shd w:val="clear" w:color="auto" w:fill="FFFFFF"/>
              </w:rPr>
              <w:t>61.54</w:t>
            </w:r>
          </w:p>
        </w:tc>
        <w:tc>
          <w:tcPr>
            <w:tcW w:w="5953" w:type="dxa"/>
            <w:tcBorders>
              <w:top w:val="single" w:sz="4" w:space="0" w:color="000000"/>
              <w:left w:val="single" w:sz="4" w:space="0" w:color="000000"/>
              <w:bottom w:val="single" w:sz="4" w:space="0" w:color="000000"/>
              <w:right w:val="single" w:sz="4" w:space="0" w:color="000000"/>
            </w:tcBorders>
            <w:vAlign w:val="bottom"/>
          </w:tcPr>
          <w:p w:rsidR="00F352D9" w:rsidRDefault="00F352D9" w:rsidP="0076703A">
            <w:pPr>
              <w:rPr>
                <w:rFonts w:ascii="华文仿宋" w:eastAsia="华文仿宋" w:hAnsi="华文仿宋" w:cs="华文仿宋"/>
                <w:color w:val="333335"/>
                <w:sz w:val="28"/>
                <w:szCs w:val="28"/>
                <w:shd w:val="clear" w:color="auto" w:fill="FFFFFF"/>
              </w:rPr>
            </w:pPr>
            <w:r w:rsidRPr="0033218F">
              <w:rPr>
                <w:rFonts w:ascii="华文仿宋" w:eastAsia="华文仿宋" w:hAnsi="华文仿宋" w:cs="华文仿宋" w:hint="eastAsia"/>
                <w:color w:val="333335"/>
                <w:sz w:val="28"/>
                <w:szCs w:val="28"/>
                <w:shd w:val="clear" w:color="auto" w:fill="FFFFFF"/>
              </w:rPr>
              <w:t>美国石油活跃钻井数连续三周录得减少，提振油价小幅上涨</w:t>
            </w:r>
            <w:r w:rsidRPr="00C93052">
              <w:rPr>
                <w:rFonts w:ascii="华文仿宋" w:eastAsia="华文仿宋" w:hAnsi="华文仿宋" w:cs="华文仿宋" w:hint="eastAsia"/>
                <w:color w:val="333335"/>
                <w:sz w:val="28"/>
                <w:szCs w:val="28"/>
                <w:shd w:val="clear" w:color="auto" w:fill="FFFFFF"/>
              </w:rPr>
              <w:t>。</w:t>
            </w:r>
          </w:p>
        </w:tc>
      </w:tr>
      <w:tr w:rsidR="00F352D9" w:rsidTr="0076703A">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352D9" w:rsidRPr="006141FA" w:rsidRDefault="00F352D9" w:rsidP="0076703A">
            <w:pPr>
              <w:jc w:val="center"/>
              <w:rPr>
                <w:rFonts w:ascii="华文仿宋" w:eastAsia="华文仿宋" w:hAnsi="华文仿宋" w:cs="华文仿宋"/>
                <w:color w:val="333335"/>
                <w:sz w:val="28"/>
                <w:szCs w:val="28"/>
                <w:shd w:val="clear" w:color="auto" w:fill="FFFFFF"/>
              </w:rPr>
            </w:pPr>
            <w:r w:rsidRPr="006141FA">
              <w:rPr>
                <w:rFonts w:ascii="华文仿宋" w:eastAsia="华文仿宋" w:hAnsi="华文仿宋" w:cs="华文仿宋" w:hint="eastAsia"/>
                <w:color w:val="333335"/>
                <w:sz w:val="28"/>
                <w:szCs w:val="28"/>
                <w:shd w:val="clear" w:color="auto" w:fill="FFFFFF"/>
              </w:rPr>
              <w:t>2019/9/5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352D9" w:rsidRPr="006141FA" w:rsidRDefault="00F352D9" w:rsidP="0076703A">
            <w:pPr>
              <w:jc w:val="center"/>
              <w:rPr>
                <w:rFonts w:ascii="华文仿宋" w:eastAsia="华文仿宋" w:hAnsi="华文仿宋" w:cs="华文仿宋"/>
                <w:color w:val="333335"/>
                <w:sz w:val="28"/>
                <w:szCs w:val="28"/>
                <w:shd w:val="clear" w:color="auto" w:fill="FFFFFF"/>
              </w:rPr>
            </w:pPr>
            <w:r w:rsidRPr="006141FA">
              <w:rPr>
                <w:rFonts w:ascii="华文仿宋" w:eastAsia="华文仿宋" w:hAnsi="华文仿宋" w:cs="华文仿宋" w:hint="eastAsia"/>
                <w:color w:val="333335"/>
                <w:sz w:val="28"/>
                <w:szCs w:val="28"/>
                <w:shd w:val="clear" w:color="auto" w:fill="FFFFFF"/>
              </w:rPr>
              <w:t>56.3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352D9" w:rsidRPr="006141FA" w:rsidRDefault="00F352D9" w:rsidP="0076703A">
            <w:pPr>
              <w:jc w:val="center"/>
              <w:rPr>
                <w:rFonts w:ascii="华文仿宋" w:eastAsia="华文仿宋" w:hAnsi="华文仿宋" w:cs="华文仿宋"/>
                <w:color w:val="333335"/>
                <w:sz w:val="28"/>
                <w:szCs w:val="28"/>
                <w:shd w:val="clear" w:color="auto" w:fill="FFFFFF"/>
              </w:rPr>
            </w:pPr>
            <w:r w:rsidRPr="006141FA">
              <w:rPr>
                <w:rFonts w:ascii="华文仿宋" w:eastAsia="华文仿宋" w:hAnsi="华文仿宋" w:cs="华文仿宋" w:hint="eastAsia"/>
                <w:color w:val="333335"/>
                <w:sz w:val="28"/>
                <w:szCs w:val="28"/>
                <w:shd w:val="clear" w:color="auto" w:fill="FFFFFF"/>
              </w:rPr>
              <w:t>60.95</w:t>
            </w:r>
          </w:p>
        </w:tc>
        <w:tc>
          <w:tcPr>
            <w:tcW w:w="5953" w:type="dxa"/>
            <w:tcBorders>
              <w:top w:val="single" w:sz="4" w:space="0" w:color="000000"/>
              <w:left w:val="single" w:sz="4" w:space="0" w:color="000000"/>
              <w:bottom w:val="single" w:sz="4" w:space="0" w:color="000000"/>
              <w:right w:val="single" w:sz="4" w:space="0" w:color="000000"/>
            </w:tcBorders>
            <w:vAlign w:val="bottom"/>
          </w:tcPr>
          <w:p w:rsidR="00F352D9" w:rsidRDefault="00F352D9" w:rsidP="0076703A">
            <w:pPr>
              <w:rPr>
                <w:rFonts w:ascii="华文仿宋" w:eastAsia="华文仿宋" w:hAnsi="华文仿宋" w:cs="华文仿宋"/>
                <w:color w:val="333335"/>
                <w:sz w:val="28"/>
                <w:szCs w:val="28"/>
                <w:shd w:val="clear" w:color="auto" w:fill="FFFFFF"/>
              </w:rPr>
            </w:pPr>
            <w:r w:rsidRPr="0033218F">
              <w:rPr>
                <w:rFonts w:ascii="华文仿宋" w:eastAsia="华文仿宋" w:hAnsi="华文仿宋" w:cs="华文仿宋" w:hint="eastAsia"/>
                <w:color w:val="333335"/>
                <w:sz w:val="28"/>
                <w:szCs w:val="28"/>
                <w:shd w:val="clear" w:color="auto" w:fill="FFFFFF"/>
              </w:rPr>
              <w:t>虽然EIA原油库存超预期下降为市场带来提振，但中美贸易会谈的消息难以消除市场对贸易局势与经济衰退的忧虑，油价涨势受阻</w:t>
            </w:r>
            <w:r w:rsidRPr="00C93052">
              <w:rPr>
                <w:rFonts w:ascii="华文仿宋" w:eastAsia="华文仿宋" w:hAnsi="华文仿宋" w:cs="华文仿宋" w:hint="eastAsia"/>
                <w:color w:val="333335"/>
                <w:sz w:val="28"/>
                <w:szCs w:val="28"/>
                <w:shd w:val="clear" w:color="auto" w:fill="FFFFFF"/>
              </w:rPr>
              <w:t>。</w:t>
            </w:r>
          </w:p>
        </w:tc>
      </w:tr>
    </w:tbl>
    <w:p w:rsidR="00294EAC" w:rsidRPr="00F352D9"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18B5" w:rsidRDefault="002918B5" w:rsidP="002918B5">
      <w:pPr>
        <w:widowControl/>
        <w:wordWrap w:val="0"/>
        <w:spacing w:after="90" w:line="288" w:lineRule="auto"/>
        <w:jc w:val="left"/>
        <w:outlineLvl w:val="1"/>
        <w:rPr>
          <w:rFonts w:ascii="宋体" w:hAnsi="宋体" w:cs="Arial"/>
          <w:b/>
          <w:kern w:val="0"/>
          <w:sz w:val="30"/>
          <w:szCs w:val="30"/>
        </w:rPr>
      </w:pPr>
      <w:bookmarkStart w:id="63" w:name="_Toc15022875"/>
      <w:bookmarkStart w:id="64" w:name="_Toc15049632"/>
      <w:bookmarkStart w:id="65" w:name="_Toc15654574"/>
      <w:bookmarkStart w:id="66" w:name="_Toc16257697"/>
      <w:bookmarkStart w:id="67" w:name="_Toc16861049"/>
      <w:bookmarkStart w:id="68" w:name="_Toc17467207"/>
      <w:bookmarkStart w:id="69" w:name="_Toc18072986"/>
      <w:bookmarkStart w:id="70" w:name="_Toc18680405"/>
      <w:bookmarkStart w:id="71" w:name="_Toc19195108"/>
      <w:r>
        <w:rPr>
          <w:rFonts w:ascii="宋体" w:hAnsi="宋体" w:cs="Arial"/>
          <w:b/>
          <w:kern w:val="0"/>
          <w:sz w:val="30"/>
          <w:szCs w:val="30"/>
        </w:rPr>
        <w:t>2.201</w:t>
      </w:r>
      <w:r>
        <w:rPr>
          <w:rFonts w:ascii="宋体" w:hAnsi="宋体" w:cs="Arial" w:hint="eastAsia"/>
          <w:b/>
          <w:kern w:val="0"/>
          <w:sz w:val="30"/>
          <w:szCs w:val="30"/>
        </w:rPr>
        <w:t>9</w:t>
      </w:r>
      <w:r>
        <w:rPr>
          <w:rFonts w:ascii="宋体" w:hAnsi="宋体" w:cs="Arial"/>
          <w:b/>
          <w:kern w:val="0"/>
          <w:sz w:val="30"/>
          <w:szCs w:val="30"/>
        </w:rPr>
        <w:t>年</w:t>
      </w:r>
      <w:r>
        <w:rPr>
          <w:rFonts w:ascii="宋体" w:hAnsi="宋体" w:cs="Arial" w:hint="eastAsia"/>
          <w:b/>
          <w:kern w:val="0"/>
          <w:sz w:val="30"/>
          <w:szCs w:val="30"/>
        </w:rPr>
        <w:t>国际</w:t>
      </w:r>
      <w:r>
        <w:rPr>
          <w:rFonts w:ascii="宋体" w:hAnsi="宋体" w:cs="Arial"/>
          <w:b/>
          <w:kern w:val="0"/>
          <w:sz w:val="30"/>
          <w:szCs w:val="30"/>
        </w:rPr>
        <w:t>原油价格走势图</w:t>
      </w:r>
      <w:bookmarkEnd w:id="62"/>
      <w:bookmarkEnd w:id="63"/>
      <w:bookmarkEnd w:id="64"/>
      <w:bookmarkEnd w:id="65"/>
      <w:bookmarkEnd w:id="66"/>
      <w:bookmarkEnd w:id="67"/>
      <w:bookmarkEnd w:id="68"/>
      <w:bookmarkEnd w:id="69"/>
      <w:bookmarkEnd w:id="70"/>
      <w:bookmarkEnd w:id="71"/>
    </w:p>
    <w:p w:rsidR="004727F6" w:rsidRPr="00294EAC" w:rsidRDefault="00F352D9" w:rsidP="004727F6">
      <w:pPr>
        <w:widowControl/>
        <w:wordWrap w:val="0"/>
        <w:spacing w:after="90" w:line="288" w:lineRule="auto"/>
        <w:jc w:val="left"/>
        <w:rPr>
          <w:rFonts w:ascii="华文仿宋" w:eastAsia="华文仿宋" w:hAnsi="华文仿宋" w:cs="华文仿宋"/>
          <w:color w:val="333335"/>
          <w:sz w:val="28"/>
          <w:szCs w:val="28"/>
          <w:shd w:val="clear" w:color="auto" w:fill="FFFFFF"/>
        </w:rPr>
      </w:pPr>
      <w:r>
        <w:rPr>
          <w:rFonts w:ascii="宋体" w:hAnsi="宋体" w:cs="Arial" w:hint="eastAsia"/>
          <w:b/>
          <w:noProof/>
          <w:kern w:val="0"/>
          <w:sz w:val="30"/>
          <w:szCs w:val="30"/>
        </w:rPr>
        <w:lastRenderedPageBreak/>
        <w:drawing>
          <wp:inline distT="0" distB="0" distL="0" distR="0">
            <wp:extent cx="4057650" cy="42862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057650" cy="4286250"/>
                    </a:xfrm>
                    <a:prstGeom prst="rect">
                      <a:avLst/>
                    </a:prstGeom>
                    <a:noFill/>
                    <a:ln w="9525">
                      <a:noFill/>
                      <a:miter lim="800000"/>
                      <a:headEnd/>
                      <a:tailEnd/>
                    </a:ln>
                  </pic:spPr>
                </pic:pic>
              </a:graphicData>
            </a:graphic>
          </wp:inline>
        </w:drawing>
      </w:r>
    </w:p>
    <w:p w:rsidR="002918B5" w:rsidRDefault="002918B5" w:rsidP="002918B5">
      <w:pPr>
        <w:widowControl/>
        <w:wordWrap w:val="0"/>
        <w:spacing w:after="90" w:line="288" w:lineRule="auto"/>
        <w:jc w:val="left"/>
        <w:rPr>
          <w:rFonts w:ascii="宋体" w:hAnsi="宋体" w:cs="Arial"/>
          <w:b/>
          <w:kern w:val="0"/>
          <w:sz w:val="30"/>
          <w:szCs w:val="30"/>
        </w:rPr>
      </w:pPr>
    </w:p>
    <w:p w:rsidR="002918B5" w:rsidRDefault="002918B5" w:rsidP="002918B5"/>
    <w:p w:rsidR="002918B5" w:rsidRDefault="00243B32" w:rsidP="00243B32">
      <w:pPr>
        <w:outlineLvl w:val="0"/>
        <w:rPr>
          <w:rFonts w:ascii="宋体" w:hAnsi="宋体" w:cs="Arial"/>
          <w:b/>
          <w:bCs/>
          <w:kern w:val="0"/>
          <w:sz w:val="32"/>
          <w:szCs w:val="32"/>
        </w:rPr>
      </w:pPr>
      <w:bookmarkStart w:id="72" w:name="_Toc23356"/>
      <w:bookmarkStart w:id="73" w:name="_Toc15022876"/>
      <w:bookmarkStart w:id="74" w:name="_Toc15049633"/>
      <w:bookmarkStart w:id="75" w:name="_Toc15654575"/>
      <w:bookmarkStart w:id="76" w:name="_Toc16257698"/>
      <w:bookmarkStart w:id="77" w:name="_Toc16861050"/>
      <w:bookmarkStart w:id="78" w:name="_Toc17467208"/>
      <w:bookmarkStart w:id="79" w:name="_Toc18072987"/>
      <w:bookmarkStart w:id="80" w:name="_Toc18680406"/>
      <w:bookmarkStart w:id="81" w:name="_Toc19195109"/>
      <w:r>
        <w:rPr>
          <w:rFonts w:ascii="宋体" w:hAnsi="宋体" w:cs="Arial" w:hint="eastAsia"/>
          <w:b/>
          <w:bCs/>
          <w:kern w:val="0"/>
          <w:sz w:val="32"/>
          <w:szCs w:val="32"/>
        </w:rPr>
        <w:t>（二）、</w:t>
      </w:r>
      <w:r w:rsidR="002918B5">
        <w:rPr>
          <w:rFonts w:ascii="宋体" w:hAnsi="宋体" w:cs="Arial"/>
          <w:b/>
          <w:bCs/>
          <w:kern w:val="0"/>
          <w:sz w:val="32"/>
          <w:szCs w:val="32"/>
        </w:rPr>
        <w:t>近期影响国际原油市场的主要因素</w:t>
      </w:r>
      <w:bookmarkEnd w:id="72"/>
      <w:bookmarkEnd w:id="73"/>
      <w:bookmarkEnd w:id="74"/>
      <w:bookmarkEnd w:id="75"/>
      <w:bookmarkEnd w:id="76"/>
      <w:bookmarkEnd w:id="77"/>
      <w:bookmarkEnd w:id="78"/>
      <w:bookmarkEnd w:id="79"/>
      <w:bookmarkEnd w:id="80"/>
      <w:bookmarkEnd w:id="81"/>
    </w:p>
    <w:p w:rsidR="002918B5" w:rsidRDefault="002918B5" w:rsidP="002918B5">
      <w:pPr>
        <w:ind w:firstLineChars="200" w:firstLine="562"/>
        <w:rPr>
          <w:rFonts w:ascii="黑体" w:eastAsia="黑体" w:hAnsi="宋体"/>
          <w:b/>
          <w:sz w:val="28"/>
          <w:szCs w:val="28"/>
        </w:rPr>
      </w:pPr>
    </w:p>
    <w:p w:rsidR="00F6162F" w:rsidRDefault="00F6162F" w:rsidP="00F6162F">
      <w:pPr>
        <w:ind w:firstLineChars="196" w:firstLine="551"/>
        <w:outlineLvl w:val="1"/>
        <w:rPr>
          <w:rFonts w:ascii="黑体" w:eastAsia="黑体" w:hAnsi="宋体"/>
          <w:b/>
          <w:color w:val="000000"/>
          <w:sz w:val="28"/>
          <w:szCs w:val="28"/>
        </w:rPr>
      </w:pPr>
      <w:bookmarkStart w:id="82" w:name="_Toc14938351"/>
      <w:bookmarkStart w:id="83" w:name="_Toc15022877"/>
      <w:bookmarkStart w:id="84" w:name="_Toc15049634"/>
      <w:bookmarkStart w:id="85" w:name="_Toc15654576"/>
      <w:bookmarkStart w:id="86" w:name="_Toc16257699"/>
      <w:bookmarkStart w:id="87" w:name="_Toc16861051"/>
      <w:bookmarkStart w:id="88" w:name="_Toc17467209"/>
      <w:bookmarkStart w:id="89" w:name="_Toc18072988"/>
      <w:bookmarkStart w:id="90" w:name="_Toc18680407"/>
      <w:bookmarkStart w:id="91" w:name="_Toc27878"/>
      <w:bookmarkStart w:id="92" w:name="_Toc19195110"/>
      <w:r>
        <w:rPr>
          <w:rFonts w:ascii="黑体" w:eastAsia="黑体" w:hAnsi="宋体" w:hint="eastAsia"/>
          <w:b/>
          <w:color w:val="000000"/>
          <w:sz w:val="28"/>
          <w:szCs w:val="28"/>
        </w:rPr>
        <w:t>1.美国原油库存情况</w:t>
      </w:r>
      <w:bookmarkEnd w:id="82"/>
      <w:bookmarkEnd w:id="83"/>
      <w:bookmarkEnd w:id="84"/>
      <w:bookmarkEnd w:id="85"/>
      <w:bookmarkEnd w:id="86"/>
      <w:bookmarkEnd w:id="87"/>
      <w:bookmarkEnd w:id="88"/>
      <w:bookmarkEnd w:id="89"/>
      <w:bookmarkEnd w:id="90"/>
      <w:bookmarkEnd w:id="92"/>
      <w:r>
        <w:rPr>
          <w:rFonts w:ascii="黑体" w:eastAsia="黑体" w:hAnsi="宋体" w:hint="eastAsia"/>
          <w:b/>
          <w:color w:val="000000"/>
          <w:sz w:val="28"/>
          <w:szCs w:val="28"/>
        </w:rPr>
        <w:t xml:space="preserve"> </w:t>
      </w:r>
    </w:p>
    <w:p w:rsidR="007271DC" w:rsidRPr="00C20656"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E3CBA">
        <w:rPr>
          <w:rFonts w:ascii="华文仿宋" w:eastAsia="华文仿宋" w:hAnsi="华文仿宋" w:cs="华文仿宋" w:hint="eastAsia"/>
          <w:color w:val="333335"/>
          <w:kern w:val="2"/>
          <w:sz w:val="28"/>
          <w:szCs w:val="28"/>
          <w:shd w:val="clear" w:color="auto" w:fill="FFFFFF"/>
        </w:rPr>
        <w:t>本周</w:t>
      </w:r>
      <w:r w:rsidRPr="00CD0C70">
        <w:rPr>
          <w:rFonts w:ascii="华文仿宋" w:eastAsia="华文仿宋" w:hAnsi="华文仿宋" w:cs="华文仿宋"/>
          <w:color w:val="333335"/>
          <w:kern w:val="2"/>
          <w:sz w:val="28"/>
          <w:szCs w:val="28"/>
          <w:shd w:val="clear" w:color="auto" w:fill="FFFFFF"/>
        </w:rPr>
        <w:t>美国能源信息署(EIA)周四(9月5日)公布报告显示，上周美国原油库存再次录得减少且降幅远超预期，同时成品油库存也全线大降。EIA公布，截至8月30日当周，美国原油库存减少477.1万桶至4.23亿桶，连续3周录得下滑，市场预估为减少248.8万桶。上周俄克拉荷马州库欣原油库存减少23万桶，连续9周录得下滑。美国精炼油库存减少253.8万桶，创3月22日当周(24周)以来最大降幅，市场预估为增加48.4万桶。美国汽油库存减少239.6万桶，创4月12日当</w:t>
      </w:r>
      <w:r w:rsidRPr="00CD0C70">
        <w:rPr>
          <w:rFonts w:ascii="华文仿宋" w:eastAsia="华文仿宋" w:hAnsi="华文仿宋" w:cs="华文仿宋"/>
          <w:color w:val="333335"/>
          <w:kern w:val="2"/>
          <w:sz w:val="28"/>
          <w:szCs w:val="28"/>
          <w:shd w:val="clear" w:color="auto" w:fill="FFFFFF"/>
        </w:rPr>
        <w:lastRenderedPageBreak/>
        <w:t>周(21周)以来最大降幅，市场预估为减少152.3万桶。同时上周墨西哥湾区汽油库存跌至2017年11月以来最低水平。美国石油协会(API)公布的数据显示，截至8月30日当周API原油库存意外增加40.1万桶，预期减少263.4万桶;汽油库存减少87.8万桶;精炼油库存减少120万桶。API数据还显示，美国上周原油进口增加75.6万桶/日至700万桶/日</w:t>
      </w:r>
      <w:r w:rsidRPr="00DE3CBA">
        <w:rPr>
          <w:rFonts w:ascii="华文仿宋" w:eastAsia="华文仿宋" w:hAnsi="华文仿宋" w:cs="华文仿宋" w:hint="eastAsia"/>
          <w:color w:val="333335"/>
          <w:kern w:val="2"/>
          <w:sz w:val="28"/>
          <w:szCs w:val="28"/>
          <w:shd w:val="clear" w:color="auto" w:fill="FFFFFF"/>
        </w:rPr>
        <w:t>。</w:t>
      </w:r>
    </w:p>
    <w:p w:rsidR="00F6162F" w:rsidRPr="007271DC" w:rsidRDefault="00F6162F" w:rsidP="00F6162F">
      <w:pPr>
        <w:pStyle w:val="aa"/>
        <w:spacing w:line="360" w:lineRule="auto"/>
        <w:ind w:firstLineChars="200" w:firstLine="560"/>
        <w:rPr>
          <w:rFonts w:ascii="华文仿宋" w:eastAsia="华文仿宋" w:hAnsi="华文仿宋"/>
          <w:sz w:val="28"/>
          <w:szCs w:val="28"/>
        </w:rPr>
      </w:pPr>
    </w:p>
    <w:p w:rsidR="00F6162F" w:rsidRDefault="00F6162F" w:rsidP="00F6162F">
      <w:pPr>
        <w:pStyle w:val="aa"/>
        <w:spacing w:line="360" w:lineRule="auto"/>
        <w:ind w:firstLineChars="200" w:firstLine="562"/>
        <w:outlineLvl w:val="1"/>
        <w:rPr>
          <w:rFonts w:ascii="黑体" w:eastAsia="黑体"/>
          <w:b/>
          <w:sz w:val="28"/>
          <w:szCs w:val="28"/>
        </w:rPr>
      </w:pPr>
      <w:bookmarkStart w:id="93" w:name="_Toc14938352"/>
      <w:bookmarkStart w:id="94" w:name="_Toc15022878"/>
      <w:bookmarkStart w:id="95" w:name="_Toc15049635"/>
      <w:bookmarkStart w:id="96" w:name="_Toc15654577"/>
      <w:bookmarkStart w:id="97" w:name="_Toc16257700"/>
      <w:bookmarkStart w:id="98" w:name="_Toc16861052"/>
      <w:bookmarkStart w:id="99" w:name="_Toc17467210"/>
      <w:bookmarkStart w:id="100" w:name="_Toc18072989"/>
      <w:bookmarkStart w:id="101" w:name="_Toc18680408"/>
      <w:bookmarkStart w:id="102" w:name="_Toc19195111"/>
      <w:r>
        <w:rPr>
          <w:rFonts w:ascii="黑体" w:eastAsia="黑体" w:hint="eastAsia"/>
          <w:b/>
          <w:sz w:val="28"/>
          <w:szCs w:val="28"/>
        </w:rPr>
        <w:t>2.美国经济形势</w:t>
      </w:r>
      <w:bookmarkEnd w:id="93"/>
      <w:bookmarkEnd w:id="94"/>
      <w:bookmarkEnd w:id="95"/>
      <w:bookmarkEnd w:id="96"/>
      <w:bookmarkEnd w:id="97"/>
      <w:bookmarkEnd w:id="98"/>
      <w:bookmarkEnd w:id="99"/>
      <w:bookmarkEnd w:id="100"/>
      <w:bookmarkEnd w:id="101"/>
      <w:bookmarkEnd w:id="102"/>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103" w:name="_Toc14938353"/>
      <w:bookmarkStart w:id="104" w:name="_Toc15022879"/>
      <w:bookmarkStart w:id="105" w:name="_Toc15049636"/>
      <w:bookmarkStart w:id="106" w:name="_Toc15654578"/>
      <w:bookmarkStart w:id="107" w:name="_Toc16257701"/>
      <w:bookmarkStart w:id="108" w:name="_Toc16861053"/>
      <w:bookmarkStart w:id="109" w:name="_Toc17467211"/>
      <w:r w:rsidRPr="00DE3CBA">
        <w:rPr>
          <w:rFonts w:ascii="华文仿宋" w:eastAsia="华文仿宋" w:hAnsi="华文仿宋" w:cs="华文仿宋" w:hint="eastAsia"/>
          <w:color w:val="333335"/>
          <w:kern w:val="2"/>
          <w:sz w:val="28"/>
          <w:szCs w:val="28"/>
          <w:shd w:val="clear" w:color="auto" w:fill="FFFFFF"/>
        </w:rPr>
        <w:t>本周</w:t>
      </w:r>
      <w:r w:rsidRPr="00C20903">
        <w:rPr>
          <w:rFonts w:ascii="华文仿宋" w:eastAsia="华文仿宋" w:hAnsi="华文仿宋" w:cs="华文仿宋"/>
          <w:color w:val="333335"/>
          <w:kern w:val="2"/>
          <w:sz w:val="28"/>
          <w:szCs w:val="28"/>
          <w:shd w:val="clear" w:color="auto" w:fill="FFFFFF"/>
        </w:rPr>
        <w:t>北京时间12日凌晨，美股周三收高，三大股指均逼近各自的历史最高收盘纪录。道指连续第6个交易日上涨，收盘重新站上27000点整数关口，距其历史最高收盘纪录差距不到1%。市场仍在揣测美联储的降息前景。美国总统特朗普呼吁美联储降息至零甚至更低。</w:t>
      </w:r>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t>周三道指收盘上涨227.61点，或0.85%，报27137.04点;标普500指数涨21.54点，或0.72%，报3000.93点;纳指涨85.52点，或1.06%，报8169.68点。</w:t>
      </w:r>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t>标普500指数距其7月26日创造的历史最高收盘纪录3025.86点差距仅0.8%，纳指较其7月26日的收盘纪录8330.21点差距为1.93%。</w:t>
      </w:r>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t>科技行业巨头苹果收盘大涨3.2%，市值重返万亿美元。该公司昨日发布标志性产品更新，同时展示了非常激进的定价策略，令华尔街分析师颇感惊喜。</w:t>
      </w:r>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t>市场仍在评估各大央行实行货币刺激政策的前景。欧洲央行将在本周四召开会议，投资者预计该行将宣布降息，并有可能采取其他刺激措施。</w:t>
      </w:r>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lastRenderedPageBreak/>
        <w:t>美联储将在下周召开会议，市场普遍预计该机构将在下周三宣布降息。据芝加哥商业交易所集团的美联储观察工具，预计美联储9月降息的概率为91.2%。</w:t>
      </w:r>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t>美国总统特朗普周三再次呼吁美联储大幅降息，他称联邦基金基准利率应该降至“零或零以下”。</w:t>
      </w:r>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t>特朗普在推特上表示：“美联储应该让我们的利率水平降至零，甚至更低，这样我们就可以对我们的债务进行再融资了。利率成本会一路下行，与此同时期限会大大加长。”</w:t>
      </w:r>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t>特朗普表示：“我们有伟大的货币、实力和资产负债表.美国应该永远都支付最低的利率。”</w:t>
      </w:r>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t>“不要通胀!只有幼稚的鲍威尔和美联储不让我们做其他国家都已经在做的事，”他说，“我们正在错失一生仅有一次的机会，都怪这帮笨蛋。”</w:t>
      </w:r>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t>TFGlobalMarkets公司首席市场分析师NaeemAslam表示：“这位总统又提出了一个新的利率目标。美联储将作何回应，颇值得玩味。”</w:t>
      </w:r>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t>摩根大通(JPM)CEO戴蒙表示，该行正为美国零利率环境作准备。</w:t>
      </w:r>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t>虽然最近美股市场表面看起来平静，但市场内部已出现板块轮动的重大趋势，投资者抛售先前领涨的动能股、转而支持一度遭到冷落的价值股。小型股同样攀升，周二罗素2000种小型股指数收高1.2%，使其本周涨幅达到2.5%。</w:t>
      </w:r>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lastRenderedPageBreak/>
        <w:t>GorillaTrades公司策略师KenBerman表示：“从技术角度来看，小型股上涨是本周迄今为止最重要的动向。目前罗素2000指数已经创5周新高，表现远超大盘股指数。”</w:t>
      </w:r>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t>他指出，最近几个月来，罗素2000指数的表现一直落后于大盘。尽管近几周以来该指数有所反弹，但较其自身的历史最高值仍有10%以上的落差。他表示，罗素2000指数本周升穿其50日与200日移动均线，是7月下旬以来首见，被视为是短期与长期动能充足的标志。</w:t>
      </w:r>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t>KenBerman表示，如果罗素2000指数保持“相对强势”，主要股指可能会再创历史新高。</w:t>
      </w:r>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t>与此同时，周三美国国债价格继续承压，推动国债收益率攀升。</w:t>
      </w:r>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t>国际贸易关系的进展亦是周三美股市场焦点。</w:t>
      </w:r>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t>经济数据面</w:t>
      </w:r>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t>美国8月生产者价格指数(PPI)同比增长1.8%，预期1.7%，前值1.7%。美国8月核心PPI同比增长2.3%，预期2.2%，前值2.1%。8月PPI环比增长0.1%，预期为不变，前值0.2%。美国8月核心PPI环比增长0.3%预期增长0.2%，前值-0.1%。</w:t>
      </w:r>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t>分析师指出，美国8月PPI意外上行，但市场料将不会就此改变对美联储下周降息以支持经济的预期。受贸易紧张情绪影响，市场对制造业下行的担忧可能对更广泛的经济领域产生溢出效应，并破坏美国经济史上最长的经济扩张周期。</w:t>
      </w:r>
    </w:p>
    <w:p w:rsidR="00C20656" w:rsidRPr="00C20903"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lastRenderedPageBreak/>
        <w:t>其他市场</w:t>
      </w:r>
    </w:p>
    <w:p w:rsidR="00402A04" w:rsidRPr="00023CC7"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20903">
        <w:rPr>
          <w:rFonts w:ascii="华文仿宋" w:eastAsia="华文仿宋" w:hAnsi="华文仿宋" w:cs="华文仿宋"/>
          <w:color w:val="333335"/>
          <w:kern w:val="2"/>
          <w:sz w:val="28"/>
          <w:szCs w:val="28"/>
          <w:shd w:val="clear" w:color="auto" w:fill="FFFFFF"/>
        </w:rPr>
        <w:t>纽约10月西德州中质原油(WTI)期货价格下跌1.65美元，跌幅2.9%，收于55.75美元/桶。这是自9月3日以来的最低收盘价</w:t>
      </w:r>
      <w:r w:rsidR="00402A04" w:rsidRPr="00023CC7">
        <w:rPr>
          <w:rFonts w:ascii="华文仿宋" w:eastAsia="华文仿宋" w:hAnsi="华文仿宋" w:cs="华文仿宋"/>
          <w:color w:val="333335"/>
          <w:kern w:val="2"/>
          <w:sz w:val="28"/>
          <w:szCs w:val="28"/>
          <w:shd w:val="clear" w:color="auto" w:fill="FFFFFF"/>
        </w:rPr>
        <w:t>。</w:t>
      </w:r>
    </w:p>
    <w:p w:rsidR="007271DC" w:rsidRPr="00402A04"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F6162F" w:rsidRDefault="00F6162F" w:rsidP="00F6162F">
      <w:pPr>
        <w:pStyle w:val="aa"/>
        <w:ind w:firstLineChars="200" w:firstLine="643"/>
        <w:outlineLvl w:val="1"/>
        <w:rPr>
          <w:rFonts w:cs="Arial"/>
          <w:b/>
          <w:bCs/>
          <w:sz w:val="32"/>
          <w:szCs w:val="32"/>
        </w:rPr>
      </w:pPr>
      <w:bookmarkStart w:id="110" w:name="_Toc18072990"/>
      <w:bookmarkStart w:id="111" w:name="_Toc18680409"/>
      <w:bookmarkStart w:id="112" w:name="_Toc19195112"/>
      <w:r>
        <w:rPr>
          <w:rFonts w:cs="Arial" w:hint="eastAsia"/>
          <w:b/>
          <w:bCs/>
          <w:sz w:val="32"/>
          <w:szCs w:val="32"/>
        </w:rPr>
        <w:t>3.世界经济形势</w:t>
      </w:r>
      <w:bookmarkEnd w:id="103"/>
      <w:bookmarkEnd w:id="104"/>
      <w:bookmarkEnd w:id="105"/>
      <w:bookmarkEnd w:id="106"/>
      <w:bookmarkEnd w:id="107"/>
      <w:bookmarkEnd w:id="108"/>
      <w:bookmarkEnd w:id="109"/>
      <w:bookmarkEnd w:id="110"/>
      <w:bookmarkEnd w:id="111"/>
      <w:bookmarkEnd w:id="112"/>
    </w:p>
    <w:p w:rsidR="00C20656" w:rsidRPr="008F58D5"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F58D5">
        <w:rPr>
          <w:rFonts w:ascii="华文仿宋" w:eastAsia="华文仿宋" w:hAnsi="华文仿宋" w:cs="华文仿宋"/>
          <w:color w:val="333335"/>
          <w:kern w:val="2"/>
          <w:sz w:val="28"/>
          <w:szCs w:val="28"/>
          <w:shd w:val="clear" w:color="auto" w:fill="FFFFFF"/>
        </w:rPr>
        <w:t>亚行首席经济学家表示，数据表明，亚太地区日益加强其对全球经济、促进实现可持续发展目标的重要贡献。在推动实现可持续发展目标的过程中，及时、可靠的精细数据对于制定、实施及监测政策和考察进展等发挥着关键作用。虽然经济发展速度喜人，但不少指标也显示出亚太地区仍面临许多挑战。</w:t>
      </w:r>
    </w:p>
    <w:p w:rsidR="00C20656" w:rsidRPr="008F58D5"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F58D5">
        <w:rPr>
          <w:rFonts w:ascii="华文仿宋" w:eastAsia="华文仿宋" w:hAnsi="华文仿宋" w:cs="华文仿宋"/>
          <w:color w:val="333335"/>
          <w:kern w:val="2"/>
          <w:sz w:val="28"/>
          <w:szCs w:val="28"/>
          <w:shd w:val="clear" w:color="auto" w:fill="FFFFFF"/>
        </w:rPr>
        <w:t>亚洲开发银行(亚行)本月10日发布了第50期年度统计报告《2019年亚太地区关键指标报告》(以下简称“报告”)。报告总结了亚洲及太平洋地区49个亚行成员的经济、金融、社会、环境指标等综合最新统计数据。通过对1000多项指标的数据分析，报告指出，相较于本世纪初，当前亚太地区经济体在全球经济和促进实现可持续发展目标等方面的贡献日益突出。</w:t>
      </w:r>
    </w:p>
    <w:p w:rsidR="00C20656" w:rsidRPr="008F58D5"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F58D5">
        <w:rPr>
          <w:rFonts w:ascii="华文仿宋" w:eastAsia="华文仿宋" w:hAnsi="华文仿宋" w:cs="华文仿宋"/>
          <w:color w:val="333335"/>
          <w:kern w:val="2"/>
          <w:sz w:val="28"/>
          <w:szCs w:val="28"/>
          <w:shd w:val="clear" w:color="auto" w:fill="FFFFFF"/>
        </w:rPr>
        <w:t>经济发展速度迅猛</w:t>
      </w:r>
    </w:p>
    <w:p w:rsidR="00C20656" w:rsidRPr="008F58D5"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F58D5">
        <w:rPr>
          <w:rFonts w:ascii="华文仿宋" w:eastAsia="华文仿宋" w:hAnsi="华文仿宋" w:cs="华文仿宋"/>
          <w:color w:val="333335"/>
          <w:kern w:val="2"/>
          <w:sz w:val="28"/>
          <w:szCs w:val="28"/>
          <w:shd w:val="clear" w:color="auto" w:fill="FFFFFF"/>
        </w:rPr>
        <w:t>报告显示，亚太地区的极端贫困人口已从2002年的11亿人降至2015年的2.64亿人。按购买力平价计算，亚洲和太平洋岛国占全球生产总值(GDP)的比重从2000年的30.3%上升到2018年的42.8%。购买力平价是根据各国不同的价格水平计算出来的货币之间的等值系数，目的是对各国的GDP进行合理比较。按此</w:t>
      </w:r>
      <w:r w:rsidRPr="008F58D5">
        <w:rPr>
          <w:rFonts w:ascii="华文仿宋" w:eastAsia="华文仿宋" w:hAnsi="华文仿宋" w:cs="华文仿宋"/>
          <w:color w:val="333335"/>
          <w:kern w:val="2"/>
          <w:sz w:val="28"/>
          <w:szCs w:val="28"/>
          <w:shd w:val="clear" w:color="auto" w:fill="FFFFFF"/>
        </w:rPr>
        <w:lastRenderedPageBreak/>
        <w:t>指标计算，亚洲经济体排名分别是中国、印度、日本、印度尼西亚和韩国。2016年至2018年，所有亚太地区经济体的GDP均实现了正增长，其中印度的GDP增速在这3年中最高。</w:t>
      </w:r>
    </w:p>
    <w:p w:rsidR="00C20656" w:rsidRPr="008F58D5"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F58D5">
        <w:rPr>
          <w:rFonts w:ascii="华文仿宋" w:eastAsia="华文仿宋" w:hAnsi="华文仿宋" w:cs="华文仿宋"/>
          <w:color w:val="333335"/>
          <w:kern w:val="2"/>
          <w:sz w:val="28"/>
          <w:szCs w:val="28"/>
          <w:shd w:val="clear" w:color="auto" w:fill="FFFFFF"/>
        </w:rPr>
        <w:t>国内材料消耗衡量一个经济体直接用于生产过程的材料总量，这一指标的快速增长也从侧面展示了亚太地区经济的腾飞。报告显示，亚太经合组织成员国国内材料消费总量从2000年的237亿吨增加到2017年的536亿吨，增长了一倍多。2017年，该地区人均国内材料消费量最高的是澳大利亚、蒙古国和新加坡。</w:t>
      </w:r>
    </w:p>
    <w:p w:rsidR="00C20656" w:rsidRPr="008F58D5"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F58D5">
        <w:rPr>
          <w:rFonts w:ascii="华文仿宋" w:eastAsia="华文仿宋" w:hAnsi="华文仿宋" w:cs="华文仿宋"/>
          <w:color w:val="333335"/>
          <w:kern w:val="2"/>
          <w:sz w:val="28"/>
          <w:szCs w:val="28"/>
          <w:shd w:val="clear" w:color="auto" w:fill="FFFFFF"/>
        </w:rPr>
        <w:t>2018年，亚太地区在全球GDP中所占份额(现价美元)超过三分之一，在全球价值链中所发挥的作用及其作为高价值产品目的地的地位也在不断上升。2000年，亚洲仅贡献了全球23.0%的出口收入，2018年这一数字增长至30.2%。</w:t>
      </w:r>
    </w:p>
    <w:p w:rsidR="00C20656" w:rsidRPr="008F58D5"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F58D5">
        <w:rPr>
          <w:rFonts w:ascii="华文仿宋" w:eastAsia="华文仿宋" w:hAnsi="华文仿宋" w:cs="华文仿宋"/>
          <w:color w:val="333335"/>
          <w:kern w:val="2"/>
          <w:sz w:val="28"/>
          <w:szCs w:val="28"/>
          <w:shd w:val="clear" w:color="auto" w:fill="FFFFFF"/>
        </w:rPr>
        <w:t>亚行首席经济学家泽田康幸表示，数据表明，亚太地区日益加强其对全球经济、促进实现可持续发展目标的重要贡献。在推动实现可持续发展目标的过程中，及时、可靠的精细数据对于制定、实施及监测政策和考察进展等发挥着关键作用。</w:t>
      </w:r>
    </w:p>
    <w:p w:rsidR="00C20656" w:rsidRPr="008F58D5"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F58D5">
        <w:rPr>
          <w:rFonts w:ascii="华文仿宋" w:eastAsia="华文仿宋" w:hAnsi="华文仿宋" w:cs="华文仿宋"/>
          <w:color w:val="333335"/>
          <w:kern w:val="2"/>
          <w:sz w:val="28"/>
          <w:szCs w:val="28"/>
          <w:shd w:val="clear" w:color="auto" w:fill="FFFFFF"/>
        </w:rPr>
        <w:t>民众生活质量大幅提高</w:t>
      </w:r>
    </w:p>
    <w:p w:rsidR="00C20656" w:rsidRPr="008F58D5"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F58D5">
        <w:rPr>
          <w:rFonts w:ascii="华文仿宋" w:eastAsia="华文仿宋" w:hAnsi="华文仿宋" w:cs="华文仿宋"/>
          <w:color w:val="333335"/>
          <w:kern w:val="2"/>
          <w:sz w:val="28"/>
          <w:szCs w:val="28"/>
          <w:shd w:val="clear" w:color="auto" w:fill="FFFFFF"/>
        </w:rPr>
        <w:t>经济发展带来了民众生活质量的大幅提高，在亚洲发展中国家，日生活费不足1.90美元的人口比例(按2011年购买力平价计算)从2002年的33.7%降至2015年的7.0%。按绝对值计算，这意味着生活在极端贫困中的人口从11.1亿人减少到2.64亿人。在报告统计范围内的18个发展中成员经济体中，有11个国家的底层收入人口的人均家庭支出年平均增长率超过了总人口的人均家庭支出增长率。</w:t>
      </w:r>
    </w:p>
    <w:p w:rsidR="00C20656" w:rsidRPr="008F58D5"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F58D5">
        <w:rPr>
          <w:rFonts w:ascii="华文仿宋" w:eastAsia="华文仿宋" w:hAnsi="华文仿宋" w:cs="华文仿宋"/>
          <w:color w:val="333335"/>
          <w:kern w:val="2"/>
          <w:sz w:val="28"/>
          <w:szCs w:val="28"/>
          <w:shd w:val="clear" w:color="auto" w:fill="FFFFFF"/>
        </w:rPr>
        <w:lastRenderedPageBreak/>
        <w:t>此外，2000年至2015年，孕产妇死亡率下降一半。5岁以下儿童死亡率从2000年的6.9%下降到2017年的3.1%。与此同时，与2000年相比，亚太地区初等教育水平有所提高，儿童的受教育机会日益增加。值得注意的是，在本报告审查期间，女性的入学率增长超过了男性。2017年，在拥有相关数据的35个亚行发展中成员国中，有30个国家的小学教育水平男女均达到或超过90%。相比之下，在2000年，35个经济体中只有20个达到了同样的初等教育水平。</w:t>
      </w:r>
    </w:p>
    <w:p w:rsidR="00C20656" w:rsidRPr="008F58D5"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F58D5">
        <w:rPr>
          <w:rFonts w:ascii="华文仿宋" w:eastAsia="华文仿宋" w:hAnsi="华文仿宋" w:cs="华文仿宋"/>
          <w:color w:val="333335"/>
          <w:kern w:val="2"/>
          <w:sz w:val="28"/>
          <w:szCs w:val="28"/>
          <w:shd w:val="clear" w:color="auto" w:fill="FFFFFF"/>
        </w:rPr>
        <w:t>未来仍面临挑战</w:t>
      </w:r>
    </w:p>
    <w:p w:rsidR="00C20656" w:rsidRPr="008F58D5"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F58D5">
        <w:rPr>
          <w:rFonts w:ascii="华文仿宋" w:eastAsia="华文仿宋" w:hAnsi="华文仿宋" w:cs="华文仿宋"/>
          <w:color w:val="333335"/>
          <w:kern w:val="2"/>
          <w:sz w:val="28"/>
          <w:szCs w:val="28"/>
          <w:shd w:val="clear" w:color="auto" w:fill="FFFFFF"/>
        </w:rPr>
        <w:t>虽然经济发展速度喜人，但不少指标也显示出亚太地区仍面临许多挑战。首当其冲的便是环境问题。报告指出，整个亚太地区的经济增长一般都伴随着二氧化碳排放量的增加，城市的空气污染问题突出。2014年，亚太地区占全球二氧化碳排放总量的近一半。数据显示，在亚太地区人口最多的10个经济体中，印度、孟加拉国和巴基斯坦城市地区的空气污染水平最高。</w:t>
      </w:r>
    </w:p>
    <w:p w:rsidR="007271DC" w:rsidRPr="00402A04"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F58D5">
        <w:rPr>
          <w:rFonts w:ascii="华文仿宋" w:eastAsia="华文仿宋" w:hAnsi="华文仿宋" w:cs="华文仿宋"/>
          <w:color w:val="333335"/>
          <w:kern w:val="2"/>
          <w:sz w:val="28"/>
          <w:szCs w:val="28"/>
          <w:shd w:val="clear" w:color="auto" w:fill="FFFFFF"/>
        </w:rPr>
        <w:t>此外，人口老龄化以及性别平等也是亚太地区在发展中面临的另一大问题。从现有趋势看，亚洲人口老龄化速度比欧美更快，不少国家面临“未富先老”的难题。2018年，亚洲开发银行各区域成员国老年人口占总人口的比例平均达到8.6%。人口老龄化问题正在为亚太地区发达经济体长期的结构性金融交易带来风险，也为宏观经济环境带来压力。在亚太地区的国家中，妇女充分参与政治领导方面存在着明显的差距。2018年，仅有三分之一的经济体超过了女性在国家议会中占比20%的门槛</w:t>
      </w:r>
      <w:r w:rsidR="00402A04" w:rsidRPr="009F5AC1">
        <w:rPr>
          <w:rFonts w:ascii="华文仿宋" w:eastAsia="华文仿宋" w:hAnsi="华文仿宋" w:cs="华文仿宋"/>
          <w:color w:val="333335"/>
          <w:kern w:val="2"/>
          <w:sz w:val="28"/>
          <w:szCs w:val="28"/>
          <w:shd w:val="clear" w:color="auto" w:fill="FFFFFF"/>
        </w:rPr>
        <w:t>。</w:t>
      </w:r>
    </w:p>
    <w:p w:rsidR="00F6162F" w:rsidRPr="007271DC" w:rsidRDefault="00F6162F" w:rsidP="00F6162F">
      <w:pPr>
        <w:pStyle w:val="aa"/>
        <w:spacing w:line="360" w:lineRule="auto"/>
        <w:ind w:firstLineChars="200" w:firstLine="560"/>
        <w:rPr>
          <w:rFonts w:ascii="华文仿宋" w:eastAsia="华文仿宋" w:hAnsi="华文仿宋" w:cs="华文仿宋"/>
          <w:sz w:val="28"/>
          <w:szCs w:val="28"/>
        </w:rPr>
      </w:pPr>
    </w:p>
    <w:p w:rsidR="002918B5" w:rsidRDefault="00243B32" w:rsidP="002918B5">
      <w:pPr>
        <w:outlineLvl w:val="0"/>
        <w:rPr>
          <w:rFonts w:ascii="宋体" w:hAnsi="宋体" w:cs="Arial"/>
          <w:b/>
          <w:bCs/>
          <w:kern w:val="0"/>
          <w:sz w:val="32"/>
          <w:szCs w:val="32"/>
        </w:rPr>
      </w:pPr>
      <w:bookmarkStart w:id="113" w:name="_Toc15022880"/>
      <w:bookmarkStart w:id="114" w:name="_Toc15049637"/>
      <w:bookmarkStart w:id="115" w:name="_Toc15654579"/>
      <w:bookmarkStart w:id="116" w:name="_Toc16257702"/>
      <w:bookmarkStart w:id="117" w:name="_Toc16861054"/>
      <w:bookmarkStart w:id="118" w:name="_Toc17467212"/>
      <w:bookmarkStart w:id="119" w:name="_Toc18072991"/>
      <w:bookmarkStart w:id="120" w:name="_Toc18680410"/>
      <w:bookmarkStart w:id="121" w:name="_Toc19195113"/>
      <w:r>
        <w:rPr>
          <w:rFonts w:ascii="宋体" w:hAnsi="宋体" w:cs="Arial" w:hint="eastAsia"/>
          <w:b/>
          <w:bCs/>
          <w:kern w:val="0"/>
          <w:sz w:val="32"/>
          <w:szCs w:val="32"/>
        </w:rPr>
        <w:lastRenderedPageBreak/>
        <w:t>（</w:t>
      </w:r>
      <w:r w:rsidR="002918B5">
        <w:rPr>
          <w:rFonts w:ascii="宋体" w:hAnsi="宋体" w:cs="Arial" w:hint="eastAsia"/>
          <w:b/>
          <w:bCs/>
          <w:kern w:val="0"/>
          <w:sz w:val="32"/>
          <w:szCs w:val="32"/>
        </w:rPr>
        <w:t>三</w:t>
      </w:r>
      <w:r>
        <w:rPr>
          <w:rFonts w:ascii="宋体" w:hAnsi="宋体" w:cs="Arial" w:hint="eastAsia"/>
          <w:b/>
          <w:bCs/>
          <w:kern w:val="0"/>
          <w:sz w:val="32"/>
          <w:szCs w:val="32"/>
        </w:rPr>
        <w:t>）</w:t>
      </w:r>
      <w:r w:rsidR="002918B5">
        <w:rPr>
          <w:rFonts w:ascii="宋体" w:hAnsi="宋体" w:cs="Arial" w:hint="eastAsia"/>
          <w:b/>
          <w:bCs/>
          <w:kern w:val="0"/>
          <w:sz w:val="32"/>
          <w:szCs w:val="32"/>
        </w:rPr>
        <w:t>、2018年11月份全国原油进出口统计数据（产销国）</w:t>
      </w:r>
      <w:bookmarkEnd w:id="91"/>
      <w:bookmarkEnd w:id="113"/>
      <w:bookmarkEnd w:id="114"/>
      <w:bookmarkEnd w:id="115"/>
      <w:bookmarkEnd w:id="116"/>
      <w:bookmarkEnd w:id="117"/>
      <w:bookmarkEnd w:id="118"/>
      <w:bookmarkEnd w:id="119"/>
      <w:bookmarkEnd w:id="120"/>
      <w:bookmarkEnd w:id="121"/>
    </w:p>
    <w:p w:rsidR="002918B5" w:rsidRDefault="002918B5" w:rsidP="002918B5">
      <w:pPr>
        <w:jc w:val="right"/>
        <w:rPr>
          <w:rFonts w:ascii="宋体" w:hAnsi="宋体"/>
        </w:rPr>
      </w:pPr>
    </w:p>
    <w:p w:rsidR="002918B5" w:rsidRDefault="002918B5" w:rsidP="002918B5">
      <w:pPr>
        <w:jc w:val="right"/>
        <w:rPr>
          <w:rFonts w:ascii="宋体" w:hAnsi="宋体"/>
        </w:rPr>
      </w:pPr>
    </w:p>
    <w:tbl>
      <w:tblPr>
        <w:tblW w:w="0" w:type="auto"/>
        <w:shd w:val="clear" w:color="auto" w:fill="FFFFFF"/>
        <w:tblLayout w:type="fixed"/>
        <w:tblCellMar>
          <w:left w:w="0" w:type="dxa"/>
          <w:right w:w="0" w:type="dxa"/>
        </w:tblCellMar>
        <w:tblLook w:val="0000"/>
      </w:tblPr>
      <w:tblGrid>
        <w:gridCol w:w="1167"/>
        <w:gridCol w:w="536"/>
        <w:gridCol w:w="343"/>
        <w:gridCol w:w="454"/>
        <w:gridCol w:w="1388"/>
        <w:gridCol w:w="1783"/>
        <w:gridCol w:w="1125"/>
        <w:gridCol w:w="1520"/>
      </w:tblGrid>
      <w:tr w:rsidR="002918B5" w:rsidTr="00F6162F">
        <w:trPr>
          <w:trHeight w:val="270"/>
        </w:trPr>
        <w:tc>
          <w:tcPr>
            <w:tcW w:w="1167" w:type="dxa"/>
            <w:tcBorders>
              <w:top w:val="single" w:sz="4" w:space="0" w:color="333333"/>
              <w:left w:val="single" w:sz="4" w:space="0" w:color="333333"/>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产品</w:t>
            </w:r>
          </w:p>
        </w:tc>
        <w:tc>
          <w:tcPr>
            <w:tcW w:w="536" w:type="dxa"/>
            <w:tcBorders>
              <w:top w:val="single" w:sz="4" w:space="0" w:color="333333"/>
              <w:left w:val="nil"/>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年度</w:t>
            </w:r>
          </w:p>
        </w:tc>
        <w:tc>
          <w:tcPr>
            <w:tcW w:w="343" w:type="dxa"/>
            <w:tcBorders>
              <w:top w:val="single" w:sz="4" w:space="0" w:color="333333"/>
              <w:left w:val="nil"/>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月份</w:t>
            </w:r>
          </w:p>
        </w:tc>
        <w:tc>
          <w:tcPr>
            <w:tcW w:w="454" w:type="dxa"/>
            <w:tcBorders>
              <w:top w:val="single" w:sz="4" w:space="0" w:color="333333"/>
              <w:left w:val="nil"/>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333333"/>
                <w:kern w:val="0"/>
                <w:sz w:val="28"/>
                <w:szCs w:val="28"/>
              </w:rPr>
              <w:t>产销国</w:t>
            </w:r>
          </w:p>
        </w:tc>
        <w:tc>
          <w:tcPr>
            <w:tcW w:w="1388" w:type="dxa"/>
            <w:tcBorders>
              <w:top w:val="single" w:sz="4" w:space="0" w:color="333333"/>
              <w:left w:val="nil"/>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进口数量/吨</w:t>
            </w:r>
          </w:p>
        </w:tc>
        <w:tc>
          <w:tcPr>
            <w:tcW w:w="1783" w:type="dxa"/>
            <w:tcBorders>
              <w:top w:val="single" w:sz="4" w:space="0" w:color="333333"/>
              <w:left w:val="nil"/>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进口金额/美元</w:t>
            </w:r>
          </w:p>
        </w:tc>
        <w:tc>
          <w:tcPr>
            <w:tcW w:w="1125" w:type="dxa"/>
            <w:tcBorders>
              <w:top w:val="single" w:sz="4" w:space="0" w:color="333333"/>
              <w:left w:val="nil"/>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出口数量/吨</w:t>
            </w:r>
          </w:p>
        </w:tc>
        <w:tc>
          <w:tcPr>
            <w:tcW w:w="1520" w:type="dxa"/>
            <w:tcBorders>
              <w:top w:val="single" w:sz="4" w:space="0" w:color="333333"/>
              <w:left w:val="nil"/>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出口金额/美元</w:t>
            </w:r>
          </w:p>
        </w:tc>
      </w:tr>
      <w:tr w:rsidR="002918B5" w:rsidTr="00F6162F">
        <w:trPr>
          <w:trHeight w:val="270"/>
        </w:trPr>
        <w:tc>
          <w:tcPr>
            <w:tcW w:w="1167" w:type="dxa"/>
            <w:vMerge w:val="restart"/>
            <w:tcBorders>
              <w:top w:val="single" w:sz="4" w:space="0" w:color="333333"/>
              <w:left w:val="single" w:sz="4" w:space="0" w:color="333333"/>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石油原油(包括从沥青矿物提取的原油)</w:t>
            </w: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印度尼西亚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40653.34</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25346064.00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沙特阿拉伯</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6559086.72</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3799894948.00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喀麦隆</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274520.10</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159589495.00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苏丹</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142372.63</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79205819.00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伊朗</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1597505.00</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912909959.00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泰国</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25362.03</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15565737.00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刚果(布)</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911835.95</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488114205.00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南苏丹共和国</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248895.93</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113509343.00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科威特</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1873420.00</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1066267344.00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也门</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350540.93</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203670399.00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赤道几内亚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225072.70</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129964020.00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w:t>
            </w:r>
            <w:r>
              <w:rPr>
                <w:rFonts w:ascii="华文仿宋" w:eastAsia="华文仿宋" w:hAnsi="华文仿宋" w:cs="Helvetica" w:hint="eastAsia"/>
                <w:color w:val="191919"/>
                <w:kern w:val="0"/>
                <w:sz w:val="28"/>
                <w:szCs w:val="28"/>
              </w:rPr>
              <w:lastRenderedPageBreak/>
              <w:t>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11</w:t>
            </w:r>
            <w:r>
              <w:rPr>
                <w:rFonts w:ascii="华文仿宋" w:eastAsia="华文仿宋" w:hAnsi="华文仿宋" w:cs="Helvetica" w:hint="eastAsia"/>
                <w:color w:val="333333"/>
                <w:kern w:val="0"/>
                <w:sz w:val="28"/>
                <w:szCs w:val="28"/>
              </w:rPr>
              <w:lastRenderedPageBreak/>
              <w:t>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挪</w:t>
            </w:r>
            <w:r>
              <w:rPr>
                <w:rFonts w:ascii="华文仿宋" w:eastAsia="华文仿宋" w:hAnsi="华文仿宋" w:cs="Helvetica" w:hint="eastAsia"/>
                <w:color w:val="333333"/>
                <w:kern w:val="0"/>
                <w:sz w:val="28"/>
                <w:szCs w:val="28"/>
              </w:rPr>
              <w:lastRenderedPageBreak/>
              <w:t>威</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133437.19</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85050562.00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阿曼</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2776447.67</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1570404500.00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阿尔及利亚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268525.13</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164163889.00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利比亚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885974.67</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523180489.00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马来西亚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833188.20</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491653771.00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越南</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44414.44</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28043616.00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加蓬</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425818.46</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246914969.00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阿塞拜</w:t>
            </w:r>
            <w:r>
              <w:rPr>
                <w:rFonts w:ascii="华文仿宋" w:eastAsia="华文仿宋" w:hAnsi="华文仿宋" w:cs="Helvetica" w:hint="eastAsia"/>
                <w:color w:val="333333"/>
                <w:kern w:val="0"/>
                <w:sz w:val="28"/>
                <w:szCs w:val="28"/>
              </w:rPr>
              <w:lastRenderedPageBreak/>
              <w:t>疆</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369626.55</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240045038.00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蒙古</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103478.90</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42882263.00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哈萨克斯坦</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382055.19</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219528579.00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加纳</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395143.42</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247439810.00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俄罗斯联邦</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6548835.91</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3790140429.00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伊拉克</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4489405.62</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2460243791.00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阿联酋</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1683047.16</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989595428.00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w:t>
            </w:r>
            <w:r>
              <w:rPr>
                <w:rFonts w:ascii="华文仿宋" w:eastAsia="华文仿宋" w:hAnsi="华文仿宋" w:cs="Helvetica" w:hint="eastAsia"/>
                <w:color w:val="191919"/>
                <w:kern w:val="0"/>
                <w:sz w:val="28"/>
                <w:szCs w:val="28"/>
              </w:rPr>
              <w:lastRenderedPageBreak/>
              <w:t>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11</w:t>
            </w:r>
            <w:r>
              <w:rPr>
                <w:rFonts w:ascii="华文仿宋" w:eastAsia="华文仿宋" w:hAnsi="华文仿宋" w:cs="Helvetica" w:hint="eastAsia"/>
                <w:color w:val="333333"/>
                <w:kern w:val="0"/>
                <w:sz w:val="28"/>
                <w:szCs w:val="28"/>
              </w:rPr>
              <w:lastRenderedPageBreak/>
              <w:t>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埃</w:t>
            </w:r>
            <w:r>
              <w:rPr>
                <w:rFonts w:ascii="华文仿宋" w:eastAsia="华文仿宋" w:hAnsi="华文仿宋" w:cs="Helvetica" w:hint="eastAsia"/>
                <w:color w:val="333333"/>
                <w:kern w:val="0"/>
                <w:sz w:val="28"/>
                <w:szCs w:val="28"/>
              </w:rPr>
              <w:lastRenderedPageBreak/>
              <w:t>及</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314221.95</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158188628.00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英国</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1010539.66</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602684272.00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卡塔尔</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105875.29</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73199655.00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安哥拉</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3864267.16</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2157921285.00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尼日利亚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138935.00</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80985584.00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厄瓜多尔</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198688.82</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109511633.00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委内瑞拉</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1139778.98</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529498771.00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w:t>
            </w:r>
            <w:r>
              <w:rPr>
                <w:rFonts w:ascii="华文仿宋" w:eastAsia="华文仿宋" w:hAnsi="华文仿宋" w:cs="Helvetica" w:hint="eastAsia"/>
                <w:color w:val="191919"/>
                <w:kern w:val="0"/>
                <w:sz w:val="28"/>
                <w:szCs w:val="28"/>
              </w:rPr>
              <w:lastRenderedPageBreak/>
              <w:t>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11</w:t>
            </w:r>
            <w:r>
              <w:rPr>
                <w:rFonts w:ascii="华文仿宋" w:eastAsia="华文仿宋" w:hAnsi="华文仿宋" w:cs="Helvetica" w:hint="eastAsia"/>
                <w:color w:val="333333"/>
                <w:kern w:val="0"/>
                <w:sz w:val="28"/>
                <w:szCs w:val="28"/>
              </w:rPr>
              <w:lastRenderedPageBreak/>
              <w:t>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墨</w:t>
            </w:r>
            <w:r>
              <w:rPr>
                <w:rFonts w:ascii="华文仿宋" w:eastAsia="华文仿宋" w:hAnsi="华文仿宋" w:cs="Helvetica" w:hint="eastAsia"/>
                <w:color w:val="333333"/>
                <w:kern w:val="0"/>
                <w:sz w:val="28"/>
                <w:szCs w:val="28"/>
              </w:rPr>
              <w:lastRenderedPageBreak/>
              <w:t>西哥</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69175.22</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35411984.00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哥伦比亚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889238.87</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455402631.00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美国</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137908.22</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59015354.00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巴西</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2983655.73</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1586112356.00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澳大利亚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190534.01</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112246681.00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加拿大</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240940.87</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103341004.00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日本</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131987.46</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75223977.00</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新加坡</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130508.98</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80170232.00</w:t>
            </w:r>
          </w:p>
        </w:tc>
      </w:tr>
      <w:tr w:rsidR="002918B5" w:rsidTr="00F6162F">
        <w:trPr>
          <w:trHeight w:val="270"/>
        </w:trPr>
        <w:tc>
          <w:tcPr>
            <w:tcW w:w="2500" w:type="dxa"/>
            <w:gridSpan w:val="4"/>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lastRenderedPageBreak/>
              <w:t>2018年11月合计</w:t>
            </w:r>
          </w:p>
        </w:tc>
        <w:tc>
          <w:tcPr>
            <w:tcW w:w="1388" w:type="dxa"/>
            <w:tcBorders>
              <w:top w:val="single" w:sz="4" w:space="0" w:color="333333"/>
              <w:left w:val="nil"/>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42872423.61</w:t>
            </w:r>
          </w:p>
        </w:tc>
        <w:tc>
          <w:tcPr>
            <w:tcW w:w="1783" w:type="dxa"/>
            <w:tcBorders>
              <w:top w:val="single" w:sz="4" w:space="0" w:color="333333"/>
              <w:left w:val="nil"/>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24156844305.00</w:t>
            </w:r>
          </w:p>
        </w:tc>
        <w:tc>
          <w:tcPr>
            <w:tcW w:w="1125" w:type="dxa"/>
            <w:tcBorders>
              <w:top w:val="single" w:sz="4" w:space="0" w:color="333333"/>
              <w:left w:val="nil"/>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262496.44</w:t>
            </w:r>
          </w:p>
        </w:tc>
        <w:tc>
          <w:tcPr>
            <w:tcW w:w="1520" w:type="dxa"/>
            <w:tcBorders>
              <w:top w:val="single" w:sz="4" w:space="0" w:color="333333"/>
              <w:left w:val="nil"/>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155394209.00</w:t>
            </w:r>
          </w:p>
        </w:tc>
      </w:tr>
    </w:tbl>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43B32" w:rsidP="002918B5">
      <w:pPr>
        <w:outlineLvl w:val="0"/>
        <w:rPr>
          <w:rFonts w:ascii="宋体" w:hAnsi="宋体" w:cs="Arial"/>
          <w:b/>
          <w:bCs/>
          <w:kern w:val="0"/>
          <w:sz w:val="32"/>
          <w:szCs w:val="32"/>
        </w:rPr>
      </w:pPr>
      <w:bookmarkStart w:id="122" w:name="_Toc19701"/>
      <w:bookmarkStart w:id="123" w:name="_Toc15022881"/>
      <w:bookmarkStart w:id="124" w:name="_Toc15049638"/>
      <w:bookmarkStart w:id="125" w:name="_Toc15654580"/>
      <w:bookmarkStart w:id="126" w:name="_Toc16257703"/>
      <w:bookmarkStart w:id="127" w:name="_Toc16861055"/>
      <w:bookmarkStart w:id="128" w:name="_Toc17467213"/>
      <w:bookmarkStart w:id="129" w:name="_Toc18072992"/>
      <w:bookmarkStart w:id="130" w:name="_Toc18680411"/>
      <w:bookmarkStart w:id="131" w:name="_Toc19195114"/>
      <w:r>
        <w:rPr>
          <w:rFonts w:ascii="宋体" w:hAnsi="宋体" w:cs="Arial" w:hint="eastAsia"/>
          <w:b/>
          <w:bCs/>
          <w:kern w:val="0"/>
          <w:sz w:val="32"/>
          <w:szCs w:val="32"/>
        </w:rPr>
        <w:t>（</w:t>
      </w:r>
      <w:r w:rsidR="002918B5">
        <w:rPr>
          <w:rFonts w:ascii="宋体" w:hAnsi="宋体" w:cs="Arial" w:hint="eastAsia"/>
          <w:b/>
          <w:bCs/>
          <w:kern w:val="0"/>
          <w:sz w:val="32"/>
          <w:szCs w:val="32"/>
        </w:rPr>
        <w:t>四</w:t>
      </w:r>
      <w:r>
        <w:rPr>
          <w:rFonts w:ascii="宋体" w:hAnsi="宋体" w:cs="Arial" w:hint="eastAsia"/>
          <w:b/>
          <w:bCs/>
          <w:kern w:val="0"/>
          <w:sz w:val="32"/>
          <w:szCs w:val="32"/>
        </w:rPr>
        <w:t>）</w:t>
      </w:r>
      <w:r w:rsidR="002918B5">
        <w:rPr>
          <w:rFonts w:ascii="宋体" w:hAnsi="宋体" w:cs="Arial" w:hint="eastAsia"/>
          <w:b/>
          <w:bCs/>
          <w:kern w:val="0"/>
          <w:sz w:val="32"/>
          <w:szCs w:val="32"/>
        </w:rPr>
        <w:t>、后市预测</w:t>
      </w:r>
      <w:bookmarkEnd w:id="122"/>
      <w:bookmarkEnd w:id="123"/>
      <w:bookmarkEnd w:id="124"/>
      <w:bookmarkEnd w:id="125"/>
      <w:bookmarkEnd w:id="126"/>
      <w:bookmarkEnd w:id="127"/>
      <w:bookmarkEnd w:id="128"/>
      <w:bookmarkEnd w:id="129"/>
      <w:bookmarkEnd w:id="130"/>
      <w:bookmarkEnd w:id="131"/>
    </w:p>
    <w:p w:rsidR="00C20656" w:rsidRPr="008D47B7"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132" w:name="_Toc2934025"/>
      <w:bookmarkStart w:id="133" w:name="_Toc2934046"/>
      <w:bookmarkStart w:id="134" w:name="_Toc1736583"/>
      <w:bookmarkStart w:id="135" w:name="_Toc4160086"/>
      <w:bookmarkStart w:id="136" w:name="_Toc4768336"/>
      <w:bookmarkStart w:id="137" w:name="_Toc5976978"/>
      <w:bookmarkStart w:id="138" w:name="_Toc5281983"/>
      <w:bookmarkStart w:id="139" w:name="_Toc4768356"/>
      <w:bookmarkStart w:id="140" w:name="_Toc5976958"/>
      <w:bookmarkStart w:id="141" w:name="_Toc10211767"/>
      <w:bookmarkStart w:id="142" w:name="_Toc10731579"/>
      <w:bookmarkStart w:id="143" w:name="_Toc12625691"/>
      <w:bookmarkStart w:id="144" w:name="_Toc12625781"/>
      <w:bookmarkStart w:id="145" w:name="_Toc15022882"/>
      <w:bookmarkStart w:id="146" w:name="_Toc15049639"/>
      <w:bookmarkStart w:id="147" w:name="_Toc15654581"/>
      <w:bookmarkStart w:id="148" w:name="_Toc16257704"/>
      <w:bookmarkStart w:id="149" w:name="_Toc16861056"/>
      <w:bookmarkStart w:id="150" w:name="_Toc17467214"/>
      <w:bookmarkStart w:id="151" w:name="_Toc18072993"/>
      <w:r w:rsidRPr="00DE3CBA">
        <w:rPr>
          <w:rFonts w:ascii="华文仿宋" w:eastAsia="华文仿宋" w:hAnsi="华文仿宋" w:cs="华文仿宋" w:hint="eastAsia"/>
          <w:color w:val="333335"/>
          <w:kern w:val="2"/>
          <w:sz w:val="28"/>
          <w:szCs w:val="28"/>
          <w:shd w:val="clear" w:color="auto" w:fill="FFFFFF"/>
        </w:rPr>
        <w:t>本周美国WTI原油原油价格在5</w:t>
      </w:r>
      <w:r>
        <w:rPr>
          <w:rFonts w:ascii="华文仿宋" w:eastAsia="华文仿宋" w:hAnsi="华文仿宋" w:cs="华文仿宋" w:hint="eastAsia"/>
          <w:color w:val="333335"/>
          <w:kern w:val="2"/>
          <w:sz w:val="28"/>
          <w:szCs w:val="28"/>
          <w:shd w:val="clear" w:color="auto" w:fill="FFFFFF"/>
        </w:rPr>
        <w:t>5.75</w:t>
      </w:r>
      <w:r w:rsidRPr="00DE3CBA">
        <w:rPr>
          <w:rFonts w:ascii="华文仿宋" w:eastAsia="华文仿宋" w:hAnsi="华文仿宋" w:cs="华文仿宋" w:hint="eastAsia"/>
          <w:color w:val="333335"/>
          <w:kern w:val="2"/>
          <w:sz w:val="28"/>
          <w:szCs w:val="28"/>
          <w:shd w:val="clear" w:color="auto" w:fill="FFFFFF"/>
        </w:rPr>
        <w:t>- 5</w:t>
      </w:r>
      <w:r>
        <w:rPr>
          <w:rFonts w:ascii="华文仿宋" w:eastAsia="华文仿宋" w:hAnsi="华文仿宋" w:cs="华文仿宋" w:hint="eastAsia"/>
          <w:color w:val="333335"/>
          <w:kern w:val="2"/>
          <w:sz w:val="28"/>
          <w:szCs w:val="28"/>
          <w:shd w:val="clear" w:color="auto" w:fill="FFFFFF"/>
        </w:rPr>
        <w:t>7.85</w:t>
      </w:r>
      <w:r w:rsidRPr="00DE3CBA">
        <w:rPr>
          <w:rFonts w:ascii="华文仿宋" w:eastAsia="华文仿宋" w:hAnsi="华文仿宋" w:cs="华文仿宋" w:hint="eastAsia"/>
          <w:color w:val="333335"/>
          <w:kern w:val="2"/>
          <w:sz w:val="28"/>
          <w:szCs w:val="28"/>
          <w:shd w:val="clear" w:color="auto" w:fill="FFFFFF"/>
        </w:rPr>
        <w:t>美元/桶。布伦特原油价格在</w:t>
      </w:r>
      <w:r>
        <w:rPr>
          <w:rFonts w:ascii="华文仿宋" w:eastAsia="华文仿宋" w:hAnsi="华文仿宋" w:cs="华文仿宋" w:hint="eastAsia"/>
          <w:color w:val="333335"/>
          <w:kern w:val="2"/>
          <w:sz w:val="28"/>
          <w:szCs w:val="28"/>
          <w:shd w:val="clear" w:color="auto" w:fill="FFFFFF"/>
        </w:rPr>
        <w:t>60.81</w:t>
      </w:r>
      <w:r w:rsidRPr="00DE3CBA">
        <w:rPr>
          <w:rFonts w:ascii="华文仿宋" w:eastAsia="华文仿宋" w:hAnsi="华文仿宋" w:cs="华文仿宋" w:hint="eastAsia"/>
          <w:color w:val="333335"/>
          <w:kern w:val="2"/>
          <w:sz w:val="28"/>
          <w:szCs w:val="28"/>
          <w:shd w:val="clear" w:color="auto" w:fill="FFFFFF"/>
        </w:rPr>
        <w:t xml:space="preserve">- </w:t>
      </w:r>
      <w:r>
        <w:rPr>
          <w:rFonts w:ascii="华文仿宋" w:eastAsia="华文仿宋" w:hAnsi="华文仿宋" w:cs="华文仿宋" w:hint="eastAsia"/>
          <w:color w:val="333335"/>
          <w:kern w:val="2"/>
          <w:sz w:val="28"/>
          <w:szCs w:val="28"/>
          <w:shd w:val="clear" w:color="auto" w:fill="FFFFFF"/>
        </w:rPr>
        <w:t>62</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59</w:t>
      </w:r>
      <w:r w:rsidRPr="00DE3CBA">
        <w:rPr>
          <w:rFonts w:ascii="华文仿宋" w:eastAsia="华文仿宋" w:hAnsi="华文仿宋" w:cs="华文仿宋" w:hint="eastAsia"/>
          <w:color w:val="333335"/>
          <w:kern w:val="2"/>
          <w:sz w:val="28"/>
          <w:szCs w:val="28"/>
          <w:shd w:val="clear" w:color="auto" w:fill="FFFFFF"/>
        </w:rPr>
        <w:t>美元/桶震荡。周内国际油价格</w:t>
      </w:r>
      <w:r>
        <w:rPr>
          <w:rFonts w:ascii="华文仿宋" w:eastAsia="华文仿宋" w:hAnsi="华文仿宋" w:cs="华文仿宋" w:hint="eastAsia"/>
          <w:color w:val="333335"/>
          <w:kern w:val="2"/>
          <w:sz w:val="28"/>
          <w:szCs w:val="28"/>
          <w:shd w:val="clear" w:color="auto" w:fill="FFFFFF"/>
        </w:rPr>
        <w:t>小幅震荡</w:t>
      </w:r>
      <w:r w:rsidRPr="00DE3CBA">
        <w:rPr>
          <w:rFonts w:ascii="华文仿宋" w:eastAsia="华文仿宋" w:hAnsi="华文仿宋" w:cs="华文仿宋" w:hint="eastAsia"/>
          <w:color w:val="333335"/>
          <w:kern w:val="2"/>
          <w:sz w:val="28"/>
          <w:szCs w:val="28"/>
          <w:shd w:val="clear" w:color="auto" w:fill="FFFFFF"/>
        </w:rPr>
        <w:t>。</w:t>
      </w:r>
      <w:r w:rsidRPr="005C742F">
        <w:rPr>
          <w:rFonts w:ascii="华文仿宋" w:eastAsia="华文仿宋" w:hAnsi="华文仿宋" w:cs="华文仿宋"/>
          <w:color w:val="333335"/>
          <w:kern w:val="2"/>
          <w:sz w:val="28"/>
          <w:szCs w:val="28"/>
          <w:shd w:val="clear" w:color="auto" w:fill="FFFFFF"/>
        </w:rPr>
        <w:t>美国总统特朗普考虑放宽对伊朗制裁的消息令原油供应有望上升，这令油价承压。美国WTI原油期货价格盘中最低触及55.61美元/桶，布伦特原油期货价格盘中最低触及60.52美元/桶。基本面利好因素：美国能源信息署(EIA)周三(9月11日)公布报告显示，截至9月6日当周，美国原油库存减少691.2万桶至4.161亿桶，连续4周录得下滑，跌至2018年10月以来最低，市场预估为减少248.8万桶。同时自5月底以来，美国原油库存已经减少了6700万桶。更多数据显示，上周俄克拉荷马州库欣原油库存减少79.8万桶，连续10周录得下滑。沙特国王萨勒曼8日下令，任命其子阿卜杜勒·阿齐兹·本·萨勒曼(Abdulaziz bin Salman)取代法利赫担任能源部长一职。据美联社报道，能源部长被视为沙特政府最重要的职务之一，这也是有史以来第一次由沙特王室成员出任这一职位。这名亲王曾帮助洽谈当前实施的减产协议，因此其出任能源部长有助于进一步推行减产。美国油服公司贝克休斯(Baker Hughes)周五(9月6日)公布数据显示，截至9月6日当周，美国石油活跃钻井数再减4座至738座，连续三周录得下滑同时触及2017年11月来新低。美国产油商今年以来已经削减了大约10%的资本支出。美国石油活跃钻井数8月累计减少34座，创2019年3月来最大降幅，而7月累计减少了17座。同时，连9个月录得减少也追平了2016年5月的最长月线连降周期纪录，当时也是连续9个月录得减少。据新</w:t>
      </w:r>
      <w:r w:rsidRPr="005C742F">
        <w:rPr>
          <w:rFonts w:ascii="华文仿宋" w:eastAsia="华文仿宋" w:hAnsi="华文仿宋" w:cs="华文仿宋"/>
          <w:color w:val="333335"/>
          <w:kern w:val="2"/>
          <w:sz w:val="28"/>
          <w:szCs w:val="28"/>
          <w:shd w:val="clear" w:color="auto" w:fill="FFFFFF"/>
        </w:rPr>
        <w:lastRenderedPageBreak/>
        <w:t>华社等媒体报道，中美双方同意10月初在华盛顿举行第十三轮中美经贸高级别磋商。此外，《环球时报》总编胡锡进以及陶然笔记称，此次双方更有可能取得突破。基本面利空因素：石油输出国组织(OPEC)周三(9月11日)公布最新月报显示，OPEC预计今年剩余时间内，全球原油需求增幅为102万桶/日，较8月预期水平下调了8万桶/日。主要是基于今年以来全球经济增长放缓的考量。与此同时，OPEC预计2020年全球原油需求增幅为108万桶/日，较8月预期下调6万桶/日，同样“主要鉴于全球经济前景的变化”。美国总统特朗普考虑放宽对伊朗的制裁，市场消息称前美国国家安全顾问博尔顿被解雇是因为其不同意美国总统特朗普为与伊朗总统鲁哈尼会面而放松对伊朗制裁，油价立即加速下跌。熟悉事件的知情人士称，在本周一的一次会议上，美国财长努钦表示其支持将放松对伊朗的制裁作为与伊朗重启谈判的一种方式。卡内基国际和平基金会的一名高级工作人员Suzanne DiMaggio在社交媒体上表示，美国国家安全顾问博尔顿阻止一切与伊朗相关的外交途径，包括法国总统马克龙正在斡旋的一项计划。而该事件的结果是，博尔顿被解雇。美国能源信息署(EIA)周三(9月11日)公布报告显示，截至9月6日当周，美国精炼油库存增加270.4万桶，创7月19日当周(8周)以来最大增幅，市场预估为增加156.7万桶。美国汽油库存减少68.2万桶，市场预估为减少90万桶。上周美国墨西哥湾沿岸地区汽油库存跌至2017年9月以来最低。此外，上周美国国内原油产量持平于1240万桶/日。美国能源信息署(EIA)发布短期能源展望报告称，将2019年全球原油需求增速预期下调11万桶/日至89万桶/日，并将2020年全球原油需求增速预期下调3万桶/日至140万桶/日。ISM美国8月制造业PMI降至49.1，自2016年8月以来首次跌破荣枯线。IHS Markit首席商业经济学家Chris Williamson在一份声明中表示：“8月份PMI显示，美国制造</w:t>
      </w:r>
      <w:r w:rsidRPr="005C742F">
        <w:rPr>
          <w:rFonts w:ascii="华文仿宋" w:eastAsia="华文仿宋" w:hAnsi="华文仿宋" w:cs="华文仿宋"/>
          <w:color w:val="333335"/>
          <w:kern w:val="2"/>
          <w:sz w:val="28"/>
          <w:szCs w:val="28"/>
          <w:shd w:val="clear" w:color="auto" w:fill="FFFFFF"/>
        </w:rPr>
        <w:lastRenderedPageBreak/>
        <w:t>商正在经历酷暑的煎熬。产出和订单指数均处于10年来的最低水平，这表明，第三季度制造业很可能再次对经济产生重大拖累，抑制GDP增长。”俄罗斯能源部长诺瓦克(Alexander Novak)承认该国8月减产幅度将不及计划水平。不过俄罗斯的目标仍然是达到完全执行减产协议，只是8月份产出会略微增加。同时其支出，石油输出国组织(OPEC)部长级监督委员会将于9月12日召开会议，届时OPEC+将讨论减产协议，以及市场情况。相关数据显示，8月俄罗斯原油产量增加至1130万桶/日，略高于之前一个月的1114.8万桶/日。尽管OPEC部长级监督委员会本周表示8月减产执行率高达159%，但明显俄罗斯方面并未做出相应的贡献</w:t>
      </w:r>
      <w:r w:rsidRPr="008D47B7">
        <w:rPr>
          <w:rFonts w:ascii="华文仿宋" w:eastAsia="华文仿宋" w:hAnsi="华文仿宋" w:cs="华文仿宋"/>
          <w:color w:val="333335"/>
          <w:kern w:val="2"/>
          <w:sz w:val="28"/>
          <w:szCs w:val="28"/>
          <w:shd w:val="clear" w:color="auto" w:fill="FFFFFF"/>
        </w:rPr>
        <w:t>。</w:t>
      </w:r>
    </w:p>
    <w:p w:rsidR="00402A04" w:rsidRDefault="00C20656" w:rsidP="00C2065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E3CBA">
        <w:rPr>
          <w:rFonts w:ascii="华文仿宋" w:eastAsia="华文仿宋" w:hAnsi="华文仿宋" w:cs="华文仿宋" w:hint="eastAsia"/>
          <w:color w:val="333335"/>
          <w:kern w:val="2"/>
          <w:sz w:val="28"/>
          <w:szCs w:val="28"/>
          <w:shd w:val="clear" w:color="auto" w:fill="FFFFFF"/>
        </w:rPr>
        <w:t>预测下周WTI油价将触及5</w:t>
      </w:r>
      <w:r>
        <w:rPr>
          <w:rFonts w:ascii="华文仿宋" w:eastAsia="华文仿宋" w:hAnsi="华文仿宋" w:cs="华文仿宋" w:hint="eastAsia"/>
          <w:color w:val="333335"/>
          <w:kern w:val="2"/>
          <w:sz w:val="28"/>
          <w:szCs w:val="28"/>
          <w:shd w:val="clear" w:color="auto" w:fill="FFFFFF"/>
        </w:rPr>
        <w:t>4</w:t>
      </w:r>
      <w:r w:rsidRPr="00DE3CBA">
        <w:rPr>
          <w:rFonts w:ascii="华文仿宋" w:eastAsia="华文仿宋" w:hAnsi="华文仿宋" w:cs="华文仿宋" w:hint="eastAsia"/>
          <w:color w:val="333335"/>
          <w:kern w:val="2"/>
          <w:sz w:val="28"/>
          <w:szCs w:val="28"/>
          <w:shd w:val="clear" w:color="auto" w:fill="FFFFFF"/>
        </w:rPr>
        <w:t>-5</w:t>
      </w:r>
      <w:r>
        <w:rPr>
          <w:rFonts w:ascii="华文仿宋" w:eastAsia="华文仿宋" w:hAnsi="华文仿宋" w:cs="华文仿宋" w:hint="eastAsia"/>
          <w:color w:val="333335"/>
          <w:kern w:val="2"/>
          <w:sz w:val="28"/>
          <w:szCs w:val="28"/>
          <w:shd w:val="clear" w:color="auto" w:fill="FFFFFF"/>
        </w:rPr>
        <w:t>8</w:t>
      </w:r>
      <w:r w:rsidRPr="00DE3CBA">
        <w:rPr>
          <w:rFonts w:ascii="华文仿宋" w:eastAsia="华文仿宋" w:hAnsi="华文仿宋" w:cs="华文仿宋" w:hint="eastAsia"/>
          <w:color w:val="333335"/>
          <w:kern w:val="2"/>
          <w:sz w:val="28"/>
          <w:szCs w:val="28"/>
          <w:shd w:val="clear" w:color="auto" w:fill="FFFFFF"/>
        </w:rPr>
        <w:t>美元/桶，布油在之后几个月触及</w:t>
      </w:r>
      <w:r>
        <w:rPr>
          <w:rFonts w:ascii="华文仿宋" w:eastAsia="华文仿宋" w:hAnsi="华文仿宋" w:cs="华文仿宋" w:hint="eastAsia"/>
          <w:color w:val="333335"/>
          <w:kern w:val="2"/>
          <w:sz w:val="28"/>
          <w:szCs w:val="28"/>
          <w:shd w:val="clear" w:color="auto" w:fill="FFFFFF"/>
        </w:rPr>
        <w:t>59</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63</w:t>
      </w:r>
      <w:r w:rsidRPr="00DE3CBA">
        <w:rPr>
          <w:rFonts w:ascii="华文仿宋" w:eastAsia="华文仿宋" w:hAnsi="华文仿宋" w:cs="华文仿宋" w:hint="eastAsia"/>
          <w:color w:val="333335"/>
          <w:kern w:val="2"/>
          <w:sz w:val="28"/>
          <w:szCs w:val="28"/>
          <w:shd w:val="clear" w:color="auto" w:fill="FFFFFF"/>
        </w:rPr>
        <w:t>美元/桶</w:t>
      </w:r>
      <w:r w:rsidR="00402A04" w:rsidRPr="00DE3CBA">
        <w:rPr>
          <w:rFonts w:ascii="华文仿宋" w:eastAsia="华文仿宋" w:hAnsi="华文仿宋" w:cs="华文仿宋" w:hint="eastAsia"/>
          <w:color w:val="333335"/>
          <w:kern w:val="2"/>
          <w:sz w:val="28"/>
          <w:szCs w:val="28"/>
          <w:shd w:val="clear" w:color="auto" w:fill="FFFFFF"/>
        </w:rPr>
        <w:t>。</w:t>
      </w:r>
    </w:p>
    <w:p w:rsidR="000B010E" w:rsidRDefault="000B010E" w:rsidP="00402A0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0B010E" w:rsidRDefault="000B010E" w:rsidP="00402A0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0B010E" w:rsidRDefault="000B010E" w:rsidP="00402A0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C20656" w:rsidRPr="00DE3CBA" w:rsidRDefault="00C20656" w:rsidP="00402A0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2F12E4" w:rsidRDefault="004F4F55" w:rsidP="00402A04">
      <w:pPr>
        <w:tabs>
          <w:tab w:val="center" w:pos="4873"/>
        </w:tabs>
        <w:spacing w:line="360" w:lineRule="auto"/>
        <w:outlineLvl w:val="0"/>
        <w:rPr>
          <w:rFonts w:ascii="黑体" w:eastAsia="黑体" w:hAnsi="宋体"/>
          <w:b/>
          <w:sz w:val="28"/>
          <w:szCs w:val="28"/>
        </w:rPr>
      </w:pPr>
      <w:bookmarkStart w:id="152" w:name="_Toc18680412"/>
      <w:bookmarkStart w:id="153" w:name="_Toc19195115"/>
      <w:r>
        <w:rPr>
          <w:rFonts w:ascii="黑体" w:eastAsia="黑体" w:hAnsi="宋体" w:hint="eastAsia"/>
          <w:b/>
          <w:sz w:val="28"/>
          <w:szCs w:val="28"/>
        </w:rPr>
        <w:t>二、 石脑油</w:t>
      </w:r>
      <w:bookmarkEnd w:id="24"/>
      <w:bookmarkEnd w:id="25"/>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402A04">
        <w:rPr>
          <w:rFonts w:ascii="黑体" w:eastAsia="黑体" w:hAnsi="宋体"/>
          <w:b/>
          <w:sz w:val="28"/>
          <w:szCs w:val="28"/>
        </w:rPr>
        <w:tab/>
      </w:r>
    </w:p>
    <w:p w:rsidR="002F12E4" w:rsidRDefault="004F4F55">
      <w:pPr>
        <w:pStyle w:val="2"/>
        <w:spacing w:line="240" w:lineRule="auto"/>
        <w:rPr>
          <w:rFonts w:ascii="宋体" w:hAnsi="宋体" w:cs="Arial"/>
          <w:b w:val="0"/>
          <w:bCs w:val="0"/>
          <w:kern w:val="0"/>
          <w:szCs w:val="28"/>
        </w:rPr>
      </w:pPr>
      <w:bookmarkStart w:id="154" w:name="_Toc460250404"/>
      <w:bookmarkStart w:id="155" w:name="_Toc536797013"/>
      <w:bookmarkStart w:id="156" w:name="_Toc505350008"/>
      <w:bookmarkStart w:id="157" w:name="_Toc2934047"/>
      <w:bookmarkStart w:id="158" w:name="_Toc2934026"/>
      <w:bookmarkStart w:id="159" w:name="_Toc1736584"/>
      <w:bookmarkStart w:id="160" w:name="_Toc5281984"/>
      <w:bookmarkStart w:id="161" w:name="_Toc4768357"/>
      <w:bookmarkStart w:id="162" w:name="_Toc4160087"/>
      <w:bookmarkStart w:id="163" w:name="_Toc4768337"/>
      <w:bookmarkStart w:id="164" w:name="_Toc5976959"/>
      <w:bookmarkStart w:id="165" w:name="_Toc5976979"/>
      <w:bookmarkStart w:id="166" w:name="_Toc10211768"/>
      <w:bookmarkStart w:id="167" w:name="_Toc10731580"/>
      <w:bookmarkStart w:id="168" w:name="_Toc12625692"/>
      <w:bookmarkStart w:id="169" w:name="_Toc12625782"/>
      <w:bookmarkStart w:id="170" w:name="_Toc15022883"/>
      <w:bookmarkStart w:id="171" w:name="_Toc15049640"/>
      <w:bookmarkStart w:id="172" w:name="_Toc15654582"/>
      <w:bookmarkStart w:id="173" w:name="_Toc16257705"/>
      <w:bookmarkStart w:id="174" w:name="_Toc16861057"/>
      <w:bookmarkStart w:id="175" w:name="_Toc17467215"/>
      <w:bookmarkStart w:id="176" w:name="_Toc18072994"/>
      <w:bookmarkStart w:id="177" w:name="_Toc18680413"/>
      <w:bookmarkStart w:id="178" w:name="_Toc19195116"/>
      <w:r>
        <w:rPr>
          <w:rFonts w:hint="eastAsia"/>
        </w:rPr>
        <w:t>2. 1</w:t>
      </w:r>
      <w:r>
        <w:rPr>
          <w:rFonts w:hint="eastAsia"/>
          <w:kern w:val="0"/>
        </w:rPr>
        <w:t>国际石脑油市场价格</w:t>
      </w:r>
      <w:bookmarkEnd w:id="26"/>
      <w:bookmarkEnd w:id="27"/>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2F12E4" w:rsidRDefault="004F4F55">
      <w:pPr>
        <w:widowControl/>
        <w:jc w:val="center"/>
        <w:rPr>
          <w:rFonts w:ascii="宋体" w:hAnsi="宋体" w:cs="宋体"/>
          <w:sz w:val="20"/>
          <w:szCs w:val="20"/>
        </w:rPr>
      </w:pPr>
      <w:r>
        <w:rPr>
          <w:rFonts w:ascii="宋体" w:hAnsi="宋体" w:cs="宋体" w:hint="eastAsia"/>
          <w:sz w:val="20"/>
          <w:szCs w:val="20"/>
        </w:rPr>
        <w:t xml:space="preserve">                                                                 单位：美元/吨  ①单位：美元/桶</w:t>
      </w:r>
    </w:p>
    <w:p w:rsidR="002F12E4" w:rsidRDefault="002F12E4">
      <w:pPr>
        <w:widowControl/>
        <w:rPr>
          <w:rFonts w:ascii="宋体" w:hAnsi="宋体" w:cs="宋体"/>
          <w:sz w:val="20"/>
          <w:szCs w:val="20"/>
        </w:rPr>
      </w:pPr>
    </w:p>
    <w:tbl>
      <w:tblPr>
        <w:tblW w:w="99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919"/>
        <w:gridCol w:w="1963"/>
        <w:gridCol w:w="1872"/>
        <w:gridCol w:w="1970"/>
        <w:gridCol w:w="2232"/>
      </w:tblGrid>
      <w:tr w:rsidR="002F12E4">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0554A" w:rsidP="001B4A1F">
            <w:pPr>
              <w:pStyle w:val="aa"/>
              <w:spacing w:before="0" w:beforeAutospacing="0" w:after="0" w:afterAutospacing="0" w:line="390" w:lineRule="atLeast"/>
              <w:jc w:val="center"/>
              <w:rPr>
                <w:rFonts w:ascii="华文仿宋" w:eastAsia="华文仿宋" w:hAnsi="华文仿宋" w:cs="Times New Roman"/>
                <w:kern w:val="2"/>
                <w:sz w:val="28"/>
                <w:szCs w:val="28"/>
              </w:rPr>
            </w:pPr>
            <w:bookmarkStart w:id="179" w:name="_Toc281568202"/>
            <w:bookmarkStart w:id="180" w:name="_Toc239847715"/>
            <w:bookmarkStart w:id="181" w:name="_Toc296600812"/>
            <w:bookmarkStart w:id="182" w:name="_Toc460250405"/>
            <w:bookmarkStart w:id="183" w:name="_Toc505350009"/>
            <w:r>
              <w:rPr>
                <w:rFonts w:ascii="华文仿宋" w:eastAsia="华文仿宋" w:hAnsi="华文仿宋" w:cs="Times New Roman" w:hint="eastAsia"/>
                <w:kern w:val="2"/>
                <w:sz w:val="28"/>
                <w:szCs w:val="28"/>
              </w:rPr>
              <w:lastRenderedPageBreak/>
              <w:t>9</w:t>
            </w:r>
            <w:r w:rsidR="004F4F55" w:rsidRPr="002C1452">
              <w:rPr>
                <w:rFonts w:ascii="华文仿宋" w:eastAsia="华文仿宋" w:hAnsi="华文仿宋" w:cs="Times New Roman" w:hint="eastAsia"/>
                <w:kern w:val="2"/>
                <w:sz w:val="28"/>
                <w:szCs w:val="28"/>
              </w:rPr>
              <w:t>月</w:t>
            </w:r>
            <w:r w:rsidR="00186802">
              <w:rPr>
                <w:rFonts w:ascii="华文仿宋" w:eastAsia="华文仿宋" w:hAnsi="华文仿宋" w:cs="Times New Roman" w:hint="eastAsia"/>
                <w:kern w:val="2"/>
                <w:sz w:val="28"/>
                <w:szCs w:val="28"/>
              </w:rPr>
              <w:t>11</w:t>
            </w:r>
            <w:r w:rsidR="004F4F55" w:rsidRPr="002C1452">
              <w:rPr>
                <w:rFonts w:ascii="华文仿宋" w:eastAsia="华文仿宋" w:hAnsi="华文仿宋" w:cs="Times New Roman" w:hint="eastAsia"/>
                <w:kern w:val="2"/>
                <w:sz w:val="28"/>
                <w:szCs w:val="28"/>
              </w:rPr>
              <w:t>日</w:t>
            </w:r>
          </w:p>
        </w:tc>
        <w:tc>
          <w:tcPr>
            <w:tcW w:w="196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低端价（美元/吨）</w:t>
            </w:r>
          </w:p>
        </w:tc>
        <w:tc>
          <w:tcPr>
            <w:tcW w:w="187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高端价（美元/吨）</w:t>
            </w:r>
          </w:p>
        </w:tc>
        <w:tc>
          <w:tcPr>
            <w:tcW w:w="197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均价涨跌幅</w:t>
            </w:r>
          </w:p>
        </w:tc>
        <w:tc>
          <w:tcPr>
            <w:tcW w:w="223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美分/加仑</w:t>
            </w:r>
          </w:p>
        </w:tc>
      </w:tr>
      <w:tr w:rsidR="00186802">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新加坡</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53.02美元/桶</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53.06美元/桶</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0.00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126.238-126.333</w:t>
            </w:r>
          </w:p>
        </w:tc>
      </w:tr>
      <w:tr w:rsidR="00186802">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日本</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492.25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494.00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0.00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130.225-130.688</w:t>
            </w:r>
          </w:p>
        </w:tc>
      </w:tr>
      <w:tr w:rsidR="00186802">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阿拉伯海湾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464.66</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475.50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0.00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122.926-123.389</w:t>
            </w:r>
          </w:p>
        </w:tc>
      </w:tr>
      <w:tr w:rsidR="00186802">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阿姆斯特丹、鹿特丹、安特卫普到岸价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469.50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470.00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-9.50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913FB0" w:rsidRDefault="00186802" w:rsidP="00913FB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913FB0">
              <w:rPr>
                <w:rFonts w:ascii="华文仿宋" w:eastAsia="华文仿宋" w:hAnsi="华文仿宋" w:cs="华文仿宋" w:hint="eastAsia"/>
                <w:color w:val="333335"/>
                <w:kern w:val="2"/>
                <w:sz w:val="28"/>
                <w:szCs w:val="28"/>
                <w:shd w:val="clear" w:color="auto" w:fill="FFFFFF"/>
              </w:rPr>
              <w:t>125.535-125.668</w:t>
            </w:r>
          </w:p>
        </w:tc>
      </w:tr>
      <w:tr w:rsidR="00186802">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鹿特丹船货价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465.50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466.00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-9.50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124.465-124.599</w:t>
            </w:r>
          </w:p>
        </w:tc>
      </w:tr>
      <w:tr w:rsidR="00186802">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地中海离岸价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 454.25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454.75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-9.25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121.457-121.591</w:t>
            </w:r>
          </w:p>
        </w:tc>
      </w:tr>
      <w:tr w:rsidR="00186802">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热那亚到岸价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462.75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463.25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-9.50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123.730-123.864</w:t>
            </w:r>
          </w:p>
        </w:tc>
      </w:tr>
      <w:tr w:rsidR="00186802">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美国墨西哥湾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446.19</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452.91</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-1.89美分/加仑</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127.440-127.540</w:t>
            </w:r>
          </w:p>
        </w:tc>
      </w:tr>
      <w:tr w:rsidR="00186802">
        <w:trPr>
          <w:trHeight w:val="74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加勒比海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86802" w:rsidRPr="00186802" w:rsidRDefault="00186802">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86802">
              <w:rPr>
                <w:rFonts w:ascii="华文仿宋" w:eastAsia="华文仿宋" w:hAnsi="华文仿宋" w:cs="华文仿宋" w:hint="eastAsia"/>
                <w:color w:val="333335"/>
                <w:kern w:val="2"/>
                <w:sz w:val="28"/>
                <w:szCs w:val="28"/>
                <w:shd w:val="clear" w:color="auto" w:fill="FFFFFF"/>
              </w:rPr>
              <w:t> </w:t>
            </w:r>
          </w:p>
        </w:tc>
      </w:tr>
    </w:tbl>
    <w:p w:rsidR="002F12E4" w:rsidRDefault="002F12E4">
      <w:pPr>
        <w:rPr>
          <w:rFonts w:ascii="华文仿宋" w:eastAsia="华文仿宋" w:hAnsi="华文仿宋" w:cs="宋体"/>
          <w:kern w:val="0"/>
          <w:szCs w:val="28"/>
        </w:rPr>
      </w:pPr>
    </w:p>
    <w:p w:rsidR="002F12E4" w:rsidRDefault="004F4F55">
      <w:pPr>
        <w:pStyle w:val="2"/>
        <w:spacing w:line="240" w:lineRule="auto"/>
        <w:rPr>
          <w:rFonts w:asciiTheme="minorEastAsia" w:eastAsiaTheme="minorEastAsia" w:hAnsiTheme="minorEastAsia"/>
          <w:bCs w:val="0"/>
          <w:color w:val="000000" w:themeColor="text1"/>
          <w:szCs w:val="28"/>
        </w:rPr>
      </w:pPr>
      <w:bookmarkStart w:id="184" w:name="_Toc5976980"/>
      <w:bookmarkStart w:id="185" w:name="_Toc4768358"/>
      <w:bookmarkStart w:id="186" w:name="_Toc5976960"/>
      <w:bookmarkStart w:id="187" w:name="_Toc5281985"/>
      <w:bookmarkStart w:id="188" w:name="_Toc4768338"/>
      <w:bookmarkStart w:id="189" w:name="_Toc4160088"/>
      <w:bookmarkStart w:id="190" w:name="_Toc1736585"/>
      <w:bookmarkStart w:id="191" w:name="_Toc2934027"/>
      <w:bookmarkStart w:id="192" w:name="_Toc536797014"/>
      <w:bookmarkStart w:id="193" w:name="_Toc2934048"/>
      <w:bookmarkStart w:id="194" w:name="_Toc10211769"/>
      <w:bookmarkStart w:id="195" w:name="_Toc10731581"/>
      <w:bookmarkStart w:id="196" w:name="_Toc12625693"/>
      <w:bookmarkStart w:id="197" w:name="_Toc12625783"/>
      <w:bookmarkStart w:id="198" w:name="_Toc15022884"/>
      <w:bookmarkStart w:id="199" w:name="_Toc15049641"/>
      <w:bookmarkStart w:id="200" w:name="_Toc15654583"/>
      <w:bookmarkStart w:id="201" w:name="_Toc16257706"/>
      <w:bookmarkStart w:id="202" w:name="_Toc16861058"/>
      <w:bookmarkStart w:id="203" w:name="_Toc17467216"/>
      <w:bookmarkStart w:id="204" w:name="_Toc18072995"/>
      <w:bookmarkStart w:id="205" w:name="_Toc18680414"/>
      <w:bookmarkStart w:id="206" w:name="_Toc19195117"/>
      <w:r>
        <w:rPr>
          <w:rFonts w:asciiTheme="minorEastAsia" w:eastAsiaTheme="minorEastAsia" w:hAnsiTheme="minorEastAsia" w:hint="eastAsia"/>
          <w:bCs w:val="0"/>
          <w:color w:val="000000" w:themeColor="text1"/>
          <w:szCs w:val="28"/>
        </w:rPr>
        <w:t>2.2地炼石脑油市场</w:t>
      </w:r>
      <w:bookmarkEnd w:id="28"/>
      <w:bookmarkEnd w:id="29"/>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4120E8" w:rsidRPr="004120E8" w:rsidRDefault="00E63712" w:rsidP="004120E8">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501E5">
        <w:rPr>
          <w:rFonts w:ascii="华文仿宋" w:eastAsia="华文仿宋" w:hAnsi="华文仿宋" w:cs="华文仿宋"/>
          <w:color w:val="333335"/>
          <w:kern w:val="2"/>
          <w:sz w:val="28"/>
          <w:szCs w:val="28"/>
          <w:shd w:val="clear" w:color="auto" w:fill="FFFFFF"/>
        </w:rPr>
        <w:t>石脑油：</w:t>
      </w:r>
      <w:r w:rsidR="004120E8" w:rsidRPr="004120E8">
        <w:rPr>
          <w:rFonts w:ascii="华文仿宋" w:eastAsia="华文仿宋" w:hAnsi="华文仿宋" w:cs="华文仿宋"/>
          <w:color w:val="333335"/>
          <w:kern w:val="2"/>
          <w:sz w:val="28"/>
          <w:szCs w:val="28"/>
          <w:shd w:val="clear" w:color="auto" w:fill="FFFFFF"/>
        </w:rPr>
        <w:t>亚洲石脑油市场偏弱运行，供需基本面无甚改观，市场资源流通规模居高不下，来自欧洲及地中海船货以及境内出口资源导致供应充裕，而替代能源延续低廉价格，对裂解原料形成直接冲击。不过亚洲境内或即将展开新一轮的原料备货，这对于市场递价水平形成支撑，原油期货价格回升也提振了市场情绪，本周MOPJ价格录得上涨。</w:t>
      </w:r>
    </w:p>
    <w:p w:rsidR="008A470C" w:rsidRPr="004120E8" w:rsidRDefault="004120E8" w:rsidP="004120E8">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4120E8">
        <w:rPr>
          <w:rFonts w:ascii="华文仿宋" w:eastAsia="华文仿宋" w:hAnsi="华文仿宋" w:cs="华文仿宋"/>
          <w:color w:val="333335"/>
          <w:kern w:val="2"/>
          <w:sz w:val="28"/>
          <w:szCs w:val="28"/>
          <w:shd w:val="clear" w:color="auto" w:fill="FFFFFF"/>
        </w:rPr>
        <w:lastRenderedPageBreak/>
        <w:t>国内炼化及煤基石脑油市场本周期内先抑后扬，成交底线呈现窄幅上移趋势，市场成交规模扩张，资源流通速度加快。不过市场资源供应仍然充裕，这抑制了市场价格上行空间，短线预期石脑油价格偏强运行，随着宁煤稳定轻烃等集中放量，市场资源流通规模或进一步增加，这不利于市场交投氛围</w:t>
      </w:r>
      <w:r w:rsidR="008A470C" w:rsidRPr="008A470C">
        <w:rPr>
          <w:rFonts w:ascii="华文仿宋" w:eastAsia="华文仿宋" w:hAnsi="华文仿宋" w:cs="华文仿宋"/>
          <w:color w:val="333335"/>
          <w:kern w:val="2"/>
          <w:sz w:val="28"/>
          <w:szCs w:val="28"/>
          <w:shd w:val="clear" w:color="auto" w:fill="FFFFFF"/>
        </w:rPr>
        <w:t>。</w:t>
      </w:r>
    </w:p>
    <w:p w:rsidR="007D72AD" w:rsidRPr="003A5975" w:rsidRDefault="007D72AD" w:rsidP="008A470C">
      <w:pPr>
        <w:pStyle w:val="aa"/>
        <w:spacing w:line="360" w:lineRule="auto"/>
        <w:rPr>
          <w:rFonts w:ascii="华文仿宋" w:eastAsia="华文仿宋" w:hAnsi="华文仿宋" w:cs="华文仿宋"/>
          <w:color w:val="333335"/>
          <w:kern w:val="2"/>
          <w:sz w:val="28"/>
          <w:szCs w:val="28"/>
          <w:shd w:val="clear" w:color="auto" w:fill="FFFFFF"/>
        </w:rPr>
      </w:pPr>
    </w:p>
    <w:p w:rsidR="00E63712" w:rsidRPr="00E63712" w:rsidRDefault="00E63712" w:rsidP="001D119C">
      <w:pPr>
        <w:pStyle w:val="aa"/>
        <w:ind w:firstLineChars="200" w:firstLine="560"/>
        <w:rPr>
          <w:rFonts w:ascii="华文仿宋" w:eastAsia="华文仿宋" w:hAnsi="华文仿宋" w:cs="华文仿宋"/>
          <w:sz w:val="28"/>
          <w:szCs w:val="28"/>
        </w:rPr>
      </w:pPr>
    </w:p>
    <w:p w:rsidR="002F12E4" w:rsidRDefault="004F4F55">
      <w:pPr>
        <w:outlineLvl w:val="1"/>
        <w:rPr>
          <w:rFonts w:asciiTheme="minorEastAsia" w:eastAsiaTheme="minorEastAsia" w:hAnsiTheme="minorEastAsia"/>
          <w:b/>
          <w:sz w:val="28"/>
          <w:szCs w:val="28"/>
        </w:rPr>
      </w:pPr>
      <w:bookmarkStart w:id="207" w:name="_Toc296600813"/>
      <w:bookmarkStart w:id="208" w:name="_Toc460250406"/>
      <w:bookmarkStart w:id="209" w:name="_Toc505350010"/>
      <w:bookmarkStart w:id="210" w:name="_Toc536797015"/>
      <w:bookmarkStart w:id="211" w:name="_Toc1736586"/>
      <w:bookmarkStart w:id="212" w:name="_Toc281568203"/>
      <w:bookmarkStart w:id="213" w:name="_Toc2934028"/>
      <w:bookmarkStart w:id="214" w:name="_Toc2934049"/>
      <w:bookmarkStart w:id="215" w:name="_Toc4160089"/>
      <w:bookmarkStart w:id="216" w:name="_Toc4768339"/>
      <w:bookmarkStart w:id="217" w:name="_Toc5281986"/>
      <w:bookmarkStart w:id="218" w:name="_Toc4768359"/>
      <w:bookmarkStart w:id="219" w:name="_Toc5976981"/>
      <w:bookmarkStart w:id="220" w:name="_Toc5976961"/>
      <w:bookmarkStart w:id="221" w:name="_Toc10211770"/>
      <w:bookmarkStart w:id="222" w:name="_Toc10731582"/>
      <w:bookmarkStart w:id="223" w:name="_Toc12625694"/>
      <w:bookmarkStart w:id="224" w:name="_Toc12625784"/>
      <w:bookmarkStart w:id="225" w:name="_Toc15022885"/>
      <w:bookmarkStart w:id="226" w:name="_Toc15049642"/>
      <w:bookmarkStart w:id="227" w:name="_Toc15654584"/>
      <w:bookmarkStart w:id="228" w:name="_Toc16257707"/>
      <w:bookmarkStart w:id="229" w:name="_Toc16861059"/>
      <w:bookmarkStart w:id="230" w:name="_Toc17467217"/>
      <w:bookmarkStart w:id="231" w:name="_Toc18072996"/>
      <w:bookmarkStart w:id="232" w:name="_Toc18680415"/>
      <w:bookmarkStart w:id="233" w:name="_Toc19195118"/>
      <w:r>
        <w:rPr>
          <w:rFonts w:asciiTheme="minorEastAsia" w:eastAsiaTheme="minorEastAsia" w:hAnsiTheme="minorEastAsia" w:hint="eastAsia"/>
          <w:b/>
          <w:sz w:val="28"/>
          <w:szCs w:val="28"/>
        </w:rPr>
        <w:t>2.3本周国内石脑油价格汇总</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F12E4" w:rsidRDefault="002F12E4">
      <w:pPr>
        <w:rPr>
          <w:rFonts w:ascii="宋体" w:hAnsi="宋体" w:cs="Arial"/>
          <w:kern w:val="0"/>
          <w:sz w:val="20"/>
          <w:szCs w:val="20"/>
        </w:rPr>
      </w:pPr>
    </w:p>
    <w:p w:rsidR="002F12E4" w:rsidRDefault="002F12E4">
      <w:pPr>
        <w:rPr>
          <w:rFonts w:ascii="宋体" w:hAnsi="宋体" w:cs="Arial"/>
          <w:kern w:val="0"/>
          <w:sz w:val="20"/>
          <w:szCs w:val="20"/>
        </w:rPr>
      </w:pPr>
    </w:p>
    <w:p w:rsidR="002F12E4" w:rsidRDefault="004F4F55">
      <w:pPr>
        <w:tabs>
          <w:tab w:val="left" w:pos="810"/>
          <w:tab w:val="center" w:pos="4851"/>
        </w:tabs>
        <w:autoSpaceDE w:val="0"/>
        <w:autoSpaceDN w:val="0"/>
        <w:adjustRightInd w:val="0"/>
        <w:rPr>
          <w:rFonts w:ascii="黑体" w:eastAsia="黑体" w:hAnsi="宋体" w:cs="Arial"/>
          <w:kern w:val="0"/>
          <w:sz w:val="24"/>
          <w:szCs w:val="24"/>
        </w:rPr>
      </w:pPr>
      <w:r>
        <w:rPr>
          <w:rFonts w:ascii="黑体" w:eastAsia="黑体" w:hAnsi="宋体" w:cs="Arial" w:hint="eastAsia"/>
          <w:kern w:val="0"/>
          <w:sz w:val="24"/>
          <w:szCs w:val="24"/>
        </w:rPr>
        <w:t>山东地炼石脑油价格汇总</w:t>
      </w: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4F4F55">
      <w:pPr>
        <w:rPr>
          <w:rFonts w:ascii="宋体" w:hAnsi="宋体" w:cs="Arial"/>
          <w:kern w:val="0"/>
          <w:sz w:val="20"/>
          <w:szCs w:val="20"/>
        </w:rPr>
      </w:pPr>
      <w:r>
        <w:rPr>
          <w:rFonts w:ascii="宋体" w:hAnsi="宋体" w:cs="Arial" w:hint="eastAsia"/>
          <w:kern w:val="0"/>
          <w:sz w:val="20"/>
          <w:szCs w:val="20"/>
        </w:rPr>
        <w:t xml:space="preserve"> 单位：元/吨</w:t>
      </w:r>
    </w:p>
    <w:p w:rsidR="002F12E4" w:rsidRDefault="002F12E4">
      <w:pPr>
        <w:rPr>
          <w:rFonts w:ascii="宋体" w:hAnsi="宋体" w:cs="Arial"/>
          <w:kern w:val="0"/>
          <w:sz w:val="20"/>
          <w:szCs w:val="20"/>
        </w:rPr>
      </w:pPr>
    </w:p>
    <w:tbl>
      <w:tblPr>
        <w:tblW w:w="10340" w:type="dxa"/>
        <w:jc w:val="center"/>
        <w:tblInd w:w="93" w:type="dxa"/>
        <w:tblLook w:val="04A0"/>
      </w:tblPr>
      <w:tblGrid>
        <w:gridCol w:w="1080"/>
        <w:gridCol w:w="1520"/>
        <w:gridCol w:w="1540"/>
        <w:gridCol w:w="1400"/>
        <w:gridCol w:w="1540"/>
        <w:gridCol w:w="1540"/>
        <w:gridCol w:w="1720"/>
      </w:tblGrid>
      <w:tr w:rsidR="0045387A" w:rsidRPr="00E63712" w:rsidTr="00E63712">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45387A" w:rsidRPr="00E63712" w:rsidRDefault="0045387A"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地区</w:t>
            </w:r>
          </w:p>
        </w:tc>
        <w:tc>
          <w:tcPr>
            <w:tcW w:w="1520" w:type="dxa"/>
            <w:tcBorders>
              <w:top w:val="single" w:sz="4" w:space="0" w:color="auto"/>
              <w:left w:val="nil"/>
              <w:bottom w:val="single" w:sz="4" w:space="0" w:color="auto"/>
              <w:right w:val="single" w:sz="4" w:space="0" w:color="auto"/>
            </w:tcBorders>
            <w:shd w:val="clear" w:color="000000" w:fill="99CCFF"/>
            <w:vAlign w:val="center"/>
            <w:hideMark/>
          </w:tcPr>
          <w:p w:rsidR="0045387A" w:rsidRPr="00E63712" w:rsidRDefault="0045387A"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生产厂家</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45387A" w:rsidRPr="00E63712" w:rsidRDefault="0045387A"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产品名称</w:t>
            </w:r>
          </w:p>
        </w:tc>
        <w:tc>
          <w:tcPr>
            <w:tcW w:w="1400" w:type="dxa"/>
            <w:tcBorders>
              <w:top w:val="single" w:sz="4" w:space="0" w:color="auto"/>
              <w:left w:val="nil"/>
              <w:bottom w:val="single" w:sz="4" w:space="0" w:color="auto"/>
              <w:right w:val="single" w:sz="4" w:space="0" w:color="auto"/>
            </w:tcBorders>
            <w:shd w:val="clear" w:color="000000" w:fill="99CCFF"/>
            <w:vAlign w:val="center"/>
            <w:hideMark/>
          </w:tcPr>
          <w:p w:rsidR="0045387A" w:rsidRPr="00E63712" w:rsidRDefault="0045387A"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价格类型</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45387A" w:rsidRDefault="0045387A">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45387A" w:rsidRDefault="0045387A">
            <w:pPr>
              <w:jc w:val="center"/>
              <w:rPr>
                <w:rFonts w:ascii="华文仿宋" w:eastAsia="华文仿宋" w:hAnsi="华文仿宋" w:cs="宋体"/>
                <w:sz w:val="28"/>
                <w:szCs w:val="28"/>
              </w:rPr>
            </w:pPr>
            <w:r>
              <w:rPr>
                <w:rFonts w:ascii="华文仿宋" w:eastAsia="华文仿宋" w:hAnsi="华文仿宋" w:hint="eastAsia"/>
                <w:sz w:val="28"/>
                <w:szCs w:val="28"/>
              </w:rPr>
              <w:t>2019/9/12</w:t>
            </w:r>
          </w:p>
        </w:tc>
        <w:tc>
          <w:tcPr>
            <w:tcW w:w="1720" w:type="dxa"/>
            <w:tcBorders>
              <w:top w:val="single" w:sz="4" w:space="0" w:color="auto"/>
              <w:left w:val="nil"/>
              <w:bottom w:val="single" w:sz="4" w:space="0" w:color="auto"/>
              <w:right w:val="single" w:sz="4" w:space="0" w:color="auto"/>
            </w:tcBorders>
            <w:shd w:val="clear" w:color="000000" w:fill="99CCFF"/>
            <w:vAlign w:val="center"/>
            <w:hideMark/>
          </w:tcPr>
          <w:p w:rsidR="0045387A" w:rsidRDefault="0045387A">
            <w:pPr>
              <w:jc w:val="center"/>
              <w:rPr>
                <w:rFonts w:ascii="华文仿宋" w:eastAsia="华文仿宋" w:hAnsi="华文仿宋" w:cs="宋体"/>
                <w:sz w:val="28"/>
                <w:szCs w:val="28"/>
              </w:rPr>
            </w:pPr>
            <w:r>
              <w:rPr>
                <w:rFonts w:ascii="华文仿宋" w:eastAsia="华文仿宋" w:hAnsi="华文仿宋" w:hint="eastAsia"/>
                <w:sz w:val="28"/>
                <w:szCs w:val="28"/>
              </w:rPr>
              <w:t>2019/9/6</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金城石化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恒源石化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东明石化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中海石化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弘润石化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华星石化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海科石化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广饶石化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鑫泰石化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lastRenderedPageBreak/>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利津石化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胜华石化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长城石化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安邦石化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日照源丰</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富海石化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京博石化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昌邑石化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-100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5900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6000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垦利石化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寿光石化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神驰石化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汇丰石化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宝塔石化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滨化石化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81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高青宏远石化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河口实业</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81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科力达石化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6100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6100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东方华龙</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6050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6050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齐成工贸</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6280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6280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lastRenderedPageBreak/>
              <w:t>山东</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广悦化工</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r>
      <w:tr w:rsidR="0045387A" w:rsidRPr="00E63712" w:rsidTr="00E63712">
        <w:trPr>
          <w:trHeight w:val="81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石大昌盛能源</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永鑫化工</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5920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5920</w:t>
            </w:r>
          </w:p>
        </w:tc>
      </w:tr>
      <w:tr w:rsidR="0045387A" w:rsidRPr="00E63712" w:rsidTr="00E63712">
        <w:trPr>
          <w:trHeight w:val="81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日照岚桥港口石化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6300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6300</w:t>
            </w:r>
          </w:p>
        </w:tc>
      </w:tr>
      <w:tr w:rsidR="0045387A" w:rsidRPr="00E63712" w:rsidTr="00E63712">
        <w:trPr>
          <w:trHeight w:val="81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无棣鑫岳石化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尚能石化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6030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6030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海右石化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5950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5950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亚通石化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鑫泉焦化</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盘锦北沥</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盘锦宏业</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4756</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4756</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中天浩业</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4956</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4956</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陕西华航</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4550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4550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神木天元</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4500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4500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神木富油</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4570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4570</w:t>
            </w:r>
          </w:p>
        </w:tc>
      </w:tr>
      <w:tr w:rsidR="0045387A" w:rsidRPr="00E63712" w:rsidTr="00E63712">
        <w:trPr>
          <w:trHeight w:val="81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内蒙古庆华</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陕西未来</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45387A"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华东</w:t>
            </w:r>
          </w:p>
        </w:tc>
        <w:tc>
          <w:tcPr>
            <w:tcW w:w="152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江苏新海</w:t>
            </w:r>
          </w:p>
        </w:tc>
        <w:tc>
          <w:tcPr>
            <w:tcW w:w="154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45387A" w:rsidRPr="00E63712" w:rsidRDefault="0045387A"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45387A" w:rsidRDefault="0045387A">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bl>
    <w:p w:rsidR="002F12E4" w:rsidRDefault="002F12E4">
      <w:pPr>
        <w:rPr>
          <w:rFonts w:ascii="宋体" w:hAnsi="宋体" w:cs="Arial"/>
          <w:kern w:val="0"/>
          <w:sz w:val="20"/>
          <w:szCs w:val="20"/>
        </w:rPr>
      </w:pPr>
    </w:p>
    <w:p w:rsidR="002F12E4" w:rsidRDefault="004F4F55" w:rsidP="00284E04">
      <w:pPr>
        <w:pStyle w:val="2"/>
        <w:spacing w:line="240" w:lineRule="auto"/>
        <w:jc w:val="left"/>
        <w:rPr>
          <w:rFonts w:ascii="宋体" w:hAnsi="宋体" w:cs="宋体"/>
          <w:kern w:val="0"/>
          <w:sz w:val="24"/>
          <w:szCs w:val="24"/>
        </w:rPr>
      </w:pPr>
      <w:bookmarkStart w:id="234" w:name="_Toc5281987"/>
      <w:bookmarkStart w:id="235" w:name="_Toc4160090"/>
      <w:bookmarkStart w:id="236" w:name="_Toc4768340"/>
      <w:bookmarkStart w:id="237" w:name="_Toc5976982"/>
      <w:bookmarkStart w:id="238" w:name="_Toc4768360"/>
      <w:bookmarkStart w:id="239" w:name="_Toc5976962"/>
      <w:bookmarkStart w:id="240" w:name="_Toc2934050"/>
      <w:bookmarkStart w:id="241" w:name="_Toc2934029"/>
      <w:bookmarkStart w:id="242" w:name="_Toc281568204"/>
      <w:bookmarkStart w:id="243" w:name="_Toc505350011"/>
      <w:bookmarkStart w:id="244" w:name="_Toc1736587"/>
      <w:bookmarkStart w:id="245" w:name="_Toc536797016"/>
      <w:bookmarkStart w:id="246" w:name="_Toc460250407"/>
      <w:bookmarkStart w:id="247" w:name="_Toc296600814"/>
      <w:bookmarkStart w:id="248" w:name="_Toc10211771"/>
      <w:bookmarkStart w:id="249" w:name="_Toc10731583"/>
      <w:bookmarkStart w:id="250" w:name="_Toc12625695"/>
      <w:bookmarkStart w:id="251" w:name="_Toc12625785"/>
      <w:bookmarkStart w:id="252" w:name="_Toc15022886"/>
      <w:bookmarkStart w:id="253" w:name="_Toc15049643"/>
      <w:bookmarkStart w:id="254" w:name="_Toc15654585"/>
      <w:bookmarkStart w:id="255" w:name="_Toc16257708"/>
      <w:bookmarkStart w:id="256" w:name="_Toc16861060"/>
      <w:bookmarkStart w:id="257" w:name="_Toc17467218"/>
      <w:bookmarkStart w:id="258" w:name="_Toc18072997"/>
      <w:bookmarkStart w:id="259" w:name="_Toc18680416"/>
      <w:bookmarkStart w:id="260" w:name="_Toc239847719"/>
      <w:bookmarkStart w:id="261" w:name="_Toc158203132"/>
      <w:bookmarkStart w:id="262" w:name="_Toc19195119"/>
      <w:r>
        <w:rPr>
          <w:rFonts w:asciiTheme="minorEastAsia" w:eastAsiaTheme="minorEastAsia" w:hAnsiTheme="minorEastAsia" w:hint="eastAsia"/>
          <w:szCs w:val="28"/>
        </w:rPr>
        <w:t>2.4山东地炼石脑油价格走势图</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2"/>
    </w:p>
    <w:p w:rsidR="002F12E4" w:rsidRDefault="002F12E4">
      <w:pPr>
        <w:rPr>
          <w:sz w:val="20"/>
          <w:szCs w:val="20"/>
        </w:rPr>
      </w:pPr>
    </w:p>
    <w:p w:rsidR="003135BD" w:rsidRDefault="00E10A36">
      <w:pPr>
        <w:rPr>
          <w:sz w:val="20"/>
          <w:szCs w:val="20"/>
        </w:rPr>
      </w:pPr>
      <w:r>
        <w:rPr>
          <w:noProof/>
          <w:sz w:val="20"/>
          <w:szCs w:val="20"/>
        </w:rPr>
        <w:drawing>
          <wp:inline distT="0" distB="0" distL="0" distR="0">
            <wp:extent cx="5162550" cy="31337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162550" cy="3133725"/>
                    </a:xfrm>
                    <a:prstGeom prst="rect">
                      <a:avLst/>
                    </a:prstGeom>
                    <a:noFill/>
                    <a:ln w="9525">
                      <a:noFill/>
                      <a:miter lim="800000"/>
                      <a:headEnd/>
                      <a:tailEnd/>
                    </a:ln>
                  </pic:spPr>
                </pic:pic>
              </a:graphicData>
            </a:graphic>
          </wp:inline>
        </w:drawing>
      </w:r>
    </w:p>
    <w:p w:rsidR="003135BD" w:rsidRDefault="003135BD">
      <w:pPr>
        <w:rPr>
          <w:sz w:val="20"/>
          <w:szCs w:val="20"/>
        </w:rPr>
      </w:pPr>
    </w:p>
    <w:p w:rsidR="00156DA8" w:rsidRDefault="00156DA8">
      <w:pPr>
        <w:rPr>
          <w:sz w:val="20"/>
          <w:szCs w:val="20"/>
        </w:rPr>
      </w:pPr>
    </w:p>
    <w:p w:rsidR="002F12E4" w:rsidRDefault="002F12E4" w:rsidP="00A43F9E">
      <w:pPr>
        <w:jc w:val="center"/>
        <w:rPr>
          <w:sz w:val="20"/>
          <w:szCs w:val="20"/>
        </w:rPr>
      </w:pPr>
    </w:p>
    <w:p w:rsidR="002F12E4" w:rsidRDefault="004F4F55">
      <w:pPr>
        <w:outlineLvl w:val="0"/>
        <w:rPr>
          <w:rFonts w:ascii="黑体" w:eastAsia="黑体"/>
          <w:b/>
          <w:sz w:val="28"/>
          <w:szCs w:val="28"/>
        </w:rPr>
      </w:pPr>
      <w:bookmarkStart w:id="263" w:name="_Toc237428455"/>
      <w:bookmarkStart w:id="264" w:name="_Toc460250408"/>
      <w:bookmarkStart w:id="265" w:name="_Toc5976963"/>
      <w:bookmarkStart w:id="266" w:name="_Toc296600816"/>
      <w:bookmarkStart w:id="267" w:name="_Toc2934030"/>
      <w:bookmarkStart w:id="268" w:name="_Toc536797017"/>
      <w:bookmarkStart w:id="269" w:name="_Toc5976983"/>
      <w:bookmarkStart w:id="270" w:name="_Toc1736588"/>
      <w:bookmarkStart w:id="271" w:name="_Toc4768361"/>
      <w:bookmarkStart w:id="272" w:name="_Toc281568206"/>
      <w:bookmarkStart w:id="273" w:name="_Toc5281988"/>
      <w:bookmarkStart w:id="274" w:name="_Toc4160091"/>
      <w:bookmarkStart w:id="275" w:name="_Toc4768341"/>
      <w:bookmarkStart w:id="276" w:name="_Toc505350012"/>
      <w:bookmarkStart w:id="277" w:name="_Toc2934051"/>
      <w:bookmarkStart w:id="278" w:name="_Toc10211772"/>
      <w:bookmarkStart w:id="279" w:name="_Toc10731584"/>
      <w:bookmarkStart w:id="280" w:name="_Toc12625696"/>
      <w:bookmarkStart w:id="281" w:name="_Toc12625786"/>
      <w:bookmarkStart w:id="282" w:name="_Toc15022887"/>
      <w:bookmarkStart w:id="283" w:name="_Toc15049644"/>
      <w:bookmarkStart w:id="284" w:name="_Toc15654586"/>
      <w:bookmarkStart w:id="285" w:name="_Toc16257709"/>
      <w:bookmarkStart w:id="286" w:name="_Toc16861061"/>
      <w:bookmarkStart w:id="287" w:name="_Toc17467219"/>
      <w:bookmarkStart w:id="288" w:name="_Toc18072998"/>
      <w:bookmarkStart w:id="289" w:name="_Toc18680417"/>
      <w:bookmarkStart w:id="290" w:name="_Toc19195120"/>
      <w:bookmarkEnd w:id="260"/>
      <w:bookmarkEnd w:id="261"/>
      <w:r>
        <w:rPr>
          <w:rFonts w:ascii="黑体" w:eastAsia="黑体" w:hint="eastAsia"/>
          <w:b/>
          <w:sz w:val="28"/>
          <w:szCs w:val="28"/>
        </w:rPr>
        <w:t>三、本周国内油品市场分析及预测</w:t>
      </w:r>
      <w:bookmarkStart w:id="291" w:name="_Toc460250409"/>
      <w:bookmarkStart w:id="292" w:name="_Toc281568207"/>
      <w:bookmarkStart w:id="293" w:name="_Toc296600817"/>
      <w:bookmarkStart w:id="294" w:name="_Toc237428456"/>
      <w:bookmarkStart w:id="295" w:name="_Toc176571903"/>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2F12E4" w:rsidRDefault="004F4F55">
      <w:pPr>
        <w:pStyle w:val="1"/>
        <w:spacing w:line="360" w:lineRule="auto"/>
        <w:rPr>
          <w:rFonts w:asciiTheme="minorEastAsia" w:eastAsiaTheme="minorEastAsia" w:hAnsiTheme="minorEastAsia"/>
          <w:kern w:val="2"/>
          <w:sz w:val="28"/>
          <w:szCs w:val="28"/>
        </w:rPr>
      </w:pPr>
      <w:bookmarkStart w:id="296" w:name="_Toc505350013"/>
      <w:bookmarkStart w:id="297" w:name="_Toc536797018"/>
      <w:bookmarkStart w:id="298" w:name="_Toc2934031"/>
      <w:bookmarkStart w:id="299" w:name="_Toc4160092"/>
      <w:bookmarkStart w:id="300" w:name="_Toc4768342"/>
      <w:bookmarkStart w:id="301" w:name="_Toc1736589"/>
      <w:bookmarkStart w:id="302" w:name="_Toc4768362"/>
      <w:bookmarkStart w:id="303" w:name="_Toc2934052"/>
      <w:bookmarkStart w:id="304" w:name="_Toc5281989"/>
      <w:bookmarkStart w:id="305" w:name="_Toc5976984"/>
      <w:bookmarkStart w:id="306" w:name="_Toc5976964"/>
      <w:bookmarkStart w:id="307" w:name="_Toc10211773"/>
      <w:bookmarkStart w:id="308" w:name="_Toc10731585"/>
      <w:bookmarkStart w:id="309" w:name="_Toc12625697"/>
      <w:bookmarkStart w:id="310" w:name="_Toc12625787"/>
      <w:bookmarkStart w:id="311" w:name="_Toc15022888"/>
      <w:bookmarkStart w:id="312" w:name="_Toc15049645"/>
      <w:bookmarkStart w:id="313" w:name="_Toc15654587"/>
      <w:bookmarkStart w:id="314" w:name="_Toc16257710"/>
      <w:bookmarkStart w:id="315" w:name="_Toc16861062"/>
      <w:bookmarkStart w:id="316" w:name="_Toc17467220"/>
      <w:bookmarkStart w:id="317" w:name="_Toc18072999"/>
      <w:bookmarkStart w:id="318" w:name="_Toc18680418"/>
      <w:bookmarkStart w:id="319" w:name="_Toc19195121"/>
      <w:r>
        <w:rPr>
          <w:rFonts w:asciiTheme="minorEastAsia" w:eastAsiaTheme="minorEastAsia" w:hAnsiTheme="minorEastAsia" w:hint="eastAsia"/>
          <w:kern w:val="2"/>
          <w:sz w:val="28"/>
          <w:szCs w:val="28"/>
        </w:rPr>
        <w:t>3．1  成品油市场动态</w:t>
      </w:r>
      <w:bookmarkEnd w:id="291"/>
      <w:bookmarkEnd w:id="292"/>
      <w:bookmarkEnd w:id="29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597C09" w:rsidRPr="00597C09" w:rsidRDefault="00597C09" w:rsidP="00597C0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97C09">
        <w:rPr>
          <w:rFonts w:ascii="华文仿宋" w:eastAsia="华文仿宋" w:hAnsi="华文仿宋" w:cs="华文仿宋"/>
          <w:color w:val="333335"/>
          <w:kern w:val="2"/>
          <w:sz w:val="28"/>
          <w:szCs w:val="28"/>
          <w:shd w:val="clear" w:color="auto" w:fill="FFFFFF"/>
        </w:rPr>
        <w:t>本周，国际原油期货先扬后抑，据测算第七个工作日参考原油变化率为0.77%。受此影响，国内成品油市场行情整体上行，各地主营单位汽柴油价格上调。与此同时，山东地炼汽柴油行情稳步上涨，区内炼厂报价频频走高，其主流成交保持100元/吨左右优惠。具体来看出货方面：周初，受原油反弹提振，区内油市看涨气氛热烈，买卖双方操作十分积极，市场成交量逐日提升。临近周末，外盘油价续跌再度打压业者心态，加上中秋节前终端用户及贸易商均以备货完毕，从而导致地炼出货量明显减少，市场购销氛围转淡。</w:t>
      </w:r>
    </w:p>
    <w:p w:rsidR="00597C09" w:rsidRPr="00597C09" w:rsidRDefault="00597C09" w:rsidP="00597C0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97C09">
        <w:rPr>
          <w:rFonts w:ascii="华文仿宋" w:eastAsia="华文仿宋" w:hAnsi="华文仿宋" w:cs="华文仿宋"/>
          <w:color w:val="333335"/>
          <w:kern w:val="2"/>
          <w:sz w:val="28"/>
          <w:szCs w:val="28"/>
          <w:shd w:val="clear" w:color="auto" w:fill="FFFFFF"/>
        </w:rPr>
        <w:lastRenderedPageBreak/>
        <w:t>后市前瞻：进入下周，在缺少基本面需求变化因素影响下，山东地炼成品油行情将紧跟原油走势，中下游商家购进操作保持理性态度，而地炼方面目前由于库存处于低位暂无出货压力，因此各炼厂对自身油价理性调整。综上所述，预计下周山东地炼汽柴油价格稳中个别涨跌互现。</w:t>
      </w:r>
    </w:p>
    <w:p w:rsidR="00597C09" w:rsidRPr="00597C09" w:rsidRDefault="00597C09" w:rsidP="00597C0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97C09">
        <w:rPr>
          <w:rFonts w:ascii="华文仿宋" w:eastAsia="华文仿宋" w:hAnsi="华文仿宋" w:cs="华文仿宋"/>
          <w:color w:val="333335"/>
          <w:kern w:val="2"/>
          <w:sz w:val="28"/>
          <w:szCs w:val="28"/>
          <w:shd w:val="clear" w:color="auto" w:fill="FFFFFF"/>
        </w:rPr>
        <w:t>本周(9月6日-9月12日)， 诸多利好支撑 华中区内油价大幅推涨 具体分析如下，周初原油接连收涨，变化率负向明显收窄，消息面向好发展。加上地炼汽柴报价居高不下，主营外采成本高企，区内多数主营资源供应仍不宽裕。故汽柴油价格频频推涨，柴油已陆续涨至批发到位价，汽油涨幅尤为明显，目前汽油价格均已全面赶超柴油。后期原油止涨回落，不过变化率转为正向发展，主营汽柴报价涨势放缓。下游受买涨心态支撑，加上中秋假期将至，尚存一定补货需求，前期择低少量备货，但随着价格涨至高位，业者对高价多有抵触，市场购销逐渐转淡。后市来看，国际原油或趋弱震荡，本轮零售价搁浅或窄幅上调概率并存，消息面支撑有限。不过节后归来，市场仍存一定补货需求，预计区内成品油价格或高位持坚，各主营单位根据自身情况灵活调整销售政策。</w:t>
      </w:r>
    </w:p>
    <w:p w:rsidR="00597C09" w:rsidRPr="00597C09" w:rsidRDefault="00597C09" w:rsidP="00597C0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97C09">
        <w:rPr>
          <w:rFonts w:ascii="华文仿宋" w:eastAsia="华文仿宋" w:hAnsi="华文仿宋" w:cs="华文仿宋"/>
          <w:color w:val="333335"/>
          <w:kern w:val="2"/>
          <w:sz w:val="28"/>
          <w:szCs w:val="28"/>
          <w:shd w:val="clear" w:color="auto" w:fill="FFFFFF"/>
        </w:rPr>
        <w:t>本周(9月6日-9月12日)，华南地区成品油行情走势分化，市场购销气氛一度回暖。具体来看，原油期货价格“四连涨”，消息方面给予支撑。受此影响，山东地炼汽柴油价格连续走高，华南主营单位外采成本居高不下，局部地区资源供应依然不足，汽油价格持续推涨，柴油市场则因多地早已涨至到位，故价格波动有限。受买涨心态及节前补货需要，部分业者入市适量购进，市场交投气氛向好。而后，因原油期货止涨回落，且汽柴价格升至高位，业者退市消库观望，市场交投氛围随之转淡。后市来看，原油期货不乏震荡小跌可能，本轮零售价搁浅</w:t>
      </w:r>
      <w:r w:rsidRPr="00597C09">
        <w:rPr>
          <w:rFonts w:ascii="华文仿宋" w:eastAsia="华文仿宋" w:hAnsi="华文仿宋" w:cs="华文仿宋"/>
          <w:color w:val="333335"/>
          <w:kern w:val="2"/>
          <w:sz w:val="28"/>
          <w:szCs w:val="28"/>
          <w:shd w:val="clear" w:color="auto" w:fill="FFFFFF"/>
        </w:rPr>
        <w:lastRenderedPageBreak/>
        <w:t>或小涨概率并存。另外，主营外采成本或居高难下。预计下周华南地区汽柴油行情高位坚挺运行。</w:t>
      </w:r>
    </w:p>
    <w:p w:rsidR="00597C09" w:rsidRPr="00597C09" w:rsidRDefault="00597C09" w:rsidP="00597C0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97C09">
        <w:rPr>
          <w:rFonts w:ascii="华文仿宋" w:eastAsia="华文仿宋" w:hAnsi="华文仿宋" w:cs="华文仿宋"/>
          <w:color w:val="333335"/>
          <w:kern w:val="2"/>
          <w:sz w:val="28"/>
          <w:szCs w:val="28"/>
          <w:shd w:val="clear" w:color="auto" w:fill="FFFFFF"/>
        </w:rPr>
        <w:t>本周(9月6日-9月12日)，华东地区成品油行情继续上行，市场购销气氛逐步转淡。具体来看，周内国际油价上涨明显，变化率由负转正运行，消息面对市场提振增强。因临近中秋，下游用户备货需求升温，加之外采资源紧张形势难有缓解，外采成本进一步上升，主营借机频频推价，多地柴油涨至批发限价，个别单位直销甚至超限价销售，汽油价格亦大幅上涨，本周汽油批发价格全面超过柴油并且价差逐步拉宽，部分单位暗中维持宽松优惠促销。下游用户适度备货后陆续退市消库，加之区内汽柴行情涨至高位后，业者抵触心态升温，市场交投行情逐步转淡。后市而言，国际油价或处于震荡区间运行，本轮零售价存搁浅或小涨预期，且外采成本短期仍难下降，华东主营汽柴行情或仍坚挺运行，节后市场观望气氛短期或难消，业者入市操作难有改善。</w:t>
      </w:r>
    </w:p>
    <w:p w:rsidR="00597C09" w:rsidRPr="00597C09" w:rsidRDefault="00597C09" w:rsidP="00597C0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97C09">
        <w:rPr>
          <w:rFonts w:ascii="华文仿宋" w:eastAsia="华文仿宋" w:hAnsi="华文仿宋" w:cs="华文仿宋"/>
          <w:color w:val="333335"/>
          <w:kern w:val="2"/>
          <w:sz w:val="28"/>
          <w:szCs w:val="28"/>
          <w:shd w:val="clear" w:color="auto" w:fill="FFFFFF"/>
        </w:rPr>
        <w:t>本周(9月6日-9月12日)，华北地区主营汽柴油行情延续涨势，整体交投氛围清淡。分析来看，国际原油期货连涨后小幅回落，变化率负向不断收窄转为正向运行，消息面存利好支撑。山东地炼汽柴油仍有推涨，主营外采成本及难度亦有所提升。另外业者对后期汽柴油终端需求普遍看好，故华北地区汽柴油行情较上周上涨明显，其中部分主营柴油已涨至到位价，汽油则反超柴油。然中秋假期在即，下游业者仍存一定备货需求，周初交投表现尚可，但随着主营汽柴油涨至高位，下游业者对高价抵触心理升温，普遍退市消库为主，交投气氛转为清淡。后市来看，国际原油延续震荡走势，本轮零售价存上调或搁浅预期，消息面指引</w:t>
      </w:r>
      <w:r w:rsidRPr="00597C09">
        <w:rPr>
          <w:rFonts w:ascii="华文仿宋" w:eastAsia="华文仿宋" w:hAnsi="华文仿宋" w:cs="华文仿宋"/>
          <w:color w:val="333335"/>
          <w:kern w:val="2"/>
          <w:sz w:val="28"/>
          <w:szCs w:val="28"/>
          <w:shd w:val="clear" w:color="auto" w:fill="FFFFFF"/>
        </w:rPr>
        <w:lastRenderedPageBreak/>
        <w:t>有限。“金九银十”传统旺季来临，成品油下游需求向好预期，故预计短期华北汽柴行情或高位波动，交投表现延续淡稳。</w:t>
      </w:r>
    </w:p>
    <w:p w:rsidR="00597C09" w:rsidRPr="00597C09" w:rsidRDefault="00597C09" w:rsidP="00597C0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97C09">
        <w:rPr>
          <w:rFonts w:ascii="华文仿宋" w:eastAsia="华文仿宋" w:hAnsi="华文仿宋" w:cs="华文仿宋"/>
          <w:color w:val="333335"/>
          <w:kern w:val="2"/>
          <w:sz w:val="28"/>
          <w:szCs w:val="28"/>
          <w:shd w:val="clear" w:color="auto" w:fill="FFFFFF"/>
        </w:rPr>
        <w:t>本周(9月6日-9月12日)，西南地区汽柴行情继续冲高，市场成交气氛平淡。分析来看：周内国际油价先扬后抑，但变化率由负转正，消息面对市场仍有一定支撑。此外，主营外采成本居高不下，资源到位情况仍然欠佳，价格方面维持涨势。其中，柴油各地区均涨至批发限价，个别地区甚至超限价销售;汽油上涨幅度较为明显，目前价格全面赶超柴油。周内汽柴价格继续冲高，业者抵触情绪较为明显，入市补货意愿降低，市场成交逐步转淡。进入下周，国际油价或保持震荡走势，本轮零售价搁浅及小涨概率并存，消息面指引有限。不过，资源情况或难有明显改善，价格方面仍有支撑。预计短线西南地区汽柴行情维持高位运行。业者消库之余适量补货，市场成交难有明显改善。</w:t>
      </w:r>
    </w:p>
    <w:p w:rsidR="00743C14" w:rsidRPr="00AF4C0D" w:rsidRDefault="00597C09" w:rsidP="00597C0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97C09">
        <w:rPr>
          <w:rFonts w:ascii="华文仿宋" w:eastAsia="华文仿宋" w:hAnsi="华文仿宋" w:cs="华文仿宋"/>
          <w:color w:val="333335"/>
          <w:kern w:val="2"/>
          <w:sz w:val="28"/>
          <w:szCs w:val="28"/>
          <w:shd w:val="clear" w:color="auto" w:fill="FFFFFF"/>
        </w:rPr>
        <w:t>本周(9月6日-9月12日)，西北地炼汽柴行情涨后趋稳，整体交投氛围尚可。分析来看：本周初期国际原油期价“四连涨”，消息面对市场支撑明显。此外，“中秋”小长假渐近，下游业者积极备货，市场购销情况好转。销售公司出货顺畅，汽柴油库存下降明显，成交价格均有所上调。其中，汽油价格涨100元/吨，柴油价格涨200元/吨。之后，原油连续两天下跌利空市场，加之，业者补库操作接近尾声，市场进入新一轮库存消化期，区内汽柴价格趋稳，成交气氛有所回落。就后市而言，国际油价走势震荡，本轮调价搁浅及小涨概率并存，消息面对市场指引有限。不过，目前正处于汽柴油需求旺季，业者补货操作增多，市场活跃度提升，预计下周西北地炼汽柴行情维持坚挺，存进一步走高可能。</w:t>
      </w:r>
    </w:p>
    <w:p w:rsidR="00E63712" w:rsidRDefault="00E63712" w:rsidP="00DE3C73">
      <w:pPr>
        <w:pStyle w:val="aa"/>
        <w:spacing w:line="360" w:lineRule="auto"/>
        <w:ind w:firstLineChars="200" w:firstLine="560"/>
        <w:rPr>
          <w:rFonts w:ascii="华文仿宋" w:eastAsia="华文仿宋" w:hAnsi="华文仿宋"/>
          <w:sz w:val="28"/>
          <w:szCs w:val="28"/>
        </w:rPr>
      </w:pPr>
    </w:p>
    <w:p w:rsidR="00E4247F" w:rsidRPr="00E4247F" w:rsidRDefault="00E4247F" w:rsidP="00E4247F">
      <w:pPr>
        <w:pStyle w:val="aa"/>
        <w:spacing w:line="360" w:lineRule="auto"/>
        <w:ind w:firstLineChars="200" w:firstLine="560"/>
        <w:rPr>
          <w:rFonts w:ascii="华文仿宋" w:eastAsia="华文仿宋" w:hAnsi="华文仿宋" w:cs="华文仿宋"/>
          <w:sz w:val="28"/>
          <w:szCs w:val="28"/>
        </w:rPr>
      </w:pPr>
    </w:p>
    <w:p w:rsidR="002F12E4" w:rsidRDefault="004F4F55" w:rsidP="00266404">
      <w:pPr>
        <w:outlineLvl w:val="0"/>
        <w:rPr>
          <w:rFonts w:ascii="黑体" w:eastAsia="黑体"/>
          <w:b/>
          <w:sz w:val="28"/>
          <w:szCs w:val="28"/>
        </w:rPr>
      </w:pPr>
      <w:bookmarkStart w:id="320" w:name="_Toc1736590"/>
      <w:bookmarkStart w:id="321" w:name="_Toc505350014"/>
      <w:bookmarkStart w:id="322" w:name="_Toc2934053"/>
      <w:bookmarkStart w:id="323" w:name="_Toc2934032"/>
      <w:bookmarkStart w:id="324" w:name="_Toc536797019"/>
      <w:bookmarkStart w:id="325" w:name="_Toc10211774"/>
      <w:bookmarkStart w:id="326" w:name="_Toc10731586"/>
      <w:bookmarkStart w:id="327" w:name="_Toc12625698"/>
      <w:bookmarkStart w:id="328" w:name="_Toc12625788"/>
      <w:bookmarkStart w:id="329" w:name="_Toc15022889"/>
      <w:bookmarkStart w:id="330" w:name="_Toc15049646"/>
      <w:bookmarkStart w:id="331" w:name="_Toc15654588"/>
      <w:bookmarkStart w:id="332" w:name="_Toc16257711"/>
      <w:bookmarkStart w:id="333" w:name="_Toc16861063"/>
      <w:bookmarkStart w:id="334" w:name="_Toc17467221"/>
      <w:bookmarkStart w:id="335" w:name="_Toc18073000"/>
      <w:bookmarkStart w:id="336" w:name="_Toc18680419"/>
      <w:bookmarkStart w:id="337" w:name="_Toc460250410"/>
      <w:bookmarkStart w:id="338" w:name="_Toc180485827"/>
      <w:bookmarkStart w:id="339" w:name="_Toc281568208"/>
      <w:bookmarkStart w:id="340" w:name="_Toc296600818"/>
      <w:bookmarkStart w:id="341" w:name="_Toc369858747"/>
      <w:bookmarkStart w:id="342" w:name="_Toc296600819"/>
      <w:bookmarkStart w:id="343" w:name="_Toc281568211"/>
      <w:bookmarkStart w:id="344" w:name="_Toc19195122"/>
      <w:bookmarkEnd w:id="294"/>
      <w:bookmarkEnd w:id="295"/>
      <w:r>
        <w:rPr>
          <w:rFonts w:ascii="黑体" w:eastAsia="黑体" w:hint="eastAsia"/>
          <w:b/>
          <w:sz w:val="28"/>
          <w:szCs w:val="28"/>
        </w:rPr>
        <w:t>四、国内溶剂油市场综述</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44"/>
    </w:p>
    <w:p w:rsidR="00F90A7E" w:rsidRPr="00F90A7E" w:rsidRDefault="00DF7CAA" w:rsidP="00F90A7E">
      <w:pPr>
        <w:widowControl/>
        <w:ind w:firstLineChars="200" w:firstLine="560"/>
        <w:jc w:val="left"/>
        <w:rPr>
          <w:rFonts w:ascii="华文仿宋" w:eastAsia="华文仿宋" w:hAnsi="华文仿宋" w:cs="宋体"/>
          <w:kern w:val="0"/>
          <w:sz w:val="28"/>
          <w:szCs w:val="28"/>
        </w:rPr>
      </w:pPr>
      <w:bookmarkStart w:id="345" w:name="_Toc505350015"/>
      <w:bookmarkStart w:id="346" w:name="_Toc460250411"/>
      <w:bookmarkEnd w:id="337"/>
      <w:bookmarkEnd w:id="338"/>
      <w:bookmarkEnd w:id="339"/>
      <w:bookmarkEnd w:id="340"/>
      <w:bookmarkEnd w:id="341"/>
      <w:r>
        <w:rPr>
          <w:rFonts w:ascii="华文仿宋" w:eastAsia="华文仿宋" w:hAnsi="华文仿宋" w:cs="宋体" w:hint="eastAsia"/>
          <w:kern w:val="0"/>
          <w:sz w:val="28"/>
          <w:szCs w:val="28"/>
        </w:rPr>
        <w:t>本周</w:t>
      </w:r>
      <w:r w:rsidR="00405CEB" w:rsidRPr="00405CEB">
        <w:rPr>
          <w:rFonts w:ascii="华文仿宋" w:eastAsia="华文仿宋" w:hAnsi="华文仿宋" w:cs="宋体"/>
          <w:kern w:val="0"/>
          <w:sz w:val="28"/>
          <w:szCs w:val="28"/>
        </w:rPr>
        <w:t>美国WTI原油10月期货周三(9月11日)收跌1.65美元，或2.9%，报55.75美元/桶，创9月3日来最低收盘。布伦特原油11月期货周三收跌1.57美元，或2.5%，报60.81美元/桶，创9月4日来最低收盘。美国总统特朗普考虑放宽对伊朗制裁的消息令原油供应有望上升，这令油价承压。本轮第7个工作日，原油估价61.725较基准价涨1.049或1.73%，暂预计9月18日24时成品油零限价上调60元/吨。原油深跌，高速限行，预计周四当日国标溶剂油市场盘整运行，非标溶剂油适度调整，库存可控主产区大体完成节前走货，成本跟进之下变动有限挺价为主。截至9月12日，监测数据显示，两大集团国标6#溶剂油均价5140涨25元/吨，国标120#溶剂油均价6140涨25元/吨。山东地区国标6#溶剂油均价4870元/吨，国标120#溶剂油均价4850跌13元/吨，国标200#溶剂油均价5650跌12元/吨。非标120#溶剂油均价4225元/吨;非标200#溶剂油均价5200元/吨。美伊关系有缓和可能，指标原油开始蓄意做空，期货周三收盘下挫，汽柴涨势受抑，同时高速限行自上施压，非标溶剂油因成本跟进多盘整过渡，地炼企业视库存状况小幅促销排压，走货状况尚可。目前山东原料到厂低价大约在4400元/吨，较月初涨50-100元/吨左右，支撑力度良好。国标溶剂油除却华南、华中投机做多，其余市场未发现旺季推涨迹象，但溶剂终端采购稳定，中秋期间区内终端正常补仓，卖家库压有限，周内盘整为主涨跌不超50元/吨，操作心态平稳。假日期间考虑到私家出行增多，溶剂仍有刚需，预计场内高位适度修正，主流挺价过渡，正常生产迎接可能的节后补仓</w:t>
      </w:r>
      <w:r w:rsidR="00F90A7E" w:rsidRPr="00F90A7E">
        <w:rPr>
          <w:rFonts w:ascii="华文仿宋" w:eastAsia="华文仿宋" w:hAnsi="华文仿宋" w:cs="宋体"/>
          <w:kern w:val="0"/>
          <w:sz w:val="28"/>
          <w:szCs w:val="28"/>
        </w:rPr>
        <w:t>。</w:t>
      </w:r>
    </w:p>
    <w:p w:rsidR="00F90A7E" w:rsidRPr="00F90A7E" w:rsidRDefault="00F90A7E" w:rsidP="00F90A7E">
      <w:pPr>
        <w:widowControl/>
        <w:ind w:firstLineChars="200" w:firstLine="560"/>
        <w:jc w:val="left"/>
        <w:rPr>
          <w:rFonts w:ascii="华文仿宋" w:eastAsia="华文仿宋" w:hAnsi="华文仿宋" w:cs="宋体"/>
          <w:kern w:val="0"/>
          <w:sz w:val="28"/>
          <w:szCs w:val="28"/>
        </w:rPr>
      </w:pPr>
    </w:p>
    <w:p w:rsidR="002300C3" w:rsidRPr="002300C3" w:rsidRDefault="002300C3" w:rsidP="00F90A7E">
      <w:pPr>
        <w:widowControl/>
        <w:jc w:val="left"/>
        <w:rPr>
          <w:rFonts w:ascii="华文仿宋" w:eastAsia="华文仿宋" w:hAnsi="华文仿宋" w:cs="宋体"/>
          <w:kern w:val="0"/>
          <w:sz w:val="28"/>
          <w:szCs w:val="28"/>
        </w:rPr>
      </w:pPr>
    </w:p>
    <w:p w:rsidR="002F12E4" w:rsidRDefault="004F4F55" w:rsidP="00266404">
      <w:pPr>
        <w:pStyle w:val="aa"/>
        <w:outlineLvl w:val="0"/>
        <w:rPr>
          <w:rFonts w:ascii="黑体"/>
          <w:b/>
          <w:bCs/>
          <w:sz w:val="28"/>
          <w:szCs w:val="28"/>
        </w:rPr>
      </w:pPr>
      <w:bookmarkStart w:id="347" w:name="_Toc10211775"/>
      <w:bookmarkStart w:id="348" w:name="_Toc10731587"/>
      <w:bookmarkStart w:id="349" w:name="_Toc12625699"/>
      <w:bookmarkStart w:id="350" w:name="_Toc12625789"/>
      <w:bookmarkStart w:id="351" w:name="_Toc15022890"/>
      <w:bookmarkStart w:id="352" w:name="_Toc15049647"/>
      <w:bookmarkStart w:id="353" w:name="_Toc15654589"/>
      <w:bookmarkStart w:id="354" w:name="_Toc16257712"/>
      <w:bookmarkStart w:id="355" w:name="_Toc16861064"/>
      <w:bookmarkStart w:id="356" w:name="_Toc17467222"/>
      <w:bookmarkStart w:id="357" w:name="_Toc18073001"/>
      <w:bookmarkStart w:id="358" w:name="_Toc18680420"/>
      <w:bookmarkStart w:id="359" w:name="_Toc19195123"/>
      <w:r>
        <w:rPr>
          <w:rFonts w:ascii="黑体" w:hint="eastAsia"/>
          <w:b/>
          <w:bCs/>
          <w:sz w:val="28"/>
          <w:szCs w:val="28"/>
        </w:rPr>
        <w:t>五、本周国内炼厂溶剂油产品价格对比</w:t>
      </w:r>
      <w:bookmarkEnd w:id="342"/>
      <w:bookmarkEnd w:id="343"/>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2F12E4" w:rsidRDefault="004F4F55">
      <w:pPr>
        <w:rPr>
          <w:rFonts w:ascii="宋体" w:hAnsi="宋体"/>
          <w:sz w:val="20"/>
          <w:szCs w:val="20"/>
        </w:rPr>
      </w:pPr>
      <w:r>
        <w:rPr>
          <w:rFonts w:ascii="宋体" w:hAnsi="宋体" w:hint="eastAsia"/>
          <w:sz w:val="20"/>
          <w:szCs w:val="20"/>
        </w:rPr>
        <w:t>单位：元/吨</w:t>
      </w:r>
    </w:p>
    <w:p w:rsidR="002F12E4" w:rsidRDefault="002F12E4">
      <w:pPr>
        <w:rPr>
          <w:rFonts w:ascii="宋体" w:hAnsi="宋体"/>
          <w:sz w:val="20"/>
          <w:szCs w:val="20"/>
        </w:rPr>
      </w:pPr>
    </w:p>
    <w:tbl>
      <w:tblPr>
        <w:tblW w:w="10221" w:type="dxa"/>
        <w:tblInd w:w="93" w:type="dxa"/>
        <w:tblLook w:val="04A0"/>
      </w:tblPr>
      <w:tblGrid>
        <w:gridCol w:w="1073"/>
        <w:gridCol w:w="1409"/>
        <w:gridCol w:w="1369"/>
        <w:gridCol w:w="997"/>
        <w:gridCol w:w="1389"/>
        <w:gridCol w:w="1149"/>
        <w:gridCol w:w="1418"/>
        <w:gridCol w:w="1417"/>
      </w:tblGrid>
      <w:tr w:rsidR="00996866" w:rsidRPr="002300C3" w:rsidTr="002300C3">
        <w:trPr>
          <w:trHeight w:val="405"/>
        </w:trPr>
        <w:tc>
          <w:tcPr>
            <w:tcW w:w="1073"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地区</w:t>
            </w:r>
          </w:p>
        </w:tc>
        <w:tc>
          <w:tcPr>
            <w:tcW w:w="1409" w:type="dxa"/>
            <w:tcBorders>
              <w:top w:val="single" w:sz="4" w:space="0" w:color="auto"/>
              <w:left w:val="nil"/>
              <w:bottom w:val="single" w:sz="4" w:space="0" w:color="auto"/>
              <w:right w:val="single" w:sz="4" w:space="0" w:color="auto"/>
            </w:tcBorders>
            <w:shd w:val="clear" w:color="000000" w:fill="99CC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生产厂家</w:t>
            </w:r>
          </w:p>
        </w:tc>
        <w:tc>
          <w:tcPr>
            <w:tcW w:w="1369" w:type="dxa"/>
            <w:tcBorders>
              <w:top w:val="single" w:sz="4" w:space="0" w:color="auto"/>
              <w:left w:val="nil"/>
              <w:bottom w:val="single" w:sz="4" w:space="0" w:color="auto"/>
              <w:right w:val="single" w:sz="4" w:space="0" w:color="auto"/>
            </w:tcBorders>
            <w:shd w:val="clear" w:color="000000" w:fill="99CC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产品名称</w:t>
            </w:r>
          </w:p>
        </w:tc>
        <w:tc>
          <w:tcPr>
            <w:tcW w:w="997" w:type="dxa"/>
            <w:tcBorders>
              <w:top w:val="single" w:sz="4" w:space="0" w:color="auto"/>
              <w:left w:val="nil"/>
              <w:bottom w:val="single" w:sz="4" w:space="0" w:color="auto"/>
              <w:right w:val="single" w:sz="4" w:space="0" w:color="auto"/>
            </w:tcBorders>
            <w:shd w:val="clear" w:color="000000" w:fill="99CC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型号</w:t>
            </w:r>
          </w:p>
        </w:tc>
        <w:tc>
          <w:tcPr>
            <w:tcW w:w="1389" w:type="dxa"/>
            <w:tcBorders>
              <w:top w:val="single" w:sz="4" w:space="0" w:color="auto"/>
              <w:left w:val="nil"/>
              <w:bottom w:val="single" w:sz="4" w:space="0" w:color="auto"/>
              <w:right w:val="single" w:sz="4" w:space="0" w:color="auto"/>
            </w:tcBorders>
            <w:shd w:val="clear" w:color="000000" w:fill="99CC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价格类型</w:t>
            </w:r>
          </w:p>
        </w:tc>
        <w:tc>
          <w:tcPr>
            <w:tcW w:w="1149" w:type="dxa"/>
            <w:tcBorders>
              <w:top w:val="single" w:sz="4" w:space="0" w:color="auto"/>
              <w:left w:val="nil"/>
              <w:bottom w:val="single" w:sz="4" w:space="0" w:color="auto"/>
              <w:right w:val="single" w:sz="4" w:space="0" w:color="auto"/>
            </w:tcBorders>
            <w:shd w:val="clear" w:color="000000" w:fill="99CC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418" w:type="dxa"/>
            <w:tcBorders>
              <w:top w:val="single" w:sz="4" w:space="0" w:color="auto"/>
              <w:left w:val="nil"/>
              <w:bottom w:val="single" w:sz="4" w:space="0" w:color="auto"/>
              <w:right w:val="single" w:sz="4" w:space="0" w:color="auto"/>
            </w:tcBorders>
            <w:shd w:val="clear" w:color="000000" w:fill="99CC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2019/9/12</w:t>
            </w:r>
          </w:p>
        </w:tc>
        <w:tc>
          <w:tcPr>
            <w:tcW w:w="1417" w:type="dxa"/>
            <w:tcBorders>
              <w:top w:val="single" w:sz="4" w:space="0" w:color="auto"/>
              <w:left w:val="nil"/>
              <w:bottom w:val="single" w:sz="4" w:space="0" w:color="auto"/>
              <w:right w:val="single" w:sz="4" w:space="0" w:color="auto"/>
            </w:tcBorders>
            <w:shd w:val="clear" w:color="000000" w:fill="99CC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2019/9/6</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4500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4500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350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5750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东北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121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121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南充炼厂</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沧州炼厂</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140#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280#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150#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4750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4750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5750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5750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4800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4800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4800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4800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5800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5800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青岛石化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济南炼厂</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东明石化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6300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6300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5300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5300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华东</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7300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7300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90#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清江石化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杭州炼厂</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泰州石化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金陵烷基苯厂</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扬州石化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福建联合</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4980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4930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5080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5030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110#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5800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5800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南阳石化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6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996866" w:rsidRPr="002300C3" w:rsidRDefault="00996866"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6124EF">
      <w:pPr>
        <w:widowControl/>
        <w:jc w:val="center"/>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360" w:name="_Toc281568213"/>
      <w:bookmarkStart w:id="361" w:name="_Toc505350016"/>
      <w:bookmarkStart w:id="362" w:name="_Toc460250412"/>
      <w:bookmarkStart w:id="363" w:name="_Toc2934054"/>
      <w:bookmarkStart w:id="364" w:name="_Toc536797020"/>
      <w:bookmarkStart w:id="365" w:name="_Toc296600821"/>
      <w:bookmarkStart w:id="366" w:name="_Toc1736591"/>
      <w:bookmarkStart w:id="367" w:name="_Toc2934033"/>
      <w:bookmarkStart w:id="368" w:name="_Toc4768343"/>
      <w:bookmarkStart w:id="369" w:name="_Toc5281990"/>
      <w:bookmarkStart w:id="370" w:name="_Toc4160093"/>
      <w:bookmarkStart w:id="371" w:name="_Toc5976985"/>
      <w:bookmarkStart w:id="372" w:name="_Toc5976965"/>
      <w:bookmarkStart w:id="373" w:name="_Toc4768363"/>
      <w:bookmarkStart w:id="374" w:name="_Toc10211776"/>
      <w:bookmarkStart w:id="375" w:name="_Toc10731588"/>
      <w:bookmarkStart w:id="376" w:name="_Toc12625700"/>
      <w:bookmarkStart w:id="377" w:name="_Toc12625790"/>
      <w:bookmarkStart w:id="378" w:name="_Toc15022891"/>
      <w:bookmarkStart w:id="379" w:name="_Toc15049648"/>
      <w:bookmarkStart w:id="380" w:name="_Toc15654590"/>
      <w:bookmarkStart w:id="381" w:name="_Toc16257713"/>
      <w:bookmarkStart w:id="382" w:name="_Toc16861065"/>
      <w:bookmarkStart w:id="383" w:name="_Toc17467223"/>
      <w:bookmarkStart w:id="384" w:name="_Toc18073002"/>
      <w:bookmarkStart w:id="385" w:name="_Toc18680421"/>
      <w:bookmarkStart w:id="386" w:name="_Toc19195124"/>
      <w:r>
        <w:rPr>
          <w:rFonts w:ascii="黑体" w:hAnsi="宋体" w:hint="eastAsia"/>
          <w:sz w:val="28"/>
          <w:szCs w:val="28"/>
        </w:rPr>
        <w:lastRenderedPageBreak/>
        <w:t>六、D系列特种溶剂油</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本周国内D系列溶剂油价格汇总</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单位：元/吨</w:t>
      </w:r>
    </w:p>
    <w:tbl>
      <w:tblPr>
        <w:tblW w:w="9513" w:type="dxa"/>
        <w:jc w:val="center"/>
        <w:tblInd w:w="93" w:type="dxa"/>
        <w:tblLook w:val="04A0"/>
      </w:tblPr>
      <w:tblGrid>
        <w:gridCol w:w="1080"/>
        <w:gridCol w:w="1280"/>
        <w:gridCol w:w="1080"/>
        <w:gridCol w:w="1080"/>
        <w:gridCol w:w="1080"/>
        <w:gridCol w:w="1078"/>
        <w:gridCol w:w="1417"/>
        <w:gridCol w:w="1418"/>
      </w:tblGrid>
      <w:tr w:rsidR="00337ABE" w:rsidRPr="00F93674" w:rsidTr="00F93674">
        <w:trPr>
          <w:trHeight w:val="825"/>
          <w:jc w:val="center"/>
        </w:trPr>
        <w:tc>
          <w:tcPr>
            <w:tcW w:w="1080"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337ABE" w:rsidRPr="00F93674" w:rsidRDefault="00337ABE"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地区</w:t>
            </w:r>
          </w:p>
        </w:tc>
        <w:tc>
          <w:tcPr>
            <w:tcW w:w="1280" w:type="dxa"/>
            <w:tcBorders>
              <w:top w:val="single" w:sz="8" w:space="0" w:color="auto"/>
              <w:left w:val="nil"/>
              <w:bottom w:val="single" w:sz="8" w:space="0" w:color="auto"/>
              <w:right w:val="single" w:sz="8" w:space="0" w:color="auto"/>
            </w:tcBorders>
            <w:shd w:val="clear" w:color="000000" w:fill="99CCFF"/>
            <w:vAlign w:val="center"/>
            <w:hideMark/>
          </w:tcPr>
          <w:p w:rsidR="00337ABE" w:rsidRPr="00F93674" w:rsidRDefault="00337ABE"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生产厂家</w:t>
            </w:r>
          </w:p>
        </w:tc>
        <w:tc>
          <w:tcPr>
            <w:tcW w:w="1080" w:type="dxa"/>
            <w:tcBorders>
              <w:top w:val="single" w:sz="8" w:space="0" w:color="auto"/>
              <w:left w:val="nil"/>
              <w:bottom w:val="single" w:sz="8" w:space="0" w:color="auto"/>
              <w:right w:val="single" w:sz="8" w:space="0" w:color="auto"/>
            </w:tcBorders>
            <w:shd w:val="clear" w:color="000000" w:fill="99CCFF"/>
            <w:vAlign w:val="center"/>
            <w:hideMark/>
          </w:tcPr>
          <w:p w:rsidR="00337ABE" w:rsidRPr="00F93674" w:rsidRDefault="00337ABE"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产品名称</w:t>
            </w:r>
          </w:p>
        </w:tc>
        <w:tc>
          <w:tcPr>
            <w:tcW w:w="1080" w:type="dxa"/>
            <w:tcBorders>
              <w:top w:val="single" w:sz="8" w:space="0" w:color="auto"/>
              <w:left w:val="nil"/>
              <w:bottom w:val="single" w:sz="8" w:space="0" w:color="auto"/>
              <w:right w:val="single" w:sz="8" w:space="0" w:color="auto"/>
            </w:tcBorders>
            <w:shd w:val="clear" w:color="000000" w:fill="99CCFF"/>
            <w:vAlign w:val="center"/>
            <w:hideMark/>
          </w:tcPr>
          <w:p w:rsidR="00337ABE" w:rsidRPr="00F93674" w:rsidRDefault="00337ABE"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型号</w:t>
            </w:r>
          </w:p>
        </w:tc>
        <w:tc>
          <w:tcPr>
            <w:tcW w:w="1080" w:type="dxa"/>
            <w:tcBorders>
              <w:top w:val="single" w:sz="8" w:space="0" w:color="auto"/>
              <w:left w:val="nil"/>
              <w:bottom w:val="single" w:sz="8" w:space="0" w:color="auto"/>
              <w:right w:val="single" w:sz="8" w:space="0" w:color="auto"/>
            </w:tcBorders>
            <w:shd w:val="clear" w:color="000000" w:fill="99CCFF"/>
            <w:vAlign w:val="center"/>
            <w:hideMark/>
          </w:tcPr>
          <w:p w:rsidR="00337ABE" w:rsidRPr="00F93674" w:rsidRDefault="00337ABE"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价格类型</w:t>
            </w:r>
          </w:p>
        </w:tc>
        <w:tc>
          <w:tcPr>
            <w:tcW w:w="1078"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337ABE" w:rsidRDefault="00337ABE">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417" w:type="dxa"/>
            <w:tcBorders>
              <w:top w:val="single" w:sz="4" w:space="0" w:color="auto"/>
              <w:left w:val="nil"/>
              <w:bottom w:val="single" w:sz="4" w:space="0" w:color="auto"/>
              <w:right w:val="single" w:sz="4" w:space="0" w:color="auto"/>
            </w:tcBorders>
            <w:shd w:val="clear" w:color="000000" w:fill="99CCFF"/>
            <w:vAlign w:val="center"/>
            <w:hideMark/>
          </w:tcPr>
          <w:p w:rsidR="00337ABE" w:rsidRDefault="00337ABE" w:rsidP="00996866">
            <w:pPr>
              <w:jc w:val="center"/>
              <w:rPr>
                <w:rFonts w:ascii="华文仿宋" w:eastAsia="华文仿宋" w:hAnsi="华文仿宋" w:cs="宋体"/>
                <w:sz w:val="28"/>
                <w:szCs w:val="28"/>
              </w:rPr>
            </w:pPr>
            <w:r>
              <w:rPr>
                <w:rFonts w:ascii="华文仿宋" w:eastAsia="华文仿宋" w:hAnsi="华文仿宋" w:hint="eastAsia"/>
                <w:sz w:val="28"/>
                <w:szCs w:val="28"/>
              </w:rPr>
              <w:t>2019/</w:t>
            </w:r>
            <w:r w:rsidR="007E0262">
              <w:rPr>
                <w:rFonts w:ascii="华文仿宋" w:eastAsia="华文仿宋" w:hAnsi="华文仿宋" w:hint="eastAsia"/>
                <w:sz w:val="28"/>
                <w:szCs w:val="28"/>
              </w:rPr>
              <w:t>9</w:t>
            </w:r>
            <w:r>
              <w:rPr>
                <w:rFonts w:ascii="华文仿宋" w:eastAsia="华文仿宋" w:hAnsi="华文仿宋" w:hint="eastAsia"/>
                <w:sz w:val="28"/>
                <w:szCs w:val="28"/>
              </w:rPr>
              <w:t>/</w:t>
            </w:r>
            <w:r w:rsidR="00996866">
              <w:rPr>
                <w:rFonts w:ascii="华文仿宋" w:eastAsia="华文仿宋" w:hAnsi="华文仿宋" w:hint="eastAsia"/>
                <w:sz w:val="28"/>
                <w:szCs w:val="28"/>
              </w:rPr>
              <w:t>12</w:t>
            </w:r>
          </w:p>
        </w:tc>
        <w:tc>
          <w:tcPr>
            <w:tcW w:w="1418" w:type="dxa"/>
            <w:tcBorders>
              <w:top w:val="single" w:sz="8" w:space="0" w:color="auto"/>
              <w:left w:val="nil"/>
              <w:bottom w:val="single" w:sz="8" w:space="0" w:color="auto"/>
              <w:right w:val="single" w:sz="8" w:space="0" w:color="auto"/>
            </w:tcBorders>
            <w:shd w:val="clear" w:color="000000" w:fill="99CCFF"/>
            <w:vAlign w:val="center"/>
            <w:hideMark/>
          </w:tcPr>
          <w:p w:rsidR="00337ABE" w:rsidRDefault="00337ABE" w:rsidP="00996866">
            <w:pPr>
              <w:jc w:val="center"/>
              <w:rPr>
                <w:rFonts w:ascii="华文仿宋" w:eastAsia="华文仿宋" w:hAnsi="华文仿宋" w:cs="宋体"/>
                <w:sz w:val="28"/>
                <w:szCs w:val="28"/>
              </w:rPr>
            </w:pPr>
            <w:r>
              <w:rPr>
                <w:rFonts w:ascii="华文仿宋" w:eastAsia="华文仿宋" w:hAnsi="华文仿宋" w:hint="eastAsia"/>
                <w:sz w:val="28"/>
                <w:szCs w:val="28"/>
              </w:rPr>
              <w:t>2019/</w:t>
            </w:r>
            <w:r w:rsidR="00996866">
              <w:rPr>
                <w:rFonts w:ascii="华文仿宋" w:eastAsia="华文仿宋" w:hAnsi="华文仿宋" w:hint="eastAsia"/>
                <w:sz w:val="28"/>
                <w:szCs w:val="28"/>
              </w:rPr>
              <w:t>9</w:t>
            </w:r>
            <w:r>
              <w:rPr>
                <w:rFonts w:ascii="华文仿宋" w:eastAsia="华文仿宋" w:hAnsi="华文仿宋" w:hint="eastAsia"/>
                <w:sz w:val="28"/>
                <w:szCs w:val="28"/>
              </w:rPr>
              <w:t>/</w:t>
            </w:r>
            <w:r w:rsidR="00996866">
              <w:rPr>
                <w:rFonts w:ascii="华文仿宋" w:eastAsia="华文仿宋" w:hAnsi="华文仿宋" w:hint="eastAsia"/>
                <w:sz w:val="28"/>
                <w:szCs w:val="28"/>
              </w:rPr>
              <w:t>6</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D20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6185</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6185</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6885</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6885</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D75</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7985</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7985</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7985</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7985</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D105</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6685</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6685</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6785</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6785</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D120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6685</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6685</w:t>
            </w:r>
          </w:p>
        </w:tc>
      </w:tr>
      <w:tr w:rsidR="00D61586" w:rsidRPr="00F93674" w:rsidTr="00F93674">
        <w:trPr>
          <w:trHeight w:val="825"/>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825"/>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825"/>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825"/>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825"/>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w:t>
            </w:r>
            <w:r w:rsidRPr="00F93674">
              <w:rPr>
                <w:rFonts w:ascii="华文仿宋" w:eastAsia="华文仿宋" w:hAnsi="华文仿宋" w:cs="宋体" w:hint="eastAsia"/>
                <w:kern w:val="0"/>
                <w:sz w:val="28"/>
                <w:szCs w:val="28"/>
              </w:rPr>
              <w:lastRenderedPageBreak/>
              <w:t>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6500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6400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-300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6800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7100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7000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7000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-300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6800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7100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D140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6500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6500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D65</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6300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6300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6500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6500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w:t>
            </w:r>
            <w:r w:rsidRPr="00F93674">
              <w:rPr>
                <w:rFonts w:ascii="华文仿宋" w:eastAsia="华文仿宋" w:hAnsi="华文仿宋" w:cs="宋体" w:hint="eastAsia"/>
                <w:kern w:val="0"/>
                <w:sz w:val="28"/>
                <w:szCs w:val="28"/>
              </w:rPr>
              <w:lastRenderedPageBreak/>
              <w:t>达</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华中</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387" w:name="_Toc460250413"/>
      <w:bookmarkStart w:id="388" w:name="_Toc296600822"/>
      <w:bookmarkStart w:id="389" w:name="_Toc281568214"/>
      <w:bookmarkStart w:id="390" w:name="_Toc505350017"/>
      <w:bookmarkStart w:id="391" w:name="_Toc1736592"/>
      <w:bookmarkStart w:id="392" w:name="_Toc536797021"/>
      <w:bookmarkStart w:id="393" w:name="_Toc4160094"/>
      <w:bookmarkStart w:id="394" w:name="_Toc4768364"/>
      <w:bookmarkStart w:id="395" w:name="_Toc5281991"/>
      <w:bookmarkStart w:id="396" w:name="_Toc2934034"/>
      <w:bookmarkStart w:id="397" w:name="_Toc4768344"/>
      <w:bookmarkStart w:id="398" w:name="_Toc2934055"/>
      <w:bookmarkStart w:id="399" w:name="_Toc5976966"/>
      <w:bookmarkStart w:id="400" w:name="_Toc5976986"/>
      <w:bookmarkStart w:id="401" w:name="_Toc10211777"/>
      <w:bookmarkStart w:id="402" w:name="_Toc10731589"/>
      <w:bookmarkStart w:id="403" w:name="_Toc12625701"/>
      <w:bookmarkStart w:id="404" w:name="_Toc12625791"/>
      <w:bookmarkStart w:id="405" w:name="_Toc15022892"/>
      <w:bookmarkStart w:id="406" w:name="_Toc15049649"/>
      <w:bookmarkStart w:id="407" w:name="_Toc15654591"/>
      <w:bookmarkStart w:id="408" w:name="_Toc16257714"/>
      <w:bookmarkStart w:id="409" w:name="_Toc16861066"/>
      <w:bookmarkStart w:id="410" w:name="_Toc17467224"/>
      <w:bookmarkStart w:id="411" w:name="_Toc18073003"/>
      <w:bookmarkStart w:id="412" w:name="_Toc18680422"/>
      <w:bookmarkStart w:id="413" w:name="_Toc19195125"/>
      <w:r>
        <w:rPr>
          <w:rFonts w:ascii="华文仿宋" w:eastAsia="华文仿宋" w:hAnsi="华文仿宋" w:hint="eastAsia"/>
          <w:bCs w:val="0"/>
          <w:kern w:val="2"/>
          <w:sz w:val="28"/>
          <w:szCs w:val="28"/>
        </w:rPr>
        <w:t>七、重芳烃溶剂油</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2F12E4" w:rsidRDefault="004F4F55">
      <w:pPr>
        <w:autoSpaceDE w:val="0"/>
        <w:autoSpaceDN w:val="0"/>
        <w:adjustRightInd w:val="0"/>
        <w:ind w:firstLineChars="50" w:firstLine="140"/>
        <w:rPr>
          <w:rFonts w:ascii="华文仿宋" w:eastAsia="华文仿宋" w:hAnsi="华文仿宋"/>
          <w:sz w:val="28"/>
          <w:szCs w:val="28"/>
        </w:rPr>
      </w:pPr>
      <w:r>
        <w:rPr>
          <w:rFonts w:ascii="华文仿宋" w:eastAsia="华文仿宋" w:hAnsi="华文仿宋" w:hint="eastAsia"/>
          <w:sz w:val="28"/>
          <w:szCs w:val="28"/>
        </w:rPr>
        <w:t>单位：元/吨</w:t>
      </w:r>
    </w:p>
    <w:tbl>
      <w:tblPr>
        <w:tblW w:w="9160" w:type="dxa"/>
        <w:jc w:val="center"/>
        <w:tblInd w:w="93" w:type="dxa"/>
        <w:tblLook w:val="04A0"/>
      </w:tblPr>
      <w:tblGrid>
        <w:gridCol w:w="865"/>
        <w:gridCol w:w="1058"/>
        <w:gridCol w:w="1058"/>
        <w:gridCol w:w="1150"/>
        <w:gridCol w:w="1058"/>
        <w:gridCol w:w="1139"/>
        <w:gridCol w:w="1416"/>
        <w:gridCol w:w="1416"/>
      </w:tblGrid>
      <w:tr w:rsidR="00996866" w:rsidRPr="00B14058" w:rsidTr="001346D7">
        <w:trPr>
          <w:trHeight w:val="825"/>
          <w:jc w:val="center"/>
        </w:trPr>
        <w:tc>
          <w:tcPr>
            <w:tcW w:w="865"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地区</w:t>
            </w:r>
          </w:p>
        </w:tc>
        <w:tc>
          <w:tcPr>
            <w:tcW w:w="1058" w:type="dxa"/>
            <w:tcBorders>
              <w:top w:val="single" w:sz="8" w:space="0" w:color="auto"/>
              <w:left w:val="nil"/>
              <w:bottom w:val="single" w:sz="8" w:space="0" w:color="auto"/>
              <w:right w:val="single" w:sz="8" w:space="0" w:color="auto"/>
            </w:tcBorders>
            <w:shd w:val="clear" w:color="000000" w:fill="99CC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1058" w:type="dxa"/>
            <w:tcBorders>
              <w:top w:val="single" w:sz="8" w:space="0" w:color="auto"/>
              <w:left w:val="nil"/>
              <w:bottom w:val="single" w:sz="8" w:space="0" w:color="auto"/>
              <w:right w:val="single" w:sz="8" w:space="0" w:color="auto"/>
            </w:tcBorders>
            <w:shd w:val="clear" w:color="000000" w:fill="99CC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150" w:type="dxa"/>
            <w:tcBorders>
              <w:top w:val="single" w:sz="8" w:space="0" w:color="auto"/>
              <w:left w:val="nil"/>
              <w:bottom w:val="single" w:sz="8" w:space="0" w:color="auto"/>
              <w:right w:val="single" w:sz="8" w:space="0" w:color="auto"/>
            </w:tcBorders>
            <w:shd w:val="clear" w:color="000000" w:fill="99CC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型号</w:t>
            </w:r>
          </w:p>
        </w:tc>
        <w:tc>
          <w:tcPr>
            <w:tcW w:w="1058" w:type="dxa"/>
            <w:tcBorders>
              <w:top w:val="single" w:sz="8" w:space="0" w:color="auto"/>
              <w:left w:val="nil"/>
              <w:bottom w:val="single" w:sz="8" w:space="0" w:color="auto"/>
              <w:right w:val="single" w:sz="8" w:space="0" w:color="auto"/>
            </w:tcBorders>
            <w:shd w:val="clear" w:color="000000" w:fill="99CC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139"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416" w:type="dxa"/>
            <w:tcBorders>
              <w:top w:val="single" w:sz="4" w:space="0" w:color="auto"/>
              <w:left w:val="nil"/>
              <w:bottom w:val="single" w:sz="4" w:space="0" w:color="auto"/>
              <w:right w:val="single" w:sz="4" w:space="0" w:color="auto"/>
            </w:tcBorders>
            <w:shd w:val="clear" w:color="000000" w:fill="99CCFF"/>
            <w:vAlign w:val="bottom"/>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2019/9/12</w:t>
            </w:r>
          </w:p>
        </w:tc>
        <w:tc>
          <w:tcPr>
            <w:tcW w:w="1416" w:type="dxa"/>
            <w:tcBorders>
              <w:top w:val="single" w:sz="8" w:space="0" w:color="auto"/>
              <w:left w:val="nil"/>
              <w:bottom w:val="single" w:sz="8" w:space="0" w:color="auto"/>
              <w:right w:val="single" w:sz="8" w:space="0" w:color="auto"/>
            </w:tcBorders>
            <w:shd w:val="clear" w:color="000000" w:fill="99CCFF"/>
            <w:vAlign w:val="bottom"/>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2019/9/6</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混三甲苯-1</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混三甲苯-3</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混四甲苯</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S-2300#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300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7200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6900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300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7200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6900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S100#C</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300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7200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6900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6800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6700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200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7200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7000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w:t>
            </w:r>
            <w:r w:rsidRPr="00B14058">
              <w:rPr>
                <w:rFonts w:ascii="华文仿宋" w:eastAsia="华文仿宋" w:hAnsi="华文仿宋" w:cs="宋体" w:hint="eastAsia"/>
                <w:kern w:val="0"/>
                <w:sz w:val="28"/>
                <w:szCs w:val="28"/>
              </w:rPr>
              <w:lastRenderedPageBreak/>
              <w:t>邦</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w:t>
            </w:r>
            <w:r w:rsidRPr="00B14058">
              <w:rPr>
                <w:rFonts w:ascii="华文仿宋" w:eastAsia="华文仿宋" w:hAnsi="华文仿宋" w:cs="宋体" w:hint="eastAsia"/>
                <w:kern w:val="0"/>
                <w:sz w:val="28"/>
                <w:szCs w:val="28"/>
              </w:rPr>
              <w:lastRenderedPageBreak/>
              <w:t>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800#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-5600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5600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1800#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700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4700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S1001#</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S1501#</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S1800A</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S1800B</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163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996866" w:rsidRPr="00B14058" w:rsidTr="001346D7">
        <w:trPr>
          <w:trHeight w:val="163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5600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5600</w:t>
            </w:r>
          </w:p>
        </w:tc>
      </w:tr>
      <w:tr w:rsidR="00996866" w:rsidRPr="00B14058" w:rsidTr="001346D7">
        <w:trPr>
          <w:trHeight w:val="163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5300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5300</w:t>
            </w:r>
          </w:p>
        </w:tc>
      </w:tr>
      <w:tr w:rsidR="00996866" w:rsidRPr="00B14058" w:rsidTr="001346D7">
        <w:trPr>
          <w:trHeight w:val="163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400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6600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6200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1230"/>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1230"/>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130#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1230"/>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250#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1230"/>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加氢白C9</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1230"/>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C9馏分</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1230"/>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C5</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混合甲乙苯</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混合三甲苯</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华中</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C10</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96866"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中海油</w:t>
            </w:r>
            <w:r w:rsidRPr="00B14058">
              <w:rPr>
                <w:rFonts w:ascii="华文仿宋" w:eastAsia="华文仿宋" w:hAnsi="华文仿宋" w:cs="宋体" w:hint="eastAsia"/>
                <w:kern w:val="0"/>
                <w:sz w:val="28"/>
                <w:szCs w:val="28"/>
              </w:rPr>
              <w:lastRenderedPageBreak/>
              <w:t>惠州</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w:t>
            </w:r>
            <w:r w:rsidRPr="00B14058">
              <w:rPr>
                <w:rFonts w:ascii="华文仿宋" w:eastAsia="华文仿宋" w:hAnsi="华文仿宋" w:cs="宋体" w:hint="eastAsia"/>
                <w:kern w:val="0"/>
                <w:sz w:val="28"/>
                <w:szCs w:val="28"/>
              </w:rPr>
              <w:lastRenderedPageBreak/>
              <w:t>剂油</w:t>
            </w:r>
          </w:p>
        </w:tc>
        <w:tc>
          <w:tcPr>
            <w:tcW w:w="1150"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C9</w:t>
            </w:r>
          </w:p>
        </w:tc>
        <w:tc>
          <w:tcPr>
            <w:tcW w:w="1058" w:type="dxa"/>
            <w:tcBorders>
              <w:top w:val="nil"/>
              <w:left w:val="nil"/>
              <w:bottom w:val="single" w:sz="8" w:space="0" w:color="auto"/>
              <w:right w:val="single" w:sz="8" w:space="0" w:color="auto"/>
            </w:tcBorders>
            <w:shd w:val="clear" w:color="000000" w:fill="FFFFFF"/>
            <w:vAlign w:val="bottom"/>
            <w:hideMark/>
          </w:tcPr>
          <w:p w:rsidR="00996866" w:rsidRPr="00B14058" w:rsidRDefault="00996866"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996866" w:rsidRDefault="0099686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3F29A5">
      <w:pPr>
        <w:widowControl/>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414" w:name="_Toc4768345"/>
      <w:bookmarkStart w:id="415" w:name="_Toc2934056"/>
      <w:bookmarkStart w:id="416" w:name="_Toc505350018"/>
      <w:bookmarkStart w:id="417" w:name="_Toc5976987"/>
      <w:bookmarkStart w:id="418" w:name="_Toc4768365"/>
      <w:bookmarkStart w:id="419" w:name="_Toc4160095"/>
      <w:bookmarkStart w:id="420" w:name="_Toc5281992"/>
      <w:bookmarkStart w:id="421" w:name="_Toc5976967"/>
      <w:bookmarkStart w:id="422" w:name="_Toc296600823"/>
      <w:bookmarkStart w:id="423" w:name="_Toc460250414"/>
      <w:bookmarkStart w:id="424" w:name="_Toc281568215"/>
      <w:bookmarkStart w:id="425" w:name="_Toc1736593"/>
      <w:bookmarkStart w:id="426" w:name="_Toc536797022"/>
      <w:bookmarkStart w:id="427" w:name="_Toc180485835"/>
      <w:bookmarkStart w:id="428" w:name="_Toc2934035"/>
      <w:bookmarkStart w:id="429" w:name="_Toc10211778"/>
      <w:bookmarkStart w:id="430" w:name="_Toc10731590"/>
      <w:bookmarkStart w:id="431" w:name="_Toc12625702"/>
      <w:bookmarkStart w:id="432" w:name="_Toc12625792"/>
      <w:bookmarkStart w:id="433" w:name="_Toc15022893"/>
      <w:bookmarkStart w:id="434" w:name="_Toc15049650"/>
      <w:bookmarkStart w:id="435" w:name="_Toc15654592"/>
      <w:bookmarkStart w:id="436" w:name="_Toc16257715"/>
      <w:bookmarkStart w:id="437" w:name="_Toc16861067"/>
      <w:bookmarkStart w:id="438" w:name="_Toc17467225"/>
      <w:bookmarkStart w:id="439" w:name="_Toc18073004"/>
      <w:bookmarkStart w:id="440" w:name="_Toc18680423"/>
      <w:bookmarkStart w:id="441" w:name="_Toc19195126"/>
      <w:r>
        <w:rPr>
          <w:rFonts w:ascii="华文仿宋" w:eastAsia="华文仿宋" w:hAnsi="华文仿宋" w:hint="eastAsia"/>
          <w:bCs w:val="0"/>
          <w:kern w:val="2"/>
          <w:sz w:val="28"/>
          <w:szCs w:val="28"/>
        </w:rPr>
        <w:t>八、正己烷</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sz w:val="28"/>
          <w:szCs w:val="28"/>
        </w:rPr>
      </w:pPr>
      <w:r>
        <w:rPr>
          <w:rFonts w:ascii="华文仿宋" w:eastAsia="华文仿宋" w:hAnsi="华文仿宋" w:hint="eastAsia"/>
          <w:sz w:val="28"/>
          <w:szCs w:val="28"/>
        </w:rPr>
        <w:t>本周国内正己烷价格汇总</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 xml:space="preserve">单位：元/吨 </w:t>
      </w:r>
    </w:p>
    <w:tbl>
      <w:tblPr>
        <w:tblW w:w="8940" w:type="dxa"/>
        <w:jc w:val="center"/>
        <w:tblInd w:w="93" w:type="dxa"/>
        <w:tblLook w:val="04A0"/>
      </w:tblPr>
      <w:tblGrid>
        <w:gridCol w:w="1080"/>
        <w:gridCol w:w="1300"/>
        <w:gridCol w:w="1080"/>
        <w:gridCol w:w="1080"/>
        <w:gridCol w:w="1460"/>
        <w:gridCol w:w="1460"/>
        <w:gridCol w:w="1480"/>
      </w:tblGrid>
      <w:tr w:rsidR="007E0262" w:rsidRPr="00B14058" w:rsidTr="00B14058">
        <w:trPr>
          <w:trHeight w:val="825"/>
          <w:jc w:val="center"/>
        </w:trPr>
        <w:tc>
          <w:tcPr>
            <w:tcW w:w="1080"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地区</w:t>
            </w:r>
          </w:p>
        </w:tc>
        <w:tc>
          <w:tcPr>
            <w:tcW w:w="1300" w:type="dxa"/>
            <w:tcBorders>
              <w:top w:val="single" w:sz="8" w:space="0" w:color="auto"/>
              <w:left w:val="nil"/>
              <w:bottom w:val="single" w:sz="8" w:space="0" w:color="auto"/>
              <w:right w:val="single" w:sz="8" w:space="0" w:color="auto"/>
            </w:tcBorders>
            <w:shd w:val="clear" w:color="000000" w:fill="99CC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1080" w:type="dxa"/>
            <w:tcBorders>
              <w:top w:val="single" w:sz="8" w:space="0" w:color="auto"/>
              <w:left w:val="nil"/>
              <w:bottom w:val="single" w:sz="8" w:space="0" w:color="auto"/>
              <w:right w:val="single" w:sz="8" w:space="0" w:color="auto"/>
            </w:tcBorders>
            <w:shd w:val="clear" w:color="000000" w:fill="99CC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080" w:type="dxa"/>
            <w:tcBorders>
              <w:top w:val="single" w:sz="8" w:space="0" w:color="auto"/>
              <w:left w:val="nil"/>
              <w:bottom w:val="single" w:sz="8" w:space="0" w:color="auto"/>
              <w:right w:val="single" w:sz="8" w:space="0" w:color="auto"/>
            </w:tcBorders>
            <w:shd w:val="clear" w:color="000000" w:fill="99CC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460"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460" w:type="dxa"/>
            <w:tcBorders>
              <w:top w:val="single" w:sz="4" w:space="0" w:color="auto"/>
              <w:left w:val="nil"/>
              <w:bottom w:val="single" w:sz="4" w:space="0" w:color="auto"/>
              <w:right w:val="single" w:sz="4" w:space="0" w:color="auto"/>
            </w:tcBorders>
            <w:shd w:val="clear" w:color="000000" w:fill="99CCFF"/>
            <w:vAlign w:val="bottom"/>
            <w:hideMark/>
          </w:tcPr>
          <w:p w:rsidR="007E0262" w:rsidRDefault="007E0262" w:rsidP="00996866">
            <w:pPr>
              <w:jc w:val="center"/>
              <w:rPr>
                <w:rFonts w:ascii="华文仿宋" w:eastAsia="华文仿宋" w:hAnsi="华文仿宋" w:cs="宋体"/>
                <w:sz w:val="28"/>
                <w:szCs w:val="28"/>
              </w:rPr>
            </w:pPr>
            <w:r>
              <w:rPr>
                <w:rFonts w:ascii="华文仿宋" w:eastAsia="华文仿宋" w:hAnsi="华文仿宋" w:hint="eastAsia"/>
                <w:sz w:val="28"/>
                <w:szCs w:val="28"/>
              </w:rPr>
              <w:t>2019/9/</w:t>
            </w:r>
            <w:r w:rsidR="00996866">
              <w:rPr>
                <w:rFonts w:ascii="华文仿宋" w:eastAsia="华文仿宋" w:hAnsi="华文仿宋" w:hint="eastAsia"/>
                <w:sz w:val="28"/>
                <w:szCs w:val="28"/>
              </w:rPr>
              <w:t>12</w:t>
            </w:r>
          </w:p>
        </w:tc>
        <w:tc>
          <w:tcPr>
            <w:tcW w:w="1480" w:type="dxa"/>
            <w:tcBorders>
              <w:top w:val="single" w:sz="8" w:space="0" w:color="auto"/>
              <w:left w:val="nil"/>
              <w:bottom w:val="single" w:sz="8" w:space="0" w:color="auto"/>
              <w:right w:val="single" w:sz="8" w:space="0" w:color="auto"/>
            </w:tcBorders>
            <w:shd w:val="clear" w:color="000000" w:fill="99CCFF"/>
            <w:vAlign w:val="bottom"/>
            <w:hideMark/>
          </w:tcPr>
          <w:p w:rsidR="007E0262" w:rsidRDefault="007E0262" w:rsidP="00996866">
            <w:pPr>
              <w:jc w:val="center"/>
              <w:rPr>
                <w:rFonts w:ascii="华文仿宋" w:eastAsia="华文仿宋" w:hAnsi="华文仿宋" w:cs="宋体"/>
                <w:sz w:val="28"/>
                <w:szCs w:val="28"/>
              </w:rPr>
            </w:pPr>
            <w:r>
              <w:rPr>
                <w:rFonts w:ascii="华文仿宋" w:eastAsia="华文仿宋" w:hAnsi="华文仿宋" w:hint="eastAsia"/>
                <w:sz w:val="28"/>
                <w:szCs w:val="28"/>
              </w:rPr>
              <w:t>2019/</w:t>
            </w:r>
            <w:r w:rsidR="00996866">
              <w:rPr>
                <w:rFonts w:ascii="华文仿宋" w:eastAsia="华文仿宋" w:hAnsi="华文仿宋" w:hint="eastAsia"/>
                <w:sz w:val="28"/>
                <w:szCs w:val="28"/>
              </w:rPr>
              <w:t>9</w:t>
            </w:r>
            <w:r>
              <w:rPr>
                <w:rFonts w:ascii="华文仿宋" w:eastAsia="华文仿宋" w:hAnsi="华文仿宋" w:hint="eastAsia"/>
                <w:sz w:val="28"/>
                <w:szCs w:val="28"/>
              </w:rPr>
              <w:t>/</w:t>
            </w:r>
            <w:r w:rsidR="00996866">
              <w:rPr>
                <w:rFonts w:ascii="华文仿宋" w:eastAsia="华文仿宋" w:hAnsi="华文仿宋" w:hint="eastAsia"/>
                <w:sz w:val="28"/>
                <w:szCs w:val="28"/>
              </w:rPr>
              <w:t>6</w:t>
            </w:r>
          </w:p>
        </w:tc>
      </w:tr>
      <w:tr w:rsidR="007E0262" w:rsidRPr="00B14058" w:rsidTr="00B14058">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300" w:type="dxa"/>
            <w:tcBorders>
              <w:top w:val="nil"/>
              <w:left w:val="nil"/>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燕山石化</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7E0262" w:rsidRPr="00B14058" w:rsidTr="00B14058">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300" w:type="dxa"/>
            <w:tcBorders>
              <w:top w:val="nil"/>
              <w:left w:val="nil"/>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燕山集联</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48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7E0262" w:rsidRPr="00B14058" w:rsidTr="00B14058">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300" w:type="dxa"/>
            <w:tcBorders>
              <w:top w:val="nil"/>
              <w:left w:val="nil"/>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大连石化</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7E0262" w:rsidRPr="00B14058" w:rsidTr="00B14058">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300" w:type="dxa"/>
            <w:tcBorders>
              <w:top w:val="nil"/>
              <w:left w:val="nil"/>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辽阳石化</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7E0262" w:rsidRPr="00B14058" w:rsidTr="00B14058">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300" w:type="dxa"/>
            <w:tcBorders>
              <w:top w:val="nil"/>
              <w:left w:val="nil"/>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辽阳裕丰</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7E0262" w:rsidRPr="00B14058" w:rsidTr="00B14058">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300" w:type="dxa"/>
            <w:tcBorders>
              <w:top w:val="nil"/>
              <w:left w:val="nil"/>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辽阳亿鑫</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7E0262" w:rsidRPr="00B14058" w:rsidTr="00B14058">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华中</w:t>
            </w:r>
          </w:p>
        </w:tc>
        <w:tc>
          <w:tcPr>
            <w:tcW w:w="1300" w:type="dxa"/>
            <w:tcBorders>
              <w:top w:val="nil"/>
              <w:left w:val="nil"/>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岳阳金瀚</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-200</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48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6200</w:t>
            </w:r>
          </w:p>
        </w:tc>
      </w:tr>
      <w:tr w:rsidR="007E0262" w:rsidRPr="00B14058" w:rsidTr="00B14058">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300" w:type="dxa"/>
            <w:tcBorders>
              <w:top w:val="nil"/>
              <w:left w:val="nil"/>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扬子石化</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-150</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6300</w:t>
            </w:r>
          </w:p>
        </w:tc>
        <w:tc>
          <w:tcPr>
            <w:tcW w:w="148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6450</w:t>
            </w:r>
          </w:p>
        </w:tc>
      </w:tr>
      <w:tr w:rsidR="007E0262" w:rsidRPr="00B14058" w:rsidTr="00B14058">
        <w:trPr>
          <w:trHeight w:val="825"/>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1300" w:type="dxa"/>
            <w:tcBorders>
              <w:top w:val="nil"/>
              <w:left w:val="nil"/>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广州赫尔普</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7500</w:t>
            </w:r>
          </w:p>
        </w:tc>
        <w:tc>
          <w:tcPr>
            <w:tcW w:w="148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7500</w:t>
            </w:r>
          </w:p>
        </w:tc>
      </w:tr>
      <w:tr w:rsidR="007E0262" w:rsidRPr="00B14058" w:rsidTr="00B14058">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西北</w:t>
            </w:r>
          </w:p>
        </w:tc>
        <w:tc>
          <w:tcPr>
            <w:tcW w:w="1300" w:type="dxa"/>
            <w:tcBorders>
              <w:top w:val="nil"/>
              <w:left w:val="nil"/>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兰州石化</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7500</w:t>
            </w:r>
          </w:p>
        </w:tc>
        <w:tc>
          <w:tcPr>
            <w:tcW w:w="148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7500</w:t>
            </w:r>
          </w:p>
        </w:tc>
      </w:tr>
      <w:tr w:rsidR="007E0262" w:rsidRPr="00B14058" w:rsidTr="00B14058">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西北</w:t>
            </w:r>
          </w:p>
        </w:tc>
        <w:tc>
          <w:tcPr>
            <w:tcW w:w="1300" w:type="dxa"/>
            <w:tcBorders>
              <w:top w:val="nil"/>
              <w:left w:val="nil"/>
              <w:bottom w:val="single" w:sz="8" w:space="0" w:color="auto"/>
              <w:right w:val="single" w:sz="8" w:space="0" w:color="auto"/>
            </w:tcBorders>
            <w:shd w:val="clear" w:color="000000" w:fill="FFFFFF"/>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克拉玛依</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7E0262" w:rsidRPr="00B14058" w:rsidRDefault="007E0262"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6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7E0262" w:rsidRDefault="007E0262">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442" w:name="_Toc281568216"/>
      <w:bookmarkStart w:id="443" w:name="_Toc2934036"/>
      <w:bookmarkStart w:id="444" w:name="_Toc1736594"/>
      <w:bookmarkStart w:id="445" w:name="_Toc5976968"/>
      <w:bookmarkStart w:id="446" w:name="_Toc5976988"/>
      <w:bookmarkStart w:id="447" w:name="_Toc4160096"/>
      <w:bookmarkStart w:id="448" w:name="_Toc4768366"/>
      <w:bookmarkStart w:id="449" w:name="_Toc2934057"/>
      <w:bookmarkStart w:id="450" w:name="_Toc4768346"/>
      <w:bookmarkStart w:id="451" w:name="_Toc296600824"/>
      <w:bookmarkStart w:id="452" w:name="_Toc536797023"/>
      <w:bookmarkStart w:id="453" w:name="_Toc505350019"/>
      <w:bookmarkStart w:id="454" w:name="_Toc5281993"/>
      <w:bookmarkStart w:id="455" w:name="_Toc460250415"/>
      <w:bookmarkStart w:id="456" w:name="_Toc10211779"/>
      <w:bookmarkStart w:id="457" w:name="_Toc10731591"/>
      <w:bookmarkStart w:id="458" w:name="_Toc12625703"/>
      <w:bookmarkStart w:id="459" w:name="_Toc12625793"/>
      <w:bookmarkStart w:id="460" w:name="_Toc15022894"/>
      <w:bookmarkStart w:id="461" w:name="_Toc15049651"/>
      <w:bookmarkStart w:id="462" w:name="_Toc15654593"/>
      <w:bookmarkStart w:id="463" w:name="_Toc16257716"/>
      <w:bookmarkStart w:id="464" w:name="_Toc16861068"/>
      <w:bookmarkStart w:id="465" w:name="_Toc17467226"/>
      <w:bookmarkStart w:id="466" w:name="_Toc18073005"/>
      <w:bookmarkStart w:id="467" w:name="_Toc18680424"/>
      <w:bookmarkStart w:id="468" w:name="_Toc19195127"/>
      <w:r>
        <w:rPr>
          <w:rFonts w:ascii="华文仿宋" w:eastAsia="华文仿宋" w:hAnsi="华文仿宋" w:hint="eastAsia"/>
          <w:bCs w:val="0"/>
          <w:kern w:val="2"/>
          <w:sz w:val="28"/>
          <w:szCs w:val="28"/>
        </w:rPr>
        <w:t>九、2018年11月中国溶剂油进出口数据统计</w:t>
      </w:r>
      <w:bookmarkEnd w:id="30"/>
      <w:bookmarkEnd w:id="3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2F12E4" w:rsidRDefault="002F12E4"/>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b/>
          <w:sz w:val="28"/>
          <w:szCs w:val="28"/>
        </w:rPr>
      </w:pPr>
      <w:r>
        <w:rPr>
          <w:rFonts w:ascii="华文仿宋" w:eastAsia="华文仿宋" w:hAnsi="华文仿宋" w:hint="eastAsia"/>
          <w:b/>
          <w:sz w:val="28"/>
          <w:szCs w:val="28"/>
        </w:rPr>
        <w:t>2018年11月份中国溶剂油进出口统计数据（按产销国分）</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color w:val="333333"/>
          <w:sz w:val="28"/>
          <w:szCs w:val="28"/>
          <w:shd w:val="clear" w:color="auto" w:fill="FFFFFF"/>
        </w:rPr>
        <w:t>单位：吨；美元</w:t>
      </w:r>
      <w:r>
        <w:rPr>
          <w:rFonts w:ascii="华文仿宋" w:eastAsia="华文仿宋" w:hAnsi="华文仿宋" w:cs="华文仿宋" w:hint="eastAsia"/>
          <w:sz w:val="28"/>
          <w:szCs w:val="28"/>
        </w:rPr>
        <w:t>)</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tbl>
      <w:tblPr>
        <w:tblW w:w="9766" w:type="dxa"/>
        <w:tblInd w:w="-10" w:type="dxa"/>
        <w:tblLayout w:type="fixed"/>
        <w:tblCellMar>
          <w:left w:w="0" w:type="dxa"/>
          <w:right w:w="0" w:type="dxa"/>
        </w:tblCellMar>
        <w:tblLook w:val="04A0"/>
      </w:tblPr>
      <w:tblGrid>
        <w:gridCol w:w="1065"/>
        <w:gridCol w:w="1066"/>
        <w:gridCol w:w="1065"/>
        <w:gridCol w:w="1480"/>
        <w:gridCol w:w="1361"/>
        <w:gridCol w:w="1401"/>
        <w:gridCol w:w="1263"/>
        <w:gridCol w:w="1065"/>
      </w:tblGrid>
      <w:tr w:rsidR="002F12E4">
        <w:trPr>
          <w:trHeight w:val="270"/>
        </w:trPr>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产品</w:t>
            </w:r>
          </w:p>
        </w:tc>
        <w:tc>
          <w:tcPr>
            <w:tcW w:w="1066"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年度</w:t>
            </w:r>
          </w:p>
        </w:tc>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月度</w:t>
            </w:r>
          </w:p>
        </w:tc>
        <w:tc>
          <w:tcPr>
            <w:tcW w:w="1480"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产销国及地区</w:t>
            </w:r>
          </w:p>
        </w:tc>
        <w:tc>
          <w:tcPr>
            <w:tcW w:w="1361"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进口数量</w:t>
            </w:r>
          </w:p>
        </w:tc>
        <w:tc>
          <w:tcPr>
            <w:tcW w:w="1401"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进口金额</w:t>
            </w:r>
          </w:p>
        </w:tc>
        <w:tc>
          <w:tcPr>
            <w:tcW w:w="1263"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出口数量</w:t>
            </w:r>
          </w:p>
        </w:tc>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出口金额</w:t>
            </w:r>
          </w:p>
        </w:tc>
      </w:tr>
      <w:tr w:rsidR="002F12E4">
        <w:trPr>
          <w:trHeight w:val="270"/>
        </w:trPr>
        <w:tc>
          <w:tcPr>
            <w:tcW w:w="106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橡胶溶剂油、油漆溶剂</w:t>
            </w:r>
            <w:r>
              <w:rPr>
                <w:rFonts w:ascii="华文仿宋" w:eastAsia="华文仿宋" w:hAnsi="华文仿宋" w:cs="华文仿宋" w:hint="eastAsia"/>
                <w:color w:val="000000"/>
                <w:kern w:val="0"/>
                <w:sz w:val="28"/>
                <w:szCs w:val="28"/>
              </w:rPr>
              <w:lastRenderedPageBreak/>
              <w:t>油、抽提溶剂油、不含有生物柴油</w:t>
            </w: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lastRenderedPageBreak/>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新加坡</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584</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676,913</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德国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470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525,861</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日本</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289</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389,957</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韩国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188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225,910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台湾</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59,916</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美国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17</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24,848</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泰国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17,038</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1,564</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西班牙</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829</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以色列</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502</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柬埔寨</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13,051</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香港</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124</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93,560</w:t>
            </w:r>
          </w:p>
        </w:tc>
      </w:tr>
      <w:tr w:rsidR="002F12E4">
        <w:trPr>
          <w:trHeight w:val="270"/>
        </w:trPr>
        <w:tc>
          <w:tcPr>
            <w:tcW w:w="467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2018年11月</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1,598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1,921,774</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133</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108,175</w:t>
            </w:r>
          </w:p>
        </w:tc>
      </w:tr>
    </w:tbl>
    <w:p w:rsidR="002F12E4" w:rsidRDefault="002F12E4" w:rsidP="006229EB">
      <w:pPr>
        <w:widowControl/>
        <w:rPr>
          <w:rFonts w:ascii="华文仿宋" w:eastAsia="华文仿宋" w:hAnsi="华文仿宋"/>
          <w:sz w:val="28"/>
          <w:szCs w:val="28"/>
        </w:rPr>
      </w:pPr>
    </w:p>
    <w:sectPr w:rsidR="002F12E4" w:rsidSect="002F12E4">
      <w:headerReference w:type="default" r:id="rId13"/>
      <w:footerReference w:type="default" r:id="rId14"/>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ED0" w:rsidRDefault="00A51ED0" w:rsidP="002F12E4">
      <w:r>
        <w:separator/>
      </w:r>
    </w:p>
  </w:endnote>
  <w:endnote w:type="continuationSeparator" w:id="1">
    <w:p w:rsidR="00A51ED0" w:rsidRDefault="00A51ED0" w:rsidP="002F1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华文仿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0E" w:rsidRDefault="00FE32DD">
    <w:pPr>
      <w:pStyle w:val="a7"/>
      <w:jc w:val="center"/>
    </w:pPr>
    <w:r>
      <w:rPr>
        <w:b/>
        <w:bCs/>
        <w:sz w:val="24"/>
        <w:szCs w:val="24"/>
      </w:rPr>
      <w:fldChar w:fldCharType="begin"/>
    </w:r>
    <w:r w:rsidR="000B010E">
      <w:rPr>
        <w:b/>
        <w:bCs/>
      </w:rPr>
      <w:instrText>PAGE</w:instrText>
    </w:r>
    <w:r>
      <w:rPr>
        <w:b/>
        <w:bCs/>
        <w:sz w:val="24"/>
        <w:szCs w:val="24"/>
      </w:rPr>
      <w:fldChar w:fldCharType="separate"/>
    </w:r>
    <w:r w:rsidR="00C65C4C">
      <w:rPr>
        <w:b/>
        <w:bCs/>
        <w:noProof/>
      </w:rPr>
      <w:t>2</w:t>
    </w:r>
    <w:r>
      <w:rPr>
        <w:b/>
        <w:bCs/>
        <w:sz w:val="24"/>
        <w:szCs w:val="24"/>
      </w:rPr>
      <w:fldChar w:fldCharType="end"/>
    </w:r>
    <w:r w:rsidR="000B010E">
      <w:rPr>
        <w:lang w:val="zh-CN"/>
      </w:rPr>
      <w:t xml:space="preserve"> / </w:t>
    </w:r>
    <w:r>
      <w:rPr>
        <w:b/>
        <w:bCs/>
        <w:sz w:val="24"/>
        <w:szCs w:val="24"/>
      </w:rPr>
      <w:fldChar w:fldCharType="begin"/>
    </w:r>
    <w:r w:rsidR="000B010E">
      <w:rPr>
        <w:b/>
        <w:bCs/>
      </w:rPr>
      <w:instrText>NUMPAGES</w:instrText>
    </w:r>
    <w:r>
      <w:rPr>
        <w:b/>
        <w:bCs/>
        <w:sz w:val="24"/>
        <w:szCs w:val="24"/>
      </w:rPr>
      <w:fldChar w:fldCharType="separate"/>
    </w:r>
    <w:r w:rsidR="00C65C4C">
      <w:rPr>
        <w:b/>
        <w:bCs/>
        <w:noProof/>
      </w:rPr>
      <w:t>48</w:t>
    </w:r>
    <w:r>
      <w:rPr>
        <w:b/>
        <w:bCs/>
        <w:sz w:val="24"/>
        <w:szCs w:val="24"/>
      </w:rPr>
      <w:fldChar w:fldCharType="end"/>
    </w:r>
  </w:p>
  <w:p w:rsidR="000B010E" w:rsidRDefault="000B01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ED0" w:rsidRDefault="00A51ED0" w:rsidP="002F12E4">
      <w:r>
        <w:separator/>
      </w:r>
    </w:p>
  </w:footnote>
  <w:footnote w:type="continuationSeparator" w:id="1">
    <w:p w:rsidR="00A51ED0" w:rsidRDefault="00A51ED0" w:rsidP="002F1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0E" w:rsidRDefault="000B010E">
    <w:pPr>
      <w:pStyle w:val="a8"/>
      <w:pBdr>
        <w:bottom w:val="none" w:sz="0" w:space="0" w:color="auto"/>
      </w:pBdr>
      <w:jc w:val="both"/>
    </w:pPr>
    <w:r>
      <w:rPr>
        <w:noProof/>
      </w:rP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rsidR="000B010E" w:rsidRDefault="000B010E">
    <w:pPr>
      <w:pStyle w:val="a8"/>
      <w:pBdr>
        <w:bottom w:val="none" w:sz="0" w:space="0" w:color="auto"/>
      </w:pBdr>
      <w:tabs>
        <w:tab w:val="clear" w:pos="8306"/>
        <w:tab w:val="left" w:pos="4200"/>
        <w:tab w:val="left" w:pos="4620"/>
      </w:tabs>
      <w:jc w:val="left"/>
    </w:pPr>
    <w:r>
      <w:tab/>
    </w:r>
    <w:r>
      <w:tab/>
    </w:r>
    <w:r>
      <w:tab/>
    </w:r>
    <w:r>
      <w:tab/>
    </w:r>
  </w:p>
  <w:p w:rsidR="000B010E" w:rsidRDefault="000B010E">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7F91"/>
    <w:multiLevelType w:val="singleLevel"/>
    <w:tmpl w:val="0B177F91"/>
    <w:lvl w:ilvl="0">
      <w:start w:val="1"/>
      <w:numFmt w:val="decimal"/>
      <w:lvlText w:val="%1."/>
      <w:lvlJc w:val="left"/>
      <w:pPr>
        <w:tabs>
          <w:tab w:val="left" w:pos="312"/>
        </w:tabs>
      </w:pPr>
    </w:lvl>
  </w:abstractNum>
  <w:abstractNum w:abstractNumId="1">
    <w:nsid w:val="422701EE"/>
    <w:multiLevelType w:val="multilevel"/>
    <w:tmpl w:val="422701EE"/>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26978" fillcolor="white" stroke="f">
      <v:fill color="white"/>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013C8"/>
    <w:rsid w:val="0000362D"/>
    <w:rsid w:val="00004CFF"/>
    <w:rsid w:val="000071C7"/>
    <w:rsid w:val="00007808"/>
    <w:rsid w:val="00007BC8"/>
    <w:rsid w:val="000121DE"/>
    <w:rsid w:val="000130B9"/>
    <w:rsid w:val="00013FDF"/>
    <w:rsid w:val="00020192"/>
    <w:rsid w:val="00020B39"/>
    <w:rsid w:val="0003077E"/>
    <w:rsid w:val="0003360D"/>
    <w:rsid w:val="00037E49"/>
    <w:rsid w:val="000408B1"/>
    <w:rsid w:val="0004192E"/>
    <w:rsid w:val="000425F6"/>
    <w:rsid w:val="000436BC"/>
    <w:rsid w:val="00047AD4"/>
    <w:rsid w:val="000516D9"/>
    <w:rsid w:val="00052A4E"/>
    <w:rsid w:val="0005567F"/>
    <w:rsid w:val="00057ECC"/>
    <w:rsid w:val="00060511"/>
    <w:rsid w:val="00061563"/>
    <w:rsid w:val="00062A8E"/>
    <w:rsid w:val="00062E0B"/>
    <w:rsid w:val="00063B35"/>
    <w:rsid w:val="00064D33"/>
    <w:rsid w:val="000654E9"/>
    <w:rsid w:val="000659EB"/>
    <w:rsid w:val="000672ED"/>
    <w:rsid w:val="0007498D"/>
    <w:rsid w:val="000824CA"/>
    <w:rsid w:val="000828AD"/>
    <w:rsid w:val="00084C53"/>
    <w:rsid w:val="00085917"/>
    <w:rsid w:val="00085ADA"/>
    <w:rsid w:val="000862A0"/>
    <w:rsid w:val="00087B10"/>
    <w:rsid w:val="0009414D"/>
    <w:rsid w:val="00096A95"/>
    <w:rsid w:val="00097DEF"/>
    <w:rsid w:val="000A0D0E"/>
    <w:rsid w:val="000A3783"/>
    <w:rsid w:val="000B010E"/>
    <w:rsid w:val="000B03A3"/>
    <w:rsid w:val="000B1002"/>
    <w:rsid w:val="000B1594"/>
    <w:rsid w:val="000B2483"/>
    <w:rsid w:val="000B4670"/>
    <w:rsid w:val="000C2905"/>
    <w:rsid w:val="000C3871"/>
    <w:rsid w:val="000C409C"/>
    <w:rsid w:val="000C4C8D"/>
    <w:rsid w:val="000D02E6"/>
    <w:rsid w:val="000D07A4"/>
    <w:rsid w:val="000D3112"/>
    <w:rsid w:val="000D3893"/>
    <w:rsid w:val="000D403C"/>
    <w:rsid w:val="000D6DB7"/>
    <w:rsid w:val="000D7C1F"/>
    <w:rsid w:val="000E12DD"/>
    <w:rsid w:val="000E2789"/>
    <w:rsid w:val="000E2F16"/>
    <w:rsid w:val="000E34FD"/>
    <w:rsid w:val="000E3ED3"/>
    <w:rsid w:val="000E4486"/>
    <w:rsid w:val="000E58ED"/>
    <w:rsid w:val="000F4930"/>
    <w:rsid w:val="000F6AFC"/>
    <w:rsid w:val="000F72F8"/>
    <w:rsid w:val="000F79C7"/>
    <w:rsid w:val="00100B41"/>
    <w:rsid w:val="001028D9"/>
    <w:rsid w:val="00103D77"/>
    <w:rsid w:val="001045A7"/>
    <w:rsid w:val="00111DD8"/>
    <w:rsid w:val="00111F37"/>
    <w:rsid w:val="0011230E"/>
    <w:rsid w:val="00113D3C"/>
    <w:rsid w:val="00114C42"/>
    <w:rsid w:val="00114D13"/>
    <w:rsid w:val="0011778E"/>
    <w:rsid w:val="0012267A"/>
    <w:rsid w:val="00123276"/>
    <w:rsid w:val="00130438"/>
    <w:rsid w:val="001316A0"/>
    <w:rsid w:val="00133CC8"/>
    <w:rsid w:val="001346D7"/>
    <w:rsid w:val="001351B0"/>
    <w:rsid w:val="00137FFE"/>
    <w:rsid w:val="0014013A"/>
    <w:rsid w:val="00140710"/>
    <w:rsid w:val="001479D7"/>
    <w:rsid w:val="00147D86"/>
    <w:rsid w:val="001501E5"/>
    <w:rsid w:val="00150B7B"/>
    <w:rsid w:val="001546FC"/>
    <w:rsid w:val="00156DA8"/>
    <w:rsid w:val="00165F76"/>
    <w:rsid w:val="00167025"/>
    <w:rsid w:val="00174197"/>
    <w:rsid w:val="001805D9"/>
    <w:rsid w:val="00183F2A"/>
    <w:rsid w:val="00186802"/>
    <w:rsid w:val="001909B4"/>
    <w:rsid w:val="00190EB4"/>
    <w:rsid w:val="00191D80"/>
    <w:rsid w:val="00194FF2"/>
    <w:rsid w:val="00195689"/>
    <w:rsid w:val="001A3318"/>
    <w:rsid w:val="001A3BEB"/>
    <w:rsid w:val="001A58F5"/>
    <w:rsid w:val="001A7ED8"/>
    <w:rsid w:val="001B0F30"/>
    <w:rsid w:val="001B2E5D"/>
    <w:rsid w:val="001B317F"/>
    <w:rsid w:val="001B32BE"/>
    <w:rsid w:val="001B4A1F"/>
    <w:rsid w:val="001B7F7D"/>
    <w:rsid w:val="001C077C"/>
    <w:rsid w:val="001C20CD"/>
    <w:rsid w:val="001C2EBD"/>
    <w:rsid w:val="001C37E2"/>
    <w:rsid w:val="001C5CC6"/>
    <w:rsid w:val="001C6F15"/>
    <w:rsid w:val="001D119C"/>
    <w:rsid w:val="001D1279"/>
    <w:rsid w:val="001D1660"/>
    <w:rsid w:val="001D2FA8"/>
    <w:rsid w:val="001D35A4"/>
    <w:rsid w:val="001D3943"/>
    <w:rsid w:val="001D408B"/>
    <w:rsid w:val="001D48F1"/>
    <w:rsid w:val="001D4DC7"/>
    <w:rsid w:val="001E014B"/>
    <w:rsid w:val="001E2FF2"/>
    <w:rsid w:val="001E7175"/>
    <w:rsid w:val="001F0235"/>
    <w:rsid w:val="001F24AD"/>
    <w:rsid w:val="001F325D"/>
    <w:rsid w:val="001F3557"/>
    <w:rsid w:val="001F4A29"/>
    <w:rsid w:val="00200758"/>
    <w:rsid w:val="002020F1"/>
    <w:rsid w:val="00210717"/>
    <w:rsid w:val="00212A13"/>
    <w:rsid w:val="00214955"/>
    <w:rsid w:val="0021517F"/>
    <w:rsid w:val="00216D04"/>
    <w:rsid w:val="00216E11"/>
    <w:rsid w:val="00223AF9"/>
    <w:rsid w:val="00224DAB"/>
    <w:rsid w:val="00225CE6"/>
    <w:rsid w:val="00227F5A"/>
    <w:rsid w:val="002300C3"/>
    <w:rsid w:val="00231BFF"/>
    <w:rsid w:val="00231D5F"/>
    <w:rsid w:val="00234D42"/>
    <w:rsid w:val="0023608D"/>
    <w:rsid w:val="002366DE"/>
    <w:rsid w:val="00237B6C"/>
    <w:rsid w:val="00240DF6"/>
    <w:rsid w:val="00243B32"/>
    <w:rsid w:val="002447EA"/>
    <w:rsid w:val="00244F15"/>
    <w:rsid w:val="002451B5"/>
    <w:rsid w:val="002477D4"/>
    <w:rsid w:val="002502CA"/>
    <w:rsid w:val="002517C0"/>
    <w:rsid w:val="00251F8B"/>
    <w:rsid w:val="00260853"/>
    <w:rsid w:val="00260BDE"/>
    <w:rsid w:val="002614B0"/>
    <w:rsid w:val="00261884"/>
    <w:rsid w:val="00262F32"/>
    <w:rsid w:val="002642C1"/>
    <w:rsid w:val="00266404"/>
    <w:rsid w:val="00274D99"/>
    <w:rsid w:val="0027542A"/>
    <w:rsid w:val="00277A2E"/>
    <w:rsid w:val="00277D2C"/>
    <w:rsid w:val="002828E1"/>
    <w:rsid w:val="00284E04"/>
    <w:rsid w:val="0028779B"/>
    <w:rsid w:val="00287A7F"/>
    <w:rsid w:val="00290A13"/>
    <w:rsid w:val="0029167F"/>
    <w:rsid w:val="002918B5"/>
    <w:rsid w:val="00294EAC"/>
    <w:rsid w:val="0029581D"/>
    <w:rsid w:val="0029698F"/>
    <w:rsid w:val="002A0B34"/>
    <w:rsid w:val="002A1698"/>
    <w:rsid w:val="002A4F6D"/>
    <w:rsid w:val="002B018D"/>
    <w:rsid w:val="002B3AF4"/>
    <w:rsid w:val="002B62D9"/>
    <w:rsid w:val="002C1452"/>
    <w:rsid w:val="002C3203"/>
    <w:rsid w:val="002C6CDA"/>
    <w:rsid w:val="002C7B93"/>
    <w:rsid w:val="002D0CDE"/>
    <w:rsid w:val="002D1062"/>
    <w:rsid w:val="002D12FA"/>
    <w:rsid w:val="002D67FA"/>
    <w:rsid w:val="002E1DC1"/>
    <w:rsid w:val="002E38DB"/>
    <w:rsid w:val="002F12E4"/>
    <w:rsid w:val="002F33D8"/>
    <w:rsid w:val="002F4F0E"/>
    <w:rsid w:val="002F5234"/>
    <w:rsid w:val="002F54D8"/>
    <w:rsid w:val="00300609"/>
    <w:rsid w:val="00307354"/>
    <w:rsid w:val="003135BD"/>
    <w:rsid w:val="0031365E"/>
    <w:rsid w:val="0032110B"/>
    <w:rsid w:val="003240B9"/>
    <w:rsid w:val="00324F27"/>
    <w:rsid w:val="00326F50"/>
    <w:rsid w:val="00327FC0"/>
    <w:rsid w:val="00334BA1"/>
    <w:rsid w:val="00335FD6"/>
    <w:rsid w:val="00337ABE"/>
    <w:rsid w:val="00341C36"/>
    <w:rsid w:val="00344452"/>
    <w:rsid w:val="00351DA0"/>
    <w:rsid w:val="003530D9"/>
    <w:rsid w:val="00355C68"/>
    <w:rsid w:val="00356436"/>
    <w:rsid w:val="003572B9"/>
    <w:rsid w:val="0035738C"/>
    <w:rsid w:val="0036061A"/>
    <w:rsid w:val="00361079"/>
    <w:rsid w:val="00365DE0"/>
    <w:rsid w:val="0036649D"/>
    <w:rsid w:val="003677FB"/>
    <w:rsid w:val="00370336"/>
    <w:rsid w:val="00370DF6"/>
    <w:rsid w:val="0037465B"/>
    <w:rsid w:val="0037670E"/>
    <w:rsid w:val="00377F89"/>
    <w:rsid w:val="00380D44"/>
    <w:rsid w:val="00381DF6"/>
    <w:rsid w:val="00384C31"/>
    <w:rsid w:val="00387771"/>
    <w:rsid w:val="00391FCD"/>
    <w:rsid w:val="00392FCD"/>
    <w:rsid w:val="00393702"/>
    <w:rsid w:val="003945A0"/>
    <w:rsid w:val="00394660"/>
    <w:rsid w:val="00394B51"/>
    <w:rsid w:val="00396825"/>
    <w:rsid w:val="00396ACE"/>
    <w:rsid w:val="00397D27"/>
    <w:rsid w:val="003A05B5"/>
    <w:rsid w:val="003A177D"/>
    <w:rsid w:val="003A1B34"/>
    <w:rsid w:val="003A236C"/>
    <w:rsid w:val="003A354F"/>
    <w:rsid w:val="003A4492"/>
    <w:rsid w:val="003A5975"/>
    <w:rsid w:val="003B2552"/>
    <w:rsid w:val="003B4A54"/>
    <w:rsid w:val="003B70E4"/>
    <w:rsid w:val="003C090A"/>
    <w:rsid w:val="003C09DA"/>
    <w:rsid w:val="003C393A"/>
    <w:rsid w:val="003D18AF"/>
    <w:rsid w:val="003D6166"/>
    <w:rsid w:val="003D632C"/>
    <w:rsid w:val="003D6751"/>
    <w:rsid w:val="003E2A66"/>
    <w:rsid w:val="003E3F79"/>
    <w:rsid w:val="003E6C5C"/>
    <w:rsid w:val="003F0853"/>
    <w:rsid w:val="003F15E2"/>
    <w:rsid w:val="003F26E1"/>
    <w:rsid w:val="003F29A5"/>
    <w:rsid w:val="003F30FD"/>
    <w:rsid w:val="003F5F7C"/>
    <w:rsid w:val="003F6DCC"/>
    <w:rsid w:val="003F76C3"/>
    <w:rsid w:val="00402A04"/>
    <w:rsid w:val="0040554A"/>
    <w:rsid w:val="00405A2D"/>
    <w:rsid w:val="00405CEB"/>
    <w:rsid w:val="00407D07"/>
    <w:rsid w:val="0041068E"/>
    <w:rsid w:val="004120E8"/>
    <w:rsid w:val="0041230B"/>
    <w:rsid w:val="00412C3D"/>
    <w:rsid w:val="00417CA3"/>
    <w:rsid w:val="00420769"/>
    <w:rsid w:val="00421410"/>
    <w:rsid w:val="004220B2"/>
    <w:rsid w:val="00424E11"/>
    <w:rsid w:val="00425D79"/>
    <w:rsid w:val="004326DA"/>
    <w:rsid w:val="00432A38"/>
    <w:rsid w:val="004371A4"/>
    <w:rsid w:val="00437B9F"/>
    <w:rsid w:val="00445837"/>
    <w:rsid w:val="00447890"/>
    <w:rsid w:val="00452199"/>
    <w:rsid w:val="00452E7F"/>
    <w:rsid w:val="004535CF"/>
    <w:rsid w:val="0045387A"/>
    <w:rsid w:val="00455FD1"/>
    <w:rsid w:val="00461576"/>
    <w:rsid w:val="00465A63"/>
    <w:rsid w:val="004663E4"/>
    <w:rsid w:val="0047082D"/>
    <w:rsid w:val="004727F6"/>
    <w:rsid w:val="00474BA0"/>
    <w:rsid w:val="00475BC4"/>
    <w:rsid w:val="00476DE0"/>
    <w:rsid w:val="00476F38"/>
    <w:rsid w:val="004774BB"/>
    <w:rsid w:val="00485005"/>
    <w:rsid w:val="0049171C"/>
    <w:rsid w:val="00491A4E"/>
    <w:rsid w:val="00494524"/>
    <w:rsid w:val="004A2527"/>
    <w:rsid w:val="004A2995"/>
    <w:rsid w:val="004A6E28"/>
    <w:rsid w:val="004A7473"/>
    <w:rsid w:val="004A7B5F"/>
    <w:rsid w:val="004B02A7"/>
    <w:rsid w:val="004B078A"/>
    <w:rsid w:val="004B2762"/>
    <w:rsid w:val="004B37AA"/>
    <w:rsid w:val="004B4629"/>
    <w:rsid w:val="004B5ABD"/>
    <w:rsid w:val="004B72B2"/>
    <w:rsid w:val="004C0320"/>
    <w:rsid w:val="004C1F94"/>
    <w:rsid w:val="004C2578"/>
    <w:rsid w:val="004C4B2D"/>
    <w:rsid w:val="004C515D"/>
    <w:rsid w:val="004D1EB5"/>
    <w:rsid w:val="004D25B2"/>
    <w:rsid w:val="004D38A0"/>
    <w:rsid w:val="004D3C9D"/>
    <w:rsid w:val="004D6F1B"/>
    <w:rsid w:val="004E0D9B"/>
    <w:rsid w:val="004E117F"/>
    <w:rsid w:val="004E2F19"/>
    <w:rsid w:val="004F1799"/>
    <w:rsid w:val="004F3817"/>
    <w:rsid w:val="004F491D"/>
    <w:rsid w:val="004F4F55"/>
    <w:rsid w:val="004F57CD"/>
    <w:rsid w:val="004F7B37"/>
    <w:rsid w:val="0050120B"/>
    <w:rsid w:val="00501686"/>
    <w:rsid w:val="00501DD8"/>
    <w:rsid w:val="0050387D"/>
    <w:rsid w:val="00504E0E"/>
    <w:rsid w:val="00505881"/>
    <w:rsid w:val="00510901"/>
    <w:rsid w:val="0051359C"/>
    <w:rsid w:val="0051526E"/>
    <w:rsid w:val="005153F9"/>
    <w:rsid w:val="00515CF7"/>
    <w:rsid w:val="00516CDB"/>
    <w:rsid w:val="00517918"/>
    <w:rsid w:val="00520AEF"/>
    <w:rsid w:val="0052375A"/>
    <w:rsid w:val="00524DE5"/>
    <w:rsid w:val="00527E80"/>
    <w:rsid w:val="00530810"/>
    <w:rsid w:val="00530A70"/>
    <w:rsid w:val="0053224A"/>
    <w:rsid w:val="00533757"/>
    <w:rsid w:val="005351E4"/>
    <w:rsid w:val="00536E37"/>
    <w:rsid w:val="00541C07"/>
    <w:rsid w:val="005429EE"/>
    <w:rsid w:val="00542C07"/>
    <w:rsid w:val="0054523B"/>
    <w:rsid w:val="00547632"/>
    <w:rsid w:val="00547B9C"/>
    <w:rsid w:val="005579EC"/>
    <w:rsid w:val="00565438"/>
    <w:rsid w:val="00565506"/>
    <w:rsid w:val="00565F85"/>
    <w:rsid w:val="005666EC"/>
    <w:rsid w:val="00566E0F"/>
    <w:rsid w:val="005670E7"/>
    <w:rsid w:val="005673DC"/>
    <w:rsid w:val="00570216"/>
    <w:rsid w:val="00572BA7"/>
    <w:rsid w:val="005734C8"/>
    <w:rsid w:val="00581114"/>
    <w:rsid w:val="00581F9C"/>
    <w:rsid w:val="00585C56"/>
    <w:rsid w:val="00586698"/>
    <w:rsid w:val="00587D98"/>
    <w:rsid w:val="00595E1A"/>
    <w:rsid w:val="0059652E"/>
    <w:rsid w:val="005965F5"/>
    <w:rsid w:val="00597091"/>
    <w:rsid w:val="00597232"/>
    <w:rsid w:val="00597C09"/>
    <w:rsid w:val="005A244F"/>
    <w:rsid w:val="005A4118"/>
    <w:rsid w:val="005A4B85"/>
    <w:rsid w:val="005B0F38"/>
    <w:rsid w:val="005B12A5"/>
    <w:rsid w:val="005B18CF"/>
    <w:rsid w:val="005B36D7"/>
    <w:rsid w:val="005B40A1"/>
    <w:rsid w:val="005B4843"/>
    <w:rsid w:val="005B5D5F"/>
    <w:rsid w:val="005B67FC"/>
    <w:rsid w:val="005C1130"/>
    <w:rsid w:val="005C1227"/>
    <w:rsid w:val="005C2613"/>
    <w:rsid w:val="005C4C2D"/>
    <w:rsid w:val="005C5518"/>
    <w:rsid w:val="005C6091"/>
    <w:rsid w:val="005D1871"/>
    <w:rsid w:val="005D7C50"/>
    <w:rsid w:val="005E01E3"/>
    <w:rsid w:val="005E1F2A"/>
    <w:rsid w:val="005E2512"/>
    <w:rsid w:val="005E5619"/>
    <w:rsid w:val="005F3DC7"/>
    <w:rsid w:val="005F4FD4"/>
    <w:rsid w:val="00603412"/>
    <w:rsid w:val="006074F5"/>
    <w:rsid w:val="006124EF"/>
    <w:rsid w:val="00612D28"/>
    <w:rsid w:val="00612F43"/>
    <w:rsid w:val="006145D2"/>
    <w:rsid w:val="00616239"/>
    <w:rsid w:val="006229EB"/>
    <w:rsid w:val="00623E59"/>
    <w:rsid w:val="00627BE6"/>
    <w:rsid w:val="00630ED3"/>
    <w:rsid w:val="00632B23"/>
    <w:rsid w:val="00634572"/>
    <w:rsid w:val="0063461D"/>
    <w:rsid w:val="00635578"/>
    <w:rsid w:val="006409F2"/>
    <w:rsid w:val="00640ACF"/>
    <w:rsid w:val="00646B93"/>
    <w:rsid w:val="00650197"/>
    <w:rsid w:val="00650D2E"/>
    <w:rsid w:val="00652624"/>
    <w:rsid w:val="00654D32"/>
    <w:rsid w:val="00660BE8"/>
    <w:rsid w:val="00660FA3"/>
    <w:rsid w:val="00661E23"/>
    <w:rsid w:val="006667CE"/>
    <w:rsid w:val="00670DCC"/>
    <w:rsid w:val="00672B6D"/>
    <w:rsid w:val="00673BF4"/>
    <w:rsid w:val="00674F58"/>
    <w:rsid w:val="00677A2A"/>
    <w:rsid w:val="00680293"/>
    <w:rsid w:val="006805C3"/>
    <w:rsid w:val="006813E0"/>
    <w:rsid w:val="00685EB7"/>
    <w:rsid w:val="00685F6D"/>
    <w:rsid w:val="00687EAA"/>
    <w:rsid w:val="00690BA2"/>
    <w:rsid w:val="00690DD2"/>
    <w:rsid w:val="006918BC"/>
    <w:rsid w:val="00693C56"/>
    <w:rsid w:val="00695E69"/>
    <w:rsid w:val="00697E63"/>
    <w:rsid w:val="006A3863"/>
    <w:rsid w:val="006A3B86"/>
    <w:rsid w:val="006B315F"/>
    <w:rsid w:val="006B389F"/>
    <w:rsid w:val="006B4454"/>
    <w:rsid w:val="006B4EFD"/>
    <w:rsid w:val="006B4F5F"/>
    <w:rsid w:val="006B5B77"/>
    <w:rsid w:val="006B6761"/>
    <w:rsid w:val="006C0BE2"/>
    <w:rsid w:val="006C1AEF"/>
    <w:rsid w:val="006C37A4"/>
    <w:rsid w:val="006C55E2"/>
    <w:rsid w:val="006C57F5"/>
    <w:rsid w:val="006C745D"/>
    <w:rsid w:val="006C7D15"/>
    <w:rsid w:val="006D0372"/>
    <w:rsid w:val="006D0B7F"/>
    <w:rsid w:val="006D0C94"/>
    <w:rsid w:val="006D1B6F"/>
    <w:rsid w:val="006D23A3"/>
    <w:rsid w:val="006D4053"/>
    <w:rsid w:val="006D5471"/>
    <w:rsid w:val="006D6ABD"/>
    <w:rsid w:val="006E172C"/>
    <w:rsid w:val="006E195D"/>
    <w:rsid w:val="006E58D9"/>
    <w:rsid w:val="006E7999"/>
    <w:rsid w:val="006F2697"/>
    <w:rsid w:val="006F7170"/>
    <w:rsid w:val="00700E6B"/>
    <w:rsid w:val="007056A7"/>
    <w:rsid w:val="00707175"/>
    <w:rsid w:val="00707732"/>
    <w:rsid w:val="0070783A"/>
    <w:rsid w:val="00713586"/>
    <w:rsid w:val="00713A74"/>
    <w:rsid w:val="007146B7"/>
    <w:rsid w:val="00715AEB"/>
    <w:rsid w:val="00720A30"/>
    <w:rsid w:val="00721AE4"/>
    <w:rsid w:val="00723454"/>
    <w:rsid w:val="007271CA"/>
    <w:rsid w:val="007271DC"/>
    <w:rsid w:val="00730BB5"/>
    <w:rsid w:val="007314A0"/>
    <w:rsid w:val="00731F5F"/>
    <w:rsid w:val="007324AB"/>
    <w:rsid w:val="007326DF"/>
    <w:rsid w:val="0073688D"/>
    <w:rsid w:val="00737AF5"/>
    <w:rsid w:val="00742A37"/>
    <w:rsid w:val="00743C14"/>
    <w:rsid w:val="00744555"/>
    <w:rsid w:val="00754B00"/>
    <w:rsid w:val="0075685A"/>
    <w:rsid w:val="00763F6F"/>
    <w:rsid w:val="00765F8B"/>
    <w:rsid w:val="00767C71"/>
    <w:rsid w:val="007734E2"/>
    <w:rsid w:val="00773D99"/>
    <w:rsid w:val="00774217"/>
    <w:rsid w:val="007752FF"/>
    <w:rsid w:val="00776D2B"/>
    <w:rsid w:val="007812FC"/>
    <w:rsid w:val="007815C0"/>
    <w:rsid w:val="00782BC6"/>
    <w:rsid w:val="00783A4E"/>
    <w:rsid w:val="007849B1"/>
    <w:rsid w:val="00785313"/>
    <w:rsid w:val="00785EE7"/>
    <w:rsid w:val="00786646"/>
    <w:rsid w:val="00786E8E"/>
    <w:rsid w:val="007873C3"/>
    <w:rsid w:val="007900E0"/>
    <w:rsid w:val="00791D07"/>
    <w:rsid w:val="007928D6"/>
    <w:rsid w:val="00793DD7"/>
    <w:rsid w:val="00797A26"/>
    <w:rsid w:val="007A3B57"/>
    <w:rsid w:val="007A73BE"/>
    <w:rsid w:val="007A78BE"/>
    <w:rsid w:val="007B0E9B"/>
    <w:rsid w:val="007B0EA0"/>
    <w:rsid w:val="007B2431"/>
    <w:rsid w:val="007B38A5"/>
    <w:rsid w:val="007B3E0D"/>
    <w:rsid w:val="007B400E"/>
    <w:rsid w:val="007B4C66"/>
    <w:rsid w:val="007C001C"/>
    <w:rsid w:val="007C0E95"/>
    <w:rsid w:val="007C32F6"/>
    <w:rsid w:val="007C748B"/>
    <w:rsid w:val="007D28DE"/>
    <w:rsid w:val="007D375F"/>
    <w:rsid w:val="007D70EC"/>
    <w:rsid w:val="007D72AD"/>
    <w:rsid w:val="007E012D"/>
    <w:rsid w:val="007E0262"/>
    <w:rsid w:val="007E177D"/>
    <w:rsid w:val="007E52C7"/>
    <w:rsid w:val="007E6808"/>
    <w:rsid w:val="007E6FF7"/>
    <w:rsid w:val="007F0394"/>
    <w:rsid w:val="007F1029"/>
    <w:rsid w:val="007F4AE2"/>
    <w:rsid w:val="007F4B19"/>
    <w:rsid w:val="0080356F"/>
    <w:rsid w:val="00806040"/>
    <w:rsid w:val="008156F9"/>
    <w:rsid w:val="008161B2"/>
    <w:rsid w:val="00820E03"/>
    <w:rsid w:val="00821F3D"/>
    <w:rsid w:val="00823808"/>
    <w:rsid w:val="00825E46"/>
    <w:rsid w:val="00832565"/>
    <w:rsid w:val="008336D0"/>
    <w:rsid w:val="00835D26"/>
    <w:rsid w:val="00836111"/>
    <w:rsid w:val="008370FE"/>
    <w:rsid w:val="00837F73"/>
    <w:rsid w:val="00837FE5"/>
    <w:rsid w:val="008400E1"/>
    <w:rsid w:val="00844D40"/>
    <w:rsid w:val="00847F03"/>
    <w:rsid w:val="0085080D"/>
    <w:rsid w:val="00851423"/>
    <w:rsid w:val="00851ABE"/>
    <w:rsid w:val="00851E9E"/>
    <w:rsid w:val="008526E8"/>
    <w:rsid w:val="00853A64"/>
    <w:rsid w:val="00853E97"/>
    <w:rsid w:val="00854715"/>
    <w:rsid w:val="00856FC8"/>
    <w:rsid w:val="00860184"/>
    <w:rsid w:val="00863076"/>
    <w:rsid w:val="00863FA6"/>
    <w:rsid w:val="00867B6F"/>
    <w:rsid w:val="00871AD9"/>
    <w:rsid w:val="00872119"/>
    <w:rsid w:val="00872609"/>
    <w:rsid w:val="008767CF"/>
    <w:rsid w:val="00880326"/>
    <w:rsid w:val="00881178"/>
    <w:rsid w:val="00881E5D"/>
    <w:rsid w:val="00884F2A"/>
    <w:rsid w:val="00885369"/>
    <w:rsid w:val="00885420"/>
    <w:rsid w:val="0088710F"/>
    <w:rsid w:val="00887728"/>
    <w:rsid w:val="00887BB7"/>
    <w:rsid w:val="00890FEA"/>
    <w:rsid w:val="00894685"/>
    <w:rsid w:val="00897839"/>
    <w:rsid w:val="008A0EA8"/>
    <w:rsid w:val="008A470C"/>
    <w:rsid w:val="008A551C"/>
    <w:rsid w:val="008A71DE"/>
    <w:rsid w:val="008C599F"/>
    <w:rsid w:val="008D3798"/>
    <w:rsid w:val="008D3C02"/>
    <w:rsid w:val="008D4C33"/>
    <w:rsid w:val="008D6398"/>
    <w:rsid w:val="008E2155"/>
    <w:rsid w:val="008E2C6F"/>
    <w:rsid w:val="008E6CAE"/>
    <w:rsid w:val="008F047D"/>
    <w:rsid w:val="008F309D"/>
    <w:rsid w:val="008F4D12"/>
    <w:rsid w:val="008F6EB4"/>
    <w:rsid w:val="009136FA"/>
    <w:rsid w:val="00913FB0"/>
    <w:rsid w:val="00914B70"/>
    <w:rsid w:val="009166B6"/>
    <w:rsid w:val="00916884"/>
    <w:rsid w:val="00917A6A"/>
    <w:rsid w:val="00920F2D"/>
    <w:rsid w:val="00921A1B"/>
    <w:rsid w:val="00922FF4"/>
    <w:rsid w:val="009347F0"/>
    <w:rsid w:val="00935F33"/>
    <w:rsid w:val="0093638A"/>
    <w:rsid w:val="00936436"/>
    <w:rsid w:val="00936550"/>
    <w:rsid w:val="009378FF"/>
    <w:rsid w:val="00940506"/>
    <w:rsid w:val="00940754"/>
    <w:rsid w:val="00944A63"/>
    <w:rsid w:val="00945B4E"/>
    <w:rsid w:val="00947B06"/>
    <w:rsid w:val="00947B15"/>
    <w:rsid w:val="00950328"/>
    <w:rsid w:val="00952E08"/>
    <w:rsid w:val="0095496E"/>
    <w:rsid w:val="00954B41"/>
    <w:rsid w:val="00956005"/>
    <w:rsid w:val="00956999"/>
    <w:rsid w:val="00964933"/>
    <w:rsid w:val="009717D1"/>
    <w:rsid w:val="00974AAA"/>
    <w:rsid w:val="00974DF6"/>
    <w:rsid w:val="00974FDE"/>
    <w:rsid w:val="00975441"/>
    <w:rsid w:val="00975BF1"/>
    <w:rsid w:val="00980354"/>
    <w:rsid w:val="00980E9A"/>
    <w:rsid w:val="00987DE6"/>
    <w:rsid w:val="00990170"/>
    <w:rsid w:val="00992AF4"/>
    <w:rsid w:val="00993180"/>
    <w:rsid w:val="00996866"/>
    <w:rsid w:val="00997B04"/>
    <w:rsid w:val="009A3031"/>
    <w:rsid w:val="009A6AB7"/>
    <w:rsid w:val="009B11C6"/>
    <w:rsid w:val="009B1709"/>
    <w:rsid w:val="009B5D68"/>
    <w:rsid w:val="009B6343"/>
    <w:rsid w:val="009C365B"/>
    <w:rsid w:val="009C52F3"/>
    <w:rsid w:val="009C5E0B"/>
    <w:rsid w:val="009D1533"/>
    <w:rsid w:val="009D30D0"/>
    <w:rsid w:val="009D3DF0"/>
    <w:rsid w:val="009D4038"/>
    <w:rsid w:val="009D4595"/>
    <w:rsid w:val="009D4EB3"/>
    <w:rsid w:val="009E4F67"/>
    <w:rsid w:val="009E69A9"/>
    <w:rsid w:val="009F05BF"/>
    <w:rsid w:val="009F103A"/>
    <w:rsid w:val="009F1D70"/>
    <w:rsid w:val="009F5944"/>
    <w:rsid w:val="009F6EED"/>
    <w:rsid w:val="00A0021E"/>
    <w:rsid w:val="00A01BCF"/>
    <w:rsid w:val="00A03977"/>
    <w:rsid w:val="00A0658F"/>
    <w:rsid w:val="00A13F55"/>
    <w:rsid w:val="00A140B5"/>
    <w:rsid w:val="00A154A5"/>
    <w:rsid w:val="00A2031A"/>
    <w:rsid w:val="00A20C84"/>
    <w:rsid w:val="00A22AA0"/>
    <w:rsid w:val="00A25050"/>
    <w:rsid w:val="00A26CD6"/>
    <w:rsid w:val="00A31F3B"/>
    <w:rsid w:val="00A33138"/>
    <w:rsid w:val="00A36CBA"/>
    <w:rsid w:val="00A40391"/>
    <w:rsid w:val="00A428C3"/>
    <w:rsid w:val="00A42D38"/>
    <w:rsid w:val="00A43587"/>
    <w:rsid w:val="00A4389F"/>
    <w:rsid w:val="00A43F9E"/>
    <w:rsid w:val="00A4409F"/>
    <w:rsid w:val="00A44808"/>
    <w:rsid w:val="00A458A0"/>
    <w:rsid w:val="00A465CB"/>
    <w:rsid w:val="00A504C2"/>
    <w:rsid w:val="00A50D8B"/>
    <w:rsid w:val="00A5136B"/>
    <w:rsid w:val="00A51A65"/>
    <w:rsid w:val="00A51ED0"/>
    <w:rsid w:val="00A53FC4"/>
    <w:rsid w:val="00A563EE"/>
    <w:rsid w:val="00A57187"/>
    <w:rsid w:val="00A6075D"/>
    <w:rsid w:val="00A63181"/>
    <w:rsid w:val="00A66B7D"/>
    <w:rsid w:val="00A71790"/>
    <w:rsid w:val="00A74C7D"/>
    <w:rsid w:val="00A766C9"/>
    <w:rsid w:val="00A773DA"/>
    <w:rsid w:val="00A77796"/>
    <w:rsid w:val="00A77E3A"/>
    <w:rsid w:val="00A81F35"/>
    <w:rsid w:val="00A8382F"/>
    <w:rsid w:val="00A8579A"/>
    <w:rsid w:val="00A85912"/>
    <w:rsid w:val="00A8643B"/>
    <w:rsid w:val="00A93708"/>
    <w:rsid w:val="00AA060B"/>
    <w:rsid w:val="00AA2A31"/>
    <w:rsid w:val="00AA4211"/>
    <w:rsid w:val="00AA5F39"/>
    <w:rsid w:val="00AB0525"/>
    <w:rsid w:val="00AB0E0A"/>
    <w:rsid w:val="00AB0F41"/>
    <w:rsid w:val="00AB4BB0"/>
    <w:rsid w:val="00AB4BD8"/>
    <w:rsid w:val="00AB5344"/>
    <w:rsid w:val="00AB65DD"/>
    <w:rsid w:val="00AC0BBE"/>
    <w:rsid w:val="00AC2EAE"/>
    <w:rsid w:val="00AC5E29"/>
    <w:rsid w:val="00AC5EFA"/>
    <w:rsid w:val="00AD1F63"/>
    <w:rsid w:val="00AD48C6"/>
    <w:rsid w:val="00AD515B"/>
    <w:rsid w:val="00AD6713"/>
    <w:rsid w:val="00AD745A"/>
    <w:rsid w:val="00AE6B0A"/>
    <w:rsid w:val="00AF044A"/>
    <w:rsid w:val="00AF2497"/>
    <w:rsid w:val="00AF4C0D"/>
    <w:rsid w:val="00AF6EDC"/>
    <w:rsid w:val="00B002B8"/>
    <w:rsid w:val="00B049AB"/>
    <w:rsid w:val="00B079E9"/>
    <w:rsid w:val="00B10C3E"/>
    <w:rsid w:val="00B14058"/>
    <w:rsid w:val="00B14D22"/>
    <w:rsid w:val="00B16BEF"/>
    <w:rsid w:val="00B16FDE"/>
    <w:rsid w:val="00B1736E"/>
    <w:rsid w:val="00B2427E"/>
    <w:rsid w:val="00B25F3F"/>
    <w:rsid w:val="00B26353"/>
    <w:rsid w:val="00B26CF4"/>
    <w:rsid w:val="00B274F5"/>
    <w:rsid w:val="00B27C6C"/>
    <w:rsid w:val="00B32F59"/>
    <w:rsid w:val="00B330CE"/>
    <w:rsid w:val="00B34DB9"/>
    <w:rsid w:val="00B35A3B"/>
    <w:rsid w:val="00B35DBD"/>
    <w:rsid w:val="00B3655C"/>
    <w:rsid w:val="00B36918"/>
    <w:rsid w:val="00B37BD5"/>
    <w:rsid w:val="00B4089B"/>
    <w:rsid w:val="00B41501"/>
    <w:rsid w:val="00B4225A"/>
    <w:rsid w:val="00B4252A"/>
    <w:rsid w:val="00B43FD3"/>
    <w:rsid w:val="00B46280"/>
    <w:rsid w:val="00B54753"/>
    <w:rsid w:val="00B56DAC"/>
    <w:rsid w:val="00B65C66"/>
    <w:rsid w:val="00B66525"/>
    <w:rsid w:val="00B713B3"/>
    <w:rsid w:val="00B7201D"/>
    <w:rsid w:val="00B72421"/>
    <w:rsid w:val="00B72D56"/>
    <w:rsid w:val="00B73385"/>
    <w:rsid w:val="00B7660A"/>
    <w:rsid w:val="00B77137"/>
    <w:rsid w:val="00B80D78"/>
    <w:rsid w:val="00B80F1F"/>
    <w:rsid w:val="00B81D14"/>
    <w:rsid w:val="00B85715"/>
    <w:rsid w:val="00B86CFA"/>
    <w:rsid w:val="00B87EBA"/>
    <w:rsid w:val="00B92B61"/>
    <w:rsid w:val="00B93322"/>
    <w:rsid w:val="00B949E5"/>
    <w:rsid w:val="00B94A66"/>
    <w:rsid w:val="00B969D4"/>
    <w:rsid w:val="00BA230A"/>
    <w:rsid w:val="00BA7BA1"/>
    <w:rsid w:val="00BB20E4"/>
    <w:rsid w:val="00BB2229"/>
    <w:rsid w:val="00BB6A10"/>
    <w:rsid w:val="00BC087F"/>
    <w:rsid w:val="00BC0A29"/>
    <w:rsid w:val="00BC23E1"/>
    <w:rsid w:val="00BC2882"/>
    <w:rsid w:val="00BC31D3"/>
    <w:rsid w:val="00BC3235"/>
    <w:rsid w:val="00BC3AF2"/>
    <w:rsid w:val="00BC4513"/>
    <w:rsid w:val="00BC476E"/>
    <w:rsid w:val="00BC6912"/>
    <w:rsid w:val="00BD1EE5"/>
    <w:rsid w:val="00BD3E25"/>
    <w:rsid w:val="00BD4147"/>
    <w:rsid w:val="00BE0143"/>
    <w:rsid w:val="00BE088D"/>
    <w:rsid w:val="00BE41D1"/>
    <w:rsid w:val="00BE4927"/>
    <w:rsid w:val="00BE576B"/>
    <w:rsid w:val="00BE60C2"/>
    <w:rsid w:val="00BE656B"/>
    <w:rsid w:val="00BF4005"/>
    <w:rsid w:val="00BF56EB"/>
    <w:rsid w:val="00BF5FDD"/>
    <w:rsid w:val="00C010CC"/>
    <w:rsid w:val="00C017F9"/>
    <w:rsid w:val="00C0315D"/>
    <w:rsid w:val="00C04234"/>
    <w:rsid w:val="00C13B78"/>
    <w:rsid w:val="00C143F0"/>
    <w:rsid w:val="00C15280"/>
    <w:rsid w:val="00C16649"/>
    <w:rsid w:val="00C20656"/>
    <w:rsid w:val="00C20AB6"/>
    <w:rsid w:val="00C21042"/>
    <w:rsid w:val="00C22F47"/>
    <w:rsid w:val="00C24580"/>
    <w:rsid w:val="00C25298"/>
    <w:rsid w:val="00C263DA"/>
    <w:rsid w:val="00C30738"/>
    <w:rsid w:val="00C36DA8"/>
    <w:rsid w:val="00C510E8"/>
    <w:rsid w:val="00C5471C"/>
    <w:rsid w:val="00C550AF"/>
    <w:rsid w:val="00C558A1"/>
    <w:rsid w:val="00C56029"/>
    <w:rsid w:val="00C5695E"/>
    <w:rsid w:val="00C6171B"/>
    <w:rsid w:val="00C63E4A"/>
    <w:rsid w:val="00C65C4C"/>
    <w:rsid w:val="00C7198C"/>
    <w:rsid w:val="00C7213E"/>
    <w:rsid w:val="00C76F2B"/>
    <w:rsid w:val="00C771C0"/>
    <w:rsid w:val="00C820FE"/>
    <w:rsid w:val="00C84381"/>
    <w:rsid w:val="00C85235"/>
    <w:rsid w:val="00C8580D"/>
    <w:rsid w:val="00C876BD"/>
    <w:rsid w:val="00C91326"/>
    <w:rsid w:val="00C91B70"/>
    <w:rsid w:val="00C95585"/>
    <w:rsid w:val="00C964F5"/>
    <w:rsid w:val="00CA0E82"/>
    <w:rsid w:val="00CA705C"/>
    <w:rsid w:val="00CB0B36"/>
    <w:rsid w:val="00CB17C8"/>
    <w:rsid w:val="00CB2F62"/>
    <w:rsid w:val="00CB3130"/>
    <w:rsid w:val="00CB4928"/>
    <w:rsid w:val="00CC3660"/>
    <w:rsid w:val="00CC7461"/>
    <w:rsid w:val="00CD06D5"/>
    <w:rsid w:val="00CD1794"/>
    <w:rsid w:val="00CD5E00"/>
    <w:rsid w:val="00CD5F66"/>
    <w:rsid w:val="00CE2915"/>
    <w:rsid w:val="00CE48BB"/>
    <w:rsid w:val="00CF1825"/>
    <w:rsid w:val="00CF1CB7"/>
    <w:rsid w:val="00CF30C9"/>
    <w:rsid w:val="00CF7DD5"/>
    <w:rsid w:val="00D00BB2"/>
    <w:rsid w:val="00D013C8"/>
    <w:rsid w:val="00D03E8B"/>
    <w:rsid w:val="00D06BE0"/>
    <w:rsid w:val="00D07006"/>
    <w:rsid w:val="00D13DC7"/>
    <w:rsid w:val="00D1545C"/>
    <w:rsid w:val="00D167DD"/>
    <w:rsid w:val="00D16B1B"/>
    <w:rsid w:val="00D2082B"/>
    <w:rsid w:val="00D252F8"/>
    <w:rsid w:val="00D30499"/>
    <w:rsid w:val="00D340ED"/>
    <w:rsid w:val="00D414AB"/>
    <w:rsid w:val="00D445EC"/>
    <w:rsid w:val="00D476C4"/>
    <w:rsid w:val="00D50C45"/>
    <w:rsid w:val="00D51E6B"/>
    <w:rsid w:val="00D56268"/>
    <w:rsid w:val="00D56F92"/>
    <w:rsid w:val="00D57F76"/>
    <w:rsid w:val="00D61586"/>
    <w:rsid w:val="00D671D1"/>
    <w:rsid w:val="00D70593"/>
    <w:rsid w:val="00D70FE7"/>
    <w:rsid w:val="00D766DC"/>
    <w:rsid w:val="00D81013"/>
    <w:rsid w:val="00D82BDA"/>
    <w:rsid w:val="00D82E79"/>
    <w:rsid w:val="00D84ADA"/>
    <w:rsid w:val="00D853F5"/>
    <w:rsid w:val="00D859DE"/>
    <w:rsid w:val="00D86D2D"/>
    <w:rsid w:val="00D87B28"/>
    <w:rsid w:val="00D87D5F"/>
    <w:rsid w:val="00D919D9"/>
    <w:rsid w:val="00D9238E"/>
    <w:rsid w:val="00D9297B"/>
    <w:rsid w:val="00D9776A"/>
    <w:rsid w:val="00DA4501"/>
    <w:rsid w:val="00DA4F2B"/>
    <w:rsid w:val="00DA5FEE"/>
    <w:rsid w:val="00DA6C7F"/>
    <w:rsid w:val="00DB1006"/>
    <w:rsid w:val="00DB57C9"/>
    <w:rsid w:val="00DB5F48"/>
    <w:rsid w:val="00DB617D"/>
    <w:rsid w:val="00DB79D6"/>
    <w:rsid w:val="00DC417D"/>
    <w:rsid w:val="00DC43C2"/>
    <w:rsid w:val="00DC496E"/>
    <w:rsid w:val="00DC59D6"/>
    <w:rsid w:val="00DC60AC"/>
    <w:rsid w:val="00DC66A4"/>
    <w:rsid w:val="00DD0B3A"/>
    <w:rsid w:val="00DD21B3"/>
    <w:rsid w:val="00DD364C"/>
    <w:rsid w:val="00DD4A91"/>
    <w:rsid w:val="00DD4D46"/>
    <w:rsid w:val="00DD4EB3"/>
    <w:rsid w:val="00DD7167"/>
    <w:rsid w:val="00DD7E7D"/>
    <w:rsid w:val="00DE139B"/>
    <w:rsid w:val="00DE34F1"/>
    <w:rsid w:val="00DE3C73"/>
    <w:rsid w:val="00DE40FB"/>
    <w:rsid w:val="00DE5B79"/>
    <w:rsid w:val="00DE5D71"/>
    <w:rsid w:val="00DF65D2"/>
    <w:rsid w:val="00DF7CAA"/>
    <w:rsid w:val="00E00471"/>
    <w:rsid w:val="00E0195B"/>
    <w:rsid w:val="00E0381A"/>
    <w:rsid w:val="00E04811"/>
    <w:rsid w:val="00E05707"/>
    <w:rsid w:val="00E0713D"/>
    <w:rsid w:val="00E072B6"/>
    <w:rsid w:val="00E10A36"/>
    <w:rsid w:val="00E141C3"/>
    <w:rsid w:val="00E15CC8"/>
    <w:rsid w:val="00E2087D"/>
    <w:rsid w:val="00E222B8"/>
    <w:rsid w:val="00E230E3"/>
    <w:rsid w:val="00E25E6A"/>
    <w:rsid w:val="00E30A09"/>
    <w:rsid w:val="00E30FC1"/>
    <w:rsid w:val="00E33D32"/>
    <w:rsid w:val="00E36209"/>
    <w:rsid w:val="00E4010A"/>
    <w:rsid w:val="00E412DE"/>
    <w:rsid w:val="00E4247F"/>
    <w:rsid w:val="00E508F5"/>
    <w:rsid w:val="00E54015"/>
    <w:rsid w:val="00E57AE9"/>
    <w:rsid w:val="00E6086B"/>
    <w:rsid w:val="00E61CE5"/>
    <w:rsid w:val="00E6237C"/>
    <w:rsid w:val="00E63712"/>
    <w:rsid w:val="00E6395E"/>
    <w:rsid w:val="00E63FA3"/>
    <w:rsid w:val="00E70F83"/>
    <w:rsid w:val="00E71E4A"/>
    <w:rsid w:val="00E73393"/>
    <w:rsid w:val="00E737F1"/>
    <w:rsid w:val="00E74D23"/>
    <w:rsid w:val="00E74DFA"/>
    <w:rsid w:val="00E75979"/>
    <w:rsid w:val="00E75CFD"/>
    <w:rsid w:val="00E77A87"/>
    <w:rsid w:val="00E8370B"/>
    <w:rsid w:val="00E83EC9"/>
    <w:rsid w:val="00E87184"/>
    <w:rsid w:val="00E87533"/>
    <w:rsid w:val="00E91F42"/>
    <w:rsid w:val="00E94089"/>
    <w:rsid w:val="00E944D7"/>
    <w:rsid w:val="00E94998"/>
    <w:rsid w:val="00EA5075"/>
    <w:rsid w:val="00EA5E30"/>
    <w:rsid w:val="00EA7391"/>
    <w:rsid w:val="00EB0B7B"/>
    <w:rsid w:val="00EC014D"/>
    <w:rsid w:val="00EC02F1"/>
    <w:rsid w:val="00EC509C"/>
    <w:rsid w:val="00EE38F2"/>
    <w:rsid w:val="00EE468B"/>
    <w:rsid w:val="00EE47B0"/>
    <w:rsid w:val="00EE7555"/>
    <w:rsid w:val="00EE78E5"/>
    <w:rsid w:val="00EF05B9"/>
    <w:rsid w:val="00EF434E"/>
    <w:rsid w:val="00EF50FB"/>
    <w:rsid w:val="00EF59C3"/>
    <w:rsid w:val="00EF749C"/>
    <w:rsid w:val="00F0222D"/>
    <w:rsid w:val="00F036AB"/>
    <w:rsid w:val="00F051D9"/>
    <w:rsid w:val="00F07784"/>
    <w:rsid w:val="00F137E6"/>
    <w:rsid w:val="00F13BD1"/>
    <w:rsid w:val="00F13D15"/>
    <w:rsid w:val="00F13F98"/>
    <w:rsid w:val="00F14617"/>
    <w:rsid w:val="00F14661"/>
    <w:rsid w:val="00F14AB6"/>
    <w:rsid w:val="00F15A0F"/>
    <w:rsid w:val="00F20377"/>
    <w:rsid w:val="00F22426"/>
    <w:rsid w:val="00F2698F"/>
    <w:rsid w:val="00F273D7"/>
    <w:rsid w:val="00F27D6D"/>
    <w:rsid w:val="00F27FE7"/>
    <w:rsid w:val="00F352D9"/>
    <w:rsid w:val="00F37571"/>
    <w:rsid w:val="00F4011D"/>
    <w:rsid w:val="00F4237A"/>
    <w:rsid w:val="00F42600"/>
    <w:rsid w:val="00F43FF4"/>
    <w:rsid w:val="00F53EB5"/>
    <w:rsid w:val="00F543E2"/>
    <w:rsid w:val="00F54A24"/>
    <w:rsid w:val="00F54FEA"/>
    <w:rsid w:val="00F553FB"/>
    <w:rsid w:val="00F611CA"/>
    <w:rsid w:val="00F61215"/>
    <w:rsid w:val="00F6162F"/>
    <w:rsid w:val="00F61D33"/>
    <w:rsid w:val="00F6247A"/>
    <w:rsid w:val="00F656E7"/>
    <w:rsid w:val="00F6621F"/>
    <w:rsid w:val="00F66767"/>
    <w:rsid w:val="00F67AE8"/>
    <w:rsid w:val="00F72F22"/>
    <w:rsid w:val="00F733F0"/>
    <w:rsid w:val="00F76D8B"/>
    <w:rsid w:val="00F80C18"/>
    <w:rsid w:val="00F8269A"/>
    <w:rsid w:val="00F86930"/>
    <w:rsid w:val="00F87D35"/>
    <w:rsid w:val="00F90A7E"/>
    <w:rsid w:val="00F93674"/>
    <w:rsid w:val="00F9529D"/>
    <w:rsid w:val="00F9678C"/>
    <w:rsid w:val="00FA0050"/>
    <w:rsid w:val="00FA0D01"/>
    <w:rsid w:val="00FA7FF5"/>
    <w:rsid w:val="00FB3204"/>
    <w:rsid w:val="00FB59C8"/>
    <w:rsid w:val="00FB70D8"/>
    <w:rsid w:val="00FC29B1"/>
    <w:rsid w:val="00FC56F6"/>
    <w:rsid w:val="00FC6B14"/>
    <w:rsid w:val="00FC7592"/>
    <w:rsid w:val="00FC770F"/>
    <w:rsid w:val="00FD2679"/>
    <w:rsid w:val="00FD2BBF"/>
    <w:rsid w:val="00FD40EB"/>
    <w:rsid w:val="00FD46B2"/>
    <w:rsid w:val="00FD47D5"/>
    <w:rsid w:val="00FD6021"/>
    <w:rsid w:val="00FD63AC"/>
    <w:rsid w:val="00FE1CDB"/>
    <w:rsid w:val="00FE2871"/>
    <w:rsid w:val="00FE2B19"/>
    <w:rsid w:val="00FE32DD"/>
    <w:rsid w:val="00FE3BE9"/>
    <w:rsid w:val="00FE6042"/>
    <w:rsid w:val="00FE6581"/>
    <w:rsid w:val="00FE6C55"/>
    <w:rsid w:val="00FF173F"/>
    <w:rsid w:val="00FF269E"/>
    <w:rsid w:val="00FF3251"/>
    <w:rsid w:val="00FF3578"/>
    <w:rsid w:val="00FF4B1C"/>
    <w:rsid w:val="034215CC"/>
    <w:rsid w:val="034D1875"/>
    <w:rsid w:val="03A810DA"/>
    <w:rsid w:val="04793982"/>
    <w:rsid w:val="0914216F"/>
    <w:rsid w:val="09263EDE"/>
    <w:rsid w:val="099F699F"/>
    <w:rsid w:val="0B125935"/>
    <w:rsid w:val="0BB90B94"/>
    <w:rsid w:val="0BEE311F"/>
    <w:rsid w:val="0BF558B0"/>
    <w:rsid w:val="0C6F4F00"/>
    <w:rsid w:val="0CBA42B6"/>
    <w:rsid w:val="0CD07931"/>
    <w:rsid w:val="0E220EFD"/>
    <w:rsid w:val="0E300DF1"/>
    <w:rsid w:val="106000A3"/>
    <w:rsid w:val="106D2E5F"/>
    <w:rsid w:val="10C92BDE"/>
    <w:rsid w:val="11AE1526"/>
    <w:rsid w:val="11E06D1D"/>
    <w:rsid w:val="14BD6DE9"/>
    <w:rsid w:val="151B0610"/>
    <w:rsid w:val="153967D9"/>
    <w:rsid w:val="15A51265"/>
    <w:rsid w:val="1602563E"/>
    <w:rsid w:val="172042BD"/>
    <w:rsid w:val="17DF730A"/>
    <w:rsid w:val="182037F9"/>
    <w:rsid w:val="1871150E"/>
    <w:rsid w:val="18A601CA"/>
    <w:rsid w:val="193B0DD2"/>
    <w:rsid w:val="1950525E"/>
    <w:rsid w:val="19995649"/>
    <w:rsid w:val="1A4B0BD2"/>
    <w:rsid w:val="1B142ABF"/>
    <w:rsid w:val="1BB02F43"/>
    <w:rsid w:val="1C8E7E91"/>
    <w:rsid w:val="1CD92D71"/>
    <w:rsid w:val="1D3A515F"/>
    <w:rsid w:val="1DA91524"/>
    <w:rsid w:val="1DBC2256"/>
    <w:rsid w:val="1F57560A"/>
    <w:rsid w:val="20DD1860"/>
    <w:rsid w:val="21416467"/>
    <w:rsid w:val="21467DDF"/>
    <w:rsid w:val="2258468B"/>
    <w:rsid w:val="24977CE4"/>
    <w:rsid w:val="250C493B"/>
    <w:rsid w:val="26E64670"/>
    <w:rsid w:val="272712C8"/>
    <w:rsid w:val="28D36530"/>
    <w:rsid w:val="29CF7033"/>
    <w:rsid w:val="2C672FEB"/>
    <w:rsid w:val="2D12102F"/>
    <w:rsid w:val="2D33196C"/>
    <w:rsid w:val="2DF41104"/>
    <w:rsid w:val="2F3F3674"/>
    <w:rsid w:val="2F6F6534"/>
    <w:rsid w:val="2FB62CD5"/>
    <w:rsid w:val="3166404B"/>
    <w:rsid w:val="316E4BCF"/>
    <w:rsid w:val="32FB3069"/>
    <w:rsid w:val="332831C8"/>
    <w:rsid w:val="349E77F0"/>
    <w:rsid w:val="359C2633"/>
    <w:rsid w:val="35C82541"/>
    <w:rsid w:val="360A4426"/>
    <w:rsid w:val="37623BD0"/>
    <w:rsid w:val="378A2746"/>
    <w:rsid w:val="382035D9"/>
    <w:rsid w:val="390E2AE7"/>
    <w:rsid w:val="39B12B9E"/>
    <w:rsid w:val="3A2A6D06"/>
    <w:rsid w:val="3A55034F"/>
    <w:rsid w:val="3AAD4D2B"/>
    <w:rsid w:val="3BA17D0E"/>
    <w:rsid w:val="3C7F4653"/>
    <w:rsid w:val="3D5C793D"/>
    <w:rsid w:val="3DFD6225"/>
    <w:rsid w:val="3E0B15BA"/>
    <w:rsid w:val="3E615B52"/>
    <w:rsid w:val="3EC639AA"/>
    <w:rsid w:val="3FE24704"/>
    <w:rsid w:val="40C10AD3"/>
    <w:rsid w:val="427631AB"/>
    <w:rsid w:val="43A8211E"/>
    <w:rsid w:val="4464587F"/>
    <w:rsid w:val="45455C37"/>
    <w:rsid w:val="47C07043"/>
    <w:rsid w:val="4B3A5EC6"/>
    <w:rsid w:val="4D722D5E"/>
    <w:rsid w:val="4DEE463E"/>
    <w:rsid w:val="504264C4"/>
    <w:rsid w:val="50A4483B"/>
    <w:rsid w:val="50D54E3C"/>
    <w:rsid w:val="50F85DA4"/>
    <w:rsid w:val="51AF26D5"/>
    <w:rsid w:val="532F052B"/>
    <w:rsid w:val="53CB1533"/>
    <w:rsid w:val="54A90501"/>
    <w:rsid w:val="552402CA"/>
    <w:rsid w:val="55434855"/>
    <w:rsid w:val="55882EFC"/>
    <w:rsid w:val="56490C7C"/>
    <w:rsid w:val="58343EAC"/>
    <w:rsid w:val="58F33E0F"/>
    <w:rsid w:val="597E6C17"/>
    <w:rsid w:val="5B3B15FB"/>
    <w:rsid w:val="5B7464C5"/>
    <w:rsid w:val="5B920EBC"/>
    <w:rsid w:val="5BFA6CAE"/>
    <w:rsid w:val="5D0D24D3"/>
    <w:rsid w:val="5D2B5A03"/>
    <w:rsid w:val="5D654113"/>
    <w:rsid w:val="5D676170"/>
    <w:rsid w:val="5DB45A4D"/>
    <w:rsid w:val="5E2A7A6D"/>
    <w:rsid w:val="5E3D22F6"/>
    <w:rsid w:val="5E41737F"/>
    <w:rsid w:val="5E9E5CF6"/>
    <w:rsid w:val="5F5A3274"/>
    <w:rsid w:val="5F5C54EB"/>
    <w:rsid w:val="5FB62CE4"/>
    <w:rsid w:val="5FDC66AB"/>
    <w:rsid w:val="60886E86"/>
    <w:rsid w:val="61426FC7"/>
    <w:rsid w:val="63247138"/>
    <w:rsid w:val="635A6060"/>
    <w:rsid w:val="64440A64"/>
    <w:rsid w:val="659D1EC8"/>
    <w:rsid w:val="65C42961"/>
    <w:rsid w:val="66AD6F06"/>
    <w:rsid w:val="66D04F8A"/>
    <w:rsid w:val="67F355EF"/>
    <w:rsid w:val="68727AEB"/>
    <w:rsid w:val="68CB2404"/>
    <w:rsid w:val="6AE57802"/>
    <w:rsid w:val="6B353E8E"/>
    <w:rsid w:val="6B7A4196"/>
    <w:rsid w:val="6BC94628"/>
    <w:rsid w:val="6D082DCE"/>
    <w:rsid w:val="6DC45725"/>
    <w:rsid w:val="6DD964A3"/>
    <w:rsid w:val="6F514B5B"/>
    <w:rsid w:val="6FC87D4D"/>
    <w:rsid w:val="6FE46FB1"/>
    <w:rsid w:val="70071414"/>
    <w:rsid w:val="712C720C"/>
    <w:rsid w:val="74605603"/>
    <w:rsid w:val="74EA6BF5"/>
    <w:rsid w:val="75903C84"/>
    <w:rsid w:val="766E0138"/>
    <w:rsid w:val="767D7AB0"/>
    <w:rsid w:val="76CB600F"/>
    <w:rsid w:val="76DA4E14"/>
    <w:rsid w:val="78C05101"/>
    <w:rsid w:val="79273F04"/>
    <w:rsid w:val="7A0850E0"/>
    <w:rsid w:val="7BAB2825"/>
    <w:rsid w:val="7C4A2B81"/>
    <w:rsid w:val="7C5D0A8B"/>
    <w:rsid w:val="7C754D92"/>
    <w:rsid w:val="7FAA3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6978"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HTML Preformatted" w:semiHidden="0" w:uiPriority="0" w:unhideWhenUsed="0" w:qFormat="1"/>
    <w:lsdException w:name="Normal Table" w:qFormat="1"/>
    <w:lsdException w:name="Balloon Text" w:semiHidden="0" w:uiPriority="0" w:qFormat="1"/>
    <w:lsdException w:name="Table Grid" w:semiHidden="0" w:uiPriority="59" w:unhideWhenUsed="0" w:qFormat="1"/>
    <w:lsdException w:name="Table Theme"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E4"/>
    <w:pPr>
      <w:widowControl w:val="0"/>
      <w:jc w:val="both"/>
    </w:pPr>
    <w:rPr>
      <w:kern w:val="2"/>
      <w:sz w:val="21"/>
      <w:szCs w:val="22"/>
    </w:rPr>
  </w:style>
  <w:style w:type="paragraph" w:styleId="1">
    <w:name w:val="heading 1"/>
    <w:basedOn w:val="a"/>
    <w:next w:val="a"/>
    <w:link w:val="1Char"/>
    <w:uiPriority w:val="9"/>
    <w:qFormat/>
    <w:rsid w:val="002F12E4"/>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2F12E4"/>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2F12E4"/>
    <w:pPr>
      <w:keepNext/>
      <w:keepLines/>
      <w:spacing w:before="260" w:after="260" w:line="416" w:lineRule="auto"/>
      <w:outlineLvl w:val="2"/>
    </w:pPr>
    <w:rPr>
      <w:bCs/>
      <w:sz w:val="24"/>
      <w:szCs w:val="32"/>
    </w:rPr>
  </w:style>
  <w:style w:type="paragraph" w:styleId="4">
    <w:name w:val="heading 4"/>
    <w:basedOn w:val="a"/>
    <w:next w:val="a"/>
    <w:qFormat/>
    <w:rsid w:val="002F12E4"/>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sid w:val="002F12E4"/>
    <w:rPr>
      <w:rFonts w:eastAsia="黑体"/>
      <w:b/>
      <w:bCs/>
      <w:kern w:val="44"/>
      <w:sz w:val="32"/>
      <w:szCs w:val="44"/>
    </w:rPr>
  </w:style>
  <w:style w:type="character" w:customStyle="1" w:styleId="2Char1">
    <w:name w:val="标题 2 Char1"/>
    <w:link w:val="2"/>
    <w:uiPriority w:val="9"/>
    <w:qFormat/>
    <w:rsid w:val="002F12E4"/>
    <w:rPr>
      <w:rFonts w:ascii="Cambria" w:hAnsi="Cambria"/>
      <w:b/>
      <w:bCs/>
      <w:kern w:val="2"/>
      <w:sz w:val="28"/>
      <w:szCs w:val="32"/>
    </w:rPr>
  </w:style>
  <w:style w:type="paragraph" w:styleId="a3">
    <w:name w:val="Document Map"/>
    <w:basedOn w:val="a"/>
    <w:link w:val="Char"/>
    <w:uiPriority w:val="99"/>
    <w:semiHidden/>
    <w:unhideWhenUsed/>
    <w:qFormat/>
    <w:rsid w:val="002F12E4"/>
    <w:rPr>
      <w:rFonts w:ascii="宋体"/>
      <w:sz w:val="18"/>
      <w:szCs w:val="18"/>
    </w:rPr>
  </w:style>
  <w:style w:type="character" w:customStyle="1" w:styleId="Char">
    <w:name w:val="文档结构图 Char"/>
    <w:basedOn w:val="a0"/>
    <w:link w:val="a3"/>
    <w:uiPriority w:val="99"/>
    <w:semiHidden/>
    <w:qFormat/>
    <w:rsid w:val="002F12E4"/>
    <w:rPr>
      <w:rFonts w:ascii="宋体"/>
      <w:kern w:val="2"/>
      <w:sz w:val="18"/>
      <w:szCs w:val="18"/>
    </w:rPr>
  </w:style>
  <w:style w:type="paragraph" w:styleId="a4">
    <w:name w:val="Body Text Indent"/>
    <w:basedOn w:val="a"/>
    <w:qFormat/>
    <w:rsid w:val="002F12E4"/>
    <w:pPr>
      <w:autoSpaceDE w:val="0"/>
      <w:autoSpaceDN w:val="0"/>
      <w:adjustRightInd w:val="0"/>
      <w:ind w:firstLineChars="200" w:firstLine="420"/>
      <w:jc w:val="left"/>
    </w:pPr>
    <w:rPr>
      <w:rFonts w:ascii="宋体"/>
      <w:kern w:val="0"/>
      <w:szCs w:val="20"/>
      <w:lang w:val="zh-CN"/>
    </w:rPr>
  </w:style>
  <w:style w:type="paragraph" w:styleId="30">
    <w:name w:val="toc 3"/>
    <w:basedOn w:val="a"/>
    <w:next w:val="a"/>
    <w:uiPriority w:val="39"/>
    <w:unhideWhenUsed/>
    <w:qFormat/>
    <w:rsid w:val="002F12E4"/>
    <w:pPr>
      <w:ind w:leftChars="400" w:left="840"/>
    </w:pPr>
  </w:style>
  <w:style w:type="paragraph" w:styleId="a5">
    <w:name w:val="Date"/>
    <w:basedOn w:val="a"/>
    <w:next w:val="a"/>
    <w:qFormat/>
    <w:rsid w:val="002F12E4"/>
    <w:pPr>
      <w:ind w:leftChars="2500" w:left="100"/>
    </w:pPr>
    <w:rPr>
      <w:rFonts w:ascii="宋体"/>
      <w:kern w:val="0"/>
      <w:sz w:val="20"/>
      <w:szCs w:val="20"/>
      <w:lang w:val="zh-CN"/>
    </w:rPr>
  </w:style>
  <w:style w:type="paragraph" w:styleId="20">
    <w:name w:val="Body Text Indent 2"/>
    <w:basedOn w:val="a"/>
    <w:qFormat/>
    <w:rsid w:val="002F12E4"/>
    <w:pPr>
      <w:tabs>
        <w:tab w:val="left" w:pos="2520"/>
      </w:tabs>
      <w:ind w:firstLine="435"/>
    </w:pPr>
    <w:rPr>
      <w:szCs w:val="24"/>
    </w:rPr>
  </w:style>
  <w:style w:type="paragraph" w:styleId="a6">
    <w:name w:val="Balloon Text"/>
    <w:basedOn w:val="a"/>
    <w:link w:val="Char0"/>
    <w:unhideWhenUsed/>
    <w:qFormat/>
    <w:rsid w:val="002F12E4"/>
    <w:rPr>
      <w:kern w:val="0"/>
      <w:sz w:val="18"/>
      <w:szCs w:val="18"/>
    </w:rPr>
  </w:style>
  <w:style w:type="character" w:customStyle="1" w:styleId="Char0">
    <w:name w:val="批注框文本 Char"/>
    <w:link w:val="a6"/>
    <w:uiPriority w:val="99"/>
    <w:semiHidden/>
    <w:qFormat/>
    <w:rsid w:val="002F12E4"/>
    <w:rPr>
      <w:sz w:val="18"/>
      <w:szCs w:val="18"/>
    </w:rPr>
  </w:style>
  <w:style w:type="paragraph" w:styleId="a7">
    <w:name w:val="footer"/>
    <w:basedOn w:val="a"/>
    <w:link w:val="Char1"/>
    <w:uiPriority w:val="99"/>
    <w:unhideWhenUsed/>
    <w:qFormat/>
    <w:rsid w:val="002F12E4"/>
    <w:pPr>
      <w:tabs>
        <w:tab w:val="center" w:pos="4153"/>
        <w:tab w:val="right" w:pos="8306"/>
      </w:tabs>
      <w:snapToGrid w:val="0"/>
      <w:jc w:val="left"/>
    </w:pPr>
    <w:rPr>
      <w:kern w:val="0"/>
      <w:sz w:val="18"/>
      <w:szCs w:val="18"/>
    </w:rPr>
  </w:style>
  <w:style w:type="character" w:customStyle="1" w:styleId="Char1">
    <w:name w:val="页脚 Char"/>
    <w:link w:val="a7"/>
    <w:uiPriority w:val="99"/>
    <w:qFormat/>
    <w:rsid w:val="002F12E4"/>
    <w:rPr>
      <w:sz w:val="18"/>
      <w:szCs w:val="18"/>
    </w:rPr>
  </w:style>
  <w:style w:type="paragraph" w:styleId="a8">
    <w:name w:val="header"/>
    <w:basedOn w:val="a"/>
    <w:link w:val="Char2"/>
    <w:uiPriority w:val="99"/>
    <w:unhideWhenUsed/>
    <w:qFormat/>
    <w:rsid w:val="002F12E4"/>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8"/>
    <w:uiPriority w:val="99"/>
    <w:qFormat/>
    <w:rsid w:val="002F12E4"/>
    <w:rPr>
      <w:sz w:val="18"/>
      <w:szCs w:val="18"/>
    </w:rPr>
  </w:style>
  <w:style w:type="paragraph" w:styleId="10">
    <w:name w:val="toc 1"/>
    <w:basedOn w:val="a"/>
    <w:next w:val="a"/>
    <w:uiPriority w:val="39"/>
    <w:qFormat/>
    <w:rsid w:val="002F12E4"/>
    <w:pPr>
      <w:tabs>
        <w:tab w:val="right" w:leader="dot" w:pos="9170"/>
      </w:tabs>
      <w:spacing w:before="120" w:after="120"/>
      <w:jc w:val="left"/>
    </w:pPr>
    <w:rPr>
      <w:rFonts w:ascii="宋体" w:hAnsi="宋体"/>
      <w:b/>
      <w:bCs/>
      <w:caps/>
      <w:color w:val="000000"/>
      <w:sz w:val="24"/>
      <w:szCs w:val="24"/>
    </w:rPr>
  </w:style>
  <w:style w:type="paragraph" w:styleId="a9">
    <w:name w:val="Subtitle"/>
    <w:basedOn w:val="a"/>
    <w:next w:val="a"/>
    <w:link w:val="Char3"/>
    <w:uiPriority w:val="11"/>
    <w:qFormat/>
    <w:rsid w:val="002F12E4"/>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9"/>
    <w:uiPriority w:val="11"/>
    <w:qFormat/>
    <w:rsid w:val="002F12E4"/>
    <w:rPr>
      <w:rFonts w:ascii="Cambria" w:hAnsi="Cambria" w:cs="Times New Roman"/>
      <w:b/>
      <w:bCs/>
      <w:kern w:val="28"/>
      <w:sz w:val="32"/>
      <w:szCs w:val="32"/>
    </w:rPr>
  </w:style>
  <w:style w:type="paragraph" w:styleId="31">
    <w:name w:val="Body Text Indent 3"/>
    <w:basedOn w:val="a"/>
    <w:qFormat/>
    <w:rsid w:val="002F12E4"/>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qFormat/>
    <w:rsid w:val="002F12E4"/>
    <w:pPr>
      <w:tabs>
        <w:tab w:val="right" w:leader="dot" w:pos="9170"/>
      </w:tabs>
      <w:spacing w:line="360" w:lineRule="auto"/>
      <w:ind w:left="210"/>
      <w:jc w:val="left"/>
    </w:pPr>
    <w:rPr>
      <w:rFonts w:ascii="宋体" w:hAnsi="宋体"/>
      <w:b/>
      <w:smallCaps/>
      <w:color w:val="000000"/>
      <w:sz w:val="24"/>
      <w:szCs w:val="24"/>
    </w:rPr>
  </w:style>
  <w:style w:type="paragraph" w:styleId="HTML">
    <w:name w:val="HTML Preformatted"/>
    <w:basedOn w:val="a"/>
    <w:qFormat/>
    <w:rsid w:val="002F12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a">
    <w:name w:val="Normal (Web)"/>
    <w:basedOn w:val="a"/>
    <w:link w:val="Char4"/>
    <w:uiPriority w:val="99"/>
    <w:qFormat/>
    <w:rsid w:val="002F12E4"/>
    <w:pPr>
      <w:widowControl/>
      <w:spacing w:before="100" w:beforeAutospacing="1" w:after="100" w:afterAutospacing="1"/>
      <w:jc w:val="left"/>
    </w:pPr>
    <w:rPr>
      <w:rFonts w:ascii="宋体" w:hAnsi="宋体" w:cs="宋体"/>
      <w:kern w:val="0"/>
      <w:sz w:val="24"/>
      <w:szCs w:val="24"/>
    </w:rPr>
  </w:style>
  <w:style w:type="character" w:customStyle="1" w:styleId="Char4">
    <w:name w:val="普通(网站) Char"/>
    <w:link w:val="aa"/>
    <w:qFormat/>
    <w:locked/>
    <w:rsid w:val="002F12E4"/>
    <w:rPr>
      <w:rFonts w:ascii="宋体" w:hAnsi="宋体" w:cs="宋体"/>
      <w:sz w:val="24"/>
      <w:szCs w:val="24"/>
    </w:rPr>
  </w:style>
  <w:style w:type="table" w:styleId="ab">
    <w:name w:val="Table Grid"/>
    <w:basedOn w:val="a1"/>
    <w:uiPriority w:val="59"/>
    <w:qFormat/>
    <w:rsid w:val="002F12E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Theme"/>
    <w:basedOn w:val="a1"/>
    <w:qFormat/>
    <w:rsid w:val="002F12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2F12E4"/>
    <w:rPr>
      <w:b/>
      <w:bCs/>
    </w:rPr>
  </w:style>
  <w:style w:type="character" w:styleId="ae">
    <w:name w:val="page number"/>
    <w:basedOn w:val="a0"/>
    <w:qFormat/>
    <w:rsid w:val="002F12E4"/>
  </w:style>
  <w:style w:type="character" w:styleId="af">
    <w:name w:val="FollowedHyperlink"/>
    <w:uiPriority w:val="99"/>
    <w:qFormat/>
    <w:rsid w:val="002F12E4"/>
    <w:rPr>
      <w:color w:val="800080"/>
      <w:u w:val="single"/>
    </w:rPr>
  </w:style>
  <w:style w:type="character" w:styleId="af0">
    <w:name w:val="Hyperlink"/>
    <w:uiPriority w:val="99"/>
    <w:qFormat/>
    <w:rsid w:val="002F12E4"/>
    <w:rPr>
      <w:color w:val="0000FF"/>
      <w:u w:val="single"/>
    </w:rPr>
  </w:style>
  <w:style w:type="character" w:customStyle="1" w:styleId="3Char">
    <w:name w:val="标题 3 Char"/>
    <w:qFormat/>
    <w:rsid w:val="002F12E4"/>
    <w:rPr>
      <w:rFonts w:eastAsia="宋体"/>
      <w:b/>
      <w:bCs/>
      <w:kern w:val="2"/>
      <w:sz w:val="32"/>
      <w:szCs w:val="32"/>
      <w:lang w:val="en-US" w:eastAsia="zh-CN" w:bidi="ar-SA"/>
    </w:rPr>
  </w:style>
  <w:style w:type="character" w:customStyle="1" w:styleId="showtext">
    <w:name w:val="showtext"/>
    <w:basedOn w:val="a0"/>
    <w:qFormat/>
    <w:rsid w:val="002F12E4"/>
  </w:style>
  <w:style w:type="character" w:customStyle="1" w:styleId="WebCharChar2">
    <w:name w:val="普通 (Web) Char Char2"/>
    <w:qFormat/>
    <w:locked/>
    <w:rsid w:val="002F12E4"/>
    <w:rPr>
      <w:rFonts w:ascii="宋体" w:eastAsia="宋体" w:hAnsi="宋体" w:cs="宋体"/>
      <w:sz w:val="24"/>
      <w:szCs w:val="24"/>
      <w:lang w:val="en-US" w:eastAsia="zh-CN" w:bidi="ar-SA"/>
    </w:rPr>
  </w:style>
  <w:style w:type="character" w:customStyle="1" w:styleId="apple-converted-space">
    <w:name w:val="apple-converted-space"/>
    <w:basedOn w:val="a0"/>
    <w:qFormat/>
    <w:rsid w:val="002F12E4"/>
  </w:style>
  <w:style w:type="character" w:customStyle="1" w:styleId="f21">
    <w:name w:val="f21"/>
    <w:qFormat/>
    <w:rsid w:val="002F12E4"/>
    <w:rPr>
      <w:rFonts w:ascii="宋体" w:eastAsia="宋体" w:hAnsi="宋体" w:hint="eastAsia"/>
      <w:sz w:val="21"/>
      <w:szCs w:val="21"/>
    </w:rPr>
  </w:style>
  <w:style w:type="character" w:customStyle="1" w:styleId="style11">
    <w:name w:val="style11"/>
    <w:qFormat/>
    <w:rsid w:val="002F12E4"/>
    <w:rPr>
      <w:color w:val="999999"/>
      <w:sz w:val="18"/>
      <w:szCs w:val="18"/>
    </w:rPr>
  </w:style>
  <w:style w:type="character" w:customStyle="1" w:styleId="2Char">
    <w:name w:val="标题 2 Char"/>
    <w:qFormat/>
    <w:rsid w:val="002F12E4"/>
    <w:rPr>
      <w:rFonts w:ascii="Arial" w:eastAsia="黑体" w:hAnsi="Arial"/>
      <w:b/>
      <w:bCs/>
      <w:kern w:val="2"/>
      <w:sz w:val="32"/>
      <w:szCs w:val="32"/>
      <w:lang w:val="en-US" w:eastAsia="zh-CN" w:bidi="ar-SA"/>
    </w:rPr>
  </w:style>
  <w:style w:type="character" w:customStyle="1" w:styleId="style171">
    <w:name w:val="style171"/>
    <w:qFormat/>
    <w:rsid w:val="002F12E4"/>
    <w:rPr>
      <w:sz w:val="21"/>
      <w:szCs w:val="21"/>
    </w:rPr>
  </w:style>
  <w:style w:type="character" w:customStyle="1" w:styleId="WebCharChar">
    <w:name w:val="普通 (Web) Char Char"/>
    <w:qFormat/>
    <w:locked/>
    <w:rsid w:val="002F12E4"/>
    <w:rPr>
      <w:rFonts w:ascii="宋体" w:eastAsia="宋体" w:hAnsi="宋体" w:cs="宋体"/>
      <w:sz w:val="24"/>
      <w:szCs w:val="24"/>
      <w:lang w:val="en-US" w:eastAsia="zh-CN" w:bidi="ar-SA"/>
    </w:rPr>
  </w:style>
  <w:style w:type="character" w:customStyle="1" w:styleId="style61">
    <w:name w:val="style61"/>
    <w:qFormat/>
    <w:rsid w:val="002F12E4"/>
    <w:rPr>
      <w:b/>
      <w:bCs/>
      <w:color w:val="3399FF"/>
      <w:sz w:val="24"/>
      <w:szCs w:val="24"/>
    </w:rPr>
  </w:style>
  <w:style w:type="character" w:customStyle="1" w:styleId="f41">
    <w:name w:val="f41"/>
    <w:qFormat/>
    <w:rsid w:val="002F12E4"/>
    <w:rPr>
      <w:rFonts w:ascii="宋体" w:eastAsia="宋体" w:hAnsi="宋体" w:hint="eastAsia"/>
      <w:sz w:val="18"/>
      <w:szCs w:val="18"/>
    </w:rPr>
  </w:style>
  <w:style w:type="character" w:customStyle="1" w:styleId="3Char1">
    <w:name w:val="标题 3 Char1"/>
    <w:qFormat/>
    <w:rsid w:val="002F12E4"/>
    <w:rPr>
      <w:rFonts w:eastAsia="宋体"/>
      <w:b/>
      <w:bCs/>
      <w:kern w:val="2"/>
      <w:sz w:val="32"/>
      <w:szCs w:val="32"/>
      <w:lang w:val="en-US" w:eastAsia="zh-CN" w:bidi="ar-SA"/>
    </w:rPr>
  </w:style>
  <w:style w:type="character" w:customStyle="1" w:styleId="style161">
    <w:name w:val="style161"/>
    <w:qFormat/>
    <w:rsid w:val="002F12E4"/>
    <w:rPr>
      <w:sz w:val="24"/>
      <w:szCs w:val="24"/>
    </w:rPr>
  </w:style>
  <w:style w:type="character" w:customStyle="1" w:styleId="f31">
    <w:name w:val="f31"/>
    <w:qFormat/>
    <w:rsid w:val="002F12E4"/>
    <w:rPr>
      <w:rFonts w:ascii="ˎ̥" w:hAnsi="ˎ̥" w:hint="default"/>
      <w:color w:val="999999"/>
      <w:sz w:val="16"/>
      <w:szCs w:val="16"/>
    </w:rPr>
  </w:style>
  <w:style w:type="paragraph" w:customStyle="1" w:styleId="xl91">
    <w:name w:val="xl9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
    <w:name w:val="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5">
    <w:name w:val="f5"/>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1">
    <w:name w:val="Char Char Char1"/>
    <w:basedOn w:val="a"/>
    <w:qFormat/>
    <w:rsid w:val="002F12E4"/>
    <w:pPr>
      <w:widowControl/>
      <w:spacing w:after="160" w:line="240" w:lineRule="exact"/>
      <w:jc w:val="left"/>
    </w:pPr>
    <w:rPr>
      <w:rFonts w:ascii="Verdana" w:hAnsi="Verdana"/>
      <w:kern w:val="0"/>
      <w:sz w:val="20"/>
      <w:szCs w:val="20"/>
      <w:lang w:eastAsia="en-US"/>
    </w:rPr>
  </w:style>
  <w:style w:type="paragraph" w:customStyle="1" w:styleId="font6">
    <w:name w:val="font6"/>
    <w:basedOn w:val="a"/>
    <w:qFormat/>
    <w:rsid w:val="002F12E4"/>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qFormat/>
    <w:rsid w:val="002F12E4"/>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qFormat/>
    <w:rsid w:val="002F12E4"/>
    <w:pPr>
      <w:widowControl/>
      <w:spacing w:before="100" w:beforeAutospacing="1" w:after="100" w:afterAutospacing="1"/>
      <w:jc w:val="left"/>
    </w:pPr>
    <w:rPr>
      <w:rFonts w:eastAsia="Arial Unicode MS"/>
      <w:kern w:val="0"/>
      <w:sz w:val="20"/>
      <w:szCs w:val="20"/>
    </w:rPr>
  </w:style>
  <w:style w:type="paragraph" w:customStyle="1" w:styleId="xl28">
    <w:name w:val="xl2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qFormat/>
    <w:rsid w:val="002F12E4"/>
    <w:pPr>
      <w:widowControl/>
      <w:spacing w:before="100" w:beforeAutospacing="1" w:after="100" w:afterAutospacing="1"/>
      <w:jc w:val="left"/>
      <w:textAlignment w:val="top"/>
    </w:pPr>
    <w:rPr>
      <w:kern w:val="0"/>
      <w:sz w:val="20"/>
      <w:szCs w:val="20"/>
    </w:rPr>
  </w:style>
  <w:style w:type="paragraph" w:customStyle="1" w:styleId="440">
    <w:name w:val="为440"/>
    <w:basedOn w:val="a"/>
    <w:qFormat/>
    <w:rsid w:val="002F12E4"/>
    <w:pPr>
      <w:adjustRightInd w:val="0"/>
      <w:spacing w:line="360" w:lineRule="atLeast"/>
      <w:jc w:val="left"/>
      <w:textAlignment w:val="baseline"/>
    </w:pPr>
    <w:rPr>
      <w:kern w:val="0"/>
      <w:sz w:val="24"/>
      <w:szCs w:val="20"/>
    </w:rPr>
  </w:style>
  <w:style w:type="paragraph" w:customStyle="1" w:styleId="xl39">
    <w:name w:val="xl3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z-1">
    <w:name w:val="z-窗体顶端1"/>
    <w:basedOn w:val="a"/>
    <w:next w:val="a"/>
    <w:qFormat/>
    <w:rsid w:val="002F12E4"/>
    <w:pPr>
      <w:widowControl/>
      <w:pBdr>
        <w:bottom w:val="single" w:sz="6" w:space="1" w:color="auto"/>
      </w:pBdr>
      <w:jc w:val="center"/>
    </w:pPr>
    <w:rPr>
      <w:rFonts w:ascii="Arial" w:hAnsi="Arial" w:cs="Arial"/>
      <w:vanish/>
      <w:kern w:val="0"/>
      <w:sz w:val="16"/>
      <w:szCs w:val="16"/>
    </w:rPr>
  </w:style>
  <w:style w:type="paragraph" w:customStyle="1" w:styleId="xl50">
    <w:name w:val="xl5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qFormat/>
    <w:rsid w:val="002F12E4"/>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qFormat/>
    <w:rsid w:val="002F12E4"/>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qFormat/>
    <w:rsid w:val="002F12E4"/>
    <w:pPr>
      <w:widowControl/>
      <w:spacing w:before="100" w:beforeAutospacing="1" w:after="100" w:afterAutospacing="1"/>
      <w:jc w:val="left"/>
    </w:pPr>
    <w:rPr>
      <w:kern w:val="0"/>
      <w:sz w:val="20"/>
      <w:szCs w:val="20"/>
    </w:rPr>
  </w:style>
  <w:style w:type="paragraph" w:customStyle="1" w:styleId="xl110">
    <w:name w:val="xl110"/>
    <w:basedOn w:val="a"/>
    <w:qFormat/>
    <w:rsid w:val="002F12E4"/>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qFormat/>
    <w:rsid w:val="002F12E4"/>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qFormat/>
    <w:rsid w:val="002F12E4"/>
    <w:pPr>
      <w:widowControl/>
      <w:spacing w:line="330" w:lineRule="atLeast"/>
      <w:jc w:val="left"/>
    </w:pPr>
    <w:rPr>
      <w:rFonts w:ascii="宋体" w:hAnsi="宋体" w:cs="宋体"/>
      <w:kern w:val="0"/>
      <w:szCs w:val="21"/>
    </w:rPr>
  </w:style>
  <w:style w:type="paragraph" w:customStyle="1" w:styleId="f0">
    <w:name w:val="f0"/>
    <w:basedOn w:val="a"/>
    <w:qFormat/>
    <w:rsid w:val="002F12E4"/>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qFormat/>
    <w:rsid w:val="002F12E4"/>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qFormat/>
    <w:rsid w:val="002F12E4"/>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qFormat/>
    <w:rsid w:val="002F12E4"/>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3">
    <w:name w:val="f3"/>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qFormat/>
    <w:rsid w:val="002F12E4"/>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5">
    <w:name w:val="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qFormat/>
    <w:rsid w:val="002F12E4"/>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qFormat/>
    <w:rsid w:val="002F12E4"/>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qFormat/>
    <w:rsid w:val="002F12E4"/>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qFormat/>
    <w:rsid w:val="002F12E4"/>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qFormat/>
    <w:rsid w:val="002F12E4"/>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qFormat/>
    <w:rsid w:val="002F12E4"/>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qFormat/>
    <w:rsid w:val="002F12E4"/>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qFormat/>
    <w:rsid w:val="002F12E4"/>
    <w:pPr>
      <w:widowControl/>
      <w:spacing w:before="100" w:beforeAutospacing="1" w:after="100" w:afterAutospacing="1"/>
      <w:jc w:val="left"/>
    </w:pPr>
    <w:rPr>
      <w:b/>
      <w:bCs/>
      <w:color w:val="FFFFFF"/>
      <w:kern w:val="0"/>
      <w:sz w:val="18"/>
      <w:szCs w:val="18"/>
    </w:rPr>
  </w:style>
  <w:style w:type="paragraph" w:customStyle="1" w:styleId="xl44">
    <w:name w:val="xl44"/>
    <w:basedOn w:val="a"/>
    <w:qFormat/>
    <w:rsid w:val="002F12E4"/>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qFormat/>
    <w:rsid w:val="002F12E4"/>
    <w:pPr>
      <w:widowControl/>
      <w:spacing w:before="100" w:beforeAutospacing="1" w:after="100" w:afterAutospacing="1"/>
      <w:jc w:val="center"/>
      <w:textAlignment w:val="bottom"/>
    </w:pPr>
    <w:rPr>
      <w:kern w:val="0"/>
      <w:sz w:val="20"/>
      <w:szCs w:val="20"/>
    </w:rPr>
  </w:style>
  <w:style w:type="paragraph" w:customStyle="1" w:styleId="xl46">
    <w:name w:val="xl4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qFormat/>
    <w:rsid w:val="002F12E4"/>
    <w:pPr>
      <w:widowControl/>
      <w:spacing w:before="100" w:beforeAutospacing="1" w:after="100" w:afterAutospacing="1"/>
      <w:jc w:val="left"/>
      <w:textAlignment w:val="bottom"/>
    </w:pPr>
    <w:rPr>
      <w:kern w:val="0"/>
      <w:sz w:val="20"/>
      <w:szCs w:val="20"/>
    </w:rPr>
  </w:style>
  <w:style w:type="paragraph" w:customStyle="1" w:styleId="xl68">
    <w:name w:val="xl68"/>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qFormat/>
    <w:rsid w:val="002F12E4"/>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qFormat/>
    <w:rsid w:val="002F12E4"/>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qFormat/>
    <w:rsid w:val="002F12E4"/>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qFormat/>
    <w:rsid w:val="002F12E4"/>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qFormat/>
    <w:rsid w:val="002F12E4"/>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qFormat/>
    <w:rsid w:val="002F12E4"/>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qFormat/>
    <w:rsid w:val="002F12E4"/>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qFormat/>
    <w:rsid w:val="002F12E4"/>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qFormat/>
    <w:rsid w:val="002F12E4"/>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qFormat/>
    <w:rsid w:val="002F12E4"/>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qFormat/>
    <w:rsid w:val="002F12E4"/>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2F12E4"/>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qFormat/>
    <w:rsid w:val="002F12E4"/>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z-10">
    <w:name w:val="z-窗体底端1"/>
    <w:basedOn w:val="a"/>
    <w:next w:val="a"/>
    <w:qFormat/>
    <w:rsid w:val="002F12E4"/>
    <w:pPr>
      <w:widowControl/>
      <w:pBdr>
        <w:top w:val="single" w:sz="6" w:space="1" w:color="auto"/>
      </w:pBdr>
      <w:jc w:val="center"/>
    </w:pPr>
    <w:rPr>
      <w:rFonts w:ascii="Arial" w:hAnsi="Arial" w:cs="Arial"/>
      <w:vanish/>
      <w:kern w:val="0"/>
      <w:sz w:val="16"/>
      <w:szCs w:val="16"/>
    </w:rPr>
  </w:style>
  <w:style w:type="paragraph" w:customStyle="1" w:styleId="Default">
    <w:name w:val="Default"/>
    <w:qFormat/>
    <w:rsid w:val="002F12E4"/>
    <w:pPr>
      <w:widowControl w:val="0"/>
      <w:autoSpaceDE w:val="0"/>
      <w:autoSpaceDN w:val="0"/>
      <w:adjustRightInd w:val="0"/>
    </w:pPr>
    <w:rPr>
      <w:rFonts w:ascii="微软雅黑" w:hAnsi="微软雅黑" w:cs="微软雅黑"/>
      <w:color w:val="000000"/>
      <w:sz w:val="24"/>
      <w:szCs w:val="24"/>
    </w:rPr>
  </w:style>
  <w:style w:type="paragraph" w:styleId="af1">
    <w:name w:val="List Paragraph"/>
    <w:basedOn w:val="a"/>
    <w:uiPriority w:val="99"/>
    <w:qFormat/>
    <w:rsid w:val="002F12E4"/>
    <w:pPr>
      <w:ind w:firstLineChars="200" w:firstLine="420"/>
    </w:pPr>
  </w:style>
  <w:style w:type="character" w:customStyle="1" w:styleId="font41">
    <w:name w:val="font41"/>
    <w:basedOn w:val="a0"/>
    <w:qFormat/>
    <w:rsid w:val="002F12E4"/>
    <w:rPr>
      <w:rFonts w:ascii="MS Gothic" w:eastAsia="MS Gothic" w:hAnsi="MS Gothic" w:cs="MS Gothic"/>
      <w:color w:val="000000"/>
      <w:sz w:val="20"/>
      <w:szCs w:val="20"/>
      <w:u w:val="none"/>
    </w:rPr>
  </w:style>
  <w:style w:type="character" w:customStyle="1" w:styleId="font31">
    <w:name w:val="font31"/>
    <w:basedOn w:val="a0"/>
    <w:qFormat/>
    <w:rsid w:val="002F12E4"/>
    <w:rPr>
      <w:rFonts w:ascii="宋体" w:eastAsia="宋体" w:hAnsi="宋体" w:cs="宋体" w:hint="eastAsia"/>
      <w:color w:val="000000"/>
      <w:sz w:val="20"/>
      <w:szCs w:val="20"/>
      <w:u w:val="none"/>
    </w:rPr>
  </w:style>
  <w:style w:type="character" w:customStyle="1" w:styleId="font91">
    <w:name w:val="font91"/>
    <w:basedOn w:val="a0"/>
    <w:qFormat/>
    <w:rsid w:val="002F12E4"/>
    <w:rPr>
      <w:rFonts w:ascii="宋体" w:eastAsia="宋体" w:hAnsi="宋体" w:cs="宋体" w:hint="eastAsia"/>
      <w:color w:val="000000"/>
      <w:sz w:val="18"/>
      <w:szCs w:val="18"/>
      <w:u w:val="none"/>
    </w:rPr>
  </w:style>
  <w:style w:type="paragraph" w:customStyle="1" w:styleId="xl183">
    <w:name w:val="xl183"/>
    <w:basedOn w:val="a"/>
    <w:rsid w:val="00A57187"/>
    <w:pPr>
      <w:widowControl/>
      <w:spacing w:before="100" w:beforeAutospacing="1" w:after="100" w:afterAutospacing="1"/>
      <w:jc w:val="left"/>
    </w:pPr>
    <w:rPr>
      <w:rFonts w:ascii="宋体" w:hAnsi="宋体" w:cs="宋体"/>
      <w:kern w:val="0"/>
      <w:sz w:val="20"/>
      <w:szCs w:val="20"/>
    </w:rPr>
  </w:style>
  <w:style w:type="paragraph" w:customStyle="1" w:styleId="xl184">
    <w:name w:val="xl184"/>
    <w:basedOn w:val="a"/>
    <w:rsid w:val="00A5718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85">
    <w:name w:val="xl185"/>
    <w:basedOn w:val="a"/>
    <w:rsid w:val="00A5718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86">
    <w:name w:val="xl186"/>
    <w:basedOn w:val="a"/>
    <w:rsid w:val="00A5718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87">
    <w:name w:val="xl187"/>
    <w:basedOn w:val="a"/>
    <w:rsid w:val="00A5718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8">
    <w:name w:val="xl188"/>
    <w:basedOn w:val="a"/>
    <w:rsid w:val="00A5718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9">
    <w:name w:val="xl189"/>
    <w:basedOn w:val="a"/>
    <w:rsid w:val="00A5718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0">
    <w:name w:val="xl190"/>
    <w:basedOn w:val="a"/>
    <w:rsid w:val="00A5718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5">
    <w:name w:val="xl195"/>
    <w:basedOn w:val="a"/>
    <w:rsid w:val="00A03977"/>
    <w:pPr>
      <w:widowControl/>
      <w:spacing w:before="100" w:beforeAutospacing="1" w:after="100" w:afterAutospacing="1"/>
      <w:jc w:val="left"/>
    </w:pPr>
    <w:rPr>
      <w:rFonts w:ascii="宋体" w:hAnsi="宋体" w:cs="宋体"/>
      <w:kern w:val="0"/>
      <w:sz w:val="20"/>
      <w:szCs w:val="20"/>
    </w:rPr>
  </w:style>
  <w:style w:type="paragraph" w:customStyle="1" w:styleId="xl196">
    <w:name w:val="xl196"/>
    <w:basedOn w:val="a"/>
    <w:rsid w:val="00A0397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97">
    <w:name w:val="xl197"/>
    <w:basedOn w:val="a"/>
    <w:rsid w:val="00A0397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98">
    <w:name w:val="xl198"/>
    <w:basedOn w:val="a"/>
    <w:rsid w:val="00A0397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99">
    <w:name w:val="xl199"/>
    <w:basedOn w:val="a"/>
    <w:rsid w:val="00A0397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0">
    <w:name w:val="xl200"/>
    <w:basedOn w:val="a"/>
    <w:rsid w:val="00A0397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1">
    <w:name w:val="xl201"/>
    <w:basedOn w:val="a"/>
    <w:rsid w:val="00A0397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2">
    <w:name w:val="xl202"/>
    <w:basedOn w:val="a"/>
    <w:rsid w:val="00A0397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3">
    <w:name w:val="xl203"/>
    <w:basedOn w:val="a"/>
    <w:rsid w:val="00A039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imsun" w:hAnsi="Simsun" w:cs="宋体"/>
      <w:color w:val="FF0000"/>
      <w:kern w:val="0"/>
      <w:sz w:val="20"/>
      <w:szCs w:val="20"/>
    </w:rPr>
  </w:style>
  <w:style w:type="paragraph" w:customStyle="1" w:styleId="xl204">
    <w:name w:val="xl204"/>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color w:val="000000"/>
      <w:kern w:val="0"/>
      <w:sz w:val="20"/>
      <w:szCs w:val="20"/>
    </w:rPr>
  </w:style>
  <w:style w:type="paragraph" w:customStyle="1" w:styleId="xl205">
    <w:name w:val="xl205"/>
    <w:basedOn w:val="a"/>
    <w:rsid w:val="00A03977"/>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Simsun" w:hAnsi="Simsun" w:cs="宋体"/>
      <w:kern w:val="0"/>
      <w:sz w:val="20"/>
      <w:szCs w:val="20"/>
    </w:rPr>
  </w:style>
  <w:style w:type="paragraph" w:customStyle="1" w:styleId="xl206">
    <w:name w:val="xl206"/>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kern w:val="0"/>
      <w:sz w:val="20"/>
      <w:szCs w:val="20"/>
    </w:rPr>
  </w:style>
  <w:style w:type="paragraph" w:customStyle="1" w:styleId="xl207">
    <w:name w:val="xl207"/>
    <w:basedOn w:val="a"/>
    <w:rsid w:val="00A03977"/>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center"/>
      <w:textAlignment w:val="center"/>
    </w:pPr>
    <w:rPr>
      <w:rFonts w:ascii="Simsun" w:hAnsi="Simsun" w:cs="宋体"/>
      <w:kern w:val="0"/>
      <w:sz w:val="20"/>
      <w:szCs w:val="20"/>
    </w:rPr>
  </w:style>
  <w:style w:type="paragraph" w:customStyle="1" w:styleId="xl208">
    <w:name w:val="xl208"/>
    <w:basedOn w:val="a"/>
    <w:rsid w:val="006124E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215">
    <w:name w:val="xl215"/>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6">
    <w:name w:val="xl216"/>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7">
    <w:name w:val="xl217"/>
    <w:basedOn w:val="a"/>
    <w:rsid w:val="002300C3"/>
    <w:pPr>
      <w:widowControl/>
      <w:spacing w:before="100" w:beforeAutospacing="1" w:after="100" w:afterAutospacing="1"/>
      <w:jc w:val="left"/>
      <w:textAlignment w:val="center"/>
    </w:pPr>
    <w:rPr>
      <w:rFonts w:ascii="宋体" w:hAnsi="宋体" w:cs="宋体"/>
      <w:kern w:val="0"/>
      <w:sz w:val="24"/>
      <w:szCs w:val="24"/>
    </w:rPr>
  </w:style>
  <w:style w:type="paragraph" w:customStyle="1" w:styleId="xl218">
    <w:name w:val="xl218"/>
    <w:basedOn w:val="a"/>
    <w:rsid w:val="002300C3"/>
    <w:pPr>
      <w:widowControl/>
      <w:spacing w:before="100" w:beforeAutospacing="1" w:after="100" w:afterAutospacing="1"/>
      <w:jc w:val="left"/>
      <w:textAlignment w:val="center"/>
    </w:pPr>
    <w:rPr>
      <w:rFonts w:ascii="宋体" w:hAnsi="宋体" w:cs="宋体"/>
      <w:kern w:val="0"/>
      <w:sz w:val="20"/>
      <w:szCs w:val="20"/>
    </w:rPr>
  </w:style>
  <w:style w:type="paragraph" w:customStyle="1" w:styleId="xl219">
    <w:name w:val="xl219"/>
    <w:basedOn w:val="a"/>
    <w:rsid w:val="002300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华文仿宋" w:eastAsia="华文仿宋" w:hAnsi="华文仿宋" w:cs="宋体"/>
      <w:kern w:val="0"/>
      <w:sz w:val="28"/>
      <w:szCs w:val="28"/>
    </w:rPr>
  </w:style>
</w:styles>
</file>

<file path=word/webSettings.xml><?xml version="1.0" encoding="utf-8"?>
<w:webSettings xmlns:r="http://schemas.openxmlformats.org/officeDocument/2006/relationships" xmlns:w="http://schemas.openxmlformats.org/wordprocessingml/2006/main">
  <w:divs>
    <w:div w:id="6565040">
      <w:bodyDiv w:val="1"/>
      <w:marLeft w:val="0"/>
      <w:marRight w:val="0"/>
      <w:marTop w:val="0"/>
      <w:marBottom w:val="0"/>
      <w:divBdr>
        <w:top w:val="none" w:sz="0" w:space="0" w:color="auto"/>
        <w:left w:val="none" w:sz="0" w:space="0" w:color="auto"/>
        <w:bottom w:val="none" w:sz="0" w:space="0" w:color="auto"/>
        <w:right w:val="none" w:sz="0" w:space="0" w:color="auto"/>
      </w:divBdr>
    </w:div>
    <w:div w:id="9574132">
      <w:bodyDiv w:val="1"/>
      <w:marLeft w:val="0"/>
      <w:marRight w:val="0"/>
      <w:marTop w:val="0"/>
      <w:marBottom w:val="0"/>
      <w:divBdr>
        <w:top w:val="none" w:sz="0" w:space="0" w:color="auto"/>
        <w:left w:val="none" w:sz="0" w:space="0" w:color="auto"/>
        <w:bottom w:val="none" w:sz="0" w:space="0" w:color="auto"/>
        <w:right w:val="none" w:sz="0" w:space="0" w:color="auto"/>
      </w:divBdr>
    </w:div>
    <w:div w:id="34039665">
      <w:bodyDiv w:val="1"/>
      <w:marLeft w:val="0"/>
      <w:marRight w:val="0"/>
      <w:marTop w:val="0"/>
      <w:marBottom w:val="0"/>
      <w:divBdr>
        <w:top w:val="none" w:sz="0" w:space="0" w:color="auto"/>
        <w:left w:val="none" w:sz="0" w:space="0" w:color="auto"/>
        <w:bottom w:val="none" w:sz="0" w:space="0" w:color="auto"/>
        <w:right w:val="none" w:sz="0" w:space="0" w:color="auto"/>
      </w:divBdr>
    </w:div>
    <w:div w:id="82536080">
      <w:bodyDiv w:val="1"/>
      <w:marLeft w:val="0"/>
      <w:marRight w:val="0"/>
      <w:marTop w:val="0"/>
      <w:marBottom w:val="0"/>
      <w:divBdr>
        <w:top w:val="none" w:sz="0" w:space="0" w:color="auto"/>
        <w:left w:val="none" w:sz="0" w:space="0" w:color="auto"/>
        <w:bottom w:val="none" w:sz="0" w:space="0" w:color="auto"/>
        <w:right w:val="none" w:sz="0" w:space="0" w:color="auto"/>
      </w:divBdr>
    </w:div>
    <w:div w:id="100494728">
      <w:bodyDiv w:val="1"/>
      <w:marLeft w:val="0"/>
      <w:marRight w:val="0"/>
      <w:marTop w:val="0"/>
      <w:marBottom w:val="0"/>
      <w:divBdr>
        <w:top w:val="none" w:sz="0" w:space="0" w:color="auto"/>
        <w:left w:val="none" w:sz="0" w:space="0" w:color="auto"/>
        <w:bottom w:val="none" w:sz="0" w:space="0" w:color="auto"/>
        <w:right w:val="none" w:sz="0" w:space="0" w:color="auto"/>
      </w:divBdr>
    </w:div>
    <w:div w:id="143664960">
      <w:bodyDiv w:val="1"/>
      <w:marLeft w:val="0"/>
      <w:marRight w:val="0"/>
      <w:marTop w:val="0"/>
      <w:marBottom w:val="0"/>
      <w:divBdr>
        <w:top w:val="none" w:sz="0" w:space="0" w:color="auto"/>
        <w:left w:val="none" w:sz="0" w:space="0" w:color="auto"/>
        <w:bottom w:val="none" w:sz="0" w:space="0" w:color="auto"/>
        <w:right w:val="none" w:sz="0" w:space="0" w:color="auto"/>
      </w:divBdr>
    </w:div>
    <w:div w:id="153231225">
      <w:bodyDiv w:val="1"/>
      <w:marLeft w:val="0"/>
      <w:marRight w:val="0"/>
      <w:marTop w:val="0"/>
      <w:marBottom w:val="0"/>
      <w:divBdr>
        <w:top w:val="none" w:sz="0" w:space="0" w:color="auto"/>
        <w:left w:val="none" w:sz="0" w:space="0" w:color="auto"/>
        <w:bottom w:val="none" w:sz="0" w:space="0" w:color="auto"/>
        <w:right w:val="none" w:sz="0" w:space="0" w:color="auto"/>
      </w:divBdr>
    </w:div>
    <w:div w:id="154881106">
      <w:bodyDiv w:val="1"/>
      <w:marLeft w:val="0"/>
      <w:marRight w:val="0"/>
      <w:marTop w:val="0"/>
      <w:marBottom w:val="0"/>
      <w:divBdr>
        <w:top w:val="none" w:sz="0" w:space="0" w:color="auto"/>
        <w:left w:val="none" w:sz="0" w:space="0" w:color="auto"/>
        <w:bottom w:val="none" w:sz="0" w:space="0" w:color="auto"/>
        <w:right w:val="none" w:sz="0" w:space="0" w:color="auto"/>
      </w:divBdr>
    </w:div>
    <w:div w:id="196889769">
      <w:bodyDiv w:val="1"/>
      <w:marLeft w:val="0"/>
      <w:marRight w:val="0"/>
      <w:marTop w:val="0"/>
      <w:marBottom w:val="0"/>
      <w:divBdr>
        <w:top w:val="none" w:sz="0" w:space="0" w:color="auto"/>
        <w:left w:val="none" w:sz="0" w:space="0" w:color="auto"/>
        <w:bottom w:val="none" w:sz="0" w:space="0" w:color="auto"/>
        <w:right w:val="none" w:sz="0" w:space="0" w:color="auto"/>
      </w:divBdr>
    </w:div>
    <w:div w:id="294215518">
      <w:bodyDiv w:val="1"/>
      <w:marLeft w:val="0"/>
      <w:marRight w:val="0"/>
      <w:marTop w:val="0"/>
      <w:marBottom w:val="0"/>
      <w:divBdr>
        <w:top w:val="none" w:sz="0" w:space="0" w:color="auto"/>
        <w:left w:val="none" w:sz="0" w:space="0" w:color="auto"/>
        <w:bottom w:val="none" w:sz="0" w:space="0" w:color="auto"/>
        <w:right w:val="none" w:sz="0" w:space="0" w:color="auto"/>
      </w:divBdr>
    </w:div>
    <w:div w:id="310333258">
      <w:bodyDiv w:val="1"/>
      <w:marLeft w:val="0"/>
      <w:marRight w:val="0"/>
      <w:marTop w:val="0"/>
      <w:marBottom w:val="0"/>
      <w:divBdr>
        <w:top w:val="none" w:sz="0" w:space="0" w:color="auto"/>
        <w:left w:val="none" w:sz="0" w:space="0" w:color="auto"/>
        <w:bottom w:val="none" w:sz="0" w:space="0" w:color="auto"/>
        <w:right w:val="none" w:sz="0" w:space="0" w:color="auto"/>
      </w:divBdr>
    </w:div>
    <w:div w:id="315375962">
      <w:bodyDiv w:val="1"/>
      <w:marLeft w:val="0"/>
      <w:marRight w:val="0"/>
      <w:marTop w:val="0"/>
      <w:marBottom w:val="0"/>
      <w:divBdr>
        <w:top w:val="none" w:sz="0" w:space="0" w:color="auto"/>
        <w:left w:val="none" w:sz="0" w:space="0" w:color="auto"/>
        <w:bottom w:val="none" w:sz="0" w:space="0" w:color="auto"/>
        <w:right w:val="none" w:sz="0" w:space="0" w:color="auto"/>
      </w:divBdr>
    </w:div>
    <w:div w:id="349650941">
      <w:bodyDiv w:val="1"/>
      <w:marLeft w:val="0"/>
      <w:marRight w:val="0"/>
      <w:marTop w:val="0"/>
      <w:marBottom w:val="0"/>
      <w:divBdr>
        <w:top w:val="none" w:sz="0" w:space="0" w:color="auto"/>
        <w:left w:val="none" w:sz="0" w:space="0" w:color="auto"/>
        <w:bottom w:val="none" w:sz="0" w:space="0" w:color="auto"/>
        <w:right w:val="none" w:sz="0" w:space="0" w:color="auto"/>
      </w:divBdr>
    </w:div>
    <w:div w:id="364254484">
      <w:bodyDiv w:val="1"/>
      <w:marLeft w:val="0"/>
      <w:marRight w:val="0"/>
      <w:marTop w:val="0"/>
      <w:marBottom w:val="0"/>
      <w:divBdr>
        <w:top w:val="none" w:sz="0" w:space="0" w:color="auto"/>
        <w:left w:val="none" w:sz="0" w:space="0" w:color="auto"/>
        <w:bottom w:val="none" w:sz="0" w:space="0" w:color="auto"/>
        <w:right w:val="none" w:sz="0" w:space="0" w:color="auto"/>
      </w:divBdr>
    </w:div>
    <w:div w:id="403259788">
      <w:bodyDiv w:val="1"/>
      <w:marLeft w:val="0"/>
      <w:marRight w:val="0"/>
      <w:marTop w:val="0"/>
      <w:marBottom w:val="0"/>
      <w:divBdr>
        <w:top w:val="none" w:sz="0" w:space="0" w:color="auto"/>
        <w:left w:val="none" w:sz="0" w:space="0" w:color="auto"/>
        <w:bottom w:val="none" w:sz="0" w:space="0" w:color="auto"/>
        <w:right w:val="none" w:sz="0" w:space="0" w:color="auto"/>
      </w:divBdr>
    </w:div>
    <w:div w:id="421266655">
      <w:bodyDiv w:val="1"/>
      <w:marLeft w:val="0"/>
      <w:marRight w:val="0"/>
      <w:marTop w:val="0"/>
      <w:marBottom w:val="0"/>
      <w:divBdr>
        <w:top w:val="none" w:sz="0" w:space="0" w:color="auto"/>
        <w:left w:val="none" w:sz="0" w:space="0" w:color="auto"/>
        <w:bottom w:val="none" w:sz="0" w:space="0" w:color="auto"/>
        <w:right w:val="none" w:sz="0" w:space="0" w:color="auto"/>
      </w:divBdr>
    </w:div>
    <w:div w:id="522210658">
      <w:bodyDiv w:val="1"/>
      <w:marLeft w:val="0"/>
      <w:marRight w:val="0"/>
      <w:marTop w:val="0"/>
      <w:marBottom w:val="0"/>
      <w:divBdr>
        <w:top w:val="none" w:sz="0" w:space="0" w:color="auto"/>
        <w:left w:val="none" w:sz="0" w:space="0" w:color="auto"/>
        <w:bottom w:val="none" w:sz="0" w:space="0" w:color="auto"/>
        <w:right w:val="none" w:sz="0" w:space="0" w:color="auto"/>
      </w:divBdr>
    </w:div>
    <w:div w:id="556161387">
      <w:bodyDiv w:val="1"/>
      <w:marLeft w:val="0"/>
      <w:marRight w:val="0"/>
      <w:marTop w:val="0"/>
      <w:marBottom w:val="0"/>
      <w:divBdr>
        <w:top w:val="none" w:sz="0" w:space="0" w:color="auto"/>
        <w:left w:val="none" w:sz="0" w:space="0" w:color="auto"/>
        <w:bottom w:val="none" w:sz="0" w:space="0" w:color="auto"/>
        <w:right w:val="none" w:sz="0" w:space="0" w:color="auto"/>
      </w:divBdr>
    </w:div>
    <w:div w:id="582616275">
      <w:bodyDiv w:val="1"/>
      <w:marLeft w:val="0"/>
      <w:marRight w:val="0"/>
      <w:marTop w:val="0"/>
      <w:marBottom w:val="0"/>
      <w:divBdr>
        <w:top w:val="none" w:sz="0" w:space="0" w:color="auto"/>
        <w:left w:val="none" w:sz="0" w:space="0" w:color="auto"/>
        <w:bottom w:val="none" w:sz="0" w:space="0" w:color="auto"/>
        <w:right w:val="none" w:sz="0" w:space="0" w:color="auto"/>
      </w:divBdr>
    </w:div>
    <w:div w:id="595018931">
      <w:bodyDiv w:val="1"/>
      <w:marLeft w:val="0"/>
      <w:marRight w:val="0"/>
      <w:marTop w:val="0"/>
      <w:marBottom w:val="0"/>
      <w:divBdr>
        <w:top w:val="none" w:sz="0" w:space="0" w:color="auto"/>
        <w:left w:val="none" w:sz="0" w:space="0" w:color="auto"/>
        <w:bottom w:val="none" w:sz="0" w:space="0" w:color="auto"/>
        <w:right w:val="none" w:sz="0" w:space="0" w:color="auto"/>
      </w:divBdr>
    </w:div>
    <w:div w:id="614290304">
      <w:bodyDiv w:val="1"/>
      <w:marLeft w:val="0"/>
      <w:marRight w:val="0"/>
      <w:marTop w:val="0"/>
      <w:marBottom w:val="0"/>
      <w:divBdr>
        <w:top w:val="none" w:sz="0" w:space="0" w:color="auto"/>
        <w:left w:val="none" w:sz="0" w:space="0" w:color="auto"/>
        <w:bottom w:val="none" w:sz="0" w:space="0" w:color="auto"/>
        <w:right w:val="none" w:sz="0" w:space="0" w:color="auto"/>
      </w:divBdr>
    </w:div>
    <w:div w:id="660499192">
      <w:bodyDiv w:val="1"/>
      <w:marLeft w:val="0"/>
      <w:marRight w:val="0"/>
      <w:marTop w:val="0"/>
      <w:marBottom w:val="0"/>
      <w:divBdr>
        <w:top w:val="none" w:sz="0" w:space="0" w:color="auto"/>
        <w:left w:val="none" w:sz="0" w:space="0" w:color="auto"/>
        <w:bottom w:val="none" w:sz="0" w:space="0" w:color="auto"/>
        <w:right w:val="none" w:sz="0" w:space="0" w:color="auto"/>
      </w:divBdr>
    </w:div>
    <w:div w:id="693700357">
      <w:bodyDiv w:val="1"/>
      <w:marLeft w:val="0"/>
      <w:marRight w:val="0"/>
      <w:marTop w:val="0"/>
      <w:marBottom w:val="0"/>
      <w:divBdr>
        <w:top w:val="none" w:sz="0" w:space="0" w:color="auto"/>
        <w:left w:val="none" w:sz="0" w:space="0" w:color="auto"/>
        <w:bottom w:val="none" w:sz="0" w:space="0" w:color="auto"/>
        <w:right w:val="none" w:sz="0" w:space="0" w:color="auto"/>
      </w:divBdr>
    </w:div>
    <w:div w:id="759134295">
      <w:bodyDiv w:val="1"/>
      <w:marLeft w:val="0"/>
      <w:marRight w:val="0"/>
      <w:marTop w:val="0"/>
      <w:marBottom w:val="0"/>
      <w:divBdr>
        <w:top w:val="none" w:sz="0" w:space="0" w:color="auto"/>
        <w:left w:val="none" w:sz="0" w:space="0" w:color="auto"/>
        <w:bottom w:val="none" w:sz="0" w:space="0" w:color="auto"/>
        <w:right w:val="none" w:sz="0" w:space="0" w:color="auto"/>
      </w:divBdr>
    </w:div>
    <w:div w:id="788088404">
      <w:bodyDiv w:val="1"/>
      <w:marLeft w:val="0"/>
      <w:marRight w:val="0"/>
      <w:marTop w:val="0"/>
      <w:marBottom w:val="0"/>
      <w:divBdr>
        <w:top w:val="none" w:sz="0" w:space="0" w:color="auto"/>
        <w:left w:val="none" w:sz="0" w:space="0" w:color="auto"/>
        <w:bottom w:val="none" w:sz="0" w:space="0" w:color="auto"/>
        <w:right w:val="none" w:sz="0" w:space="0" w:color="auto"/>
      </w:divBdr>
    </w:div>
    <w:div w:id="815416914">
      <w:bodyDiv w:val="1"/>
      <w:marLeft w:val="0"/>
      <w:marRight w:val="0"/>
      <w:marTop w:val="0"/>
      <w:marBottom w:val="0"/>
      <w:divBdr>
        <w:top w:val="none" w:sz="0" w:space="0" w:color="auto"/>
        <w:left w:val="none" w:sz="0" w:space="0" w:color="auto"/>
        <w:bottom w:val="none" w:sz="0" w:space="0" w:color="auto"/>
        <w:right w:val="none" w:sz="0" w:space="0" w:color="auto"/>
      </w:divBdr>
    </w:div>
    <w:div w:id="880820676">
      <w:bodyDiv w:val="1"/>
      <w:marLeft w:val="0"/>
      <w:marRight w:val="0"/>
      <w:marTop w:val="0"/>
      <w:marBottom w:val="0"/>
      <w:divBdr>
        <w:top w:val="none" w:sz="0" w:space="0" w:color="auto"/>
        <w:left w:val="none" w:sz="0" w:space="0" w:color="auto"/>
        <w:bottom w:val="none" w:sz="0" w:space="0" w:color="auto"/>
        <w:right w:val="none" w:sz="0" w:space="0" w:color="auto"/>
      </w:divBdr>
    </w:div>
    <w:div w:id="935675313">
      <w:bodyDiv w:val="1"/>
      <w:marLeft w:val="0"/>
      <w:marRight w:val="0"/>
      <w:marTop w:val="0"/>
      <w:marBottom w:val="0"/>
      <w:divBdr>
        <w:top w:val="none" w:sz="0" w:space="0" w:color="auto"/>
        <w:left w:val="none" w:sz="0" w:space="0" w:color="auto"/>
        <w:bottom w:val="none" w:sz="0" w:space="0" w:color="auto"/>
        <w:right w:val="none" w:sz="0" w:space="0" w:color="auto"/>
      </w:divBdr>
    </w:div>
    <w:div w:id="962075262">
      <w:bodyDiv w:val="1"/>
      <w:marLeft w:val="0"/>
      <w:marRight w:val="0"/>
      <w:marTop w:val="0"/>
      <w:marBottom w:val="0"/>
      <w:divBdr>
        <w:top w:val="none" w:sz="0" w:space="0" w:color="auto"/>
        <w:left w:val="none" w:sz="0" w:space="0" w:color="auto"/>
        <w:bottom w:val="none" w:sz="0" w:space="0" w:color="auto"/>
        <w:right w:val="none" w:sz="0" w:space="0" w:color="auto"/>
      </w:divBdr>
    </w:div>
    <w:div w:id="986781729">
      <w:bodyDiv w:val="1"/>
      <w:marLeft w:val="0"/>
      <w:marRight w:val="0"/>
      <w:marTop w:val="0"/>
      <w:marBottom w:val="0"/>
      <w:divBdr>
        <w:top w:val="none" w:sz="0" w:space="0" w:color="auto"/>
        <w:left w:val="none" w:sz="0" w:space="0" w:color="auto"/>
        <w:bottom w:val="none" w:sz="0" w:space="0" w:color="auto"/>
        <w:right w:val="none" w:sz="0" w:space="0" w:color="auto"/>
      </w:divBdr>
    </w:div>
    <w:div w:id="996760082">
      <w:bodyDiv w:val="1"/>
      <w:marLeft w:val="0"/>
      <w:marRight w:val="0"/>
      <w:marTop w:val="0"/>
      <w:marBottom w:val="0"/>
      <w:divBdr>
        <w:top w:val="none" w:sz="0" w:space="0" w:color="auto"/>
        <w:left w:val="none" w:sz="0" w:space="0" w:color="auto"/>
        <w:bottom w:val="none" w:sz="0" w:space="0" w:color="auto"/>
        <w:right w:val="none" w:sz="0" w:space="0" w:color="auto"/>
      </w:divBdr>
    </w:div>
    <w:div w:id="1023553416">
      <w:bodyDiv w:val="1"/>
      <w:marLeft w:val="0"/>
      <w:marRight w:val="0"/>
      <w:marTop w:val="0"/>
      <w:marBottom w:val="0"/>
      <w:divBdr>
        <w:top w:val="none" w:sz="0" w:space="0" w:color="auto"/>
        <w:left w:val="none" w:sz="0" w:space="0" w:color="auto"/>
        <w:bottom w:val="none" w:sz="0" w:space="0" w:color="auto"/>
        <w:right w:val="none" w:sz="0" w:space="0" w:color="auto"/>
      </w:divBdr>
    </w:div>
    <w:div w:id="1025402230">
      <w:bodyDiv w:val="1"/>
      <w:marLeft w:val="0"/>
      <w:marRight w:val="0"/>
      <w:marTop w:val="0"/>
      <w:marBottom w:val="0"/>
      <w:divBdr>
        <w:top w:val="none" w:sz="0" w:space="0" w:color="auto"/>
        <w:left w:val="none" w:sz="0" w:space="0" w:color="auto"/>
        <w:bottom w:val="none" w:sz="0" w:space="0" w:color="auto"/>
        <w:right w:val="none" w:sz="0" w:space="0" w:color="auto"/>
      </w:divBdr>
    </w:div>
    <w:div w:id="1040588876">
      <w:bodyDiv w:val="1"/>
      <w:marLeft w:val="0"/>
      <w:marRight w:val="0"/>
      <w:marTop w:val="0"/>
      <w:marBottom w:val="0"/>
      <w:divBdr>
        <w:top w:val="none" w:sz="0" w:space="0" w:color="auto"/>
        <w:left w:val="none" w:sz="0" w:space="0" w:color="auto"/>
        <w:bottom w:val="none" w:sz="0" w:space="0" w:color="auto"/>
        <w:right w:val="none" w:sz="0" w:space="0" w:color="auto"/>
      </w:divBdr>
    </w:div>
    <w:div w:id="1043558013">
      <w:bodyDiv w:val="1"/>
      <w:marLeft w:val="0"/>
      <w:marRight w:val="0"/>
      <w:marTop w:val="0"/>
      <w:marBottom w:val="0"/>
      <w:divBdr>
        <w:top w:val="none" w:sz="0" w:space="0" w:color="auto"/>
        <w:left w:val="none" w:sz="0" w:space="0" w:color="auto"/>
        <w:bottom w:val="none" w:sz="0" w:space="0" w:color="auto"/>
        <w:right w:val="none" w:sz="0" w:space="0" w:color="auto"/>
      </w:divBdr>
    </w:div>
    <w:div w:id="1080249149">
      <w:bodyDiv w:val="1"/>
      <w:marLeft w:val="0"/>
      <w:marRight w:val="0"/>
      <w:marTop w:val="0"/>
      <w:marBottom w:val="0"/>
      <w:divBdr>
        <w:top w:val="none" w:sz="0" w:space="0" w:color="auto"/>
        <w:left w:val="none" w:sz="0" w:space="0" w:color="auto"/>
        <w:bottom w:val="none" w:sz="0" w:space="0" w:color="auto"/>
        <w:right w:val="none" w:sz="0" w:space="0" w:color="auto"/>
      </w:divBdr>
    </w:div>
    <w:div w:id="1083599881">
      <w:bodyDiv w:val="1"/>
      <w:marLeft w:val="0"/>
      <w:marRight w:val="0"/>
      <w:marTop w:val="0"/>
      <w:marBottom w:val="0"/>
      <w:divBdr>
        <w:top w:val="none" w:sz="0" w:space="0" w:color="auto"/>
        <w:left w:val="none" w:sz="0" w:space="0" w:color="auto"/>
        <w:bottom w:val="none" w:sz="0" w:space="0" w:color="auto"/>
        <w:right w:val="none" w:sz="0" w:space="0" w:color="auto"/>
      </w:divBdr>
    </w:div>
    <w:div w:id="1141119632">
      <w:bodyDiv w:val="1"/>
      <w:marLeft w:val="0"/>
      <w:marRight w:val="0"/>
      <w:marTop w:val="0"/>
      <w:marBottom w:val="0"/>
      <w:divBdr>
        <w:top w:val="none" w:sz="0" w:space="0" w:color="auto"/>
        <w:left w:val="none" w:sz="0" w:space="0" w:color="auto"/>
        <w:bottom w:val="none" w:sz="0" w:space="0" w:color="auto"/>
        <w:right w:val="none" w:sz="0" w:space="0" w:color="auto"/>
      </w:divBdr>
    </w:div>
    <w:div w:id="1195342340">
      <w:bodyDiv w:val="1"/>
      <w:marLeft w:val="0"/>
      <w:marRight w:val="0"/>
      <w:marTop w:val="0"/>
      <w:marBottom w:val="0"/>
      <w:divBdr>
        <w:top w:val="none" w:sz="0" w:space="0" w:color="auto"/>
        <w:left w:val="none" w:sz="0" w:space="0" w:color="auto"/>
        <w:bottom w:val="none" w:sz="0" w:space="0" w:color="auto"/>
        <w:right w:val="none" w:sz="0" w:space="0" w:color="auto"/>
      </w:divBdr>
      <w:divsChild>
        <w:div w:id="138575229">
          <w:marLeft w:val="0"/>
          <w:marRight w:val="0"/>
          <w:marTop w:val="0"/>
          <w:marBottom w:val="0"/>
          <w:divBdr>
            <w:top w:val="none" w:sz="0" w:space="0" w:color="auto"/>
            <w:left w:val="none" w:sz="0" w:space="0" w:color="auto"/>
            <w:bottom w:val="none" w:sz="0" w:space="0" w:color="auto"/>
            <w:right w:val="none" w:sz="0" w:space="0" w:color="auto"/>
          </w:divBdr>
        </w:div>
      </w:divsChild>
    </w:div>
    <w:div w:id="1267688833">
      <w:bodyDiv w:val="1"/>
      <w:marLeft w:val="0"/>
      <w:marRight w:val="0"/>
      <w:marTop w:val="0"/>
      <w:marBottom w:val="0"/>
      <w:divBdr>
        <w:top w:val="none" w:sz="0" w:space="0" w:color="auto"/>
        <w:left w:val="none" w:sz="0" w:space="0" w:color="auto"/>
        <w:bottom w:val="none" w:sz="0" w:space="0" w:color="auto"/>
        <w:right w:val="none" w:sz="0" w:space="0" w:color="auto"/>
      </w:divBdr>
    </w:div>
    <w:div w:id="1277561428">
      <w:bodyDiv w:val="1"/>
      <w:marLeft w:val="0"/>
      <w:marRight w:val="0"/>
      <w:marTop w:val="0"/>
      <w:marBottom w:val="0"/>
      <w:divBdr>
        <w:top w:val="none" w:sz="0" w:space="0" w:color="auto"/>
        <w:left w:val="none" w:sz="0" w:space="0" w:color="auto"/>
        <w:bottom w:val="none" w:sz="0" w:space="0" w:color="auto"/>
        <w:right w:val="none" w:sz="0" w:space="0" w:color="auto"/>
      </w:divBdr>
    </w:div>
    <w:div w:id="1300919315">
      <w:bodyDiv w:val="1"/>
      <w:marLeft w:val="0"/>
      <w:marRight w:val="0"/>
      <w:marTop w:val="0"/>
      <w:marBottom w:val="0"/>
      <w:divBdr>
        <w:top w:val="none" w:sz="0" w:space="0" w:color="auto"/>
        <w:left w:val="none" w:sz="0" w:space="0" w:color="auto"/>
        <w:bottom w:val="none" w:sz="0" w:space="0" w:color="auto"/>
        <w:right w:val="none" w:sz="0" w:space="0" w:color="auto"/>
      </w:divBdr>
    </w:div>
    <w:div w:id="1349600531">
      <w:bodyDiv w:val="1"/>
      <w:marLeft w:val="0"/>
      <w:marRight w:val="0"/>
      <w:marTop w:val="0"/>
      <w:marBottom w:val="0"/>
      <w:divBdr>
        <w:top w:val="none" w:sz="0" w:space="0" w:color="auto"/>
        <w:left w:val="none" w:sz="0" w:space="0" w:color="auto"/>
        <w:bottom w:val="none" w:sz="0" w:space="0" w:color="auto"/>
        <w:right w:val="none" w:sz="0" w:space="0" w:color="auto"/>
      </w:divBdr>
    </w:div>
    <w:div w:id="1372725087">
      <w:bodyDiv w:val="1"/>
      <w:marLeft w:val="0"/>
      <w:marRight w:val="0"/>
      <w:marTop w:val="0"/>
      <w:marBottom w:val="0"/>
      <w:divBdr>
        <w:top w:val="none" w:sz="0" w:space="0" w:color="auto"/>
        <w:left w:val="none" w:sz="0" w:space="0" w:color="auto"/>
        <w:bottom w:val="none" w:sz="0" w:space="0" w:color="auto"/>
        <w:right w:val="none" w:sz="0" w:space="0" w:color="auto"/>
      </w:divBdr>
    </w:div>
    <w:div w:id="1405252422">
      <w:bodyDiv w:val="1"/>
      <w:marLeft w:val="0"/>
      <w:marRight w:val="0"/>
      <w:marTop w:val="0"/>
      <w:marBottom w:val="0"/>
      <w:divBdr>
        <w:top w:val="none" w:sz="0" w:space="0" w:color="auto"/>
        <w:left w:val="none" w:sz="0" w:space="0" w:color="auto"/>
        <w:bottom w:val="none" w:sz="0" w:space="0" w:color="auto"/>
        <w:right w:val="none" w:sz="0" w:space="0" w:color="auto"/>
      </w:divBdr>
    </w:div>
    <w:div w:id="1622344002">
      <w:bodyDiv w:val="1"/>
      <w:marLeft w:val="0"/>
      <w:marRight w:val="0"/>
      <w:marTop w:val="0"/>
      <w:marBottom w:val="0"/>
      <w:divBdr>
        <w:top w:val="none" w:sz="0" w:space="0" w:color="auto"/>
        <w:left w:val="none" w:sz="0" w:space="0" w:color="auto"/>
        <w:bottom w:val="none" w:sz="0" w:space="0" w:color="auto"/>
        <w:right w:val="none" w:sz="0" w:space="0" w:color="auto"/>
      </w:divBdr>
    </w:div>
    <w:div w:id="1646427879">
      <w:bodyDiv w:val="1"/>
      <w:marLeft w:val="0"/>
      <w:marRight w:val="0"/>
      <w:marTop w:val="0"/>
      <w:marBottom w:val="0"/>
      <w:divBdr>
        <w:top w:val="none" w:sz="0" w:space="0" w:color="auto"/>
        <w:left w:val="none" w:sz="0" w:space="0" w:color="auto"/>
        <w:bottom w:val="none" w:sz="0" w:space="0" w:color="auto"/>
        <w:right w:val="none" w:sz="0" w:space="0" w:color="auto"/>
      </w:divBdr>
    </w:div>
    <w:div w:id="1654989798">
      <w:bodyDiv w:val="1"/>
      <w:marLeft w:val="0"/>
      <w:marRight w:val="0"/>
      <w:marTop w:val="0"/>
      <w:marBottom w:val="0"/>
      <w:divBdr>
        <w:top w:val="none" w:sz="0" w:space="0" w:color="auto"/>
        <w:left w:val="none" w:sz="0" w:space="0" w:color="auto"/>
        <w:bottom w:val="none" w:sz="0" w:space="0" w:color="auto"/>
        <w:right w:val="none" w:sz="0" w:space="0" w:color="auto"/>
      </w:divBdr>
    </w:div>
    <w:div w:id="1659726091">
      <w:bodyDiv w:val="1"/>
      <w:marLeft w:val="0"/>
      <w:marRight w:val="0"/>
      <w:marTop w:val="0"/>
      <w:marBottom w:val="0"/>
      <w:divBdr>
        <w:top w:val="none" w:sz="0" w:space="0" w:color="auto"/>
        <w:left w:val="none" w:sz="0" w:space="0" w:color="auto"/>
        <w:bottom w:val="none" w:sz="0" w:space="0" w:color="auto"/>
        <w:right w:val="none" w:sz="0" w:space="0" w:color="auto"/>
      </w:divBdr>
    </w:div>
    <w:div w:id="1714423676">
      <w:bodyDiv w:val="1"/>
      <w:marLeft w:val="0"/>
      <w:marRight w:val="0"/>
      <w:marTop w:val="0"/>
      <w:marBottom w:val="0"/>
      <w:divBdr>
        <w:top w:val="none" w:sz="0" w:space="0" w:color="auto"/>
        <w:left w:val="none" w:sz="0" w:space="0" w:color="auto"/>
        <w:bottom w:val="none" w:sz="0" w:space="0" w:color="auto"/>
        <w:right w:val="none" w:sz="0" w:space="0" w:color="auto"/>
      </w:divBdr>
      <w:divsChild>
        <w:div w:id="1249071219">
          <w:marLeft w:val="0"/>
          <w:marRight w:val="0"/>
          <w:marTop w:val="0"/>
          <w:marBottom w:val="0"/>
          <w:divBdr>
            <w:top w:val="none" w:sz="0" w:space="0" w:color="auto"/>
            <w:left w:val="none" w:sz="0" w:space="0" w:color="auto"/>
            <w:bottom w:val="none" w:sz="0" w:space="0" w:color="auto"/>
            <w:right w:val="none" w:sz="0" w:space="0" w:color="auto"/>
          </w:divBdr>
        </w:div>
      </w:divsChild>
    </w:div>
    <w:div w:id="1724523080">
      <w:bodyDiv w:val="1"/>
      <w:marLeft w:val="0"/>
      <w:marRight w:val="0"/>
      <w:marTop w:val="0"/>
      <w:marBottom w:val="0"/>
      <w:divBdr>
        <w:top w:val="none" w:sz="0" w:space="0" w:color="auto"/>
        <w:left w:val="none" w:sz="0" w:space="0" w:color="auto"/>
        <w:bottom w:val="none" w:sz="0" w:space="0" w:color="auto"/>
        <w:right w:val="none" w:sz="0" w:space="0" w:color="auto"/>
      </w:divBdr>
    </w:div>
    <w:div w:id="1729835227">
      <w:bodyDiv w:val="1"/>
      <w:marLeft w:val="0"/>
      <w:marRight w:val="0"/>
      <w:marTop w:val="0"/>
      <w:marBottom w:val="0"/>
      <w:divBdr>
        <w:top w:val="none" w:sz="0" w:space="0" w:color="auto"/>
        <w:left w:val="none" w:sz="0" w:space="0" w:color="auto"/>
        <w:bottom w:val="none" w:sz="0" w:space="0" w:color="auto"/>
        <w:right w:val="none" w:sz="0" w:space="0" w:color="auto"/>
      </w:divBdr>
    </w:div>
    <w:div w:id="1731146914">
      <w:bodyDiv w:val="1"/>
      <w:marLeft w:val="0"/>
      <w:marRight w:val="0"/>
      <w:marTop w:val="0"/>
      <w:marBottom w:val="0"/>
      <w:divBdr>
        <w:top w:val="none" w:sz="0" w:space="0" w:color="auto"/>
        <w:left w:val="none" w:sz="0" w:space="0" w:color="auto"/>
        <w:bottom w:val="none" w:sz="0" w:space="0" w:color="auto"/>
        <w:right w:val="none" w:sz="0" w:space="0" w:color="auto"/>
      </w:divBdr>
    </w:div>
    <w:div w:id="1784692574">
      <w:bodyDiv w:val="1"/>
      <w:marLeft w:val="0"/>
      <w:marRight w:val="0"/>
      <w:marTop w:val="0"/>
      <w:marBottom w:val="0"/>
      <w:divBdr>
        <w:top w:val="none" w:sz="0" w:space="0" w:color="auto"/>
        <w:left w:val="none" w:sz="0" w:space="0" w:color="auto"/>
        <w:bottom w:val="none" w:sz="0" w:space="0" w:color="auto"/>
        <w:right w:val="none" w:sz="0" w:space="0" w:color="auto"/>
      </w:divBdr>
    </w:div>
    <w:div w:id="1799883137">
      <w:bodyDiv w:val="1"/>
      <w:marLeft w:val="0"/>
      <w:marRight w:val="0"/>
      <w:marTop w:val="0"/>
      <w:marBottom w:val="0"/>
      <w:divBdr>
        <w:top w:val="none" w:sz="0" w:space="0" w:color="auto"/>
        <w:left w:val="none" w:sz="0" w:space="0" w:color="auto"/>
        <w:bottom w:val="none" w:sz="0" w:space="0" w:color="auto"/>
        <w:right w:val="none" w:sz="0" w:space="0" w:color="auto"/>
      </w:divBdr>
    </w:div>
    <w:div w:id="1810170395">
      <w:bodyDiv w:val="1"/>
      <w:marLeft w:val="0"/>
      <w:marRight w:val="0"/>
      <w:marTop w:val="0"/>
      <w:marBottom w:val="0"/>
      <w:divBdr>
        <w:top w:val="none" w:sz="0" w:space="0" w:color="auto"/>
        <w:left w:val="none" w:sz="0" w:space="0" w:color="auto"/>
        <w:bottom w:val="none" w:sz="0" w:space="0" w:color="auto"/>
        <w:right w:val="none" w:sz="0" w:space="0" w:color="auto"/>
      </w:divBdr>
    </w:div>
    <w:div w:id="1844004430">
      <w:bodyDiv w:val="1"/>
      <w:marLeft w:val="0"/>
      <w:marRight w:val="0"/>
      <w:marTop w:val="0"/>
      <w:marBottom w:val="0"/>
      <w:divBdr>
        <w:top w:val="none" w:sz="0" w:space="0" w:color="auto"/>
        <w:left w:val="none" w:sz="0" w:space="0" w:color="auto"/>
        <w:bottom w:val="none" w:sz="0" w:space="0" w:color="auto"/>
        <w:right w:val="none" w:sz="0" w:space="0" w:color="auto"/>
      </w:divBdr>
    </w:div>
    <w:div w:id="1864898356">
      <w:bodyDiv w:val="1"/>
      <w:marLeft w:val="0"/>
      <w:marRight w:val="0"/>
      <w:marTop w:val="0"/>
      <w:marBottom w:val="0"/>
      <w:divBdr>
        <w:top w:val="none" w:sz="0" w:space="0" w:color="auto"/>
        <w:left w:val="none" w:sz="0" w:space="0" w:color="auto"/>
        <w:bottom w:val="none" w:sz="0" w:space="0" w:color="auto"/>
        <w:right w:val="none" w:sz="0" w:space="0" w:color="auto"/>
      </w:divBdr>
    </w:div>
    <w:div w:id="1865514085">
      <w:bodyDiv w:val="1"/>
      <w:marLeft w:val="0"/>
      <w:marRight w:val="0"/>
      <w:marTop w:val="0"/>
      <w:marBottom w:val="0"/>
      <w:divBdr>
        <w:top w:val="none" w:sz="0" w:space="0" w:color="auto"/>
        <w:left w:val="none" w:sz="0" w:space="0" w:color="auto"/>
        <w:bottom w:val="none" w:sz="0" w:space="0" w:color="auto"/>
        <w:right w:val="none" w:sz="0" w:space="0" w:color="auto"/>
      </w:divBdr>
    </w:div>
    <w:div w:id="1881436221">
      <w:bodyDiv w:val="1"/>
      <w:marLeft w:val="0"/>
      <w:marRight w:val="0"/>
      <w:marTop w:val="0"/>
      <w:marBottom w:val="0"/>
      <w:divBdr>
        <w:top w:val="none" w:sz="0" w:space="0" w:color="auto"/>
        <w:left w:val="none" w:sz="0" w:space="0" w:color="auto"/>
        <w:bottom w:val="none" w:sz="0" w:space="0" w:color="auto"/>
        <w:right w:val="none" w:sz="0" w:space="0" w:color="auto"/>
      </w:divBdr>
    </w:div>
    <w:div w:id="1888640343">
      <w:bodyDiv w:val="1"/>
      <w:marLeft w:val="0"/>
      <w:marRight w:val="0"/>
      <w:marTop w:val="0"/>
      <w:marBottom w:val="0"/>
      <w:divBdr>
        <w:top w:val="none" w:sz="0" w:space="0" w:color="auto"/>
        <w:left w:val="none" w:sz="0" w:space="0" w:color="auto"/>
        <w:bottom w:val="none" w:sz="0" w:space="0" w:color="auto"/>
        <w:right w:val="none" w:sz="0" w:space="0" w:color="auto"/>
      </w:divBdr>
    </w:div>
    <w:div w:id="1909068807">
      <w:bodyDiv w:val="1"/>
      <w:marLeft w:val="0"/>
      <w:marRight w:val="0"/>
      <w:marTop w:val="0"/>
      <w:marBottom w:val="0"/>
      <w:divBdr>
        <w:top w:val="none" w:sz="0" w:space="0" w:color="auto"/>
        <w:left w:val="none" w:sz="0" w:space="0" w:color="auto"/>
        <w:bottom w:val="none" w:sz="0" w:space="0" w:color="auto"/>
        <w:right w:val="none" w:sz="0" w:space="0" w:color="auto"/>
      </w:divBdr>
    </w:div>
    <w:div w:id="1910070313">
      <w:bodyDiv w:val="1"/>
      <w:marLeft w:val="0"/>
      <w:marRight w:val="0"/>
      <w:marTop w:val="0"/>
      <w:marBottom w:val="0"/>
      <w:divBdr>
        <w:top w:val="none" w:sz="0" w:space="0" w:color="auto"/>
        <w:left w:val="none" w:sz="0" w:space="0" w:color="auto"/>
        <w:bottom w:val="none" w:sz="0" w:space="0" w:color="auto"/>
        <w:right w:val="none" w:sz="0" w:space="0" w:color="auto"/>
      </w:divBdr>
    </w:div>
    <w:div w:id="1946687747">
      <w:bodyDiv w:val="1"/>
      <w:marLeft w:val="0"/>
      <w:marRight w:val="0"/>
      <w:marTop w:val="0"/>
      <w:marBottom w:val="0"/>
      <w:divBdr>
        <w:top w:val="none" w:sz="0" w:space="0" w:color="auto"/>
        <w:left w:val="none" w:sz="0" w:space="0" w:color="auto"/>
        <w:bottom w:val="none" w:sz="0" w:space="0" w:color="auto"/>
        <w:right w:val="none" w:sz="0" w:space="0" w:color="auto"/>
      </w:divBdr>
    </w:div>
    <w:div w:id="2069569413">
      <w:bodyDiv w:val="1"/>
      <w:marLeft w:val="0"/>
      <w:marRight w:val="0"/>
      <w:marTop w:val="0"/>
      <w:marBottom w:val="0"/>
      <w:divBdr>
        <w:top w:val="none" w:sz="0" w:space="0" w:color="auto"/>
        <w:left w:val="none" w:sz="0" w:space="0" w:color="auto"/>
        <w:bottom w:val="none" w:sz="0" w:space="0" w:color="auto"/>
        <w:right w:val="none" w:sz="0" w:space="0" w:color="auto"/>
      </w:divBdr>
    </w:div>
    <w:div w:id="207500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E:\1&#36164;&#26009;\&#21608;&#20116;\&#28342;&#21058;&#27833;&#65288;&#30707;&#33041;&#27833;&#65289;&#21608;&#25253;2019-9-12.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95F7CE46-A126-463F-9E4B-69A526132B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48</Pages>
  <Words>3004</Words>
  <Characters>17129</Characters>
  <Application>Microsoft Office Word</Application>
  <DocSecurity>0</DocSecurity>
  <Lines>142</Lines>
  <Paragraphs>40</Paragraphs>
  <ScaleCrop>false</ScaleCrop>
  <Company>china</Company>
  <LinksUpToDate>false</LinksUpToDate>
  <CharactersWithSpaces>20093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17</cp:revision>
  <dcterms:created xsi:type="dcterms:W3CDTF">2019-09-12T01:26:00Z</dcterms:created>
  <dcterms:modified xsi:type="dcterms:W3CDTF">2019-09-12T07:38:00Z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linkTarget="0">
    <vt:lpwstr>6</vt:lpwstr>
  </property>
</Properties>
</file>