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A63389">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A63389">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393F72" w:rsidRDefault="00393F72">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19194033"/>
                  <w:r>
                    <w:rPr>
                      <w:kern w:val="2"/>
                    </w:rPr>
                    <w:t>2019.</w:t>
                  </w:r>
                  <w:r>
                    <w:rPr>
                      <w:rFonts w:hint="eastAsia"/>
                      <w:kern w:val="2"/>
                    </w:rPr>
                    <w:t>9</w:t>
                  </w:r>
                  <w:r>
                    <w:rPr>
                      <w:kern w:val="2"/>
                    </w:rPr>
                    <w:t>.</w:t>
                  </w:r>
                  <w:bookmarkEnd w:id="0"/>
                  <w:r>
                    <w:rPr>
                      <w:rFonts w:hint="eastAsia"/>
                      <w:kern w:val="2"/>
                    </w:rPr>
                    <w:t>10</w:t>
                  </w:r>
                  <w:r>
                    <w:rPr>
                      <w:kern w:val="2"/>
                    </w:rPr>
                    <w:t>-</w:t>
                  </w:r>
                  <w:r>
                    <w:rPr>
                      <w:rFonts w:hint="eastAsia"/>
                      <w:kern w:val="2"/>
                    </w:rPr>
                    <w:t>9</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kern w:val="2"/>
                    </w:rPr>
                    <w:t>12</w:t>
                  </w:r>
                  <w:bookmarkEnd w:id="101"/>
                </w:p>
                <w:p w:rsidR="00393F72" w:rsidRDefault="00393F72">
                  <w:pPr>
                    <w:rPr>
                      <w:rFonts w:cs="Times New Roman"/>
                    </w:rPr>
                  </w:pPr>
                </w:p>
              </w:txbxContent>
            </v:textbox>
          </v:shape>
        </w:pict>
      </w:r>
      <w:r w:rsidRPr="00A63389">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393F72" w:rsidRDefault="00393F7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393F72" w:rsidRDefault="00393F7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393F72" w:rsidRDefault="00393F7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393F72" w:rsidRDefault="00393F72">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393F72" w:rsidRDefault="00393F7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393F72" w:rsidRDefault="00393F72">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775501" w:rsidRDefault="00A63389">
      <w:pPr>
        <w:pStyle w:val="10"/>
        <w:rPr>
          <w:rFonts w:asciiTheme="minorHAnsi" w:eastAsiaTheme="minorEastAsia" w:hAnsiTheme="minorHAnsi" w:cstheme="minorBidi"/>
          <w:b w:val="0"/>
          <w:bCs w:val="0"/>
          <w:caps w:val="0"/>
          <w:noProof/>
          <w:sz w:val="21"/>
          <w:szCs w:val="22"/>
        </w:rPr>
      </w:pPr>
      <w:r w:rsidRPr="00A63389">
        <w:rPr>
          <w:kern w:val="0"/>
          <w:sz w:val="30"/>
          <w:szCs w:val="30"/>
        </w:rPr>
        <w:fldChar w:fldCharType="begin"/>
      </w:r>
      <w:r w:rsidR="002843C1">
        <w:instrText xml:space="preserve"> TOC \o "1-3" \h \z \u </w:instrText>
      </w:r>
      <w:r w:rsidRPr="00A63389">
        <w:rPr>
          <w:kern w:val="0"/>
          <w:sz w:val="30"/>
          <w:szCs w:val="30"/>
        </w:rPr>
        <w:fldChar w:fldCharType="separate"/>
      </w:r>
      <w:hyperlink r:id="rId9" w:anchor="_Toc19194033" w:history="1">
        <w:r w:rsidR="00775501" w:rsidRPr="003823B7">
          <w:rPr>
            <w:rStyle w:val="ae"/>
            <w:noProof/>
          </w:rPr>
          <w:t>2019.9.10-9.12</w:t>
        </w:r>
        <w:r w:rsidR="00775501">
          <w:rPr>
            <w:noProof/>
            <w:webHidden/>
          </w:rPr>
          <w:tab/>
        </w:r>
        <w:r w:rsidR="00775501">
          <w:rPr>
            <w:noProof/>
            <w:webHidden/>
          </w:rPr>
          <w:fldChar w:fldCharType="begin"/>
        </w:r>
        <w:r w:rsidR="00775501">
          <w:rPr>
            <w:noProof/>
            <w:webHidden/>
          </w:rPr>
          <w:instrText xml:space="preserve"> PAGEREF _Toc19194033 \h </w:instrText>
        </w:r>
        <w:r w:rsidR="00775501">
          <w:rPr>
            <w:noProof/>
            <w:webHidden/>
          </w:rPr>
        </w:r>
        <w:r w:rsidR="00775501">
          <w:rPr>
            <w:noProof/>
            <w:webHidden/>
          </w:rPr>
          <w:fldChar w:fldCharType="separate"/>
        </w:r>
        <w:r w:rsidR="00775501">
          <w:rPr>
            <w:noProof/>
            <w:webHidden/>
          </w:rPr>
          <w:t>1</w:t>
        </w:r>
        <w:r w:rsidR="00775501">
          <w:rPr>
            <w:noProof/>
            <w:webHidden/>
          </w:rPr>
          <w:fldChar w:fldCharType="end"/>
        </w:r>
      </w:hyperlink>
    </w:p>
    <w:p w:rsidR="00775501" w:rsidRDefault="00775501">
      <w:pPr>
        <w:pStyle w:val="30"/>
        <w:rPr>
          <w:rFonts w:asciiTheme="minorHAnsi" w:eastAsiaTheme="minorEastAsia" w:hAnsiTheme="minorHAnsi" w:cstheme="minorBidi"/>
          <w:b w:val="0"/>
          <w:bCs w:val="0"/>
          <w:noProof/>
          <w:kern w:val="2"/>
          <w:sz w:val="21"/>
          <w:szCs w:val="22"/>
        </w:rPr>
      </w:pPr>
      <w:hyperlink w:anchor="_Toc19194034" w:history="1">
        <w:r w:rsidRPr="003823B7">
          <w:rPr>
            <w:rStyle w:val="ae"/>
            <w:rFonts w:cs="黑体" w:hint="eastAsia"/>
            <w:noProof/>
          </w:rPr>
          <w:t>一、小金属一周评述</w:t>
        </w:r>
        <w:r>
          <w:rPr>
            <w:noProof/>
            <w:webHidden/>
          </w:rPr>
          <w:tab/>
        </w:r>
        <w:r>
          <w:rPr>
            <w:noProof/>
            <w:webHidden/>
          </w:rPr>
          <w:fldChar w:fldCharType="begin"/>
        </w:r>
        <w:r>
          <w:rPr>
            <w:noProof/>
            <w:webHidden/>
          </w:rPr>
          <w:instrText xml:space="preserve"> PAGEREF _Toc19194034 \h </w:instrText>
        </w:r>
        <w:r>
          <w:rPr>
            <w:noProof/>
            <w:webHidden/>
          </w:rPr>
        </w:r>
        <w:r>
          <w:rPr>
            <w:noProof/>
            <w:webHidden/>
          </w:rPr>
          <w:fldChar w:fldCharType="separate"/>
        </w:r>
        <w:r>
          <w:rPr>
            <w:noProof/>
            <w:webHidden/>
          </w:rPr>
          <w:t>3</w:t>
        </w:r>
        <w:r>
          <w:rPr>
            <w:noProof/>
            <w:webHidden/>
          </w:rPr>
          <w:fldChar w:fldCharType="end"/>
        </w:r>
      </w:hyperlink>
    </w:p>
    <w:p w:rsidR="00775501" w:rsidRDefault="00775501">
      <w:pPr>
        <w:pStyle w:val="30"/>
        <w:rPr>
          <w:rFonts w:asciiTheme="minorHAnsi" w:eastAsiaTheme="minorEastAsia" w:hAnsiTheme="minorHAnsi" w:cstheme="minorBidi"/>
          <w:b w:val="0"/>
          <w:bCs w:val="0"/>
          <w:noProof/>
          <w:kern w:val="2"/>
          <w:sz w:val="21"/>
          <w:szCs w:val="22"/>
        </w:rPr>
      </w:pPr>
      <w:r w:rsidRPr="003823B7">
        <w:rPr>
          <w:rStyle w:val="ae"/>
          <w:noProof/>
        </w:rPr>
        <w:fldChar w:fldCharType="begin"/>
      </w:r>
      <w:r w:rsidRPr="003823B7">
        <w:rPr>
          <w:rStyle w:val="ae"/>
          <w:noProof/>
        </w:rPr>
        <w:instrText xml:space="preserve"> </w:instrText>
      </w:r>
      <w:r>
        <w:rPr>
          <w:noProof/>
        </w:rPr>
        <w:instrText>HYPERLINK \l "_Toc19194035"</w:instrText>
      </w:r>
      <w:r w:rsidRPr="003823B7">
        <w:rPr>
          <w:rStyle w:val="ae"/>
          <w:noProof/>
        </w:rPr>
        <w:instrText xml:space="preserve"> </w:instrText>
      </w:r>
      <w:r w:rsidRPr="003823B7">
        <w:rPr>
          <w:rStyle w:val="ae"/>
          <w:noProof/>
        </w:rPr>
      </w:r>
      <w:r w:rsidRPr="003823B7">
        <w:rPr>
          <w:rStyle w:val="ae"/>
          <w:noProof/>
        </w:rPr>
        <w:fldChar w:fldCharType="separate"/>
      </w:r>
      <w:r w:rsidRPr="003823B7">
        <w:rPr>
          <w:rStyle w:val="ae"/>
          <w:noProof/>
        </w:rPr>
        <w:t>1</w:t>
      </w:r>
      <w:r w:rsidRPr="003823B7">
        <w:rPr>
          <w:rStyle w:val="ae"/>
          <w:rFonts w:hint="eastAsia"/>
          <w:noProof/>
        </w:rPr>
        <w:t>、硒评论：锰价上调</w:t>
      </w:r>
      <w:r w:rsidR="00743C79">
        <w:rPr>
          <w:rStyle w:val="ae"/>
          <w:rFonts w:hint="eastAsia"/>
          <w:noProof/>
        </w:rPr>
        <w:t xml:space="preserve"> </w:t>
      </w:r>
      <w:r w:rsidRPr="003823B7">
        <w:rPr>
          <w:rStyle w:val="ae"/>
          <w:rFonts w:hint="eastAsia"/>
          <w:noProof/>
        </w:rPr>
        <w:t>硒市弱稳运行</w:t>
      </w:r>
      <w:r>
        <w:rPr>
          <w:noProof/>
          <w:webHidden/>
        </w:rPr>
        <w:tab/>
      </w:r>
      <w:r>
        <w:rPr>
          <w:noProof/>
          <w:webHidden/>
        </w:rPr>
        <w:fldChar w:fldCharType="begin"/>
      </w:r>
      <w:r>
        <w:rPr>
          <w:noProof/>
          <w:webHidden/>
        </w:rPr>
        <w:instrText xml:space="preserve"> PAGEREF _Toc19194035 \h </w:instrText>
      </w:r>
      <w:r>
        <w:rPr>
          <w:noProof/>
          <w:webHidden/>
        </w:rPr>
      </w:r>
      <w:r>
        <w:rPr>
          <w:noProof/>
          <w:webHidden/>
        </w:rPr>
        <w:fldChar w:fldCharType="separate"/>
      </w:r>
      <w:r>
        <w:rPr>
          <w:noProof/>
          <w:webHidden/>
        </w:rPr>
        <w:t>3</w:t>
      </w:r>
      <w:r>
        <w:rPr>
          <w:noProof/>
          <w:webHidden/>
        </w:rPr>
        <w:fldChar w:fldCharType="end"/>
      </w:r>
      <w:r w:rsidRPr="003823B7">
        <w:rPr>
          <w:rStyle w:val="ae"/>
          <w:noProof/>
        </w:rPr>
        <w:fldChar w:fldCharType="end"/>
      </w:r>
    </w:p>
    <w:p w:rsidR="00775501" w:rsidRDefault="00775501">
      <w:pPr>
        <w:pStyle w:val="30"/>
        <w:rPr>
          <w:rFonts w:asciiTheme="minorHAnsi" w:eastAsiaTheme="minorEastAsia" w:hAnsiTheme="minorHAnsi" w:cstheme="minorBidi"/>
          <w:b w:val="0"/>
          <w:bCs w:val="0"/>
          <w:noProof/>
          <w:kern w:val="2"/>
          <w:sz w:val="21"/>
          <w:szCs w:val="22"/>
        </w:rPr>
      </w:pPr>
      <w:hyperlink w:anchor="_Toc19194036" w:history="1">
        <w:r w:rsidRPr="003823B7">
          <w:rPr>
            <w:rStyle w:val="ae"/>
            <w:noProof/>
          </w:rPr>
          <w:t>2</w:t>
        </w:r>
        <w:r w:rsidRPr="003823B7">
          <w:rPr>
            <w:rStyle w:val="ae"/>
            <w:rFonts w:hint="eastAsia"/>
            <w:noProof/>
          </w:rPr>
          <w:t>、铋评论：铋锭价格下跌</w:t>
        </w:r>
        <w:r w:rsidRPr="003823B7">
          <w:rPr>
            <w:rStyle w:val="ae"/>
            <w:noProof/>
          </w:rPr>
          <w:t xml:space="preserve"> </w:t>
        </w:r>
        <w:r w:rsidRPr="003823B7">
          <w:rPr>
            <w:rStyle w:val="ae"/>
            <w:rFonts w:hint="eastAsia"/>
            <w:noProof/>
          </w:rPr>
          <w:t>市场交投平淡</w:t>
        </w:r>
        <w:r>
          <w:rPr>
            <w:noProof/>
            <w:webHidden/>
          </w:rPr>
          <w:tab/>
        </w:r>
        <w:r>
          <w:rPr>
            <w:noProof/>
            <w:webHidden/>
          </w:rPr>
          <w:fldChar w:fldCharType="begin"/>
        </w:r>
        <w:r>
          <w:rPr>
            <w:noProof/>
            <w:webHidden/>
          </w:rPr>
          <w:instrText xml:space="preserve"> PAGEREF _Toc19194036 \h </w:instrText>
        </w:r>
        <w:r>
          <w:rPr>
            <w:noProof/>
            <w:webHidden/>
          </w:rPr>
        </w:r>
        <w:r>
          <w:rPr>
            <w:noProof/>
            <w:webHidden/>
          </w:rPr>
          <w:fldChar w:fldCharType="separate"/>
        </w:r>
        <w:r>
          <w:rPr>
            <w:noProof/>
            <w:webHidden/>
          </w:rPr>
          <w:t>4</w:t>
        </w:r>
        <w:r>
          <w:rPr>
            <w:noProof/>
            <w:webHidden/>
          </w:rPr>
          <w:fldChar w:fldCharType="end"/>
        </w:r>
      </w:hyperlink>
    </w:p>
    <w:p w:rsidR="00775501" w:rsidRDefault="00775501">
      <w:pPr>
        <w:pStyle w:val="30"/>
        <w:rPr>
          <w:rFonts w:asciiTheme="minorHAnsi" w:eastAsiaTheme="minorEastAsia" w:hAnsiTheme="minorHAnsi" w:cstheme="minorBidi"/>
          <w:b w:val="0"/>
          <w:bCs w:val="0"/>
          <w:noProof/>
          <w:kern w:val="2"/>
          <w:sz w:val="21"/>
          <w:szCs w:val="22"/>
        </w:rPr>
      </w:pPr>
      <w:hyperlink w:anchor="_Toc19194037" w:history="1">
        <w:r w:rsidRPr="003823B7">
          <w:rPr>
            <w:rStyle w:val="ae"/>
            <w:rFonts w:hint="eastAsia"/>
            <w:noProof/>
          </w:rPr>
          <w:t>3</w:t>
        </w:r>
        <w:r w:rsidRPr="003823B7">
          <w:rPr>
            <w:rStyle w:val="ae"/>
            <w:rFonts w:hint="eastAsia"/>
            <w:noProof/>
          </w:rPr>
          <w:t>、铟评论</w:t>
        </w:r>
        <w:r w:rsidRPr="003823B7">
          <w:rPr>
            <w:rStyle w:val="ae"/>
            <w:noProof/>
          </w:rPr>
          <w:t>:</w:t>
        </w:r>
        <w:r w:rsidR="00DD56BE">
          <w:rPr>
            <w:rStyle w:val="ae"/>
            <w:rFonts w:hint="eastAsia"/>
            <w:noProof/>
          </w:rPr>
          <w:t xml:space="preserve">  </w:t>
        </w:r>
        <w:r w:rsidRPr="003823B7">
          <w:rPr>
            <w:rStyle w:val="ae"/>
            <w:rFonts w:hint="eastAsia"/>
            <w:noProof/>
          </w:rPr>
          <w:t>铟锭市场询盘不够活跃</w:t>
        </w:r>
        <w:r>
          <w:rPr>
            <w:noProof/>
            <w:webHidden/>
          </w:rPr>
          <w:tab/>
        </w:r>
        <w:r>
          <w:rPr>
            <w:noProof/>
            <w:webHidden/>
          </w:rPr>
          <w:fldChar w:fldCharType="begin"/>
        </w:r>
        <w:r>
          <w:rPr>
            <w:noProof/>
            <w:webHidden/>
          </w:rPr>
          <w:instrText xml:space="preserve"> PAGEREF _Toc19194037 \h </w:instrText>
        </w:r>
        <w:r>
          <w:rPr>
            <w:noProof/>
            <w:webHidden/>
          </w:rPr>
        </w:r>
        <w:r>
          <w:rPr>
            <w:noProof/>
            <w:webHidden/>
          </w:rPr>
          <w:fldChar w:fldCharType="separate"/>
        </w:r>
        <w:r>
          <w:rPr>
            <w:noProof/>
            <w:webHidden/>
          </w:rPr>
          <w:t>4</w:t>
        </w:r>
        <w:r>
          <w:rPr>
            <w:noProof/>
            <w:webHidden/>
          </w:rPr>
          <w:fldChar w:fldCharType="end"/>
        </w:r>
      </w:hyperlink>
    </w:p>
    <w:p w:rsidR="00775501" w:rsidRDefault="00775501">
      <w:pPr>
        <w:pStyle w:val="30"/>
        <w:rPr>
          <w:rFonts w:asciiTheme="minorHAnsi" w:eastAsiaTheme="minorEastAsia" w:hAnsiTheme="minorHAnsi" w:cstheme="minorBidi"/>
          <w:b w:val="0"/>
          <w:bCs w:val="0"/>
          <w:noProof/>
          <w:kern w:val="2"/>
          <w:sz w:val="21"/>
          <w:szCs w:val="22"/>
        </w:rPr>
      </w:pPr>
      <w:hyperlink w:anchor="_Toc19194038" w:history="1">
        <w:r w:rsidRPr="003823B7">
          <w:rPr>
            <w:rStyle w:val="ae"/>
            <w:noProof/>
          </w:rPr>
          <w:t>4</w:t>
        </w:r>
        <w:r w:rsidRPr="003823B7">
          <w:rPr>
            <w:rStyle w:val="ae"/>
            <w:rFonts w:cs="宋体" w:hint="eastAsia"/>
            <w:noProof/>
          </w:rPr>
          <w:t>、碲评论：</w:t>
        </w:r>
        <w:r w:rsidRPr="003823B7">
          <w:rPr>
            <w:rStyle w:val="ae"/>
            <w:rFonts w:hint="eastAsia"/>
            <w:noProof/>
          </w:rPr>
          <w:t>碲锭市场交投清淡</w:t>
        </w:r>
        <w:r w:rsidRPr="003823B7">
          <w:rPr>
            <w:rStyle w:val="ae"/>
            <w:noProof/>
          </w:rPr>
          <w:t xml:space="preserve"> </w:t>
        </w:r>
        <w:r w:rsidRPr="003823B7">
          <w:rPr>
            <w:rStyle w:val="ae"/>
            <w:rFonts w:hint="eastAsia"/>
            <w:noProof/>
          </w:rPr>
          <w:t>价格稳定</w:t>
        </w:r>
        <w:r>
          <w:rPr>
            <w:noProof/>
            <w:webHidden/>
          </w:rPr>
          <w:tab/>
        </w:r>
        <w:r>
          <w:rPr>
            <w:noProof/>
            <w:webHidden/>
          </w:rPr>
          <w:fldChar w:fldCharType="begin"/>
        </w:r>
        <w:r>
          <w:rPr>
            <w:noProof/>
            <w:webHidden/>
          </w:rPr>
          <w:instrText xml:space="preserve"> PAGEREF _Toc19194038 \h </w:instrText>
        </w:r>
        <w:r>
          <w:rPr>
            <w:noProof/>
            <w:webHidden/>
          </w:rPr>
        </w:r>
        <w:r>
          <w:rPr>
            <w:noProof/>
            <w:webHidden/>
          </w:rPr>
          <w:fldChar w:fldCharType="separate"/>
        </w:r>
        <w:r>
          <w:rPr>
            <w:noProof/>
            <w:webHidden/>
          </w:rPr>
          <w:t>5</w:t>
        </w:r>
        <w:r>
          <w:rPr>
            <w:noProof/>
            <w:webHidden/>
          </w:rPr>
          <w:fldChar w:fldCharType="end"/>
        </w:r>
      </w:hyperlink>
    </w:p>
    <w:p w:rsidR="00775501" w:rsidRDefault="00775501">
      <w:pPr>
        <w:pStyle w:val="10"/>
        <w:rPr>
          <w:rFonts w:asciiTheme="minorHAnsi" w:eastAsiaTheme="minorEastAsia" w:hAnsiTheme="minorHAnsi" w:cstheme="minorBidi"/>
          <w:b w:val="0"/>
          <w:bCs w:val="0"/>
          <w:caps w:val="0"/>
          <w:noProof/>
          <w:sz w:val="21"/>
          <w:szCs w:val="22"/>
        </w:rPr>
      </w:pPr>
      <w:hyperlink w:anchor="_Toc19194039" w:history="1">
        <w:r w:rsidRPr="003823B7">
          <w:rPr>
            <w:rStyle w:val="ae"/>
            <w:rFonts w:cs="黑体" w:hint="eastAsia"/>
            <w:noProof/>
          </w:rPr>
          <w:t>二、价格行情</w:t>
        </w:r>
        <w:r>
          <w:rPr>
            <w:noProof/>
            <w:webHidden/>
          </w:rPr>
          <w:tab/>
        </w:r>
        <w:r>
          <w:rPr>
            <w:noProof/>
            <w:webHidden/>
          </w:rPr>
          <w:fldChar w:fldCharType="begin"/>
        </w:r>
        <w:r>
          <w:rPr>
            <w:noProof/>
            <w:webHidden/>
          </w:rPr>
          <w:instrText xml:space="preserve"> PAGEREF _Toc19194039 \h </w:instrText>
        </w:r>
        <w:r>
          <w:rPr>
            <w:noProof/>
            <w:webHidden/>
          </w:rPr>
        </w:r>
        <w:r>
          <w:rPr>
            <w:noProof/>
            <w:webHidden/>
          </w:rPr>
          <w:fldChar w:fldCharType="separate"/>
        </w:r>
        <w:r>
          <w:rPr>
            <w:noProof/>
            <w:webHidden/>
          </w:rPr>
          <w:t>5</w:t>
        </w:r>
        <w:r>
          <w:rPr>
            <w:noProof/>
            <w:webHidden/>
          </w:rPr>
          <w:fldChar w:fldCharType="end"/>
        </w:r>
      </w:hyperlink>
    </w:p>
    <w:p w:rsidR="00775501" w:rsidRDefault="00775501">
      <w:pPr>
        <w:pStyle w:val="30"/>
        <w:rPr>
          <w:rFonts w:asciiTheme="minorHAnsi" w:eastAsiaTheme="minorEastAsia" w:hAnsiTheme="minorHAnsi" w:cstheme="minorBidi"/>
          <w:b w:val="0"/>
          <w:bCs w:val="0"/>
          <w:noProof/>
          <w:kern w:val="2"/>
          <w:sz w:val="21"/>
          <w:szCs w:val="22"/>
        </w:rPr>
      </w:pPr>
      <w:hyperlink w:anchor="_Toc19194040" w:history="1">
        <w:r w:rsidRPr="003823B7">
          <w:rPr>
            <w:rStyle w:val="ae"/>
            <w:noProof/>
          </w:rPr>
          <w:t>1</w:t>
        </w:r>
        <w:r w:rsidRPr="003823B7">
          <w:rPr>
            <w:rStyle w:val="ae"/>
            <w:rFonts w:cs="宋体" w:hint="eastAsia"/>
            <w:noProof/>
          </w:rPr>
          <w:t>、国际价格</w:t>
        </w:r>
        <w:r>
          <w:rPr>
            <w:noProof/>
            <w:webHidden/>
          </w:rPr>
          <w:tab/>
        </w:r>
        <w:r>
          <w:rPr>
            <w:noProof/>
            <w:webHidden/>
          </w:rPr>
          <w:fldChar w:fldCharType="begin"/>
        </w:r>
        <w:r>
          <w:rPr>
            <w:noProof/>
            <w:webHidden/>
          </w:rPr>
          <w:instrText xml:space="preserve"> PAGEREF _Toc19194040 \h </w:instrText>
        </w:r>
        <w:r>
          <w:rPr>
            <w:noProof/>
            <w:webHidden/>
          </w:rPr>
        </w:r>
        <w:r>
          <w:rPr>
            <w:noProof/>
            <w:webHidden/>
          </w:rPr>
          <w:fldChar w:fldCharType="separate"/>
        </w:r>
        <w:r>
          <w:rPr>
            <w:noProof/>
            <w:webHidden/>
          </w:rPr>
          <w:t>5</w:t>
        </w:r>
        <w:r>
          <w:rPr>
            <w:noProof/>
            <w:webHidden/>
          </w:rPr>
          <w:fldChar w:fldCharType="end"/>
        </w:r>
      </w:hyperlink>
    </w:p>
    <w:p w:rsidR="00775501" w:rsidRDefault="00775501">
      <w:pPr>
        <w:pStyle w:val="30"/>
        <w:rPr>
          <w:rFonts w:asciiTheme="minorHAnsi" w:eastAsiaTheme="minorEastAsia" w:hAnsiTheme="minorHAnsi" w:cstheme="minorBidi"/>
          <w:b w:val="0"/>
          <w:bCs w:val="0"/>
          <w:noProof/>
          <w:kern w:val="2"/>
          <w:sz w:val="21"/>
          <w:szCs w:val="22"/>
        </w:rPr>
      </w:pPr>
      <w:hyperlink w:anchor="_Toc19194041" w:history="1">
        <w:r w:rsidRPr="003823B7">
          <w:rPr>
            <w:rStyle w:val="ae"/>
            <w:noProof/>
          </w:rPr>
          <w:t>2</w:t>
        </w:r>
        <w:r w:rsidRPr="003823B7">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_Toc19194041 \h </w:instrText>
        </w:r>
        <w:r>
          <w:rPr>
            <w:noProof/>
            <w:webHidden/>
          </w:rPr>
        </w:r>
        <w:r>
          <w:rPr>
            <w:noProof/>
            <w:webHidden/>
          </w:rPr>
          <w:fldChar w:fldCharType="separate"/>
        </w:r>
        <w:r>
          <w:rPr>
            <w:noProof/>
            <w:webHidden/>
          </w:rPr>
          <w:t>6</w:t>
        </w:r>
        <w:r>
          <w:rPr>
            <w:noProof/>
            <w:webHidden/>
          </w:rPr>
          <w:fldChar w:fldCharType="end"/>
        </w:r>
      </w:hyperlink>
    </w:p>
    <w:p w:rsidR="00775501" w:rsidRDefault="00775501">
      <w:pPr>
        <w:pStyle w:val="30"/>
        <w:rPr>
          <w:rFonts w:asciiTheme="minorHAnsi" w:eastAsiaTheme="minorEastAsia" w:hAnsiTheme="minorHAnsi" w:cstheme="minorBidi"/>
          <w:b w:val="0"/>
          <w:bCs w:val="0"/>
          <w:noProof/>
          <w:kern w:val="2"/>
          <w:sz w:val="21"/>
          <w:szCs w:val="22"/>
        </w:rPr>
      </w:pPr>
      <w:hyperlink w:anchor="_Toc19194042" w:history="1">
        <w:r w:rsidRPr="003823B7">
          <w:rPr>
            <w:rStyle w:val="ae"/>
            <w:rFonts w:cs="宋体" w:hint="eastAsia"/>
            <w:noProof/>
          </w:rPr>
          <w:t>3</w:t>
        </w:r>
        <w:r w:rsidRPr="003823B7">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_Toc19194042 \h </w:instrText>
        </w:r>
        <w:r>
          <w:rPr>
            <w:noProof/>
            <w:webHidden/>
          </w:rPr>
        </w:r>
        <w:r>
          <w:rPr>
            <w:noProof/>
            <w:webHidden/>
          </w:rPr>
          <w:fldChar w:fldCharType="separate"/>
        </w:r>
        <w:r>
          <w:rPr>
            <w:noProof/>
            <w:webHidden/>
          </w:rPr>
          <w:t>6</w:t>
        </w:r>
        <w:r>
          <w:rPr>
            <w:noProof/>
            <w:webHidden/>
          </w:rPr>
          <w:fldChar w:fldCharType="end"/>
        </w:r>
      </w:hyperlink>
    </w:p>
    <w:p w:rsidR="00775501" w:rsidRDefault="00775501">
      <w:pPr>
        <w:pStyle w:val="10"/>
        <w:rPr>
          <w:rFonts w:asciiTheme="minorHAnsi" w:eastAsiaTheme="minorEastAsia" w:hAnsiTheme="minorHAnsi" w:cstheme="minorBidi"/>
          <w:b w:val="0"/>
          <w:bCs w:val="0"/>
          <w:caps w:val="0"/>
          <w:noProof/>
          <w:sz w:val="21"/>
          <w:szCs w:val="22"/>
        </w:rPr>
      </w:pPr>
      <w:hyperlink w:anchor="_Toc19194043" w:history="1">
        <w:r w:rsidRPr="003823B7">
          <w:rPr>
            <w:rStyle w:val="ae"/>
            <w:rFonts w:hint="eastAsia"/>
            <w:noProof/>
          </w:rPr>
          <w:t>三、</w:t>
        </w:r>
        <w:r w:rsidRPr="003823B7">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_Toc19194043 \h </w:instrText>
        </w:r>
        <w:r>
          <w:rPr>
            <w:noProof/>
            <w:webHidden/>
          </w:rPr>
        </w:r>
        <w:r>
          <w:rPr>
            <w:noProof/>
            <w:webHidden/>
          </w:rPr>
          <w:fldChar w:fldCharType="separate"/>
        </w:r>
        <w:r>
          <w:rPr>
            <w:noProof/>
            <w:webHidden/>
          </w:rPr>
          <w:t>6</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44" w:history="1">
        <w:r w:rsidRPr="003823B7">
          <w:rPr>
            <w:rStyle w:val="ae"/>
            <w:rFonts w:hint="eastAsia"/>
            <w:noProof/>
          </w:rPr>
          <w:t>智利私营铜生产商</w:t>
        </w:r>
        <w:r w:rsidRPr="003823B7">
          <w:rPr>
            <w:rStyle w:val="ae"/>
            <w:noProof/>
          </w:rPr>
          <w:t>Mantos</w:t>
        </w:r>
        <w:r w:rsidRPr="003823B7">
          <w:rPr>
            <w:rStyle w:val="ae"/>
            <w:rFonts w:hint="eastAsia"/>
            <w:noProof/>
          </w:rPr>
          <w:t>获得</w:t>
        </w:r>
        <w:r w:rsidRPr="003823B7">
          <w:rPr>
            <w:rStyle w:val="ae"/>
            <w:noProof/>
          </w:rPr>
          <w:t>2.5</w:t>
        </w:r>
        <w:r w:rsidRPr="003823B7">
          <w:rPr>
            <w:rStyle w:val="ae"/>
            <w:rFonts w:hint="eastAsia"/>
            <w:noProof/>
          </w:rPr>
          <w:t>亿美元融资</w:t>
        </w:r>
        <w:r>
          <w:rPr>
            <w:noProof/>
            <w:webHidden/>
          </w:rPr>
          <w:tab/>
        </w:r>
        <w:r>
          <w:rPr>
            <w:noProof/>
            <w:webHidden/>
          </w:rPr>
          <w:fldChar w:fldCharType="begin"/>
        </w:r>
        <w:r>
          <w:rPr>
            <w:noProof/>
            <w:webHidden/>
          </w:rPr>
          <w:instrText xml:space="preserve"> PAGEREF _Toc19194044 \h </w:instrText>
        </w:r>
        <w:r>
          <w:rPr>
            <w:noProof/>
            <w:webHidden/>
          </w:rPr>
        </w:r>
        <w:r>
          <w:rPr>
            <w:noProof/>
            <w:webHidden/>
          </w:rPr>
          <w:fldChar w:fldCharType="separate"/>
        </w:r>
        <w:r>
          <w:rPr>
            <w:noProof/>
            <w:webHidden/>
          </w:rPr>
          <w:t>6</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45" w:history="1">
        <w:r w:rsidRPr="003823B7">
          <w:rPr>
            <w:rStyle w:val="ae"/>
            <w:rFonts w:hint="eastAsia"/>
            <w:noProof/>
          </w:rPr>
          <w:t>花园新能源</w:t>
        </w:r>
        <w:r w:rsidRPr="003823B7">
          <w:rPr>
            <w:rStyle w:val="ae"/>
            <w:noProof/>
          </w:rPr>
          <w:t>50000</w:t>
        </w:r>
        <w:r w:rsidRPr="003823B7">
          <w:rPr>
            <w:rStyle w:val="ae"/>
            <w:rFonts w:hint="eastAsia"/>
            <w:noProof/>
          </w:rPr>
          <w:t>吨</w:t>
        </w:r>
        <w:r w:rsidRPr="003823B7">
          <w:rPr>
            <w:rStyle w:val="ae"/>
            <w:noProof/>
          </w:rPr>
          <w:t>/</w:t>
        </w:r>
        <w:r w:rsidRPr="003823B7">
          <w:rPr>
            <w:rStyle w:val="ae"/>
            <w:rFonts w:hint="eastAsia"/>
            <w:noProof/>
          </w:rPr>
          <w:t>年铜箔项目一期正式投产</w:t>
        </w:r>
        <w:r>
          <w:rPr>
            <w:noProof/>
            <w:webHidden/>
          </w:rPr>
          <w:tab/>
        </w:r>
        <w:r>
          <w:rPr>
            <w:noProof/>
            <w:webHidden/>
          </w:rPr>
          <w:fldChar w:fldCharType="begin"/>
        </w:r>
        <w:r>
          <w:rPr>
            <w:noProof/>
            <w:webHidden/>
          </w:rPr>
          <w:instrText xml:space="preserve"> PAGEREF _Toc19194045 \h </w:instrText>
        </w:r>
        <w:r>
          <w:rPr>
            <w:noProof/>
            <w:webHidden/>
          </w:rPr>
        </w:r>
        <w:r>
          <w:rPr>
            <w:noProof/>
            <w:webHidden/>
          </w:rPr>
          <w:fldChar w:fldCharType="separate"/>
        </w:r>
        <w:r>
          <w:rPr>
            <w:noProof/>
            <w:webHidden/>
          </w:rPr>
          <w:t>8</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46" w:history="1">
        <w:r w:rsidRPr="003823B7">
          <w:rPr>
            <w:rStyle w:val="ae"/>
            <w:rFonts w:hint="eastAsia"/>
            <w:noProof/>
          </w:rPr>
          <w:t>前景可期铜产业呼唤高质量发展</w:t>
        </w:r>
        <w:r>
          <w:rPr>
            <w:noProof/>
            <w:webHidden/>
          </w:rPr>
          <w:tab/>
        </w:r>
        <w:r>
          <w:rPr>
            <w:noProof/>
            <w:webHidden/>
          </w:rPr>
          <w:fldChar w:fldCharType="begin"/>
        </w:r>
        <w:r>
          <w:rPr>
            <w:noProof/>
            <w:webHidden/>
          </w:rPr>
          <w:instrText xml:space="preserve"> PAGEREF _Toc19194046 \h </w:instrText>
        </w:r>
        <w:r>
          <w:rPr>
            <w:noProof/>
            <w:webHidden/>
          </w:rPr>
        </w:r>
        <w:r>
          <w:rPr>
            <w:noProof/>
            <w:webHidden/>
          </w:rPr>
          <w:fldChar w:fldCharType="separate"/>
        </w:r>
        <w:r>
          <w:rPr>
            <w:noProof/>
            <w:webHidden/>
          </w:rPr>
          <w:t>10</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47" w:history="1">
        <w:r w:rsidRPr="003823B7">
          <w:rPr>
            <w:rStyle w:val="ae"/>
            <w:rFonts w:hint="eastAsia"/>
            <w:noProof/>
          </w:rPr>
          <w:t>到</w:t>
        </w:r>
        <w:r w:rsidRPr="003823B7">
          <w:rPr>
            <w:rStyle w:val="ae"/>
            <w:noProof/>
          </w:rPr>
          <w:t>2028</w:t>
        </w:r>
        <w:r w:rsidRPr="003823B7">
          <w:rPr>
            <w:rStyle w:val="ae"/>
            <w:rFonts w:hint="eastAsia"/>
            <w:noProof/>
          </w:rPr>
          <w:t>年</w:t>
        </w:r>
        <w:r w:rsidRPr="003823B7">
          <w:rPr>
            <w:rStyle w:val="ae"/>
            <w:noProof/>
          </w:rPr>
          <w:t xml:space="preserve"> </w:t>
        </w:r>
        <w:r w:rsidRPr="003823B7">
          <w:rPr>
            <w:rStyle w:val="ae"/>
            <w:rFonts w:hint="eastAsia"/>
            <w:noProof/>
          </w:rPr>
          <w:t>全球风力发电机组将消耗超过</w:t>
        </w:r>
        <w:r w:rsidRPr="003823B7">
          <w:rPr>
            <w:rStyle w:val="ae"/>
            <w:noProof/>
          </w:rPr>
          <w:t>5.5Mt</w:t>
        </w:r>
        <w:r w:rsidRPr="003823B7">
          <w:rPr>
            <w:rStyle w:val="ae"/>
            <w:rFonts w:hint="eastAsia"/>
            <w:noProof/>
          </w:rPr>
          <w:t>的铜</w:t>
        </w:r>
        <w:r>
          <w:rPr>
            <w:noProof/>
            <w:webHidden/>
          </w:rPr>
          <w:tab/>
        </w:r>
        <w:r>
          <w:rPr>
            <w:noProof/>
            <w:webHidden/>
          </w:rPr>
          <w:fldChar w:fldCharType="begin"/>
        </w:r>
        <w:r>
          <w:rPr>
            <w:noProof/>
            <w:webHidden/>
          </w:rPr>
          <w:instrText xml:space="preserve"> PAGEREF _Toc19194047 \h </w:instrText>
        </w:r>
        <w:r>
          <w:rPr>
            <w:noProof/>
            <w:webHidden/>
          </w:rPr>
        </w:r>
        <w:r>
          <w:rPr>
            <w:noProof/>
            <w:webHidden/>
          </w:rPr>
          <w:fldChar w:fldCharType="separate"/>
        </w:r>
        <w:r>
          <w:rPr>
            <w:noProof/>
            <w:webHidden/>
          </w:rPr>
          <w:t>13</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48" w:history="1">
        <w:r w:rsidRPr="003823B7">
          <w:rPr>
            <w:rStyle w:val="ae"/>
            <w:rFonts w:hint="eastAsia"/>
            <w:noProof/>
          </w:rPr>
          <w:t>西部矿业向“黄河源头第一村”捐赠</w:t>
        </w:r>
        <w:r w:rsidRPr="003823B7">
          <w:rPr>
            <w:rStyle w:val="ae"/>
            <w:noProof/>
          </w:rPr>
          <w:t>200</w:t>
        </w:r>
        <w:r w:rsidRPr="003823B7">
          <w:rPr>
            <w:rStyle w:val="ae"/>
            <w:rFonts w:hint="eastAsia"/>
            <w:noProof/>
          </w:rPr>
          <w:t>万元产业项目帮扶资金</w:t>
        </w:r>
        <w:r>
          <w:rPr>
            <w:noProof/>
            <w:webHidden/>
          </w:rPr>
          <w:tab/>
        </w:r>
        <w:r>
          <w:rPr>
            <w:noProof/>
            <w:webHidden/>
          </w:rPr>
          <w:fldChar w:fldCharType="begin"/>
        </w:r>
        <w:r>
          <w:rPr>
            <w:noProof/>
            <w:webHidden/>
          </w:rPr>
          <w:instrText xml:space="preserve"> PAGEREF _Toc19194048 \h </w:instrText>
        </w:r>
        <w:r>
          <w:rPr>
            <w:noProof/>
            <w:webHidden/>
          </w:rPr>
        </w:r>
        <w:r>
          <w:rPr>
            <w:noProof/>
            <w:webHidden/>
          </w:rPr>
          <w:fldChar w:fldCharType="separate"/>
        </w:r>
        <w:r>
          <w:rPr>
            <w:noProof/>
            <w:webHidden/>
          </w:rPr>
          <w:t>15</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49" w:history="1">
        <w:r w:rsidRPr="003823B7">
          <w:rPr>
            <w:rStyle w:val="ae"/>
            <w:rFonts w:hint="eastAsia"/>
            <w:noProof/>
          </w:rPr>
          <w:t>走！去</w:t>
        </w:r>
        <w:r w:rsidRPr="003823B7">
          <w:rPr>
            <w:rStyle w:val="ae"/>
            <w:noProof/>
          </w:rPr>
          <w:t>2019</w:t>
        </w:r>
        <w:r w:rsidRPr="003823B7">
          <w:rPr>
            <w:rStyle w:val="ae"/>
            <w:rFonts w:hint="eastAsia"/>
            <w:noProof/>
          </w:rPr>
          <w:t>国际生态环境新技术大会看“新奇”</w:t>
        </w:r>
        <w:r>
          <w:rPr>
            <w:noProof/>
            <w:webHidden/>
          </w:rPr>
          <w:tab/>
        </w:r>
        <w:r>
          <w:rPr>
            <w:noProof/>
            <w:webHidden/>
          </w:rPr>
          <w:fldChar w:fldCharType="begin"/>
        </w:r>
        <w:r>
          <w:rPr>
            <w:noProof/>
            <w:webHidden/>
          </w:rPr>
          <w:instrText xml:space="preserve"> PAGEREF _Toc19194049 \h </w:instrText>
        </w:r>
        <w:r>
          <w:rPr>
            <w:noProof/>
            <w:webHidden/>
          </w:rPr>
        </w:r>
        <w:r>
          <w:rPr>
            <w:noProof/>
            <w:webHidden/>
          </w:rPr>
          <w:fldChar w:fldCharType="separate"/>
        </w:r>
        <w:r>
          <w:rPr>
            <w:noProof/>
            <w:webHidden/>
          </w:rPr>
          <w:t>16</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50" w:history="1">
        <w:r w:rsidRPr="003823B7">
          <w:rPr>
            <w:rStyle w:val="ae"/>
            <w:rFonts w:hint="eastAsia"/>
            <w:noProof/>
          </w:rPr>
          <w:t>株洲冶炼集团转移转型为湘江减少</w:t>
        </w:r>
        <w:r w:rsidRPr="003823B7">
          <w:rPr>
            <w:rStyle w:val="ae"/>
            <w:noProof/>
          </w:rPr>
          <w:t>1.5</w:t>
        </w:r>
        <w:r w:rsidRPr="003823B7">
          <w:rPr>
            <w:rStyle w:val="ae"/>
            <w:rFonts w:hint="eastAsia"/>
            <w:noProof/>
          </w:rPr>
          <w:t>倍重金属排放污染</w:t>
        </w:r>
        <w:r>
          <w:rPr>
            <w:noProof/>
            <w:webHidden/>
          </w:rPr>
          <w:tab/>
        </w:r>
        <w:r>
          <w:rPr>
            <w:noProof/>
            <w:webHidden/>
          </w:rPr>
          <w:fldChar w:fldCharType="begin"/>
        </w:r>
        <w:r>
          <w:rPr>
            <w:noProof/>
            <w:webHidden/>
          </w:rPr>
          <w:instrText xml:space="preserve"> PAGEREF _Toc19194050 \h </w:instrText>
        </w:r>
        <w:r>
          <w:rPr>
            <w:noProof/>
            <w:webHidden/>
          </w:rPr>
        </w:r>
        <w:r>
          <w:rPr>
            <w:noProof/>
            <w:webHidden/>
          </w:rPr>
          <w:fldChar w:fldCharType="separate"/>
        </w:r>
        <w:r>
          <w:rPr>
            <w:noProof/>
            <w:webHidden/>
          </w:rPr>
          <w:t>18</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51" w:history="1">
        <w:r w:rsidRPr="003823B7">
          <w:rPr>
            <w:rStyle w:val="ae"/>
            <w:rFonts w:hint="eastAsia"/>
            <w:noProof/>
          </w:rPr>
          <w:t>上半年我国光伏产品出口额达</w:t>
        </w:r>
        <w:r w:rsidRPr="003823B7">
          <w:rPr>
            <w:rStyle w:val="ae"/>
            <w:noProof/>
          </w:rPr>
          <w:t>106.1</w:t>
        </w:r>
        <w:r w:rsidRPr="003823B7">
          <w:rPr>
            <w:rStyle w:val="ae"/>
            <w:rFonts w:hint="eastAsia"/>
            <w:noProof/>
          </w:rPr>
          <w:t>亿美元</w:t>
        </w:r>
        <w:r>
          <w:rPr>
            <w:noProof/>
            <w:webHidden/>
          </w:rPr>
          <w:tab/>
        </w:r>
        <w:r>
          <w:rPr>
            <w:noProof/>
            <w:webHidden/>
          </w:rPr>
          <w:fldChar w:fldCharType="begin"/>
        </w:r>
        <w:r>
          <w:rPr>
            <w:noProof/>
            <w:webHidden/>
          </w:rPr>
          <w:instrText xml:space="preserve"> PAGEREF _Toc19194051 \h </w:instrText>
        </w:r>
        <w:r>
          <w:rPr>
            <w:noProof/>
            <w:webHidden/>
          </w:rPr>
        </w:r>
        <w:r>
          <w:rPr>
            <w:noProof/>
            <w:webHidden/>
          </w:rPr>
          <w:fldChar w:fldCharType="separate"/>
        </w:r>
        <w:r>
          <w:rPr>
            <w:noProof/>
            <w:webHidden/>
          </w:rPr>
          <w:t>20</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52" w:history="1">
        <w:r w:rsidRPr="003823B7">
          <w:rPr>
            <w:rStyle w:val="ae"/>
            <w:rFonts w:hint="eastAsia"/>
            <w:noProof/>
          </w:rPr>
          <w:t>河北重点推进屋顶光伏发电项目建设</w:t>
        </w:r>
        <w:r>
          <w:rPr>
            <w:noProof/>
            <w:webHidden/>
          </w:rPr>
          <w:tab/>
        </w:r>
        <w:r>
          <w:rPr>
            <w:noProof/>
            <w:webHidden/>
          </w:rPr>
          <w:fldChar w:fldCharType="begin"/>
        </w:r>
        <w:r>
          <w:rPr>
            <w:noProof/>
            <w:webHidden/>
          </w:rPr>
          <w:instrText xml:space="preserve"> PAGEREF _Toc19194052 \h </w:instrText>
        </w:r>
        <w:r>
          <w:rPr>
            <w:noProof/>
            <w:webHidden/>
          </w:rPr>
        </w:r>
        <w:r>
          <w:rPr>
            <w:noProof/>
            <w:webHidden/>
          </w:rPr>
          <w:fldChar w:fldCharType="separate"/>
        </w:r>
        <w:r>
          <w:rPr>
            <w:noProof/>
            <w:webHidden/>
          </w:rPr>
          <w:t>24</w:t>
        </w:r>
        <w:r>
          <w:rPr>
            <w:noProof/>
            <w:webHidden/>
          </w:rPr>
          <w:fldChar w:fldCharType="end"/>
        </w:r>
      </w:hyperlink>
    </w:p>
    <w:p w:rsidR="00775501" w:rsidRDefault="00775501">
      <w:pPr>
        <w:pStyle w:val="21"/>
        <w:rPr>
          <w:rFonts w:asciiTheme="minorHAnsi" w:eastAsiaTheme="minorEastAsia" w:hAnsiTheme="minorHAnsi" w:cstheme="minorBidi"/>
          <w:b w:val="0"/>
          <w:bCs w:val="0"/>
          <w:smallCaps w:val="0"/>
          <w:noProof/>
          <w:color w:val="auto"/>
          <w:kern w:val="2"/>
          <w:sz w:val="21"/>
          <w:szCs w:val="22"/>
        </w:rPr>
      </w:pPr>
      <w:hyperlink w:anchor="_Toc19194053" w:history="1">
        <w:r w:rsidRPr="003823B7">
          <w:rPr>
            <w:rStyle w:val="ae"/>
            <w:rFonts w:hint="eastAsia"/>
            <w:noProof/>
          </w:rPr>
          <w:t>香港城市大学学者研发半导体净化污水</w:t>
        </w:r>
        <w:r>
          <w:rPr>
            <w:noProof/>
            <w:webHidden/>
          </w:rPr>
          <w:tab/>
        </w:r>
        <w:r>
          <w:rPr>
            <w:noProof/>
            <w:webHidden/>
          </w:rPr>
          <w:fldChar w:fldCharType="begin"/>
        </w:r>
        <w:r>
          <w:rPr>
            <w:noProof/>
            <w:webHidden/>
          </w:rPr>
          <w:instrText xml:space="preserve"> PAGEREF _Toc19194053 \h </w:instrText>
        </w:r>
        <w:r>
          <w:rPr>
            <w:noProof/>
            <w:webHidden/>
          </w:rPr>
        </w:r>
        <w:r>
          <w:rPr>
            <w:noProof/>
            <w:webHidden/>
          </w:rPr>
          <w:fldChar w:fldCharType="separate"/>
        </w:r>
        <w:r>
          <w:rPr>
            <w:noProof/>
            <w:webHidden/>
          </w:rPr>
          <w:t>25</w:t>
        </w:r>
        <w:r>
          <w:rPr>
            <w:noProof/>
            <w:webHidden/>
          </w:rPr>
          <w:fldChar w:fldCharType="end"/>
        </w:r>
      </w:hyperlink>
    </w:p>
    <w:p w:rsidR="00D96657" w:rsidRDefault="00A63389">
      <w:pPr>
        <w:pStyle w:val="3"/>
        <w:spacing w:line="400" w:lineRule="exact"/>
        <w:rPr>
          <w:kern w:val="0"/>
        </w:rPr>
      </w:pPr>
      <w:r>
        <w:lastRenderedPageBreak/>
        <w:fldChar w:fldCharType="end"/>
      </w:r>
      <w:bookmarkStart w:id="104" w:name="_Toc19194034"/>
      <w:bookmarkEnd w:id="102"/>
      <w:r w:rsidR="002843C1">
        <w:rPr>
          <w:rFonts w:cs="黑体" w:hint="eastAsia"/>
        </w:rPr>
        <w:t>一、小金属一周评述</w:t>
      </w:r>
      <w:bookmarkEnd w:id="103"/>
      <w:bookmarkEnd w:id="104"/>
    </w:p>
    <w:p w:rsidR="00D96657" w:rsidRPr="001C78D9" w:rsidRDefault="002843C1" w:rsidP="00C44885">
      <w:pPr>
        <w:pStyle w:val="3"/>
        <w:spacing w:line="400" w:lineRule="exact"/>
        <w:rPr>
          <w:kern w:val="0"/>
        </w:rPr>
      </w:pPr>
      <w:bookmarkStart w:id="105" w:name="_Toc19194035"/>
      <w:r w:rsidRPr="00C44885">
        <w:rPr>
          <w:rFonts w:hint="eastAsia"/>
          <w:kern w:val="0"/>
        </w:rPr>
        <w:t>1</w:t>
      </w:r>
      <w:r w:rsidRPr="00C44885">
        <w:rPr>
          <w:rFonts w:hint="eastAsia"/>
          <w:kern w:val="0"/>
        </w:rPr>
        <w:t>、硒评论：</w:t>
      </w:r>
      <w:proofErr w:type="gramStart"/>
      <w:r w:rsidR="003E22EE">
        <w:t>锰价上调</w:t>
      </w:r>
      <w:proofErr w:type="gramEnd"/>
      <w:r w:rsidR="003E22EE">
        <w:t> </w:t>
      </w:r>
      <w:proofErr w:type="gramStart"/>
      <w:r w:rsidR="003E22EE">
        <w:t>硒市弱稳</w:t>
      </w:r>
      <w:proofErr w:type="gramEnd"/>
      <w:r w:rsidR="003E22EE">
        <w:t>运行</w:t>
      </w:r>
      <w:bookmarkEnd w:id="105"/>
    </w:p>
    <w:p w:rsidR="003E22EE" w:rsidRPr="003E22EE" w:rsidRDefault="003E22EE" w:rsidP="003E22EE">
      <w:pPr>
        <w:widowControl/>
        <w:wordWrap w:val="0"/>
        <w:spacing w:after="75" w:line="288" w:lineRule="auto"/>
        <w:ind w:firstLine="480"/>
        <w:jc w:val="left"/>
        <w:rPr>
          <w:rFonts w:ascii="仿宋_GB2312" w:eastAsia="仿宋_GB2312" w:hAnsi="宋体" w:cs="仿宋_GB2312"/>
          <w:kern w:val="0"/>
          <w:sz w:val="28"/>
          <w:szCs w:val="28"/>
        </w:rPr>
      </w:pPr>
      <w:r w:rsidRPr="003E22EE">
        <w:rPr>
          <w:rFonts w:ascii="仿宋_GB2312" w:eastAsia="仿宋_GB2312" w:hAnsi="宋体" w:cs="仿宋_GB2312"/>
          <w:kern w:val="0"/>
          <w:sz w:val="28"/>
          <w:szCs w:val="28"/>
        </w:rPr>
        <w:t>中商网讯：截至到目前电解锰的最新报价在11300-11400元/吨, 最低价较上周五上涨200元/吨，</w:t>
      </w:r>
      <w:proofErr w:type="gramStart"/>
      <w:r w:rsidRPr="003E22EE">
        <w:rPr>
          <w:rFonts w:ascii="仿宋_GB2312" w:eastAsia="仿宋_GB2312" w:hAnsi="宋体" w:cs="仿宋_GB2312"/>
          <w:kern w:val="0"/>
          <w:sz w:val="28"/>
          <w:szCs w:val="28"/>
        </w:rPr>
        <w:t>最</w:t>
      </w:r>
      <w:proofErr w:type="gramEnd"/>
      <w:r w:rsidRPr="003E22EE">
        <w:rPr>
          <w:rFonts w:ascii="仿宋_GB2312" w:eastAsia="仿宋_GB2312" w:hAnsi="宋体" w:cs="仿宋_GB2312"/>
          <w:kern w:val="0"/>
          <w:sz w:val="28"/>
          <w:szCs w:val="28"/>
        </w:rPr>
        <w:t>高价较上周五上涨100元/吨。电解</w:t>
      </w:r>
      <w:proofErr w:type="gramStart"/>
      <w:r w:rsidRPr="003E22EE">
        <w:rPr>
          <w:rFonts w:ascii="仿宋_GB2312" w:eastAsia="仿宋_GB2312" w:hAnsi="宋体" w:cs="仿宋_GB2312"/>
          <w:kern w:val="0"/>
          <w:sz w:val="28"/>
          <w:szCs w:val="28"/>
        </w:rPr>
        <w:t>锰市场</w:t>
      </w:r>
      <w:proofErr w:type="gramEnd"/>
      <w:r w:rsidRPr="003E22EE">
        <w:rPr>
          <w:rFonts w:ascii="仿宋_GB2312" w:eastAsia="仿宋_GB2312" w:hAnsi="宋体" w:cs="仿宋_GB2312"/>
          <w:kern w:val="0"/>
          <w:sz w:val="28"/>
          <w:szCs w:val="28"/>
        </w:rPr>
        <w:t>行情坚挺，价格上调。</w:t>
      </w:r>
    </w:p>
    <w:p w:rsidR="003E22EE" w:rsidRPr="003E22EE" w:rsidRDefault="003E22EE" w:rsidP="003E22EE">
      <w:pPr>
        <w:widowControl/>
        <w:wordWrap w:val="0"/>
        <w:spacing w:after="75" w:line="288" w:lineRule="auto"/>
        <w:ind w:firstLine="480"/>
        <w:jc w:val="left"/>
        <w:rPr>
          <w:rFonts w:ascii="仿宋_GB2312" w:eastAsia="仿宋_GB2312" w:hAnsi="宋体" w:cs="仿宋_GB2312"/>
          <w:kern w:val="0"/>
          <w:sz w:val="28"/>
          <w:szCs w:val="28"/>
        </w:rPr>
      </w:pPr>
      <w:proofErr w:type="gramStart"/>
      <w:r w:rsidRPr="003E22EE">
        <w:rPr>
          <w:rFonts w:ascii="仿宋_GB2312" w:eastAsia="仿宋_GB2312" w:hAnsi="宋体" w:cs="仿宋_GB2312"/>
          <w:kern w:val="0"/>
          <w:sz w:val="28"/>
          <w:szCs w:val="28"/>
        </w:rPr>
        <w:t>硒粉国际</w:t>
      </w:r>
      <w:proofErr w:type="gramEnd"/>
      <w:r w:rsidRPr="003E22EE">
        <w:rPr>
          <w:rFonts w:ascii="仿宋_GB2312" w:eastAsia="仿宋_GB2312" w:hAnsi="宋体" w:cs="仿宋_GB2312"/>
          <w:kern w:val="0"/>
          <w:sz w:val="28"/>
          <w:szCs w:val="28"/>
        </w:rPr>
        <w:t>市场价格最新报价在7.5-9.5美元/磅，</w:t>
      </w:r>
      <w:proofErr w:type="gramStart"/>
      <w:r w:rsidRPr="003E22EE">
        <w:rPr>
          <w:rFonts w:ascii="仿宋_GB2312" w:eastAsia="仿宋_GB2312" w:hAnsi="宋体" w:cs="仿宋_GB2312"/>
          <w:kern w:val="0"/>
          <w:sz w:val="28"/>
          <w:szCs w:val="28"/>
        </w:rPr>
        <w:t>均价较</w:t>
      </w:r>
      <w:proofErr w:type="gramEnd"/>
      <w:r w:rsidRPr="003E22EE">
        <w:rPr>
          <w:rFonts w:ascii="仿宋_GB2312" w:eastAsia="仿宋_GB2312" w:hAnsi="宋体" w:cs="仿宋_GB2312"/>
          <w:kern w:val="0"/>
          <w:sz w:val="28"/>
          <w:szCs w:val="28"/>
        </w:rPr>
        <w:t>上周五保持不变。欧洲鹿特丹</w:t>
      </w:r>
      <w:proofErr w:type="gramStart"/>
      <w:r w:rsidRPr="003E22EE">
        <w:rPr>
          <w:rFonts w:ascii="仿宋_GB2312" w:eastAsia="仿宋_GB2312" w:hAnsi="宋体" w:cs="仿宋_GB2312"/>
          <w:kern w:val="0"/>
          <w:sz w:val="28"/>
          <w:szCs w:val="28"/>
        </w:rPr>
        <w:t>市场硒粉报价</w:t>
      </w:r>
      <w:proofErr w:type="gramEnd"/>
      <w:r w:rsidRPr="003E22EE">
        <w:rPr>
          <w:rFonts w:ascii="仿宋_GB2312" w:eastAsia="仿宋_GB2312" w:hAnsi="宋体" w:cs="仿宋_GB2312"/>
          <w:kern w:val="0"/>
          <w:sz w:val="28"/>
          <w:szCs w:val="28"/>
        </w:rPr>
        <w:t>8.85美元/磅，</w:t>
      </w:r>
      <w:proofErr w:type="gramStart"/>
      <w:r w:rsidRPr="003E22EE">
        <w:rPr>
          <w:rFonts w:ascii="仿宋_GB2312" w:eastAsia="仿宋_GB2312" w:hAnsi="宋体" w:cs="仿宋_GB2312"/>
          <w:kern w:val="0"/>
          <w:sz w:val="28"/>
          <w:szCs w:val="28"/>
        </w:rPr>
        <w:t>均价较</w:t>
      </w:r>
      <w:proofErr w:type="gramEnd"/>
      <w:r w:rsidRPr="003E22EE">
        <w:rPr>
          <w:rFonts w:ascii="仿宋_GB2312" w:eastAsia="仿宋_GB2312" w:hAnsi="宋体" w:cs="仿宋_GB2312"/>
          <w:kern w:val="0"/>
          <w:sz w:val="28"/>
          <w:szCs w:val="28"/>
        </w:rPr>
        <w:t>上周五保持不变。</w:t>
      </w:r>
      <w:proofErr w:type="gramStart"/>
      <w:r w:rsidRPr="003E22EE">
        <w:rPr>
          <w:rFonts w:ascii="仿宋_GB2312" w:eastAsia="仿宋_GB2312" w:hAnsi="宋体" w:cs="仿宋_GB2312"/>
          <w:kern w:val="0"/>
          <w:sz w:val="28"/>
          <w:szCs w:val="28"/>
        </w:rPr>
        <w:t>本周硒粉市场价格</w:t>
      </w:r>
      <w:proofErr w:type="gramEnd"/>
      <w:r w:rsidRPr="003E22EE">
        <w:rPr>
          <w:rFonts w:ascii="仿宋_GB2312" w:eastAsia="仿宋_GB2312" w:hAnsi="宋体" w:cs="仿宋_GB2312"/>
          <w:kern w:val="0"/>
          <w:sz w:val="28"/>
          <w:szCs w:val="28"/>
        </w:rPr>
        <w:t>在105-130元/公斤，均价</w:t>
      </w:r>
      <w:proofErr w:type="gramStart"/>
      <w:r w:rsidRPr="003E22EE">
        <w:rPr>
          <w:rFonts w:ascii="仿宋_GB2312" w:eastAsia="仿宋_GB2312" w:hAnsi="宋体" w:cs="仿宋_GB2312"/>
          <w:kern w:val="0"/>
          <w:sz w:val="28"/>
          <w:szCs w:val="28"/>
        </w:rPr>
        <w:t>价</w:t>
      </w:r>
      <w:proofErr w:type="gramEnd"/>
      <w:r w:rsidRPr="003E22EE">
        <w:rPr>
          <w:rFonts w:ascii="仿宋_GB2312" w:eastAsia="仿宋_GB2312" w:hAnsi="宋体" w:cs="仿宋_GB2312"/>
          <w:kern w:val="0"/>
          <w:sz w:val="28"/>
          <w:szCs w:val="28"/>
        </w:rPr>
        <w:t>较上周五下跌5元/公斤。目前临近假期，市场气氛将逐渐趋于平静。因为锰厂久未采购，</w:t>
      </w:r>
      <w:proofErr w:type="gramStart"/>
      <w:r w:rsidRPr="003E22EE">
        <w:rPr>
          <w:rFonts w:ascii="仿宋_GB2312" w:eastAsia="仿宋_GB2312" w:hAnsi="宋体" w:cs="仿宋_GB2312"/>
          <w:kern w:val="0"/>
          <w:sz w:val="28"/>
          <w:szCs w:val="28"/>
        </w:rPr>
        <w:t>硒粉行情</w:t>
      </w:r>
      <w:proofErr w:type="gramEnd"/>
      <w:r w:rsidRPr="003E22EE">
        <w:rPr>
          <w:rFonts w:ascii="仿宋_GB2312" w:eastAsia="仿宋_GB2312" w:hAnsi="宋体" w:cs="仿宋_GB2312"/>
          <w:kern w:val="0"/>
          <w:sz w:val="28"/>
          <w:szCs w:val="28"/>
        </w:rPr>
        <w:t>一直难见起色，整体还是表现清淡。市场价格抬升和疲软的下游需求形成偏差，使得成交更加困难。预计</w:t>
      </w:r>
      <w:proofErr w:type="gramStart"/>
      <w:r w:rsidRPr="003E22EE">
        <w:rPr>
          <w:rFonts w:ascii="仿宋_GB2312" w:eastAsia="仿宋_GB2312" w:hAnsi="宋体" w:cs="仿宋_GB2312"/>
          <w:kern w:val="0"/>
          <w:sz w:val="28"/>
          <w:szCs w:val="28"/>
        </w:rPr>
        <w:t>节后硒粉价格</w:t>
      </w:r>
      <w:proofErr w:type="gramEnd"/>
      <w:r w:rsidRPr="003E22EE">
        <w:rPr>
          <w:rFonts w:ascii="仿宋_GB2312" w:eastAsia="仿宋_GB2312" w:hAnsi="宋体" w:cs="仿宋_GB2312"/>
          <w:kern w:val="0"/>
          <w:sz w:val="28"/>
          <w:szCs w:val="28"/>
        </w:rPr>
        <w:t>将继续</w:t>
      </w:r>
      <w:proofErr w:type="gramStart"/>
      <w:r w:rsidRPr="003E22EE">
        <w:rPr>
          <w:rFonts w:ascii="仿宋_GB2312" w:eastAsia="仿宋_GB2312" w:hAnsi="宋体" w:cs="仿宋_GB2312"/>
          <w:kern w:val="0"/>
          <w:sz w:val="28"/>
          <w:szCs w:val="28"/>
        </w:rPr>
        <w:t>保持弱稳的</w:t>
      </w:r>
      <w:proofErr w:type="gramEnd"/>
      <w:r w:rsidRPr="003E22EE">
        <w:rPr>
          <w:rFonts w:ascii="仿宋_GB2312" w:eastAsia="仿宋_GB2312" w:hAnsi="宋体" w:cs="仿宋_GB2312"/>
          <w:kern w:val="0"/>
          <w:sz w:val="28"/>
          <w:szCs w:val="28"/>
        </w:rPr>
        <w:t>状态。</w:t>
      </w:r>
    </w:p>
    <w:p w:rsidR="003E22EE" w:rsidRPr="003E22EE" w:rsidRDefault="003E22EE" w:rsidP="003E22EE">
      <w:pPr>
        <w:widowControl/>
        <w:wordWrap w:val="0"/>
        <w:spacing w:after="75" w:line="288" w:lineRule="auto"/>
        <w:ind w:firstLine="480"/>
        <w:jc w:val="left"/>
        <w:rPr>
          <w:rFonts w:ascii="仿宋_GB2312" w:eastAsia="仿宋_GB2312" w:hAnsi="宋体" w:cs="仿宋_GB2312"/>
          <w:kern w:val="0"/>
          <w:sz w:val="28"/>
          <w:szCs w:val="28"/>
        </w:rPr>
      </w:pPr>
      <w:r w:rsidRPr="003E22EE">
        <w:rPr>
          <w:rFonts w:ascii="仿宋_GB2312" w:eastAsia="仿宋_GB2312" w:hAnsi="宋体" w:cs="仿宋_GB2312"/>
          <w:kern w:val="0"/>
          <w:sz w:val="28"/>
          <w:szCs w:val="28"/>
        </w:rPr>
        <w:t>二氧化硒主流价格报于60-65元/公斤，</w:t>
      </w:r>
      <w:proofErr w:type="gramStart"/>
      <w:r w:rsidRPr="003E22EE">
        <w:rPr>
          <w:rFonts w:ascii="仿宋_GB2312" w:eastAsia="仿宋_GB2312" w:hAnsi="宋体" w:cs="仿宋_GB2312"/>
          <w:kern w:val="0"/>
          <w:sz w:val="28"/>
          <w:szCs w:val="28"/>
        </w:rPr>
        <w:t>均价较</w:t>
      </w:r>
      <w:proofErr w:type="gramEnd"/>
      <w:r w:rsidRPr="003E22EE">
        <w:rPr>
          <w:rFonts w:ascii="仿宋_GB2312" w:eastAsia="仿宋_GB2312" w:hAnsi="宋体" w:cs="仿宋_GB2312"/>
          <w:kern w:val="0"/>
          <w:sz w:val="28"/>
          <w:szCs w:val="28"/>
        </w:rPr>
        <w:t>上周五下跌5元/公斤。目前二氧化硒价格在周内小幅下跌，其中二氧化硒持货商出货意愿强烈，实际交易价格明显下滑，零星的订单导致成本压力逐步的增加，消费需求持续低迷的状态，市场成交量有限。预计未来短期内二氧化硒市场</w:t>
      </w:r>
      <w:proofErr w:type="gramStart"/>
      <w:r w:rsidRPr="003E22EE">
        <w:rPr>
          <w:rFonts w:ascii="仿宋_GB2312" w:eastAsia="仿宋_GB2312" w:hAnsi="宋体" w:cs="仿宋_GB2312"/>
          <w:kern w:val="0"/>
          <w:sz w:val="28"/>
          <w:szCs w:val="28"/>
        </w:rPr>
        <w:t>将弱稳运行</w:t>
      </w:r>
      <w:proofErr w:type="gramEnd"/>
      <w:r w:rsidRPr="003E22EE">
        <w:rPr>
          <w:rFonts w:ascii="仿宋_GB2312" w:eastAsia="仿宋_GB2312" w:hAnsi="宋体" w:cs="仿宋_GB2312"/>
          <w:kern w:val="0"/>
          <w:sz w:val="28"/>
          <w:szCs w:val="28"/>
        </w:rPr>
        <w:t>。</w:t>
      </w:r>
    </w:p>
    <w:p w:rsidR="001C78D9" w:rsidRPr="001C78D9" w:rsidRDefault="003E22EE" w:rsidP="003E22EE">
      <w:pPr>
        <w:widowControl/>
        <w:wordWrap w:val="0"/>
        <w:spacing w:after="75" w:line="288" w:lineRule="auto"/>
        <w:ind w:firstLine="480"/>
        <w:jc w:val="left"/>
        <w:rPr>
          <w:rFonts w:ascii="仿宋_GB2312" w:eastAsia="仿宋_GB2312" w:hAnsi="宋体" w:cs="仿宋_GB2312"/>
          <w:kern w:val="0"/>
          <w:sz w:val="28"/>
          <w:szCs w:val="28"/>
        </w:rPr>
      </w:pPr>
      <w:r w:rsidRPr="003E22EE">
        <w:rPr>
          <w:rFonts w:ascii="仿宋_GB2312" w:eastAsia="仿宋_GB2312" w:hAnsi="宋体" w:cs="仿宋_GB2312"/>
          <w:kern w:val="0"/>
          <w:sz w:val="28"/>
          <w:szCs w:val="28"/>
        </w:rPr>
        <w:t>分析评述：目前</w:t>
      </w:r>
      <w:proofErr w:type="gramStart"/>
      <w:r w:rsidRPr="003E22EE">
        <w:rPr>
          <w:rFonts w:ascii="仿宋_GB2312" w:eastAsia="仿宋_GB2312" w:hAnsi="宋体" w:cs="仿宋_GB2312"/>
          <w:kern w:val="0"/>
          <w:sz w:val="28"/>
          <w:szCs w:val="28"/>
        </w:rPr>
        <w:t>国内硒市整体</w:t>
      </w:r>
      <w:proofErr w:type="gramEnd"/>
      <w:r w:rsidRPr="003E22EE">
        <w:rPr>
          <w:rFonts w:ascii="仿宋_GB2312" w:eastAsia="仿宋_GB2312" w:hAnsi="宋体" w:cs="仿宋_GB2312"/>
          <w:kern w:val="0"/>
          <w:sz w:val="28"/>
          <w:szCs w:val="28"/>
        </w:rPr>
        <w:t>交易或将更加稀少，价格难有波动。预计短期</w:t>
      </w:r>
      <w:proofErr w:type="gramStart"/>
      <w:r w:rsidRPr="003E22EE">
        <w:rPr>
          <w:rFonts w:ascii="仿宋_GB2312" w:eastAsia="仿宋_GB2312" w:hAnsi="宋体" w:cs="仿宋_GB2312"/>
          <w:kern w:val="0"/>
          <w:sz w:val="28"/>
          <w:szCs w:val="28"/>
        </w:rPr>
        <w:t>内硒市将弱稳</w:t>
      </w:r>
      <w:proofErr w:type="gramEnd"/>
      <w:r w:rsidRPr="003E22EE">
        <w:rPr>
          <w:rFonts w:ascii="仿宋_GB2312" w:eastAsia="仿宋_GB2312" w:hAnsi="宋体" w:cs="仿宋_GB2312"/>
          <w:kern w:val="0"/>
          <w:sz w:val="28"/>
          <w:szCs w:val="28"/>
        </w:rPr>
        <w:t>运行。</w:t>
      </w:r>
    </w:p>
    <w:p w:rsidR="00F432C6" w:rsidRPr="003E22EE" w:rsidRDefault="002843C1" w:rsidP="00F432C6">
      <w:pPr>
        <w:pStyle w:val="3"/>
        <w:spacing w:line="400" w:lineRule="exact"/>
      </w:pPr>
      <w:bookmarkStart w:id="106" w:name="_Toc19194036"/>
      <w:r>
        <w:rPr>
          <w:rFonts w:hint="eastAsia"/>
          <w:kern w:val="0"/>
        </w:rPr>
        <w:lastRenderedPageBreak/>
        <w:t>2</w:t>
      </w:r>
      <w:r>
        <w:rPr>
          <w:rFonts w:hint="eastAsia"/>
          <w:kern w:val="0"/>
        </w:rPr>
        <w:t>、铋评论：</w:t>
      </w:r>
      <w:r w:rsidR="003E22EE" w:rsidRPr="003E22EE">
        <w:rPr>
          <w:rFonts w:hint="eastAsia"/>
        </w:rPr>
        <w:t>铋</w:t>
      </w:r>
      <w:proofErr w:type="gramStart"/>
      <w:r w:rsidR="003E22EE" w:rsidRPr="003E22EE">
        <w:rPr>
          <w:rFonts w:hint="eastAsia"/>
        </w:rPr>
        <w:t>锭价格</w:t>
      </w:r>
      <w:proofErr w:type="gramEnd"/>
      <w:r w:rsidR="003E22EE" w:rsidRPr="003E22EE">
        <w:rPr>
          <w:rFonts w:hint="eastAsia"/>
        </w:rPr>
        <w:t>下跌</w:t>
      </w:r>
      <w:r w:rsidR="003E22EE" w:rsidRPr="003E22EE">
        <w:rPr>
          <w:rFonts w:hint="eastAsia"/>
        </w:rPr>
        <w:t xml:space="preserve"> </w:t>
      </w:r>
      <w:r w:rsidR="003E22EE" w:rsidRPr="003E22EE">
        <w:rPr>
          <w:rFonts w:hint="eastAsia"/>
        </w:rPr>
        <w:t>市场交投平淡</w:t>
      </w:r>
      <w:bookmarkEnd w:id="106"/>
    </w:p>
    <w:p w:rsidR="003E22EE" w:rsidRPr="003E22EE" w:rsidRDefault="003E22EE" w:rsidP="003E22EE">
      <w:pPr>
        <w:widowControl/>
        <w:wordWrap w:val="0"/>
        <w:spacing w:after="75" w:line="288" w:lineRule="auto"/>
        <w:ind w:firstLine="480"/>
        <w:jc w:val="left"/>
        <w:rPr>
          <w:rFonts w:ascii="仿宋_GB2312" w:eastAsia="仿宋_GB2312" w:hAnsi="宋体" w:cs="仿宋_GB2312"/>
          <w:kern w:val="0"/>
          <w:sz w:val="28"/>
          <w:szCs w:val="28"/>
        </w:rPr>
      </w:pPr>
      <w:r w:rsidRPr="003E22EE">
        <w:rPr>
          <w:rFonts w:ascii="仿宋_GB2312" w:eastAsia="仿宋_GB2312" w:hAnsi="宋体" w:cs="仿宋_GB2312"/>
          <w:kern w:val="0"/>
          <w:sz w:val="28"/>
          <w:szCs w:val="28"/>
        </w:rPr>
        <w:t>中商网讯：本周铋</w:t>
      </w:r>
      <w:proofErr w:type="gramStart"/>
      <w:r w:rsidRPr="003E22EE">
        <w:rPr>
          <w:rFonts w:ascii="仿宋_GB2312" w:eastAsia="仿宋_GB2312" w:hAnsi="宋体" w:cs="仿宋_GB2312"/>
          <w:kern w:val="0"/>
          <w:sz w:val="28"/>
          <w:szCs w:val="28"/>
        </w:rPr>
        <w:t>锭市场</w:t>
      </w:r>
      <w:proofErr w:type="gramEnd"/>
      <w:r w:rsidRPr="003E22EE">
        <w:rPr>
          <w:rFonts w:ascii="仿宋_GB2312" w:eastAsia="仿宋_GB2312" w:hAnsi="宋体" w:cs="仿宋_GB2312"/>
          <w:kern w:val="0"/>
          <w:sz w:val="28"/>
          <w:szCs w:val="28"/>
        </w:rPr>
        <w:t>整体的活跃度相对较低，目前持续在</w:t>
      </w:r>
      <w:proofErr w:type="gramStart"/>
      <w:r w:rsidRPr="003E22EE">
        <w:rPr>
          <w:rFonts w:ascii="仿宋_GB2312" w:eastAsia="仿宋_GB2312" w:hAnsi="宋体" w:cs="仿宋_GB2312"/>
          <w:kern w:val="0"/>
          <w:sz w:val="28"/>
          <w:szCs w:val="28"/>
        </w:rPr>
        <w:t>弱稳运行</w:t>
      </w:r>
      <w:proofErr w:type="gramEnd"/>
      <w:r w:rsidRPr="003E22EE">
        <w:rPr>
          <w:rFonts w:ascii="仿宋_GB2312" w:eastAsia="仿宋_GB2312" w:hAnsi="宋体" w:cs="仿宋_GB2312"/>
          <w:kern w:val="0"/>
          <w:sz w:val="28"/>
          <w:szCs w:val="28"/>
        </w:rPr>
        <w:t>的状态不。</w:t>
      </w:r>
    </w:p>
    <w:p w:rsidR="003E22EE" w:rsidRPr="003E22EE" w:rsidRDefault="003E22EE" w:rsidP="003E22EE">
      <w:pPr>
        <w:widowControl/>
        <w:wordWrap w:val="0"/>
        <w:spacing w:after="75" w:line="288" w:lineRule="auto"/>
        <w:ind w:firstLine="480"/>
        <w:jc w:val="left"/>
        <w:rPr>
          <w:rFonts w:ascii="仿宋_GB2312" w:eastAsia="仿宋_GB2312" w:hAnsi="宋体" w:cs="仿宋_GB2312"/>
          <w:kern w:val="0"/>
          <w:sz w:val="28"/>
          <w:szCs w:val="28"/>
        </w:rPr>
      </w:pPr>
      <w:r w:rsidRPr="003E22EE">
        <w:rPr>
          <w:rFonts w:ascii="仿宋_GB2312" w:eastAsia="仿宋_GB2312" w:hAnsi="宋体" w:cs="仿宋_GB2312"/>
          <w:kern w:val="0"/>
          <w:sz w:val="28"/>
          <w:szCs w:val="28"/>
        </w:rPr>
        <w:t>目前国际市场铋</w:t>
      </w:r>
      <w:proofErr w:type="gramStart"/>
      <w:r w:rsidRPr="003E22EE">
        <w:rPr>
          <w:rFonts w:ascii="仿宋_GB2312" w:eastAsia="仿宋_GB2312" w:hAnsi="宋体" w:cs="仿宋_GB2312"/>
          <w:kern w:val="0"/>
          <w:sz w:val="28"/>
          <w:szCs w:val="28"/>
        </w:rPr>
        <w:t>锭价格</w:t>
      </w:r>
      <w:proofErr w:type="gramEnd"/>
      <w:r w:rsidRPr="003E22EE">
        <w:rPr>
          <w:rFonts w:ascii="仿宋_GB2312" w:eastAsia="仿宋_GB2312" w:hAnsi="宋体" w:cs="仿宋_GB2312"/>
          <w:kern w:val="0"/>
          <w:sz w:val="28"/>
          <w:szCs w:val="28"/>
        </w:rPr>
        <w:t>报价在2.6-2.9美元/磅，</w:t>
      </w:r>
      <w:proofErr w:type="gramStart"/>
      <w:r w:rsidRPr="003E22EE">
        <w:rPr>
          <w:rFonts w:ascii="仿宋_GB2312" w:eastAsia="仿宋_GB2312" w:hAnsi="宋体" w:cs="仿宋_GB2312"/>
          <w:kern w:val="0"/>
          <w:sz w:val="28"/>
          <w:szCs w:val="28"/>
        </w:rPr>
        <w:t>均价较</w:t>
      </w:r>
      <w:proofErr w:type="gramEnd"/>
      <w:r w:rsidRPr="003E22EE">
        <w:rPr>
          <w:rFonts w:ascii="仿宋_GB2312" w:eastAsia="仿宋_GB2312" w:hAnsi="宋体" w:cs="仿宋_GB2312"/>
          <w:kern w:val="0"/>
          <w:sz w:val="28"/>
          <w:szCs w:val="28"/>
        </w:rPr>
        <w:t>上周五保持不变。欧洲鹿特丹市场最新报价在2.95美元/磅，</w:t>
      </w:r>
      <w:proofErr w:type="gramStart"/>
      <w:r w:rsidRPr="003E22EE">
        <w:rPr>
          <w:rFonts w:ascii="仿宋_GB2312" w:eastAsia="仿宋_GB2312" w:hAnsi="宋体" w:cs="仿宋_GB2312"/>
          <w:kern w:val="0"/>
          <w:sz w:val="28"/>
          <w:szCs w:val="28"/>
        </w:rPr>
        <w:t>均价较</w:t>
      </w:r>
      <w:proofErr w:type="gramEnd"/>
      <w:r w:rsidRPr="003E22EE">
        <w:rPr>
          <w:rFonts w:ascii="仿宋_GB2312" w:eastAsia="仿宋_GB2312" w:hAnsi="宋体" w:cs="仿宋_GB2312"/>
          <w:kern w:val="0"/>
          <w:sz w:val="28"/>
          <w:szCs w:val="28"/>
        </w:rPr>
        <w:t>上周五报价平稳不变;出口市场价格2.5-2.7美元/磅，最低价较上周五下跌0.2美元/磅，</w:t>
      </w:r>
      <w:proofErr w:type="gramStart"/>
      <w:r w:rsidRPr="003E22EE">
        <w:rPr>
          <w:rFonts w:ascii="仿宋_GB2312" w:eastAsia="仿宋_GB2312" w:hAnsi="宋体" w:cs="仿宋_GB2312"/>
          <w:kern w:val="0"/>
          <w:sz w:val="28"/>
          <w:szCs w:val="28"/>
        </w:rPr>
        <w:t>最</w:t>
      </w:r>
      <w:proofErr w:type="gramEnd"/>
      <w:r w:rsidRPr="003E22EE">
        <w:rPr>
          <w:rFonts w:ascii="仿宋_GB2312" w:eastAsia="仿宋_GB2312" w:hAnsi="宋体" w:cs="仿宋_GB2312"/>
          <w:kern w:val="0"/>
          <w:sz w:val="28"/>
          <w:szCs w:val="28"/>
        </w:rPr>
        <w:t>高价较上周五下跌0.1美元/磅。</w:t>
      </w:r>
    </w:p>
    <w:p w:rsidR="003E22EE" w:rsidRPr="003E22EE" w:rsidRDefault="003E22EE" w:rsidP="003E22EE">
      <w:pPr>
        <w:widowControl/>
        <w:wordWrap w:val="0"/>
        <w:spacing w:after="75" w:line="288" w:lineRule="auto"/>
        <w:ind w:firstLine="480"/>
        <w:jc w:val="left"/>
        <w:rPr>
          <w:rFonts w:ascii="仿宋_GB2312" w:eastAsia="仿宋_GB2312" w:hAnsi="宋体" w:cs="仿宋_GB2312"/>
          <w:kern w:val="0"/>
          <w:sz w:val="28"/>
          <w:szCs w:val="28"/>
        </w:rPr>
      </w:pPr>
      <w:r w:rsidRPr="003E22EE">
        <w:rPr>
          <w:rFonts w:ascii="仿宋_GB2312" w:eastAsia="仿宋_GB2312" w:hAnsi="宋体" w:cs="仿宋_GB2312"/>
          <w:kern w:val="0"/>
          <w:sz w:val="28"/>
          <w:szCs w:val="28"/>
        </w:rPr>
        <w:t>本周铋</w:t>
      </w:r>
      <w:proofErr w:type="gramStart"/>
      <w:r w:rsidRPr="003E22EE">
        <w:rPr>
          <w:rFonts w:ascii="仿宋_GB2312" w:eastAsia="仿宋_GB2312" w:hAnsi="宋体" w:cs="仿宋_GB2312"/>
          <w:kern w:val="0"/>
          <w:sz w:val="28"/>
          <w:szCs w:val="28"/>
        </w:rPr>
        <w:t>锭市场</w:t>
      </w:r>
      <w:proofErr w:type="gramEnd"/>
      <w:r w:rsidRPr="003E22EE">
        <w:rPr>
          <w:rFonts w:ascii="仿宋_GB2312" w:eastAsia="仿宋_GB2312" w:hAnsi="宋体" w:cs="仿宋_GB2312"/>
          <w:kern w:val="0"/>
          <w:sz w:val="28"/>
          <w:szCs w:val="28"/>
        </w:rPr>
        <w:t>的成交相对清淡，整体活跃性持续低迷。在过去的一周，消费商对市场对后市缺乏一定的信心，普遍持有观望市场的心态。目前市场整体需求疲软，许多贸易商表示暂时没有大量采购的计划。截至本周五铋锭主流报价为39000-40000元/吨，均低价较上周五下跌1000元/吨。业内人士表示，许多下游客户对铋锭的后市不抱有乐观的态度，预计价格可能会持续的下跌。</w:t>
      </w:r>
    </w:p>
    <w:p w:rsidR="003E22EE" w:rsidRPr="003E22EE" w:rsidRDefault="003E22EE" w:rsidP="003E22EE">
      <w:pPr>
        <w:widowControl/>
        <w:wordWrap w:val="0"/>
        <w:spacing w:after="75" w:line="288" w:lineRule="auto"/>
        <w:ind w:firstLine="480"/>
        <w:jc w:val="left"/>
        <w:rPr>
          <w:rFonts w:ascii="仿宋_GB2312" w:eastAsia="仿宋_GB2312" w:hAnsi="宋体" w:cs="仿宋_GB2312"/>
          <w:kern w:val="0"/>
          <w:sz w:val="28"/>
          <w:szCs w:val="28"/>
        </w:rPr>
      </w:pPr>
      <w:r w:rsidRPr="003E22EE">
        <w:rPr>
          <w:rFonts w:ascii="仿宋_GB2312" w:eastAsia="仿宋_GB2312" w:hAnsi="宋体" w:cs="仿宋_GB2312"/>
          <w:kern w:val="0"/>
          <w:sz w:val="28"/>
          <w:szCs w:val="28"/>
        </w:rPr>
        <w:t>目前氧化铋报价稳定在44000-45000元/吨，最低价较上周五保持不变，</w:t>
      </w:r>
      <w:proofErr w:type="gramStart"/>
      <w:r w:rsidRPr="003E22EE">
        <w:rPr>
          <w:rFonts w:ascii="仿宋_GB2312" w:eastAsia="仿宋_GB2312" w:hAnsi="宋体" w:cs="仿宋_GB2312"/>
          <w:kern w:val="0"/>
          <w:sz w:val="28"/>
          <w:szCs w:val="28"/>
        </w:rPr>
        <w:t>最</w:t>
      </w:r>
      <w:proofErr w:type="gramEnd"/>
      <w:r w:rsidRPr="003E22EE">
        <w:rPr>
          <w:rFonts w:ascii="仿宋_GB2312" w:eastAsia="仿宋_GB2312" w:hAnsi="宋体" w:cs="仿宋_GB2312"/>
          <w:kern w:val="0"/>
          <w:sz w:val="28"/>
          <w:szCs w:val="28"/>
        </w:rPr>
        <w:t>高价较上周五下跌1000元/吨。</w:t>
      </w:r>
    </w:p>
    <w:p w:rsidR="001C78D9" w:rsidRPr="001C78D9" w:rsidRDefault="003E22EE" w:rsidP="003E22EE">
      <w:pPr>
        <w:widowControl/>
        <w:wordWrap w:val="0"/>
        <w:spacing w:after="75" w:line="288" w:lineRule="auto"/>
        <w:ind w:firstLine="480"/>
        <w:jc w:val="left"/>
        <w:rPr>
          <w:rFonts w:ascii="仿宋_GB2312" w:eastAsia="仿宋_GB2312" w:hAnsi="宋体" w:cs="仿宋_GB2312"/>
          <w:kern w:val="0"/>
          <w:sz w:val="28"/>
          <w:szCs w:val="28"/>
        </w:rPr>
      </w:pPr>
      <w:r w:rsidRPr="003E22EE">
        <w:rPr>
          <w:rFonts w:ascii="仿宋_GB2312" w:eastAsia="仿宋_GB2312" w:hAnsi="宋体" w:cs="仿宋_GB2312"/>
          <w:kern w:val="0"/>
          <w:sz w:val="28"/>
          <w:szCs w:val="28"/>
        </w:rPr>
        <w:t>分析评述：目前市场整体交投平淡，成交不易，贸易商可能会为了达成交易，选择降低价格。预计短期内铋</w:t>
      </w:r>
      <w:proofErr w:type="gramStart"/>
      <w:r w:rsidRPr="003E22EE">
        <w:rPr>
          <w:rFonts w:ascii="仿宋_GB2312" w:eastAsia="仿宋_GB2312" w:hAnsi="宋体" w:cs="仿宋_GB2312"/>
          <w:kern w:val="0"/>
          <w:sz w:val="28"/>
          <w:szCs w:val="28"/>
        </w:rPr>
        <w:t>锭价格</w:t>
      </w:r>
      <w:proofErr w:type="gramEnd"/>
      <w:r w:rsidRPr="003E22EE">
        <w:rPr>
          <w:rFonts w:ascii="仿宋_GB2312" w:eastAsia="仿宋_GB2312" w:hAnsi="宋体" w:cs="仿宋_GB2312"/>
          <w:kern w:val="0"/>
          <w:sz w:val="28"/>
          <w:szCs w:val="28"/>
        </w:rPr>
        <w:t>会</w:t>
      </w:r>
      <w:proofErr w:type="gramStart"/>
      <w:r w:rsidRPr="003E22EE">
        <w:rPr>
          <w:rFonts w:ascii="仿宋_GB2312" w:eastAsia="仿宋_GB2312" w:hAnsi="宋体" w:cs="仿宋_GB2312"/>
          <w:kern w:val="0"/>
          <w:sz w:val="28"/>
          <w:szCs w:val="28"/>
        </w:rPr>
        <w:t>保持弱稳的</w:t>
      </w:r>
      <w:proofErr w:type="gramEnd"/>
      <w:r w:rsidRPr="003E22EE">
        <w:rPr>
          <w:rFonts w:ascii="仿宋_GB2312" w:eastAsia="仿宋_GB2312" w:hAnsi="宋体" w:cs="仿宋_GB2312"/>
          <w:kern w:val="0"/>
          <w:sz w:val="28"/>
          <w:szCs w:val="28"/>
        </w:rPr>
        <w:t>状态。</w:t>
      </w:r>
    </w:p>
    <w:p w:rsidR="00D96657" w:rsidRDefault="002843C1" w:rsidP="00F432C6">
      <w:pPr>
        <w:pStyle w:val="3"/>
        <w:numPr>
          <w:ilvl w:val="0"/>
          <w:numId w:val="1"/>
        </w:numPr>
        <w:spacing w:line="400" w:lineRule="exact"/>
      </w:pPr>
      <w:bookmarkStart w:id="107" w:name="_Toc19194037"/>
      <w:proofErr w:type="gramStart"/>
      <w:r>
        <w:rPr>
          <w:rFonts w:hint="eastAsia"/>
          <w:kern w:val="0"/>
        </w:rPr>
        <w:t>铟</w:t>
      </w:r>
      <w:proofErr w:type="gramEnd"/>
      <w:r>
        <w:rPr>
          <w:rFonts w:hint="eastAsia"/>
          <w:kern w:val="0"/>
        </w:rPr>
        <w:t>评论</w:t>
      </w:r>
      <w:r>
        <w:rPr>
          <w:kern w:val="0"/>
        </w:rPr>
        <w:t>:</w:t>
      </w:r>
      <w:r w:rsidR="004409DC">
        <w:t>铟锭市场</w:t>
      </w:r>
      <w:proofErr w:type="gramStart"/>
      <w:r w:rsidR="004409DC">
        <w:t>询盘不够</w:t>
      </w:r>
      <w:proofErr w:type="gramEnd"/>
      <w:r w:rsidR="004409DC">
        <w:t>活跃</w:t>
      </w:r>
      <w:bookmarkEnd w:id="107"/>
    </w:p>
    <w:p w:rsidR="004409DC" w:rsidRPr="004409DC" w:rsidRDefault="004409DC" w:rsidP="004409DC">
      <w:pPr>
        <w:widowControl/>
        <w:wordWrap w:val="0"/>
        <w:spacing w:after="90" w:line="288" w:lineRule="auto"/>
        <w:ind w:firstLine="480"/>
        <w:jc w:val="left"/>
        <w:rPr>
          <w:rFonts w:ascii="仿宋_GB2312" w:eastAsia="仿宋_GB2312" w:hAnsi="宋体" w:cs="仿宋_GB2312"/>
          <w:kern w:val="0"/>
          <w:sz w:val="28"/>
          <w:szCs w:val="28"/>
        </w:rPr>
      </w:pPr>
      <w:r w:rsidRPr="004409DC">
        <w:rPr>
          <w:rFonts w:ascii="仿宋_GB2312" w:eastAsia="仿宋_GB2312" w:hAnsi="宋体" w:cs="仿宋_GB2312"/>
          <w:kern w:val="0"/>
          <w:sz w:val="28"/>
          <w:szCs w:val="28"/>
        </w:rPr>
        <w:t>中商网讯：</w:t>
      </w:r>
      <w:proofErr w:type="gramStart"/>
      <w:r w:rsidRPr="004409DC">
        <w:rPr>
          <w:rFonts w:ascii="仿宋_GB2312" w:eastAsia="仿宋_GB2312" w:hAnsi="宋体" w:cs="仿宋_GB2312"/>
          <w:kern w:val="0"/>
          <w:sz w:val="28"/>
          <w:szCs w:val="28"/>
        </w:rPr>
        <w:t>今日精铟</w:t>
      </w:r>
      <w:proofErr w:type="gramEnd"/>
      <w:r w:rsidRPr="004409DC">
        <w:rPr>
          <w:rFonts w:ascii="仿宋_GB2312" w:eastAsia="仿宋_GB2312" w:hAnsi="宋体" w:cs="仿宋_GB2312"/>
          <w:kern w:val="0"/>
          <w:sz w:val="28"/>
          <w:szCs w:val="28"/>
        </w:rPr>
        <w:t>主流成交价格为1050--1100元/公斤，</w:t>
      </w:r>
      <w:proofErr w:type="gramStart"/>
      <w:r w:rsidRPr="004409DC">
        <w:rPr>
          <w:rFonts w:ascii="仿宋_GB2312" w:eastAsia="仿宋_GB2312" w:hAnsi="宋体" w:cs="仿宋_GB2312"/>
          <w:kern w:val="0"/>
          <w:sz w:val="28"/>
          <w:szCs w:val="28"/>
        </w:rPr>
        <w:t>均价较</w:t>
      </w:r>
      <w:proofErr w:type="gramEnd"/>
      <w:r w:rsidRPr="004409DC">
        <w:rPr>
          <w:rFonts w:ascii="仿宋_GB2312" w:eastAsia="仿宋_GB2312" w:hAnsi="宋体" w:cs="仿宋_GB2312"/>
          <w:kern w:val="0"/>
          <w:sz w:val="28"/>
          <w:szCs w:val="28"/>
        </w:rPr>
        <w:t>上一交易日持平。由于大多数的消费商都是按照当前生产急需实施采</w:t>
      </w:r>
      <w:r w:rsidRPr="004409DC">
        <w:rPr>
          <w:rFonts w:ascii="仿宋_GB2312" w:eastAsia="仿宋_GB2312" w:hAnsi="宋体" w:cs="仿宋_GB2312"/>
          <w:kern w:val="0"/>
          <w:sz w:val="28"/>
          <w:szCs w:val="28"/>
        </w:rPr>
        <w:lastRenderedPageBreak/>
        <w:t>购，鉴于供应商和消费商现在都在保持观望的态度，业内人士预计未来一周铟锭的价格将保持稳定。</w:t>
      </w:r>
    </w:p>
    <w:p w:rsidR="004409DC" w:rsidRPr="004409DC" w:rsidRDefault="004409DC" w:rsidP="004409DC">
      <w:pPr>
        <w:widowControl/>
        <w:wordWrap w:val="0"/>
        <w:spacing w:after="90" w:line="288" w:lineRule="auto"/>
        <w:ind w:firstLine="480"/>
        <w:jc w:val="left"/>
        <w:rPr>
          <w:rFonts w:ascii="仿宋_GB2312" w:eastAsia="仿宋_GB2312" w:hAnsi="宋体" w:cs="仿宋_GB2312"/>
          <w:kern w:val="0"/>
          <w:sz w:val="28"/>
          <w:szCs w:val="28"/>
        </w:rPr>
      </w:pPr>
      <w:r w:rsidRPr="004409DC">
        <w:rPr>
          <w:rFonts w:ascii="仿宋_GB2312" w:eastAsia="仿宋_GB2312" w:hAnsi="宋体" w:cs="仿宋_GB2312"/>
          <w:kern w:val="0"/>
          <w:sz w:val="28"/>
          <w:szCs w:val="28"/>
        </w:rPr>
        <w:t>有贸易商表示，自上周以来市场</w:t>
      </w:r>
      <w:proofErr w:type="gramStart"/>
      <w:r w:rsidRPr="004409DC">
        <w:rPr>
          <w:rFonts w:ascii="仿宋_GB2312" w:eastAsia="仿宋_GB2312" w:hAnsi="宋体" w:cs="仿宋_GB2312"/>
          <w:kern w:val="0"/>
          <w:sz w:val="28"/>
          <w:szCs w:val="28"/>
        </w:rPr>
        <w:t>询盘不够</w:t>
      </w:r>
      <w:proofErr w:type="gramEnd"/>
      <w:r w:rsidRPr="004409DC">
        <w:rPr>
          <w:rFonts w:ascii="仿宋_GB2312" w:eastAsia="仿宋_GB2312" w:hAnsi="宋体" w:cs="仿宋_GB2312"/>
          <w:kern w:val="0"/>
          <w:sz w:val="28"/>
          <w:szCs w:val="28"/>
        </w:rPr>
        <w:t>活跃，很难接到500公斤以上的大订单，多事客户仅仅是采购生产所需，拒绝大量的进行采购。目前市场大对数的贸易商库存充足，暂时没有大量采购的计划。由于各方都在观望市场，预计未来短时间内铟</w:t>
      </w:r>
      <w:proofErr w:type="gramStart"/>
      <w:r w:rsidRPr="004409DC">
        <w:rPr>
          <w:rFonts w:ascii="仿宋_GB2312" w:eastAsia="仿宋_GB2312" w:hAnsi="宋体" w:cs="仿宋_GB2312"/>
          <w:kern w:val="0"/>
          <w:sz w:val="28"/>
          <w:szCs w:val="28"/>
        </w:rPr>
        <w:t>锭市场</w:t>
      </w:r>
      <w:proofErr w:type="gramEnd"/>
      <w:r w:rsidRPr="004409DC">
        <w:rPr>
          <w:rFonts w:ascii="仿宋_GB2312" w:eastAsia="仿宋_GB2312" w:hAnsi="宋体" w:cs="仿宋_GB2312"/>
          <w:kern w:val="0"/>
          <w:sz w:val="28"/>
          <w:szCs w:val="28"/>
        </w:rPr>
        <w:t>将稳定运行。</w:t>
      </w:r>
    </w:p>
    <w:p w:rsidR="00A01E2B" w:rsidRPr="004409DC" w:rsidRDefault="002843C1" w:rsidP="00A01E2B">
      <w:pPr>
        <w:pStyle w:val="3"/>
        <w:spacing w:line="400" w:lineRule="exact"/>
        <w:rPr>
          <w:rFonts w:cs="宋体"/>
          <w:kern w:val="0"/>
        </w:rPr>
      </w:pPr>
      <w:bookmarkStart w:id="108" w:name="_Toc19194038"/>
      <w:r>
        <w:rPr>
          <w:kern w:val="0"/>
        </w:rPr>
        <w:t>4</w:t>
      </w:r>
      <w:r>
        <w:rPr>
          <w:rFonts w:cs="宋体" w:hint="eastAsia"/>
          <w:kern w:val="0"/>
        </w:rPr>
        <w:t>、碲评论：</w:t>
      </w:r>
      <w:r w:rsidR="004409DC">
        <w:t>碲</w:t>
      </w:r>
      <w:proofErr w:type="gramStart"/>
      <w:r w:rsidR="004409DC">
        <w:t>锭市场</w:t>
      </w:r>
      <w:proofErr w:type="gramEnd"/>
      <w:r w:rsidR="004409DC">
        <w:t>交投清淡</w:t>
      </w:r>
      <w:r w:rsidR="004409DC">
        <w:rPr>
          <w:rFonts w:hint="eastAsia"/>
        </w:rPr>
        <w:t xml:space="preserve"> </w:t>
      </w:r>
      <w:r w:rsidR="004409DC">
        <w:t>价格稳定</w:t>
      </w:r>
      <w:bookmarkEnd w:id="108"/>
    </w:p>
    <w:p w:rsidR="004409DC" w:rsidRPr="004409DC" w:rsidRDefault="004409DC" w:rsidP="004409DC">
      <w:pPr>
        <w:widowControl/>
        <w:wordWrap w:val="0"/>
        <w:spacing w:after="90" w:line="288" w:lineRule="auto"/>
        <w:ind w:firstLine="480"/>
        <w:jc w:val="left"/>
        <w:rPr>
          <w:rFonts w:ascii="仿宋_GB2312" w:eastAsia="仿宋_GB2312" w:hAnsi="宋体" w:cs="仿宋_GB2312"/>
          <w:kern w:val="0"/>
          <w:sz w:val="28"/>
          <w:szCs w:val="28"/>
        </w:rPr>
      </w:pPr>
      <w:r w:rsidRPr="004409DC">
        <w:rPr>
          <w:rFonts w:ascii="仿宋_GB2312" w:eastAsia="仿宋_GB2312" w:hAnsi="宋体" w:cs="仿宋_GB2312"/>
          <w:kern w:val="0"/>
          <w:sz w:val="28"/>
          <w:szCs w:val="28"/>
        </w:rPr>
        <w:t>中商网讯：目前市场主流价格在365-385元/公斤，</w:t>
      </w:r>
      <w:proofErr w:type="gramStart"/>
      <w:r w:rsidRPr="004409DC">
        <w:rPr>
          <w:rFonts w:ascii="仿宋_GB2312" w:eastAsia="仿宋_GB2312" w:hAnsi="宋体" w:cs="仿宋_GB2312"/>
          <w:kern w:val="0"/>
          <w:sz w:val="28"/>
          <w:szCs w:val="28"/>
        </w:rPr>
        <w:t>均价较</w:t>
      </w:r>
      <w:proofErr w:type="gramEnd"/>
      <w:r w:rsidRPr="004409DC">
        <w:rPr>
          <w:rFonts w:ascii="仿宋_GB2312" w:eastAsia="仿宋_GB2312" w:hAnsi="宋体" w:cs="仿宋_GB2312"/>
          <w:kern w:val="0"/>
          <w:sz w:val="28"/>
          <w:szCs w:val="28"/>
        </w:rPr>
        <w:t>上一个交易日保持不变。自上周以来，碲</w:t>
      </w:r>
      <w:proofErr w:type="gramStart"/>
      <w:r w:rsidRPr="004409DC">
        <w:rPr>
          <w:rFonts w:ascii="仿宋_GB2312" w:eastAsia="仿宋_GB2312" w:hAnsi="宋体" w:cs="仿宋_GB2312"/>
          <w:kern w:val="0"/>
          <w:sz w:val="28"/>
          <w:szCs w:val="28"/>
        </w:rPr>
        <w:t>锭市场</w:t>
      </w:r>
      <w:proofErr w:type="gramEnd"/>
      <w:r w:rsidRPr="004409DC">
        <w:rPr>
          <w:rFonts w:ascii="仿宋_GB2312" w:eastAsia="仿宋_GB2312" w:hAnsi="宋体" w:cs="仿宋_GB2312"/>
          <w:kern w:val="0"/>
          <w:sz w:val="28"/>
          <w:szCs w:val="28"/>
        </w:rPr>
        <w:t>表现不够活跃，消费商大多采购意愿不高，虽有一定量的</w:t>
      </w:r>
      <w:proofErr w:type="gramStart"/>
      <w:r w:rsidRPr="004409DC">
        <w:rPr>
          <w:rFonts w:ascii="仿宋_GB2312" w:eastAsia="仿宋_GB2312" w:hAnsi="宋体" w:cs="仿宋_GB2312"/>
          <w:kern w:val="0"/>
          <w:sz w:val="28"/>
          <w:szCs w:val="28"/>
        </w:rPr>
        <w:t>询</w:t>
      </w:r>
      <w:proofErr w:type="gramEnd"/>
      <w:r w:rsidRPr="004409DC">
        <w:rPr>
          <w:rFonts w:ascii="仿宋_GB2312" w:eastAsia="仿宋_GB2312" w:hAnsi="宋体" w:cs="仿宋_GB2312"/>
          <w:kern w:val="0"/>
          <w:sz w:val="28"/>
          <w:szCs w:val="28"/>
        </w:rPr>
        <w:t>单出现，但市场整体仍旧成交不易。</w:t>
      </w:r>
    </w:p>
    <w:p w:rsidR="004409DC" w:rsidRPr="004409DC" w:rsidRDefault="004409DC" w:rsidP="004409DC">
      <w:pPr>
        <w:widowControl/>
        <w:wordWrap w:val="0"/>
        <w:spacing w:after="90" w:line="288" w:lineRule="auto"/>
        <w:ind w:firstLine="480"/>
        <w:jc w:val="left"/>
        <w:rPr>
          <w:rFonts w:ascii="仿宋_GB2312" w:eastAsia="仿宋_GB2312" w:hAnsi="宋体" w:cs="仿宋_GB2312"/>
          <w:kern w:val="0"/>
          <w:sz w:val="28"/>
          <w:szCs w:val="28"/>
        </w:rPr>
      </w:pPr>
      <w:r w:rsidRPr="004409DC">
        <w:rPr>
          <w:rFonts w:ascii="仿宋_GB2312" w:eastAsia="仿宋_GB2312" w:hAnsi="宋体" w:cs="仿宋_GB2312"/>
          <w:kern w:val="0"/>
          <w:sz w:val="28"/>
          <w:szCs w:val="28"/>
        </w:rPr>
        <w:t>上周碲锭的价格逐渐走低，大多数的贸易商为促进成交量的增长，选择降低了价格。但由于市场需求相对有限，市场交投情况仍旧清淡。本周开始，碲锭的价格逐步恢复稳定的状态。预计金属</w:t>
      </w:r>
      <w:proofErr w:type="gramStart"/>
      <w:r w:rsidRPr="004409DC">
        <w:rPr>
          <w:rFonts w:ascii="仿宋_GB2312" w:eastAsia="仿宋_GB2312" w:hAnsi="宋体" w:cs="仿宋_GB2312"/>
          <w:kern w:val="0"/>
          <w:sz w:val="28"/>
          <w:szCs w:val="28"/>
        </w:rPr>
        <w:t>碲</w:t>
      </w:r>
      <w:proofErr w:type="gramEnd"/>
      <w:r w:rsidRPr="004409DC">
        <w:rPr>
          <w:rFonts w:ascii="仿宋_GB2312" w:eastAsia="仿宋_GB2312" w:hAnsi="宋体" w:cs="仿宋_GB2312"/>
          <w:kern w:val="0"/>
          <w:sz w:val="28"/>
          <w:szCs w:val="28"/>
        </w:rPr>
        <w:t>价格短时间内将保持稳定的状态。</w:t>
      </w:r>
    </w:p>
    <w:p w:rsidR="00D96657" w:rsidRDefault="002843C1">
      <w:pPr>
        <w:pStyle w:val="1"/>
        <w:spacing w:line="400" w:lineRule="exact"/>
        <w:rPr>
          <w:kern w:val="0"/>
        </w:rPr>
      </w:pPr>
      <w:bookmarkStart w:id="109" w:name="_Toc19194039"/>
      <w:r>
        <w:rPr>
          <w:rFonts w:cs="黑体" w:hint="eastAsia"/>
        </w:rPr>
        <w:t>二、价格行情</w:t>
      </w:r>
      <w:bookmarkEnd w:id="109"/>
    </w:p>
    <w:p w:rsidR="00D96657" w:rsidRDefault="002843C1">
      <w:pPr>
        <w:pStyle w:val="3"/>
        <w:spacing w:line="400" w:lineRule="exact"/>
        <w:rPr>
          <w:rFonts w:cs="Times New Roman"/>
          <w:kern w:val="0"/>
        </w:rPr>
      </w:pPr>
      <w:bookmarkStart w:id="110" w:name="_Toc19194040"/>
      <w:r>
        <w:rPr>
          <w:kern w:val="0"/>
        </w:rPr>
        <w:t>1</w:t>
      </w:r>
      <w:r>
        <w:rPr>
          <w:rFonts w:cs="宋体" w:hint="eastAsia"/>
          <w:kern w:val="0"/>
        </w:rPr>
        <w:t>、国际价格</w:t>
      </w:r>
      <w:bookmarkEnd w:id="110"/>
    </w:p>
    <w:tbl>
      <w:tblPr>
        <w:tblW w:w="5000" w:type="pct"/>
        <w:tblLook w:val="04A0"/>
      </w:tblPr>
      <w:tblGrid>
        <w:gridCol w:w="674"/>
        <w:gridCol w:w="531"/>
        <w:gridCol w:w="630"/>
        <w:gridCol w:w="670"/>
        <w:gridCol w:w="531"/>
        <w:gridCol w:w="581"/>
        <w:gridCol w:w="583"/>
        <w:gridCol w:w="581"/>
        <w:gridCol w:w="583"/>
        <w:gridCol w:w="545"/>
        <w:gridCol w:w="545"/>
        <w:gridCol w:w="480"/>
        <w:gridCol w:w="482"/>
        <w:gridCol w:w="594"/>
        <w:gridCol w:w="710"/>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FE3F25">
        <w:trPr>
          <w:trHeight w:val="285"/>
        </w:trPr>
        <w:tc>
          <w:tcPr>
            <w:tcW w:w="387"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65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69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69"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69"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2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5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5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FE3F25">
        <w:trPr>
          <w:trHeight w:val="300"/>
        </w:trPr>
        <w:tc>
          <w:tcPr>
            <w:tcW w:w="387"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5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9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69"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（99.95美分）</w:t>
            </w:r>
          </w:p>
        </w:tc>
        <w:tc>
          <w:tcPr>
            <w:tcW w:w="669"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（99.99美分）</w:t>
            </w:r>
          </w:p>
        </w:tc>
        <w:tc>
          <w:tcPr>
            <w:tcW w:w="625"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53"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5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FE3F25">
        <w:trPr>
          <w:trHeight w:val="300"/>
        </w:trPr>
        <w:tc>
          <w:tcPr>
            <w:tcW w:w="387"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F41EF7" w:rsidP="007C0A0A">
            <w:pPr>
              <w:widowControl/>
              <w:jc w:val="center"/>
              <w:rPr>
                <w:rFonts w:ascii="仿宋_GB2312" w:eastAsia="仿宋_GB2312" w:hAnsi="宋体" w:cs="宋体"/>
                <w:kern w:val="0"/>
              </w:rPr>
            </w:pPr>
            <w:r>
              <w:rPr>
                <w:rFonts w:ascii="仿宋_GB2312" w:eastAsia="仿宋_GB2312" w:hAnsi="宋体" w:cs="宋体" w:hint="eastAsia"/>
                <w:kern w:val="0"/>
              </w:rPr>
              <w:t>9</w:t>
            </w:r>
            <w:r w:rsidR="001F12AB" w:rsidRPr="001F12AB">
              <w:rPr>
                <w:rFonts w:ascii="仿宋_GB2312" w:eastAsia="仿宋_GB2312" w:hAnsi="宋体" w:cs="宋体" w:hint="eastAsia"/>
                <w:kern w:val="0"/>
              </w:rPr>
              <w:t>月</w:t>
            </w:r>
            <w:r w:rsidR="00FE3F25">
              <w:rPr>
                <w:rFonts w:ascii="仿宋_GB2312" w:eastAsia="仿宋_GB2312" w:hAnsi="宋体" w:cs="宋体" w:hint="eastAsia"/>
                <w:kern w:val="0"/>
              </w:rPr>
              <w:t>11</w:t>
            </w:r>
            <w:r w:rsidR="001F12AB" w:rsidRPr="001F12AB">
              <w:rPr>
                <w:rFonts w:ascii="仿宋_GB2312" w:eastAsia="仿宋_GB2312" w:hAnsi="宋体" w:cs="宋体" w:hint="eastAsia"/>
                <w:kern w:val="0"/>
              </w:rPr>
              <w:t>日</w:t>
            </w:r>
          </w:p>
        </w:tc>
        <w:tc>
          <w:tcPr>
            <w:tcW w:w="296"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7.5</w:t>
            </w:r>
          </w:p>
        </w:tc>
        <w:tc>
          <w:tcPr>
            <w:tcW w:w="36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w:t>
            </w:r>
            <w:r w:rsidR="005165DB">
              <w:rPr>
                <w:rFonts w:ascii="仿宋_GB2312" w:eastAsia="仿宋_GB2312" w:hAnsi="宋体" w:cs="宋体" w:hint="eastAsia"/>
                <w:kern w:val="0"/>
              </w:rPr>
              <w:t>5</w:t>
            </w:r>
          </w:p>
        </w:tc>
        <w:tc>
          <w:tcPr>
            <w:tcW w:w="385"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2.6</w:t>
            </w:r>
          </w:p>
        </w:tc>
        <w:tc>
          <w:tcPr>
            <w:tcW w:w="304" w:type="pct"/>
            <w:tcBorders>
              <w:top w:val="nil"/>
              <w:left w:val="nil"/>
              <w:bottom w:val="single" w:sz="8" w:space="0" w:color="auto"/>
              <w:right w:val="single" w:sz="8" w:space="0" w:color="auto"/>
            </w:tcBorders>
            <w:shd w:val="clear" w:color="auto" w:fill="auto"/>
            <w:vAlign w:val="center"/>
            <w:hideMark/>
          </w:tcPr>
          <w:p w:rsidR="001F12AB" w:rsidRPr="001F12AB" w:rsidRDefault="00FE1599" w:rsidP="005165DB">
            <w:pPr>
              <w:widowControl/>
              <w:jc w:val="center"/>
              <w:rPr>
                <w:rFonts w:ascii="仿宋_GB2312" w:eastAsia="仿宋_GB2312" w:hAnsi="宋体" w:cs="宋体"/>
                <w:kern w:val="0"/>
              </w:rPr>
            </w:pPr>
            <w:r>
              <w:rPr>
                <w:rFonts w:ascii="仿宋_GB2312" w:eastAsia="仿宋_GB2312" w:hAnsi="宋体" w:cs="宋体" w:hint="eastAsia"/>
                <w:kern w:val="0"/>
              </w:rPr>
              <w:t>2.9</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10</w:t>
            </w:r>
            <w:r w:rsidR="007C0A0A">
              <w:rPr>
                <w:rFonts w:ascii="仿宋_GB2312" w:eastAsia="仿宋_GB2312" w:hAnsi="宋体" w:cs="宋体" w:hint="eastAsia"/>
                <w:kern w:val="0"/>
              </w:rPr>
              <w:t>0</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110</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120</w:t>
            </w:r>
          </w:p>
        </w:tc>
        <w:tc>
          <w:tcPr>
            <w:tcW w:w="313" w:type="pct"/>
            <w:tcBorders>
              <w:top w:val="nil"/>
              <w:left w:val="nil"/>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1</w:t>
            </w:r>
            <w:r w:rsidR="00F41EF7">
              <w:rPr>
                <w:rFonts w:ascii="仿宋_GB2312" w:eastAsia="仿宋_GB2312" w:hAnsi="宋体" w:cs="宋体" w:hint="eastAsia"/>
                <w:kern w:val="0"/>
              </w:rPr>
              <w:t>50</w:t>
            </w:r>
          </w:p>
        </w:tc>
        <w:tc>
          <w:tcPr>
            <w:tcW w:w="313"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w:t>
            </w:r>
            <w:r w:rsidR="007C0A0A">
              <w:rPr>
                <w:rFonts w:ascii="仿宋_GB2312" w:eastAsia="仿宋_GB2312" w:hAnsi="宋体" w:cs="宋体" w:hint="eastAsia"/>
                <w:kern w:val="0"/>
              </w:rPr>
              <w:t>7</w:t>
            </w:r>
            <w:r w:rsidR="005165DB">
              <w:rPr>
                <w:rFonts w:ascii="仿宋_GB2312" w:eastAsia="仿宋_GB2312" w:hAnsi="宋体" w:cs="宋体" w:hint="eastAsia"/>
                <w:kern w:val="0"/>
              </w:rPr>
              <w:t>0</w:t>
            </w:r>
          </w:p>
        </w:tc>
        <w:tc>
          <w:tcPr>
            <w:tcW w:w="276" w:type="pct"/>
            <w:tcBorders>
              <w:top w:val="nil"/>
              <w:left w:val="nil"/>
              <w:bottom w:val="single" w:sz="8" w:space="0" w:color="auto"/>
              <w:right w:val="single" w:sz="8" w:space="0" w:color="auto"/>
            </w:tcBorders>
            <w:shd w:val="clear" w:color="auto" w:fill="auto"/>
            <w:vAlign w:val="center"/>
            <w:hideMark/>
          </w:tcPr>
          <w:p w:rsidR="001F12AB" w:rsidRPr="001F12AB" w:rsidRDefault="00F41EF7" w:rsidP="001F12AB">
            <w:pPr>
              <w:widowControl/>
              <w:jc w:val="center"/>
              <w:rPr>
                <w:rFonts w:ascii="仿宋_GB2312" w:eastAsia="仿宋_GB2312" w:hAnsi="宋体" w:cs="宋体"/>
                <w:kern w:val="0"/>
              </w:rPr>
            </w:pPr>
            <w:r>
              <w:rPr>
                <w:rFonts w:ascii="仿宋_GB2312" w:eastAsia="仿宋_GB2312" w:hAnsi="宋体" w:cs="宋体" w:hint="eastAsia"/>
                <w:kern w:val="0"/>
              </w:rPr>
              <w:t>45</w:t>
            </w:r>
          </w:p>
        </w:tc>
        <w:tc>
          <w:tcPr>
            <w:tcW w:w="27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1"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0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C549BB" w:rsidRDefault="00C549BB">
      <w:pPr>
        <w:pStyle w:val="3"/>
        <w:spacing w:line="400" w:lineRule="exact"/>
        <w:rPr>
          <w:kern w:val="0"/>
        </w:rPr>
      </w:pPr>
    </w:p>
    <w:p w:rsidR="00D96657" w:rsidRDefault="002843C1">
      <w:pPr>
        <w:pStyle w:val="3"/>
        <w:spacing w:line="400" w:lineRule="exact"/>
        <w:rPr>
          <w:rFonts w:cs="Times New Roman"/>
          <w:kern w:val="0"/>
        </w:rPr>
      </w:pPr>
      <w:bookmarkStart w:id="111" w:name="_Toc19194041"/>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Pr="00F432C6" w:rsidRDefault="002843C1">
            <w:pPr>
              <w:spacing w:line="400" w:lineRule="exact"/>
              <w:jc w:val="center"/>
              <w:rPr>
                <w:rFonts w:ascii="仿宋_GB2312" w:eastAsia="仿宋_GB2312" w:cs="仿宋_GB2312"/>
              </w:rPr>
            </w:pPr>
            <w:r>
              <w:rPr>
                <w:rFonts w:ascii="仿宋_GB2312" w:eastAsia="仿宋_GB2312" w:cs="仿宋_GB2312" w:hint="eastAsia"/>
              </w:rPr>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rsidTr="0020242D">
        <w:trPr>
          <w:trHeight w:val="490"/>
        </w:trPr>
        <w:tc>
          <w:tcPr>
            <w:tcW w:w="670" w:type="dxa"/>
            <w:tcBorders>
              <w:top w:val="nil"/>
              <w:left w:val="single" w:sz="8" w:space="0" w:color="auto"/>
              <w:bottom w:val="single" w:sz="4" w:space="0" w:color="auto"/>
              <w:right w:val="single" w:sz="4" w:space="0" w:color="auto"/>
            </w:tcBorders>
            <w:vAlign w:val="center"/>
          </w:tcPr>
          <w:p w:rsidR="00D96657" w:rsidRDefault="008F3930" w:rsidP="008040FB">
            <w:pPr>
              <w:spacing w:line="400" w:lineRule="exact"/>
              <w:jc w:val="center"/>
              <w:rPr>
                <w:rFonts w:ascii="仿宋_GB2312" w:eastAsia="仿宋_GB2312" w:cs="Times New Roman"/>
              </w:rPr>
            </w:pPr>
            <w:r>
              <w:rPr>
                <w:rFonts w:ascii="仿宋_GB2312" w:eastAsia="仿宋_GB2312" w:cs="仿宋_GB2312" w:hint="eastAsia"/>
              </w:rPr>
              <w:t>9</w:t>
            </w:r>
            <w:r w:rsidR="002843C1">
              <w:rPr>
                <w:rFonts w:ascii="仿宋_GB2312" w:eastAsia="仿宋_GB2312" w:cs="仿宋_GB2312" w:hint="eastAsia"/>
              </w:rPr>
              <w:t>月</w:t>
            </w:r>
            <w:r w:rsidR="004D10CD">
              <w:rPr>
                <w:rFonts w:ascii="仿宋_GB2312" w:eastAsia="仿宋_GB2312" w:cs="仿宋_GB2312" w:hint="eastAsia"/>
              </w:rPr>
              <w:t>10</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2.</w:t>
            </w:r>
            <w:r w:rsidR="005534A2">
              <w:rPr>
                <w:rFonts w:ascii="仿宋_GB2312" w:eastAsia="仿宋_GB2312" w:cs="仿宋_GB2312" w:hint="eastAsia"/>
              </w:rPr>
              <w:t>7</w:t>
            </w:r>
            <w:r>
              <w:rPr>
                <w:rFonts w:ascii="仿宋_GB2312" w:eastAsia="仿宋_GB2312" w:cs="仿宋_GB2312" w:hint="eastAsia"/>
              </w:rPr>
              <w:t>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w:t>
            </w:r>
            <w:r w:rsidR="005534A2">
              <w:rPr>
                <w:rFonts w:ascii="仿宋_GB2312" w:eastAsia="仿宋_GB2312" w:cs="仿宋_GB2312" w:hint="eastAsia"/>
              </w:rPr>
              <w:t>8</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162.5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w:t>
            </w:r>
            <w:r w:rsidR="005534A2">
              <w:rPr>
                <w:rFonts w:ascii="仿宋_GB2312" w:eastAsia="仿宋_GB2312" w:cs="仿宋_GB2312" w:hint="eastAsia"/>
              </w:rPr>
              <w:t>0</w:t>
            </w:r>
            <w:r w:rsidR="00B94601"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5</w:t>
            </w:r>
            <w:r w:rsidR="005534A2">
              <w:rPr>
                <w:rFonts w:ascii="仿宋_GB2312" w:eastAsia="仿宋_GB2312" w:cs="仿宋_GB2312" w:hint="eastAsia"/>
              </w:rPr>
              <w:t>6</w:t>
            </w:r>
            <w:r w:rsidR="00B94601">
              <w:rPr>
                <w:rFonts w:ascii="仿宋_GB2312" w:eastAsia="仿宋_GB2312" w:cs="仿宋_GB2312" w:hint="eastAsia"/>
              </w:rPr>
              <w:t>.5</w:t>
            </w:r>
          </w:p>
        </w:tc>
      </w:tr>
      <w:tr w:rsidR="007C2667">
        <w:trPr>
          <w:trHeight w:val="285"/>
        </w:trPr>
        <w:tc>
          <w:tcPr>
            <w:tcW w:w="670" w:type="dxa"/>
            <w:tcBorders>
              <w:top w:val="nil"/>
              <w:left w:val="single" w:sz="8" w:space="0" w:color="auto"/>
              <w:bottom w:val="single" w:sz="4" w:space="0" w:color="auto"/>
              <w:right w:val="single" w:sz="4" w:space="0" w:color="auto"/>
            </w:tcBorders>
            <w:vAlign w:val="center"/>
          </w:tcPr>
          <w:p w:rsidR="007C2667" w:rsidRDefault="007C2667" w:rsidP="008040FB">
            <w:pPr>
              <w:spacing w:line="400" w:lineRule="exact"/>
              <w:jc w:val="center"/>
              <w:rPr>
                <w:rFonts w:ascii="仿宋_GB2312" w:eastAsia="仿宋_GB2312" w:cs="Times New Roman"/>
              </w:rPr>
            </w:pPr>
            <w:r>
              <w:rPr>
                <w:rFonts w:ascii="仿宋_GB2312" w:eastAsia="仿宋_GB2312" w:cs="仿宋_GB2312" w:hint="eastAsia"/>
              </w:rPr>
              <w:t>9月11日</w:t>
            </w:r>
          </w:p>
        </w:tc>
        <w:tc>
          <w:tcPr>
            <w:tcW w:w="864" w:type="dxa"/>
            <w:tcBorders>
              <w:top w:val="single" w:sz="4" w:space="0" w:color="auto"/>
              <w:left w:val="nil"/>
              <w:bottom w:val="single" w:sz="4" w:space="0" w:color="auto"/>
              <w:right w:val="single" w:sz="4" w:space="0" w:color="auto"/>
            </w:tcBorders>
            <w:noWrap/>
            <w:vAlign w:val="center"/>
          </w:tcPr>
          <w:p w:rsidR="007C2667" w:rsidRDefault="007C2667" w:rsidP="00411425">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7C2667" w:rsidRDefault="007C2667" w:rsidP="00411425">
            <w:pPr>
              <w:jc w:val="center"/>
              <w:rPr>
                <w:rFonts w:ascii="仿宋_GB2312" w:eastAsia="仿宋_GB2312" w:cs="仿宋_GB2312"/>
              </w:rPr>
            </w:pPr>
            <w:r>
              <w:rPr>
                <w:rFonts w:ascii="仿宋_GB2312" w:eastAsia="仿宋_GB2312" w:cs="仿宋_GB2312" w:hint="eastAsia"/>
              </w:rPr>
              <w:t>2.75</w:t>
            </w:r>
          </w:p>
        </w:tc>
        <w:tc>
          <w:tcPr>
            <w:tcW w:w="1242" w:type="dxa"/>
            <w:tcBorders>
              <w:top w:val="single" w:sz="4" w:space="0" w:color="auto"/>
              <w:left w:val="nil"/>
              <w:bottom w:val="single" w:sz="4" w:space="0" w:color="auto"/>
              <w:right w:val="single" w:sz="4" w:space="0" w:color="auto"/>
            </w:tcBorders>
            <w:noWrap/>
            <w:vAlign w:val="center"/>
          </w:tcPr>
          <w:p w:rsidR="007C2667" w:rsidRDefault="007C2667" w:rsidP="00411425">
            <w:pPr>
              <w:jc w:val="center"/>
              <w:rPr>
                <w:rFonts w:ascii="仿宋_GB2312" w:eastAsia="仿宋_GB2312" w:cs="仿宋_GB2312"/>
              </w:rPr>
            </w:pPr>
            <w:r w:rsidRPr="00FC11BE">
              <w:rPr>
                <w:rFonts w:ascii="仿宋_GB2312" w:eastAsia="仿宋_GB2312" w:cs="仿宋_GB2312" w:hint="eastAsia"/>
              </w:rPr>
              <w:t>1.0</w:t>
            </w:r>
            <w:r>
              <w:rPr>
                <w:rFonts w:ascii="仿宋_GB2312" w:eastAsia="仿宋_GB2312" w:cs="仿宋_GB2312" w:hint="eastAsia"/>
              </w:rPr>
              <w:t>8</w:t>
            </w:r>
          </w:p>
        </w:tc>
        <w:tc>
          <w:tcPr>
            <w:tcW w:w="1242" w:type="dxa"/>
            <w:tcBorders>
              <w:top w:val="single" w:sz="4" w:space="0" w:color="auto"/>
              <w:left w:val="nil"/>
              <w:bottom w:val="single" w:sz="4" w:space="0" w:color="auto"/>
              <w:right w:val="single" w:sz="4" w:space="0" w:color="auto"/>
            </w:tcBorders>
            <w:noWrap/>
            <w:vAlign w:val="center"/>
          </w:tcPr>
          <w:p w:rsidR="007C2667" w:rsidRDefault="007C2667" w:rsidP="00411425">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7C2667" w:rsidRDefault="007C2667" w:rsidP="00DF5787">
            <w:pPr>
              <w:jc w:val="center"/>
              <w:rPr>
                <w:rFonts w:ascii="仿宋_GB2312" w:eastAsia="仿宋_GB2312" w:cs="仿宋_GB2312"/>
              </w:rPr>
            </w:pPr>
            <w:r>
              <w:rPr>
                <w:rFonts w:ascii="仿宋_GB2312" w:eastAsia="仿宋_GB2312" w:cs="仿宋_GB2312" w:hint="eastAsia"/>
              </w:rPr>
              <w:t>157.5</w:t>
            </w:r>
          </w:p>
        </w:tc>
        <w:tc>
          <w:tcPr>
            <w:tcW w:w="864" w:type="dxa"/>
            <w:tcBorders>
              <w:top w:val="single" w:sz="4" w:space="0" w:color="auto"/>
              <w:left w:val="nil"/>
              <w:bottom w:val="single" w:sz="4" w:space="0" w:color="auto"/>
              <w:right w:val="single" w:sz="4" w:space="0" w:color="auto"/>
            </w:tcBorders>
            <w:noWrap/>
            <w:vAlign w:val="center"/>
          </w:tcPr>
          <w:p w:rsidR="007C2667" w:rsidRDefault="007C2667" w:rsidP="00411425">
            <w:pPr>
              <w:jc w:val="center"/>
              <w:rPr>
                <w:rFonts w:ascii="仿宋_GB2312" w:eastAsia="仿宋_GB2312" w:cs="仿宋_GB2312"/>
              </w:rPr>
            </w:pPr>
            <w:r w:rsidRPr="00FC11BE">
              <w:rPr>
                <w:rFonts w:ascii="仿宋_GB2312" w:eastAsia="仿宋_GB2312" w:cs="仿宋_GB2312"/>
              </w:rPr>
              <w:t>12</w:t>
            </w:r>
            <w:r>
              <w:rPr>
                <w:rFonts w:ascii="仿宋_GB2312" w:eastAsia="仿宋_GB2312" w:cs="仿宋_GB2312" w:hint="eastAsia"/>
              </w:rPr>
              <w:t>0</w:t>
            </w:r>
            <w:r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7C2667" w:rsidRDefault="007C2667" w:rsidP="00411425">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7C2667" w:rsidRDefault="007C2667" w:rsidP="00411425">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56.5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19194042"/>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23EB">
        <w:trPr>
          <w:trHeight w:val="241"/>
        </w:trPr>
        <w:tc>
          <w:tcPr>
            <w:tcW w:w="1225" w:type="dxa"/>
            <w:tcBorders>
              <w:top w:val="nil"/>
              <w:left w:val="single" w:sz="4" w:space="0" w:color="auto"/>
              <w:bottom w:val="single" w:sz="4" w:space="0" w:color="auto"/>
              <w:right w:val="single" w:sz="4" w:space="0" w:color="auto"/>
            </w:tcBorders>
            <w:vAlign w:val="center"/>
          </w:tcPr>
          <w:p w:rsidR="009623EB" w:rsidRPr="0054514E" w:rsidRDefault="009623EB" w:rsidP="0054514E">
            <w:pPr>
              <w:spacing w:line="400" w:lineRule="exact"/>
              <w:jc w:val="center"/>
              <w:rPr>
                <w:rFonts w:ascii="仿宋_GB2312" w:eastAsia="仿宋_GB2312" w:cs="仿宋_GB2312"/>
              </w:rPr>
            </w:pPr>
            <w:r>
              <w:rPr>
                <w:rFonts w:ascii="仿宋_GB2312" w:eastAsia="仿宋_GB2312" w:cs="仿宋_GB2312" w:hint="eastAsia"/>
              </w:rPr>
              <w:t>9月</w:t>
            </w:r>
            <w:r w:rsidR="002F0B56">
              <w:rPr>
                <w:rFonts w:ascii="仿宋_GB2312" w:eastAsia="仿宋_GB2312" w:cs="仿宋_GB2312" w:hint="eastAsia"/>
              </w:rPr>
              <w:t>10</w:t>
            </w:r>
            <w:r>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9623EB" w:rsidRDefault="009623EB" w:rsidP="00FC247A">
            <w:pPr>
              <w:jc w:val="center"/>
              <w:rPr>
                <w:rFonts w:ascii="仿宋_GB2312" w:eastAsia="仿宋_GB2312" w:cs="仿宋_GB2312"/>
              </w:rPr>
            </w:pPr>
            <w:r>
              <w:rPr>
                <w:rFonts w:ascii="仿宋_GB2312" w:eastAsia="仿宋_GB2312" w:cs="仿宋_GB2312" w:hint="eastAsia"/>
              </w:rPr>
              <w:t>11</w:t>
            </w:r>
            <w:r w:rsidR="00141AAC">
              <w:rPr>
                <w:rFonts w:ascii="仿宋_GB2312" w:eastAsia="仿宋_GB2312" w:cs="仿宋_GB2312" w:hint="eastAsia"/>
              </w:rPr>
              <w:t>0</w:t>
            </w:r>
          </w:p>
        </w:tc>
        <w:tc>
          <w:tcPr>
            <w:tcW w:w="703" w:type="dxa"/>
            <w:tcBorders>
              <w:top w:val="nil"/>
              <w:left w:val="nil"/>
              <w:bottom w:val="single" w:sz="4" w:space="0" w:color="auto"/>
              <w:right w:val="single" w:sz="4" w:space="0" w:color="auto"/>
            </w:tcBorders>
            <w:noWrap/>
            <w:vAlign w:val="center"/>
          </w:tcPr>
          <w:p w:rsidR="009623EB" w:rsidRDefault="009623EB" w:rsidP="00FC247A">
            <w:pPr>
              <w:jc w:val="center"/>
              <w:rPr>
                <w:rFonts w:ascii="仿宋_GB2312" w:eastAsia="仿宋_GB2312" w:cs="仿宋_GB2312"/>
              </w:rPr>
            </w:pPr>
            <w:r>
              <w:rPr>
                <w:rFonts w:ascii="仿宋_GB2312" w:eastAsia="仿宋_GB2312" w:cs="仿宋_GB2312" w:hint="eastAsia"/>
              </w:rPr>
              <w:t>135</w:t>
            </w:r>
          </w:p>
        </w:tc>
        <w:tc>
          <w:tcPr>
            <w:tcW w:w="703" w:type="dxa"/>
            <w:tcBorders>
              <w:top w:val="nil"/>
              <w:left w:val="nil"/>
              <w:bottom w:val="single" w:sz="4" w:space="0" w:color="auto"/>
              <w:right w:val="single" w:sz="4" w:space="0" w:color="auto"/>
            </w:tcBorders>
            <w:vAlign w:val="center"/>
          </w:tcPr>
          <w:p w:rsidR="009623EB" w:rsidRDefault="009623EB" w:rsidP="003440C6">
            <w:pPr>
              <w:jc w:val="center"/>
              <w:rPr>
                <w:rFonts w:ascii="仿宋_GB2312" w:eastAsia="仿宋_GB2312" w:cs="仿宋_GB2312"/>
              </w:rPr>
            </w:pPr>
            <w:r>
              <w:rPr>
                <w:rFonts w:ascii="仿宋_GB2312" w:eastAsia="仿宋_GB2312" w:cs="仿宋_GB2312" w:hint="eastAsia"/>
              </w:rPr>
              <w:t>6</w:t>
            </w:r>
            <w:r w:rsidR="00141AAC">
              <w:rPr>
                <w:rFonts w:ascii="仿宋_GB2312" w:eastAsia="仿宋_GB2312" w:cs="仿宋_GB2312" w:hint="eastAsia"/>
              </w:rPr>
              <w:t>2</w:t>
            </w:r>
          </w:p>
        </w:tc>
        <w:tc>
          <w:tcPr>
            <w:tcW w:w="703" w:type="dxa"/>
            <w:tcBorders>
              <w:top w:val="nil"/>
              <w:left w:val="nil"/>
              <w:bottom w:val="single" w:sz="4" w:space="0" w:color="auto"/>
              <w:right w:val="single" w:sz="4" w:space="0" w:color="auto"/>
            </w:tcBorders>
            <w:vAlign w:val="center"/>
          </w:tcPr>
          <w:p w:rsidR="009623EB" w:rsidRDefault="00141AAC" w:rsidP="00141AAC">
            <w:pPr>
              <w:jc w:val="center"/>
              <w:rPr>
                <w:rFonts w:ascii="仿宋_GB2312" w:eastAsia="仿宋_GB2312" w:cs="仿宋_GB2312"/>
              </w:rPr>
            </w:pPr>
            <w:r>
              <w:rPr>
                <w:rFonts w:ascii="仿宋_GB2312" w:eastAsia="仿宋_GB2312" w:cs="仿宋_GB2312" w:hint="eastAsia"/>
              </w:rPr>
              <w:t>66</w:t>
            </w:r>
          </w:p>
        </w:tc>
        <w:tc>
          <w:tcPr>
            <w:tcW w:w="703"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9623EB" w:rsidRDefault="009623EB" w:rsidP="003440C6">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rsidP="00393F72">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rsidP="00393F72">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7</w:t>
            </w:r>
            <w:r w:rsidR="00FA088A">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7700</w:t>
            </w:r>
          </w:p>
        </w:tc>
      </w:tr>
      <w:tr w:rsidR="009623EB" w:rsidTr="00393F72">
        <w:trPr>
          <w:trHeight w:val="245"/>
        </w:trPr>
        <w:tc>
          <w:tcPr>
            <w:tcW w:w="1225" w:type="dxa"/>
            <w:tcBorders>
              <w:top w:val="nil"/>
              <w:left w:val="single" w:sz="4" w:space="0" w:color="auto"/>
              <w:bottom w:val="single" w:sz="4" w:space="0" w:color="auto"/>
              <w:right w:val="single" w:sz="4" w:space="0" w:color="auto"/>
            </w:tcBorders>
          </w:tcPr>
          <w:p w:rsidR="009623EB" w:rsidRPr="0054514E" w:rsidRDefault="009623EB"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sidR="002F0B56">
              <w:rPr>
                <w:rFonts w:ascii="仿宋_GB2312" w:eastAsia="仿宋_GB2312" w:cs="仿宋_GB2312" w:hint="eastAsia"/>
              </w:rPr>
              <w:t>11</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9623EB" w:rsidRDefault="009623EB" w:rsidP="00393F72">
            <w:pPr>
              <w:jc w:val="center"/>
              <w:rPr>
                <w:rFonts w:ascii="仿宋_GB2312" w:eastAsia="仿宋_GB2312" w:cs="仿宋_GB2312"/>
              </w:rPr>
            </w:pPr>
            <w:r>
              <w:rPr>
                <w:rFonts w:ascii="仿宋_GB2312" w:eastAsia="仿宋_GB2312" w:cs="仿宋_GB2312" w:hint="eastAsia"/>
              </w:rPr>
              <w:t>1</w:t>
            </w:r>
            <w:r w:rsidR="00141AAC">
              <w:rPr>
                <w:rFonts w:ascii="仿宋_GB2312" w:eastAsia="仿宋_GB2312" w:cs="仿宋_GB2312" w:hint="eastAsia"/>
              </w:rPr>
              <w:t>05</w:t>
            </w:r>
          </w:p>
        </w:tc>
        <w:tc>
          <w:tcPr>
            <w:tcW w:w="703" w:type="dxa"/>
            <w:tcBorders>
              <w:top w:val="nil"/>
              <w:left w:val="nil"/>
              <w:bottom w:val="single" w:sz="4" w:space="0" w:color="auto"/>
              <w:right w:val="single" w:sz="4" w:space="0" w:color="auto"/>
            </w:tcBorders>
            <w:noWrap/>
            <w:vAlign w:val="center"/>
          </w:tcPr>
          <w:p w:rsidR="009623EB" w:rsidRDefault="009623EB" w:rsidP="00393F72">
            <w:pPr>
              <w:jc w:val="center"/>
              <w:rPr>
                <w:rFonts w:ascii="仿宋_GB2312" w:eastAsia="仿宋_GB2312" w:cs="仿宋_GB2312"/>
              </w:rPr>
            </w:pPr>
            <w:r>
              <w:rPr>
                <w:rFonts w:ascii="仿宋_GB2312" w:eastAsia="仿宋_GB2312" w:cs="仿宋_GB2312" w:hint="eastAsia"/>
              </w:rPr>
              <w:t>13</w:t>
            </w:r>
            <w:r w:rsidR="00141AAC">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9623EB" w:rsidRDefault="009623EB" w:rsidP="00393F72">
            <w:pPr>
              <w:jc w:val="center"/>
              <w:rPr>
                <w:rFonts w:ascii="仿宋_GB2312" w:eastAsia="仿宋_GB2312" w:cs="仿宋_GB2312"/>
              </w:rPr>
            </w:pPr>
            <w:r>
              <w:rPr>
                <w:rFonts w:ascii="仿宋_GB2312" w:eastAsia="仿宋_GB2312" w:cs="仿宋_GB2312" w:hint="eastAsia"/>
              </w:rPr>
              <w:t>6</w:t>
            </w:r>
            <w:r w:rsidR="00141AAC">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9623EB" w:rsidRDefault="00141AAC" w:rsidP="00393F72">
            <w:pPr>
              <w:jc w:val="center"/>
              <w:rPr>
                <w:rFonts w:ascii="仿宋_GB2312" w:eastAsia="仿宋_GB2312" w:cs="仿宋_GB2312"/>
              </w:rPr>
            </w:pPr>
            <w:r>
              <w:rPr>
                <w:rFonts w:ascii="仿宋_GB2312" w:eastAsia="仿宋_GB2312" w:cs="仿宋_GB2312" w:hint="eastAsia"/>
              </w:rPr>
              <w:t>65</w:t>
            </w:r>
          </w:p>
        </w:tc>
        <w:tc>
          <w:tcPr>
            <w:tcW w:w="703" w:type="dxa"/>
            <w:tcBorders>
              <w:top w:val="nil"/>
              <w:left w:val="nil"/>
              <w:bottom w:val="single" w:sz="4" w:space="0" w:color="auto"/>
              <w:right w:val="single" w:sz="4" w:space="0" w:color="auto"/>
            </w:tcBorders>
            <w:vAlign w:val="center"/>
          </w:tcPr>
          <w:p w:rsidR="009623EB" w:rsidRDefault="009623EB" w:rsidP="00393F72">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9623EB" w:rsidRDefault="009623EB" w:rsidP="00393F72">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7700</w:t>
            </w:r>
          </w:p>
        </w:tc>
      </w:tr>
      <w:tr w:rsidR="0022151C" w:rsidTr="00393F72">
        <w:trPr>
          <w:trHeight w:val="245"/>
        </w:trPr>
        <w:tc>
          <w:tcPr>
            <w:tcW w:w="1225" w:type="dxa"/>
            <w:tcBorders>
              <w:top w:val="nil"/>
              <w:left w:val="single" w:sz="4" w:space="0" w:color="auto"/>
              <w:bottom w:val="single" w:sz="4" w:space="0" w:color="auto"/>
              <w:right w:val="single" w:sz="4" w:space="0" w:color="auto"/>
            </w:tcBorders>
          </w:tcPr>
          <w:p w:rsidR="0022151C" w:rsidRPr="0054514E" w:rsidRDefault="0022151C"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12</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105</w:t>
            </w:r>
          </w:p>
        </w:tc>
        <w:tc>
          <w:tcPr>
            <w:tcW w:w="703" w:type="dxa"/>
            <w:tcBorders>
              <w:top w:val="nil"/>
              <w:left w:val="nil"/>
              <w:bottom w:val="single" w:sz="4" w:space="0" w:color="auto"/>
              <w:right w:val="single" w:sz="4" w:space="0" w:color="auto"/>
            </w:tcBorders>
            <w:noWrap/>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130</w:t>
            </w:r>
          </w:p>
        </w:tc>
        <w:tc>
          <w:tcPr>
            <w:tcW w:w="703"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60</w:t>
            </w:r>
          </w:p>
        </w:tc>
        <w:tc>
          <w:tcPr>
            <w:tcW w:w="703"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65</w:t>
            </w:r>
          </w:p>
        </w:tc>
        <w:tc>
          <w:tcPr>
            <w:tcW w:w="703"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7700</w:t>
            </w:r>
          </w:p>
        </w:tc>
      </w:tr>
      <w:tr w:rsidR="0022151C">
        <w:trPr>
          <w:trHeight w:val="225"/>
        </w:trPr>
        <w:tc>
          <w:tcPr>
            <w:tcW w:w="1225" w:type="dxa"/>
            <w:tcBorders>
              <w:top w:val="nil"/>
              <w:left w:val="single" w:sz="4" w:space="0" w:color="auto"/>
              <w:bottom w:val="single" w:sz="4" w:space="0" w:color="auto"/>
              <w:right w:val="single" w:sz="4" w:space="0" w:color="auto"/>
            </w:tcBorders>
            <w:noWrap/>
            <w:vAlign w:val="bottom"/>
          </w:tcPr>
          <w:p w:rsidR="0022151C" w:rsidRPr="0054514E" w:rsidRDefault="0022151C" w:rsidP="0054514E">
            <w:pPr>
              <w:spacing w:line="400" w:lineRule="exact"/>
              <w:jc w:val="center"/>
              <w:rPr>
                <w:rFonts w:ascii="仿宋_GB2312" w:eastAsia="仿宋_GB2312" w:cs="仿宋_GB2312"/>
              </w:rPr>
            </w:pPr>
            <w:r w:rsidRPr="0054514E">
              <w:rPr>
                <w:rFonts w:ascii="仿宋_GB2312" w:eastAsia="仿宋_GB2312" w:cs="仿宋_GB2312" w:hint="eastAsia"/>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22151C">
        <w:trPr>
          <w:trHeight w:val="225"/>
        </w:trPr>
        <w:tc>
          <w:tcPr>
            <w:tcW w:w="1225" w:type="dxa"/>
            <w:tcBorders>
              <w:top w:val="nil"/>
              <w:left w:val="single" w:sz="4" w:space="0" w:color="auto"/>
              <w:bottom w:val="single" w:sz="4" w:space="0" w:color="auto"/>
              <w:right w:val="single" w:sz="4" w:space="0" w:color="auto"/>
            </w:tcBorders>
            <w:vAlign w:val="bottom"/>
          </w:tcPr>
          <w:p w:rsidR="0022151C" w:rsidRPr="0054514E" w:rsidRDefault="0022151C" w:rsidP="0054514E">
            <w:pPr>
              <w:spacing w:line="400" w:lineRule="exact"/>
              <w:jc w:val="center"/>
              <w:rPr>
                <w:rFonts w:ascii="仿宋_GB2312" w:eastAsia="仿宋_GB2312" w:cs="仿宋_GB2312"/>
              </w:rPr>
            </w:pPr>
            <w:r w:rsidRPr="0054514E">
              <w:rPr>
                <w:rFonts w:ascii="仿宋_GB2312" w:eastAsia="仿宋_GB2312" w:cs="仿宋_GB2312" w:hint="eastAsia"/>
              </w:rPr>
              <w:t>日期</w:t>
            </w:r>
          </w:p>
        </w:tc>
        <w:tc>
          <w:tcPr>
            <w:tcW w:w="1405" w:type="dxa"/>
            <w:gridSpan w:val="2"/>
            <w:tcBorders>
              <w:top w:val="single" w:sz="4" w:space="0" w:color="auto"/>
              <w:left w:val="nil"/>
              <w:bottom w:val="single" w:sz="4" w:space="0" w:color="auto"/>
              <w:right w:val="single" w:sz="4" w:space="0" w:color="auto"/>
            </w:tcBorders>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22151C">
        <w:trPr>
          <w:trHeight w:val="225"/>
        </w:trPr>
        <w:tc>
          <w:tcPr>
            <w:tcW w:w="1225" w:type="dxa"/>
            <w:tcBorders>
              <w:top w:val="nil"/>
              <w:left w:val="single" w:sz="4" w:space="0" w:color="auto"/>
              <w:bottom w:val="single" w:sz="4" w:space="0" w:color="auto"/>
              <w:right w:val="single" w:sz="4" w:space="0" w:color="auto"/>
            </w:tcBorders>
            <w:vAlign w:val="center"/>
          </w:tcPr>
          <w:p w:rsidR="0022151C" w:rsidRPr="0054514E" w:rsidRDefault="0022151C" w:rsidP="007E0FDF">
            <w:pPr>
              <w:spacing w:line="400" w:lineRule="exact"/>
              <w:jc w:val="center"/>
              <w:rPr>
                <w:rFonts w:ascii="仿宋_GB2312" w:eastAsia="仿宋_GB2312" w:cs="仿宋_GB2312"/>
              </w:rPr>
            </w:pPr>
            <w:r>
              <w:rPr>
                <w:rFonts w:ascii="仿宋_GB2312" w:eastAsia="仿宋_GB2312" w:cs="仿宋_GB2312" w:hint="eastAsia"/>
              </w:rPr>
              <w:t>9月10日</w:t>
            </w:r>
          </w:p>
        </w:tc>
        <w:tc>
          <w:tcPr>
            <w:tcW w:w="702"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22151C" w:rsidRDefault="0022151C">
            <w:pPr>
              <w:jc w:val="center"/>
              <w:rPr>
                <w:rFonts w:ascii="仿宋_GB2312" w:eastAsia="仿宋_GB2312" w:cs="仿宋_GB2312"/>
              </w:rPr>
            </w:pPr>
            <w:r>
              <w:rPr>
                <w:rFonts w:ascii="仿宋_GB2312" w:eastAsia="仿宋_GB2312" w:cs="仿宋_GB2312" w:hint="eastAsia"/>
              </w:rPr>
              <w:t>365</w:t>
            </w:r>
          </w:p>
        </w:tc>
        <w:tc>
          <w:tcPr>
            <w:tcW w:w="705" w:type="dxa"/>
            <w:tcBorders>
              <w:top w:val="nil"/>
              <w:left w:val="nil"/>
              <w:bottom w:val="single" w:sz="4" w:space="0" w:color="auto"/>
              <w:right w:val="single" w:sz="4" w:space="0" w:color="auto"/>
            </w:tcBorders>
            <w:noWrap/>
            <w:vAlign w:val="center"/>
          </w:tcPr>
          <w:p w:rsidR="0022151C" w:rsidRDefault="0022151C">
            <w:pPr>
              <w:jc w:val="center"/>
              <w:rPr>
                <w:rFonts w:ascii="仿宋_GB2312" w:eastAsia="仿宋_GB2312" w:cs="仿宋_GB2312"/>
              </w:rPr>
            </w:pPr>
            <w:r>
              <w:rPr>
                <w:rFonts w:ascii="仿宋_GB2312" w:eastAsia="仿宋_GB2312" w:cs="仿宋_GB2312" w:hint="eastAsia"/>
              </w:rPr>
              <w:t>385</w:t>
            </w:r>
          </w:p>
        </w:tc>
        <w:tc>
          <w:tcPr>
            <w:tcW w:w="820" w:type="dxa"/>
            <w:tcBorders>
              <w:top w:val="nil"/>
              <w:left w:val="nil"/>
              <w:bottom w:val="single" w:sz="4" w:space="0" w:color="auto"/>
              <w:right w:val="single" w:sz="4" w:space="0" w:color="auto"/>
            </w:tcBorders>
            <w:vAlign w:val="center"/>
          </w:tcPr>
          <w:p w:rsidR="0022151C" w:rsidRDefault="0022151C" w:rsidP="003440C6">
            <w:pPr>
              <w:jc w:val="center"/>
              <w:rPr>
                <w:rFonts w:ascii="仿宋_GB2312" w:eastAsia="仿宋_GB2312" w:cs="仿宋_GB2312"/>
              </w:rPr>
            </w:pPr>
            <w:r>
              <w:rPr>
                <w:rFonts w:ascii="仿宋_GB2312" w:eastAsia="仿宋_GB2312" w:cs="仿宋_GB2312" w:hint="eastAsia"/>
              </w:rPr>
              <w:t>39000</w:t>
            </w:r>
          </w:p>
        </w:tc>
        <w:tc>
          <w:tcPr>
            <w:tcW w:w="820" w:type="dxa"/>
            <w:tcBorders>
              <w:top w:val="nil"/>
              <w:left w:val="nil"/>
              <w:bottom w:val="single" w:sz="4" w:space="0" w:color="auto"/>
              <w:right w:val="single" w:sz="4" w:space="0" w:color="auto"/>
            </w:tcBorders>
            <w:vAlign w:val="center"/>
          </w:tcPr>
          <w:p w:rsidR="0022151C" w:rsidRDefault="0022151C" w:rsidP="003440C6">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22151C" w:rsidRDefault="0022151C">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rPr>
              <w:t>20500</w:t>
            </w:r>
          </w:p>
        </w:tc>
      </w:tr>
      <w:tr w:rsidR="0022151C" w:rsidTr="00393F72">
        <w:trPr>
          <w:trHeight w:val="225"/>
        </w:trPr>
        <w:tc>
          <w:tcPr>
            <w:tcW w:w="1225" w:type="dxa"/>
            <w:tcBorders>
              <w:top w:val="nil"/>
              <w:left w:val="single" w:sz="4" w:space="0" w:color="auto"/>
              <w:bottom w:val="single" w:sz="4" w:space="0" w:color="auto"/>
              <w:right w:val="single" w:sz="4" w:space="0" w:color="auto"/>
            </w:tcBorders>
          </w:tcPr>
          <w:p w:rsidR="0022151C" w:rsidRPr="0054514E" w:rsidRDefault="0022151C" w:rsidP="007E0FDF">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11</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22151C" w:rsidRDefault="0022151C" w:rsidP="007E0FDF">
            <w:pPr>
              <w:jc w:val="center"/>
              <w:rPr>
                <w:rFonts w:ascii="仿宋_GB2312" w:eastAsia="仿宋_GB2312" w:cs="仿宋_GB2312"/>
              </w:rPr>
            </w:pPr>
            <w:r>
              <w:rPr>
                <w:rFonts w:ascii="仿宋_GB2312" w:eastAsia="仿宋_GB2312" w:cs="仿宋_GB2312" w:hint="eastAsia"/>
              </w:rPr>
              <w:t>365</w:t>
            </w:r>
          </w:p>
        </w:tc>
        <w:tc>
          <w:tcPr>
            <w:tcW w:w="705" w:type="dxa"/>
            <w:tcBorders>
              <w:top w:val="nil"/>
              <w:left w:val="nil"/>
              <w:bottom w:val="single" w:sz="4" w:space="0" w:color="auto"/>
              <w:right w:val="single" w:sz="4" w:space="0" w:color="auto"/>
            </w:tcBorders>
            <w:noWrap/>
            <w:vAlign w:val="center"/>
          </w:tcPr>
          <w:p w:rsidR="0022151C" w:rsidRDefault="0022151C" w:rsidP="007E0FDF">
            <w:pPr>
              <w:jc w:val="center"/>
              <w:rPr>
                <w:rFonts w:ascii="仿宋_GB2312" w:eastAsia="仿宋_GB2312" w:cs="仿宋_GB2312"/>
              </w:rPr>
            </w:pPr>
            <w:r>
              <w:rPr>
                <w:rFonts w:ascii="仿宋_GB2312" w:eastAsia="仿宋_GB2312" w:cs="仿宋_GB2312" w:hint="eastAsia"/>
              </w:rPr>
              <w:t>385</w:t>
            </w:r>
          </w:p>
        </w:tc>
        <w:tc>
          <w:tcPr>
            <w:tcW w:w="820" w:type="dxa"/>
            <w:tcBorders>
              <w:top w:val="nil"/>
              <w:left w:val="nil"/>
              <w:bottom w:val="single" w:sz="4" w:space="0" w:color="auto"/>
              <w:right w:val="single" w:sz="4" w:space="0" w:color="auto"/>
            </w:tcBorders>
            <w:vAlign w:val="center"/>
          </w:tcPr>
          <w:p w:rsidR="0022151C" w:rsidRDefault="0022151C" w:rsidP="007E0FDF">
            <w:pPr>
              <w:jc w:val="center"/>
              <w:rPr>
                <w:rFonts w:ascii="仿宋_GB2312" w:eastAsia="仿宋_GB2312" w:cs="仿宋_GB2312"/>
              </w:rPr>
            </w:pPr>
            <w:r>
              <w:rPr>
                <w:rFonts w:ascii="仿宋_GB2312" w:eastAsia="仿宋_GB2312" w:cs="仿宋_GB2312" w:hint="eastAsia"/>
              </w:rPr>
              <w:t>39000</w:t>
            </w:r>
          </w:p>
        </w:tc>
        <w:tc>
          <w:tcPr>
            <w:tcW w:w="820" w:type="dxa"/>
            <w:tcBorders>
              <w:top w:val="nil"/>
              <w:left w:val="nil"/>
              <w:bottom w:val="single" w:sz="4" w:space="0" w:color="auto"/>
              <w:right w:val="single" w:sz="4" w:space="0" w:color="auto"/>
            </w:tcBorders>
            <w:vAlign w:val="center"/>
          </w:tcPr>
          <w:p w:rsidR="0022151C" w:rsidRDefault="0022151C" w:rsidP="007E0FDF">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22151C" w:rsidRDefault="0022151C">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22151C" w:rsidRDefault="0022151C">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22151C" w:rsidTr="00393F72">
        <w:trPr>
          <w:trHeight w:val="225"/>
        </w:trPr>
        <w:tc>
          <w:tcPr>
            <w:tcW w:w="1225" w:type="dxa"/>
            <w:tcBorders>
              <w:top w:val="nil"/>
              <w:left w:val="single" w:sz="4" w:space="0" w:color="auto"/>
              <w:bottom w:val="single" w:sz="4" w:space="0" w:color="auto"/>
              <w:right w:val="single" w:sz="4" w:space="0" w:color="auto"/>
            </w:tcBorders>
          </w:tcPr>
          <w:p w:rsidR="0022151C" w:rsidRPr="0054514E" w:rsidRDefault="0022151C" w:rsidP="007E0FDF">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12</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365</w:t>
            </w:r>
          </w:p>
        </w:tc>
        <w:tc>
          <w:tcPr>
            <w:tcW w:w="705" w:type="dxa"/>
            <w:tcBorders>
              <w:top w:val="nil"/>
              <w:left w:val="nil"/>
              <w:bottom w:val="single" w:sz="4" w:space="0" w:color="auto"/>
              <w:right w:val="single" w:sz="4" w:space="0" w:color="auto"/>
            </w:tcBorders>
            <w:noWrap/>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385</w:t>
            </w:r>
          </w:p>
        </w:tc>
        <w:tc>
          <w:tcPr>
            <w:tcW w:w="820"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39000</w:t>
            </w:r>
          </w:p>
        </w:tc>
        <w:tc>
          <w:tcPr>
            <w:tcW w:w="820"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22151C" w:rsidRDefault="0022151C" w:rsidP="00411425">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22151C" w:rsidRDefault="0022151C" w:rsidP="00411425">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22151C">
        <w:trPr>
          <w:trHeight w:val="225"/>
        </w:trPr>
        <w:tc>
          <w:tcPr>
            <w:tcW w:w="1225" w:type="dxa"/>
            <w:tcBorders>
              <w:top w:val="nil"/>
              <w:left w:val="single" w:sz="4" w:space="0" w:color="auto"/>
              <w:bottom w:val="single" w:sz="4" w:space="0" w:color="auto"/>
              <w:right w:val="single" w:sz="4" w:space="0" w:color="auto"/>
            </w:tcBorders>
            <w:noWrap/>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219" w:type="dxa"/>
            <w:gridSpan w:val="6"/>
            <w:tcBorders>
              <w:top w:val="single" w:sz="4" w:space="0" w:color="auto"/>
              <w:left w:val="nil"/>
              <w:bottom w:val="single" w:sz="4" w:space="0" w:color="auto"/>
              <w:right w:val="single" w:sz="4" w:space="0" w:color="auto"/>
            </w:tcBorders>
            <w:noWrap/>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22151C" w:rsidRDefault="0022151C">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19194043"/>
      <w:r>
        <w:rPr>
          <w:rFonts w:cs="黑体" w:hint="eastAsia"/>
          <w:kern w:val="0"/>
        </w:rPr>
        <w:t>一周市场动态回顾</w:t>
      </w:r>
      <w:bookmarkEnd w:id="113"/>
    </w:p>
    <w:p w:rsidR="002D6C2D" w:rsidRDefault="0015125D" w:rsidP="002D6C2D">
      <w:pPr>
        <w:widowControl/>
        <w:jc w:val="left"/>
        <w:outlineLvl w:val="1"/>
        <w:rPr>
          <w:rFonts w:ascii="宋体" w:hAnsi="宋体" w:cs="宋体"/>
          <w:b/>
          <w:bCs/>
          <w:kern w:val="0"/>
          <w:sz w:val="30"/>
          <w:szCs w:val="30"/>
        </w:rPr>
      </w:pPr>
      <w:bookmarkStart w:id="114" w:name="_Toc19194044"/>
      <w:r w:rsidRPr="0015125D">
        <w:rPr>
          <w:rFonts w:ascii="宋体" w:hAnsi="宋体" w:cs="宋体" w:hint="eastAsia"/>
          <w:b/>
          <w:bCs/>
          <w:kern w:val="0"/>
          <w:sz w:val="30"/>
          <w:szCs w:val="30"/>
        </w:rPr>
        <w:t>智利私营铜生产商Mantos获得2.5亿美元融资</w:t>
      </w:r>
      <w:bookmarkEnd w:id="114"/>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智利私营铜生产商曼托斯</w:t>
      </w:r>
      <w:proofErr w:type="gramStart"/>
      <w:r w:rsidRPr="0015125D">
        <w:rPr>
          <w:rFonts w:ascii="仿宋_GB2312" w:eastAsia="仿宋_GB2312" w:cs="仿宋_GB2312"/>
          <w:sz w:val="28"/>
          <w:szCs w:val="28"/>
        </w:rPr>
        <w:t>铜公司</w:t>
      </w:r>
      <w:proofErr w:type="gramEnd"/>
      <w:r w:rsidRPr="0015125D">
        <w:rPr>
          <w:rFonts w:ascii="仿宋_GB2312" w:eastAsia="仿宋_GB2312" w:cs="仿宋_GB2312"/>
          <w:sz w:val="28"/>
          <w:szCs w:val="28"/>
        </w:rPr>
        <w:t>(Mantos copper)已获得2.5亿美元资金，为其曼托斯布兰科斯(Mantos Blancos)硫化物</w:t>
      </w:r>
      <w:proofErr w:type="gramStart"/>
      <w:r w:rsidRPr="0015125D">
        <w:rPr>
          <w:rFonts w:ascii="仿宋_GB2312" w:eastAsia="仿宋_GB2312" w:cs="仿宋_GB2312"/>
          <w:sz w:val="28"/>
          <w:szCs w:val="28"/>
        </w:rPr>
        <w:t>浓缩厂</w:t>
      </w:r>
      <w:proofErr w:type="gramEnd"/>
      <w:r w:rsidRPr="0015125D">
        <w:rPr>
          <w:rFonts w:ascii="仿宋_GB2312" w:eastAsia="仿宋_GB2312" w:cs="仿宋_GB2312"/>
          <w:sz w:val="28"/>
          <w:szCs w:val="28"/>
        </w:rPr>
        <w:t>的扩建提供资金，这将延长露天铜矿的使用寿命，直至2035年，并降低成本。</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这一数字还包括嘉能可子公司Altonorte提供的1.5亿美元贷款。该公司表示，另外5,000万美元将来自近期与英美资源集团签订的铜矿使用费协议。</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Mantos还与英美资源签署了5,000万美元的铜矿使用费协议，并与Osisko Gold royalty签署了2,500万美元的修改协议，以增加与Osisko Gold royalty的现有银矿精矿协议。</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该选矿厂的年产能将从430万吨扩大到730万吨，直到2023年氧化矿石自然枯竭。</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Mantos执行董事长约翰麦肯齐(John MacKenzie)在一份媒体声明中表示，</w:t>
      </w:r>
      <w:r w:rsidRPr="0015125D">
        <w:rPr>
          <w:rFonts w:ascii="仿宋_GB2312" w:eastAsia="仿宋_GB2312" w:cs="仿宋_GB2312"/>
          <w:sz w:val="28"/>
          <w:szCs w:val="28"/>
        </w:rPr>
        <w:t>“</w:t>
      </w:r>
      <w:r w:rsidRPr="0015125D">
        <w:rPr>
          <w:rFonts w:ascii="仿宋_GB2312" w:eastAsia="仿宋_GB2312" w:cs="仿宋_GB2312"/>
          <w:sz w:val="28"/>
          <w:szCs w:val="28"/>
        </w:rPr>
        <w:t>这笔融资是Mantos战略的一个重要里程碑，该战略旨在以高效和</w:t>
      </w:r>
      <w:proofErr w:type="gramStart"/>
      <w:r w:rsidRPr="0015125D">
        <w:rPr>
          <w:rFonts w:ascii="仿宋_GB2312" w:eastAsia="仿宋_GB2312" w:cs="仿宋_GB2312"/>
          <w:sz w:val="28"/>
          <w:szCs w:val="28"/>
        </w:rPr>
        <w:t>可</w:t>
      </w:r>
      <w:proofErr w:type="gramEnd"/>
      <w:r w:rsidRPr="0015125D">
        <w:rPr>
          <w:rFonts w:ascii="仿宋_GB2312" w:eastAsia="仿宋_GB2312" w:cs="仿宋_GB2312"/>
          <w:sz w:val="28"/>
          <w:szCs w:val="28"/>
        </w:rPr>
        <w:t>持续的方式扩大和扩大运营中的铜矿，同时降低运营成本。</w:t>
      </w:r>
      <w:r w:rsidRPr="0015125D">
        <w:rPr>
          <w:rFonts w:ascii="仿宋_GB2312" w:eastAsia="仿宋_GB2312" w:cs="仿宋_GB2312"/>
          <w:sz w:val="28"/>
          <w:szCs w:val="28"/>
        </w:rPr>
        <w:t>”</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Mantos由英国投资公司奥德</w:t>
      </w:r>
      <w:proofErr w:type="gramStart"/>
      <w:r w:rsidRPr="0015125D">
        <w:rPr>
          <w:rFonts w:ascii="仿宋_GB2312" w:eastAsia="仿宋_GB2312" w:cs="仿宋_GB2312"/>
          <w:sz w:val="28"/>
          <w:szCs w:val="28"/>
        </w:rPr>
        <w:t>利资本</w:t>
      </w:r>
      <w:proofErr w:type="gramEnd"/>
      <w:r w:rsidRPr="0015125D">
        <w:rPr>
          <w:rFonts w:ascii="仿宋_GB2312" w:eastAsia="仿宋_GB2312" w:cs="仿宋_GB2312"/>
          <w:sz w:val="28"/>
          <w:szCs w:val="28"/>
        </w:rPr>
        <w:t>顾问公司(Audley Capital Advisors)和猎户座矿业金融集团(Orion Mine Finance Group)牵头的一个财团拥有。</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该项目预计将分别在2019年和2020年生产4.54吨和4.23吨铜，在2021年完成选矿厂扩建后的头10年，平均每年生产5.24吨铜。</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用于电力、电池和建筑的铜是最受欢迎的大宗商品之一，预计这家矿业公司将吸引许多方面的兴趣，尤其是在近年来产量下滑的智利。</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智利是世界上最大的铜生产国，满足了全球30%以上的需求。这种金属占中国国内生产总值(gdp)的15%。</w:t>
      </w:r>
    </w:p>
    <w:p w:rsidR="00CB1819" w:rsidRDefault="0015125D" w:rsidP="00CB1819">
      <w:pPr>
        <w:widowControl/>
        <w:jc w:val="left"/>
        <w:outlineLvl w:val="1"/>
        <w:rPr>
          <w:rFonts w:ascii="宋体" w:hAnsi="宋体" w:cs="宋体"/>
          <w:b/>
          <w:bCs/>
          <w:kern w:val="0"/>
          <w:sz w:val="30"/>
          <w:szCs w:val="30"/>
        </w:rPr>
      </w:pPr>
      <w:bookmarkStart w:id="115" w:name="_Toc19194045"/>
      <w:r w:rsidRPr="0015125D">
        <w:rPr>
          <w:rFonts w:ascii="宋体" w:hAnsi="宋体" w:cs="宋体" w:hint="eastAsia"/>
          <w:b/>
          <w:bCs/>
          <w:kern w:val="0"/>
          <w:sz w:val="30"/>
          <w:szCs w:val="30"/>
        </w:rPr>
        <w:t>花园新能源50000吨/年铜箔项目一期正式投产</w:t>
      </w:r>
      <w:bookmarkEnd w:id="115"/>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8月18日上午，位于中国十大国际名村</w:t>
      </w:r>
      <w:r w:rsidRPr="0015125D">
        <w:rPr>
          <w:rFonts w:ascii="仿宋_GB2312" w:eastAsia="仿宋_GB2312" w:cs="仿宋_GB2312"/>
          <w:sz w:val="28"/>
          <w:szCs w:val="28"/>
        </w:rPr>
        <w:t>——</w:t>
      </w:r>
      <w:r w:rsidRPr="0015125D">
        <w:rPr>
          <w:rFonts w:ascii="仿宋_GB2312" w:eastAsia="仿宋_GB2312" w:cs="仿宋_GB2312"/>
          <w:sz w:val="28"/>
          <w:szCs w:val="28"/>
        </w:rPr>
        <w:t>花园村的浙江花园新能源有限公司举行高性能铜箔项目投产仪式，标志着年产50000吨高性能铜箔项目一期正式投产。据介绍，该项目是浙江省重大产业龙头类项目，总投资45亿元，分二期建设，是东阳市近年来投资最大的工业实体项目之一。其中一期可形成年产1万吨锂电池用铜箔和1万吨电子电路用铜箔的生产能力，可实现年销售收入26亿元，利润6亿元，上缴税收2亿元;二期可形成年产2万吨锂电池用铜箔和1万吨电子电路用铜箔的生产能力。项目全部达产后，可实现年销售收入65亿元，利润15亿元，上缴税收5亿元。</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金华市委常委张伟亚、市人大常委会副主任陈志身、市政协副主席张跃进、东阳市委书记傅显明等领导出席仪式。东阳市委副书记、市长</w:t>
      </w:r>
      <w:proofErr w:type="gramStart"/>
      <w:r w:rsidRPr="0015125D">
        <w:rPr>
          <w:rFonts w:ascii="仿宋_GB2312" w:eastAsia="仿宋_GB2312" w:cs="仿宋_GB2312"/>
          <w:sz w:val="28"/>
          <w:szCs w:val="28"/>
        </w:rPr>
        <w:t>姚</w:t>
      </w:r>
      <w:proofErr w:type="gramEnd"/>
      <w:r w:rsidRPr="0015125D">
        <w:rPr>
          <w:rFonts w:ascii="仿宋_GB2312" w:eastAsia="仿宋_GB2312" w:cs="仿宋_GB2312"/>
          <w:sz w:val="28"/>
          <w:szCs w:val="28"/>
        </w:rPr>
        <w:t>激扬，中国电子材料行业协会电子铜箔材料分会秘书长冷大光以及花园村党委书记、花园集团董事长兼总裁邵钦祥分别致辞。东阳市政协主席卜亚男，东阳市委常委、常务副市长王天仁，东阳市人大常委会副主任徐立刚等领导，以及政府相关部门负责人、银行金融系统负责人、广大客商等参加仪式并共同见证。</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proofErr w:type="gramStart"/>
      <w:r w:rsidRPr="0015125D">
        <w:rPr>
          <w:rFonts w:ascii="仿宋_GB2312" w:eastAsia="仿宋_GB2312" w:cs="仿宋_GB2312"/>
          <w:sz w:val="28"/>
          <w:szCs w:val="28"/>
        </w:rPr>
        <w:t>姚</w:t>
      </w:r>
      <w:proofErr w:type="gramEnd"/>
      <w:r w:rsidRPr="0015125D">
        <w:rPr>
          <w:rFonts w:ascii="仿宋_GB2312" w:eastAsia="仿宋_GB2312" w:cs="仿宋_GB2312"/>
          <w:sz w:val="28"/>
          <w:szCs w:val="28"/>
        </w:rPr>
        <w:t>激扬在致辞时指出，这些年来，花园集团坚持</w:t>
      </w:r>
      <w:r w:rsidRPr="0015125D">
        <w:rPr>
          <w:rFonts w:ascii="仿宋_GB2312" w:eastAsia="仿宋_GB2312" w:cs="仿宋_GB2312"/>
          <w:sz w:val="28"/>
          <w:szCs w:val="28"/>
        </w:rPr>
        <w:t>“</w:t>
      </w:r>
      <w:r w:rsidRPr="0015125D">
        <w:rPr>
          <w:rFonts w:ascii="仿宋_GB2312" w:eastAsia="仿宋_GB2312" w:cs="仿宋_GB2312"/>
          <w:sz w:val="28"/>
          <w:szCs w:val="28"/>
        </w:rPr>
        <w:t>非高科技项目不上</w:t>
      </w:r>
      <w:r w:rsidRPr="0015125D">
        <w:rPr>
          <w:rFonts w:ascii="仿宋_GB2312" w:eastAsia="仿宋_GB2312" w:cs="仿宋_GB2312"/>
          <w:sz w:val="28"/>
          <w:szCs w:val="28"/>
        </w:rPr>
        <w:t>”</w:t>
      </w:r>
      <w:r w:rsidRPr="0015125D">
        <w:rPr>
          <w:rFonts w:ascii="仿宋_GB2312" w:eastAsia="仿宋_GB2312" w:cs="仿宋_GB2312"/>
          <w:sz w:val="28"/>
          <w:szCs w:val="28"/>
        </w:rPr>
        <w:t>的理念值得肯定;高性能铜箔项目一期从开工到投产仅用了16个月，再次创造了</w:t>
      </w:r>
      <w:r w:rsidRPr="0015125D">
        <w:rPr>
          <w:rFonts w:ascii="仿宋_GB2312" w:eastAsia="仿宋_GB2312" w:cs="仿宋_GB2312"/>
          <w:sz w:val="28"/>
          <w:szCs w:val="28"/>
        </w:rPr>
        <w:t>“</w:t>
      </w:r>
      <w:r w:rsidRPr="0015125D">
        <w:rPr>
          <w:rFonts w:ascii="仿宋_GB2312" w:eastAsia="仿宋_GB2312" w:cs="仿宋_GB2312"/>
          <w:sz w:val="28"/>
          <w:szCs w:val="28"/>
        </w:rPr>
        <w:t>花园速度</w:t>
      </w:r>
      <w:r w:rsidRPr="0015125D">
        <w:rPr>
          <w:rFonts w:ascii="仿宋_GB2312" w:eastAsia="仿宋_GB2312" w:cs="仿宋_GB2312"/>
          <w:sz w:val="28"/>
          <w:szCs w:val="28"/>
        </w:rPr>
        <w:t>”</w:t>
      </w:r>
      <w:r w:rsidRPr="0015125D">
        <w:rPr>
          <w:rFonts w:ascii="仿宋_GB2312" w:eastAsia="仿宋_GB2312" w:cs="仿宋_GB2312"/>
          <w:sz w:val="28"/>
          <w:szCs w:val="28"/>
        </w:rPr>
        <w:t>，这样的做法值得推广。希望花园集团继续</w:t>
      </w:r>
      <w:r w:rsidRPr="0015125D">
        <w:rPr>
          <w:rFonts w:ascii="仿宋_GB2312" w:eastAsia="仿宋_GB2312" w:cs="仿宋_GB2312"/>
          <w:sz w:val="28"/>
          <w:szCs w:val="28"/>
        </w:rPr>
        <w:lastRenderedPageBreak/>
        <w:t>当好排头兵，开创高质量发展新篇章，为东阳经济社会发展</w:t>
      </w:r>
      <w:proofErr w:type="gramStart"/>
      <w:r w:rsidRPr="0015125D">
        <w:rPr>
          <w:rFonts w:ascii="仿宋_GB2312" w:eastAsia="仿宋_GB2312" w:cs="仿宋_GB2312"/>
          <w:sz w:val="28"/>
          <w:szCs w:val="28"/>
        </w:rPr>
        <w:t>作出</w:t>
      </w:r>
      <w:proofErr w:type="gramEnd"/>
      <w:r w:rsidRPr="0015125D">
        <w:rPr>
          <w:rFonts w:ascii="仿宋_GB2312" w:eastAsia="仿宋_GB2312" w:cs="仿宋_GB2312"/>
          <w:sz w:val="28"/>
          <w:szCs w:val="28"/>
        </w:rPr>
        <w:t>更大贡献。</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邵钦祥在致辞中表示，花园新能源公司高性能铜箔项目作为花园集团新一轮三大工业实体投资项目之一，是在国内及国际汽车行业大变革背景下花园进军新能源领域的重大举措，项目投产标志着花园集团正式进军新能源战略性新兴产业领域。</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冷大光在致辞中认为，花园新能源作为刚进入铜箔行业的新秀，高起点，严要求，一次性试产成功6微米双面光锂电铜箔，填补了该领域浙江省内空白，花园人敢想敢干，永立潮头的拼搏精神，着实令人敬佩。同时，他希望花园新能源公司能充分发挥技术优势，管理优势，争做一流企业，生产一流产品，以质量求发展，向质量要效益，携手上下游产业链，开创中国电子铜箔产业协同发展的新局面!</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花园新能源公司董事长潘建锋介绍说，花园新能源公司是一家集研发、生产、销售于一体，专业从事高性能铜箔制造的高技术企业。公司积极引进日本锂电池铜箔专用生产设备、高性能电子电路铜箔生产线和技术，以替代产品进口为目标，专业研发生产新能源汽车动力锂电池和5G通信高速高频印刷线路板、挠性线路板和汽车线路板用高性能、6至8微米超薄铜箔并取得成功。</w:t>
      </w:r>
      <w:r w:rsidRPr="0015125D">
        <w:rPr>
          <w:rFonts w:ascii="仿宋_GB2312" w:eastAsia="仿宋_GB2312" w:cs="仿宋_GB2312"/>
          <w:sz w:val="28"/>
          <w:szCs w:val="28"/>
        </w:rPr>
        <w:t>“</w:t>
      </w:r>
      <w:r w:rsidRPr="0015125D">
        <w:rPr>
          <w:rFonts w:ascii="仿宋_GB2312" w:eastAsia="仿宋_GB2312" w:cs="仿宋_GB2312"/>
          <w:sz w:val="28"/>
          <w:szCs w:val="28"/>
        </w:rPr>
        <w:t>下一步，我们将努力开拓市场，创新产品种类。以市场为导向，以客户为中心，依靠质量优势、服务优势、管理优势为客户提供高效优质的产品和服务，打造中国铜箔行业的标杆企业。</w:t>
      </w:r>
      <w:r w:rsidRPr="0015125D">
        <w:rPr>
          <w:rFonts w:ascii="仿宋_GB2312" w:eastAsia="仿宋_GB2312" w:cs="仿宋_GB2312"/>
          <w:sz w:val="28"/>
          <w:szCs w:val="28"/>
        </w:rPr>
        <w:t>”</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据了解，花园新能源公司以工业4.0智能工厂的标准，建设包括网络信息化的生产设施及智能化的生产系统。通过与设备控制系统集成、外接传感器等方式，实时采集设备状态、生产信息和质量信息，并通过条码，实现生产现场的可监控、生产过程的可追溯，进而实现铜、锌、酸等离子浓度、温度等工艺参数自动在线检测，自动控制，排除人工因素，工艺更加稳定，使产品精度、质量一致性有质的提高。</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会后，冷大光秘书长参观了铜箔生产车间，详细了解投产运行情况，并指出：从去年第四季度开始，随着一些新建、扩建铜箔项目产品陆续投放市场，市场形势开始严峻，尤其受动力电池国家政策调整的影响，锂电池铜箔市场在2018年呈现</w:t>
      </w:r>
      <w:r w:rsidRPr="0015125D">
        <w:rPr>
          <w:rFonts w:ascii="仿宋_GB2312" w:eastAsia="仿宋_GB2312" w:cs="仿宋_GB2312"/>
          <w:sz w:val="28"/>
          <w:szCs w:val="28"/>
        </w:rPr>
        <w:t>“</w:t>
      </w:r>
      <w:r w:rsidRPr="0015125D">
        <w:rPr>
          <w:rFonts w:ascii="仿宋_GB2312" w:eastAsia="仿宋_GB2312" w:cs="仿宋_GB2312"/>
          <w:sz w:val="28"/>
          <w:szCs w:val="28"/>
        </w:rPr>
        <w:t>前高后低</w:t>
      </w:r>
      <w:r w:rsidRPr="0015125D">
        <w:rPr>
          <w:rFonts w:ascii="仿宋_GB2312" w:eastAsia="仿宋_GB2312" w:cs="仿宋_GB2312"/>
          <w:sz w:val="28"/>
          <w:szCs w:val="28"/>
        </w:rPr>
        <w:t>”</w:t>
      </w:r>
      <w:r w:rsidRPr="0015125D">
        <w:rPr>
          <w:rFonts w:ascii="仿宋_GB2312" w:eastAsia="仿宋_GB2312" w:cs="仿宋_GB2312"/>
          <w:sz w:val="28"/>
          <w:szCs w:val="28"/>
        </w:rPr>
        <w:t>的态势。特别是到2018年四季度，中低档锂电池铜箔的价格出现了大幅下滑。但同时，在信息通讯、汽车电子、智能家电、5G等市场需求的强力拉动下，高性能电子电路铜箔的市场需求稳定增加，其中高频高速电路用铜箔、IC封装载板极薄铜箔、大功率及大电流电路用厚铜箔、二层法挠性</w:t>
      </w:r>
      <w:proofErr w:type="gramStart"/>
      <w:r w:rsidRPr="0015125D">
        <w:rPr>
          <w:rFonts w:ascii="仿宋_GB2312" w:eastAsia="仿宋_GB2312" w:cs="仿宋_GB2312"/>
          <w:sz w:val="28"/>
          <w:szCs w:val="28"/>
        </w:rPr>
        <w:t>覆</w:t>
      </w:r>
      <w:proofErr w:type="gramEnd"/>
      <w:r w:rsidRPr="0015125D">
        <w:rPr>
          <w:rFonts w:ascii="仿宋_GB2312" w:eastAsia="仿宋_GB2312" w:cs="仿宋_GB2312"/>
          <w:sz w:val="28"/>
          <w:szCs w:val="28"/>
        </w:rPr>
        <w:t>铜板用铜箔等成为市场需求的热门品种。</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冷秘书长希望花园新能源不在中低端市场打价格战，不搞恶性竞争，要利用自身的资本和技术优势，努力发展高端产品，为我国的铜箔事业发展做出贡献!</w:t>
      </w:r>
    </w:p>
    <w:p w:rsidR="00891FBF" w:rsidRPr="0046710F" w:rsidRDefault="0015125D" w:rsidP="00891FBF">
      <w:pPr>
        <w:widowControl/>
        <w:ind w:firstLineChars="50" w:firstLine="151"/>
        <w:jc w:val="left"/>
        <w:outlineLvl w:val="1"/>
        <w:rPr>
          <w:rFonts w:ascii="宋体" w:hAnsi="宋体" w:cs="宋体"/>
          <w:bCs/>
          <w:kern w:val="0"/>
          <w:sz w:val="30"/>
          <w:szCs w:val="30"/>
        </w:rPr>
      </w:pPr>
      <w:bookmarkStart w:id="116" w:name="_Toc19194046"/>
      <w:r w:rsidRPr="0015125D">
        <w:rPr>
          <w:rFonts w:ascii="宋体" w:hAnsi="宋体" w:cs="宋体" w:hint="eastAsia"/>
          <w:b/>
          <w:bCs/>
          <w:kern w:val="0"/>
          <w:sz w:val="30"/>
          <w:szCs w:val="30"/>
        </w:rPr>
        <w:t>前景可期</w:t>
      </w:r>
      <w:proofErr w:type="gramStart"/>
      <w:r w:rsidRPr="0015125D">
        <w:rPr>
          <w:rFonts w:ascii="宋体" w:hAnsi="宋体" w:cs="宋体" w:hint="eastAsia"/>
          <w:b/>
          <w:bCs/>
          <w:kern w:val="0"/>
          <w:sz w:val="30"/>
          <w:szCs w:val="30"/>
        </w:rPr>
        <w:t>铜产业</w:t>
      </w:r>
      <w:proofErr w:type="gramEnd"/>
      <w:r w:rsidRPr="0015125D">
        <w:rPr>
          <w:rFonts w:ascii="宋体" w:hAnsi="宋体" w:cs="宋体" w:hint="eastAsia"/>
          <w:b/>
          <w:bCs/>
          <w:kern w:val="0"/>
          <w:sz w:val="30"/>
          <w:szCs w:val="30"/>
        </w:rPr>
        <w:t>呼唤高质量发展</w:t>
      </w:r>
      <w:bookmarkEnd w:id="116"/>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日前，在由江</w:t>
      </w:r>
      <w:proofErr w:type="gramStart"/>
      <w:r w:rsidRPr="0015125D">
        <w:rPr>
          <w:rFonts w:ascii="仿宋_GB2312" w:eastAsia="仿宋_GB2312" w:cs="仿宋_GB2312"/>
          <w:sz w:val="28"/>
          <w:szCs w:val="28"/>
        </w:rPr>
        <w:t>铜集团</w:t>
      </w:r>
      <w:proofErr w:type="gramEnd"/>
      <w:r w:rsidRPr="0015125D">
        <w:rPr>
          <w:rFonts w:ascii="仿宋_GB2312" w:eastAsia="仿宋_GB2312" w:cs="仿宋_GB2312"/>
          <w:sz w:val="28"/>
          <w:szCs w:val="28"/>
        </w:rPr>
        <w:t>和国际铜业协会联合举办的2019年中国国际铜业市场与发展高峰论坛上，与会专家一致看好未来铜终端应用市场。</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proofErr w:type="gramStart"/>
      <w:r w:rsidRPr="0015125D">
        <w:rPr>
          <w:rFonts w:ascii="仿宋_GB2312" w:eastAsia="仿宋_GB2312" w:cs="仿宋_GB2312"/>
          <w:sz w:val="28"/>
          <w:szCs w:val="28"/>
        </w:rPr>
        <w:lastRenderedPageBreak/>
        <w:t>铜产业</w:t>
      </w:r>
      <w:proofErr w:type="gramEnd"/>
      <w:r w:rsidRPr="0015125D">
        <w:rPr>
          <w:rFonts w:ascii="仿宋_GB2312" w:eastAsia="仿宋_GB2312" w:cs="仿宋_GB2312"/>
          <w:sz w:val="28"/>
          <w:szCs w:val="28"/>
        </w:rPr>
        <w:t>发展前景可期，我省狠抓产业能级提升，加快实现工业崛起。在我省发布的《江西省</w:t>
      </w:r>
      <w:r w:rsidRPr="0015125D">
        <w:rPr>
          <w:rFonts w:ascii="仿宋_GB2312" w:eastAsia="仿宋_GB2312" w:cs="仿宋_GB2312"/>
          <w:sz w:val="28"/>
          <w:szCs w:val="28"/>
        </w:rPr>
        <w:t>“</w:t>
      </w:r>
      <w:r w:rsidRPr="0015125D">
        <w:rPr>
          <w:rFonts w:ascii="仿宋_GB2312" w:eastAsia="仿宋_GB2312" w:cs="仿宋_GB2312"/>
          <w:sz w:val="28"/>
          <w:szCs w:val="28"/>
        </w:rPr>
        <w:t>2+6+N</w:t>
      </w:r>
      <w:r w:rsidRPr="0015125D">
        <w:rPr>
          <w:rFonts w:ascii="仿宋_GB2312" w:eastAsia="仿宋_GB2312" w:cs="仿宋_GB2312"/>
          <w:sz w:val="28"/>
          <w:szCs w:val="28"/>
        </w:rPr>
        <w:t>”</w:t>
      </w:r>
      <w:r w:rsidRPr="0015125D">
        <w:rPr>
          <w:rFonts w:ascii="仿宋_GB2312" w:eastAsia="仿宋_GB2312" w:cs="仿宋_GB2312"/>
          <w:sz w:val="28"/>
          <w:szCs w:val="28"/>
        </w:rPr>
        <w:t>产业高质量跨越式发展行动计划》中，提出打造有色产业主营业务收入迈上万亿级目标。在诸多利好因素下，作为我省</w:t>
      </w:r>
      <w:proofErr w:type="gramStart"/>
      <w:r w:rsidRPr="0015125D">
        <w:rPr>
          <w:rFonts w:ascii="仿宋_GB2312" w:eastAsia="仿宋_GB2312" w:cs="仿宋_GB2312"/>
          <w:sz w:val="28"/>
          <w:szCs w:val="28"/>
        </w:rPr>
        <w:t>有色产业</w:t>
      </w:r>
      <w:proofErr w:type="gramEnd"/>
      <w:r w:rsidRPr="0015125D">
        <w:rPr>
          <w:rFonts w:ascii="仿宋_GB2312" w:eastAsia="仿宋_GB2312" w:cs="仿宋_GB2312"/>
          <w:sz w:val="28"/>
          <w:szCs w:val="28"/>
        </w:rPr>
        <w:t>支柱的</w:t>
      </w:r>
      <w:proofErr w:type="gramStart"/>
      <w:r w:rsidRPr="0015125D">
        <w:rPr>
          <w:rFonts w:ascii="仿宋_GB2312" w:eastAsia="仿宋_GB2312" w:cs="仿宋_GB2312"/>
          <w:sz w:val="28"/>
          <w:szCs w:val="28"/>
        </w:rPr>
        <w:t>铜产业</w:t>
      </w:r>
      <w:proofErr w:type="gramEnd"/>
      <w:r w:rsidRPr="0015125D">
        <w:rPr>
          <w:rFonts w:ascii="仿宋_GB2312" w:eastAsia="仿宋_GB2312" w:cs="仿宋_GB2312"/>
          <w:sz w:val="28"/>
          <w:szCs w:val="28"/>
        </w:rPr>
        <w:t>如何乘势发展?论坛相关观点给我们带来启示。</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 xml:space="preserve">趋势 </w:t>
      </w:r>
      <w:proofErr w:type="gramStart"/>
      <w:r w:rsidRPr="0015125D">
        <w:rPr>
          <w:rFonts w:ascii="仿宋_GB2312" w:eastAsia="仿宋_GB2312" w:cs="仿宋_GB2312"/>
          <w:sz w:val="28"/>
          <w:szCs w:val="28"/>
        </w:rPr>
        <w:t>铜产业</w:t>
      </w:r>
      <w:proofErr w:type="gramEnd"/>
      <w:r w:rsidRPr="0015125D">
        <w:rPr>
          <w:rFonts w:ascii="仿宋_GB2312" w:eastAsia="仿宋_GB2312" w:cs="仿宋_GB2312"/>
          <w:sz w:val="28"/>
          <w:szCs w:val="28"/>
        </w:rPr>
        <w:t>可为江西经济发展作更大贡献</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国际铜业协会研究数据显示，2017年中国铜用量为1340万吨，占全球总量的近50%。中国铜用量在过去十年间年复合增长率达7.4%，成为全球铜工业最重要的市场之一。</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我国用铜量连续10年上升，专家表示，这个结果不仅仅是由于工业化、城镇化等终端驱动因素拉动，铜冶炼、加工等上游企业的发展也为下游需求提供了有力保证。</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今年以来，中国经济实现平稳开局，推动经济增长的积极因素不断增多。随着经济发展绿色化进程的深入推进，铜特有的节能减耗属性和100%可回收的绿色属性，符合经济发展趋势。</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这些信息意味着，</w:t>
      </w:r>
      <w:proofErr w:type="gramStart"/>
      <w:r w:rsidRPr="0015125D">
        <w:rPr>
          <w:rFonts w:ascii="仿宋_GB2312" w:eastAsia="仿宋_GB2312" w:cs="仿宋_GB2312"/>
          <w:sz w:val="28"/>
          <w:szCs w:val="28"/>
        </w:rPr>
        <w:t>铜产业</w:t>
      </w:r>
      <w:proofErr w:type="gramEnd"/>
      <w:r w:rsidRPr="0015125D">
        <w:rPr>
          <w:rFonts w:ascii="仿宋_GB2312" w:eastAsia="仿宋_GB2312" w:cs="仿宋_GB2312"/>
          <w:sz w:val="28"/>
          <w:szCs w:val="28"/>
        </w:rPr>
        <w:t>仍大有可为。2018年，全省有色产业主营业务收入超过6000亿元。今年，省政府提出通过五年左右时间的努力，力争在铜等领域培育世界级产业集群，</w:t>
      </w:r>
      <w:proofErr w:type="gramStart"/>
      <w:r w:rsidRPr="0015125D">
        <w:rPr>
          <w:rFonts w:ascii="仿宋_GB2312" w:eastAsia="仿宋_GB2312" w:cs="仿宋_GB2312"/>
          <w:sz w:val="28"/>
          <w:szCs w:val="28"/>
        </w:rPr>
        <w:t>铜产业</w:t>
      </w:r>
      <w:proofErr w:type="gramEnd"/>
      <w:r w:rsidRPr="0015125D">
        <w:rPr>
          <w:rFonts w:ascii="仿宋_GB2312" w:eastAsia="仿宋_GB2312" w:cs="仿宋_GB2312"/>
          <w:sz w:val="28"/>
          <w:szCs w:val="28"/>
        </w:rPr>
        <w:t>有望为江西经济贡献更多力量。</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不足</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创新发展、绿色发展仍是</w:t>
      </w:r>
      <w:proofErr w:type="gramStart"/>
      <w:r w:rsidRPr="0015125D">
        <w:rPr>
          <w:rFonts w:ascii="仿宋_GB2312" w:eastAsia="仿宋_GB2312" w:cs="仿宋_GB2312"/>
          <w:sz w:val="28"/>
          <w:szCs w:val="28"/>
        </w:rPr>
        <w:t>铜产业</w:t>
      </w:r>
      <w:proofErr w:type="gramEnd"/>
      <w:r w:rsidRPr="0015125D">
        <w:rPr>
          <w:rFonts w:ascii="仿宋_GB2312" w:eastAsia="仿宋_GB2312" w:cs="仿宋_GB2312"/>
          <w:sz w:val="28"/>
          <w:szCs w:val="28"/>
        </w:rPr>
        <w:t>短板</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在论坛上，专家认为中国</w:t>
      </w:r>
      <w:proofErr w:type="gramStart"/>
      <w:r w:rsidRPr="0015125D">
        <w:rPr>
          <w:rFonts w:ascii="仿宋_GB2312" w:eastAsia="仿宋_GB2312" w:cs="仿宋_GB2312"/>
          <w:sz w:val="28"/>
          <w:szCs w:val="28"/>
        </w:rPr>
        <w:t>铜产业</w:t>
      </w:r>
      <w:proofErr w:type="gramEnd"/>
      <w:r w:rsidRPr="0015125D">
        <w:rPr>
          <w:rFonts w:ascii="仿宋_GB2312" w:eastAsia="仿宋_GB2312" w:cs="仿宋_GB2312"/>
          <w:sz w:val="28"/>
          <w:szCs w:val="28"/>
        </w:rPr>
        <w:t>作为全球</w:t>
      </w:r>
      <w:proofErr w:type="gramStart"/>
      <w:r w:rsidRPr="0015125D">
        <w:rPr>
          <w:rFonts w:ascii="仿宋_GB2312" w:eastAsia="仿宋_GB2312" w:cs="仿宋_GB2312"/>
          <w:sz w:val="28"/>
          <w:szCs w:val="28"/>
        </w:rPr>
        <w:t>铜产业</w:t>
      </w:r>
      <w:proofErr w:type="gramEnd"/>
      <w:r w:rsidRPr="0015125D">
        <w:rPr>
          <w:rFonts w:ascii="仿宋_GB2312" w:eastAsia="仿宋_GB2312" w:cs="仿宋_GB2312"/>
          <w:sz w:val="28"/>
          <w:szCs w:val="28"/>
        </w:rPr>
        <w:t>最具发展活力的重要组成部分，面对许多新的挑战，要坚持创新发展、绿色发展。</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中国有色金属工业协会会长尚福</w:t>
      </w:r>
      <w:proofErr w:type="gramStart"/>
      <w:r w:rsidRPr="0015125D">
        <w:rPr>
          <w:rFonts w:ascii="仿宋_GB2312" w:eastAsia="仿宋_GB2312" w:cs="仿宋_GB2312"/>
          <w:sz w:val="28"/>
          <w:szCs w:val="28"/>
        </w:rPr>
        <w:t>山告诉</w:t>
      </w:r>
      <w:proofErr w:type="gramEnd"/>
      <w:r w:rsidRPr="0015125D">
        <w:rPr>
          <w:rFonts w:ascii="仿宋_GB2312" w:eastAsia="仿宋_GB2312" w:cs="仿宋_GB2312"/>
          <w:sz w:val="28"/>
          <w:szCs w:val="28"/>
        </w:rPr>
        <w:t>记者：</w:t>
      </w:r>
      <w:r w:rsidRPr="0015125D">
        <w:rPr>
          <w:rFonts w:ascii="仿宋_GB2312" w:eastAsia="仿宋_GB2312" w:cs="仿宋_GB2312"/>
          <w:sz w:val="28"/>
          <w:szCs w:val="28"/>
        </w:rPr>
        <w:t>“</w:t>
      </w:r>
      <w:r w:rsidRPr="0015125D">
        <w:rPr>
          <w:rFonts w:ascii="仿宋_GB2312" w:eastAsia="仿宋_GB2312" w:cs="仿宋_GB2312"/>
          <w:sz w:val="28"/>
          <w:szCs w:val="28"/>
        </w:rPr>
        <w:t>当前对铜产品的生产、使用、回收、处理等各个环节对环境造成的影响，关注不够。</w:t>
      </w:r>
      <w:r w:rsidRPr="0015125D">
        <w:rPr>
          <w:rFonts w:ascii="仿宋_GB2312" w:eastAsia="仿宋_GB2312" w:cs="仿宋_GB2312"/>
          <w:sz w:val="28"/>
          <w:szCs w:val="28"/>
        </w:rPr>
        <w:t>”</w:t>
      </w:r>
      <w:r w:rsidRPr="0015125D">
        <w:rPr>
          <w:rFonts w:ascii="仿宋_GB2312" w:eastAsia="仿宋_GB2312" w:cs="仿宋_GB2312"/>
          <w:sz w:val="28"/>
          <w:szCs w:val="28"/>
        </w:rPr>
        <w:t>专家认为，原材料和产品的竞争不能只停留在经济和技术层面，还需考虑对资源和环境的影响。通过科学的评价、规范的管理，引导有序的</w:t>
      </w:r>
      <w:r w:rsidRPr="0015125D">
        <w:rPr>
          <w:rFonts w:ascii="仿宋_GB2312" w:eastAsia="仿宋_GB2312" w:cs="仿宋_GB2312"/>
          <w:sz w:val="28"/>
          <w:szCs w:val="28"/>
        </w:rPr>
        <w:t>“</w:t>
      </w:r>
      <w:r w:rsidRPr="0015125D">
        <w:rPr>
          <w:rFonts w:ascii="仿宋_GB2312" w:eastAsia="仿宋_GB2312" w:cs="仿宋_GB2312"/>
          <w:sz w:val="28"/>
          <w:szCs w:val="28"/>
        </w:rPr>
        <w:t>绿色竞争</w:t>
      </w:r>
      <w:r w:rsidRPr="0015125D">
        <w:rPr>
          <w:rFonts w:ascii="仿宋_GB2312" w:eastAsia="仿宋_GB2312" w:cs="仿宋_GB2312"/>
          <w:sz w:val="28"/>
          <w:szCs w:val="28"/>
        </w:rPr>
        <w:t>”</w:t>
      </w:r>
      <w:r w:rsidRPr="0015125D">
        <w:rPr>
          <w:rFonts w:ascii="仿宋_GB2312" w:eastAsia="仿宋_GB2312" w:cs="仿宋_GB2312"/>
          <w:sz w:val="28"/>
          <w:szCs w:val="28"/>
        </w:rPr>
        <w:t>是大势所趋。</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部分企业的外延粗放型发展模式仍在延续，这对</w:t>
      </w:r>
      <w:proofErr w:type="gramStart"/>
      <w:r w:rsidRPr="0015125D">
        <w:rPr>
          <w:rFonts w:ascii="仿宋_GB2312" w:eastAsia="仿宋_GB2312" w:cs="仿宋_GB2312"/>
          <w:sz w:val="28"/>
          <w:szCs w:val="28"/>
        </w:rPr>
        <w:t>铜产业</w:t>
      </w:r>
      <w:proofErr w:type="gramEnd"/>
      <w:r w:rsidRPr="0015125D">
        <w:rPr>
          <w:rFonts w:ascii="仿宋_GB2312" w:eastAsia="仿宋_GB2312" w:cs="仿宋_GB2312"/>
          <w:sz w:val="28"/>
          <w:szCs w:val="28"/>
        </w:rPr>
        <w:t>的持续发展不利。国际铜业协会亚洲区总裁徐弘认为，由于经济结构调整、供给侧结构性改革等政策的影响，在未来一段时间内，规模对铜用量的拉动作用不会凸显，但是单位用铜量或将为铜用量增长带来新的机会。以汽车行业为例，当前大多数内燃机汽车用铜量不超过23公斤，但是混合电动轿车用铜量约为40公斤，纯电动轿车用铜量为83公斤。</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另一方面，一些铜产品也将面临材料更换的压力。核电、新能源、高铁、海洋和航天等新兴行业，对铜产品不断提出新材质、新品种、高品质和绿色节能的要求，意味着铜产品的转型升级迫在眉睫。</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作为</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开展全生命周期评价势在必行</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中国进入后工业化时代，经济结构也处于调整时期，节能、绿色、创新、可持续发展是未来工业发展的主题。</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2018年，江铜联合国际铜业协会、中国铜业、铜陵有色、中国黄金等单位，启动</w:t>
      </w:r>
      <w:r w:rsidRPr="0015125D">
        <w:rPr>
          <w:rFonts w:ascii="仿宋_GB2312" w:eastAsia="仿宋_GB2312" w:cs="仿宋_GB2312"/>
          <w:sz w:val="28"/>
          <w:szCs w:val="28"/>
        </w:rPr>
        <w:t>“</w:t>
      </w:r>
      <w:r w:rsidRPr="0015125D">
        <w:rPr>
          <w:rFonts w:ascii="仿宋_GB2312" w:eastAsia="仿宋_GB2312" w:cs="仿宋_GB2312"/>
          <w:sz w:val="28"/>
          <w:szCs w:val="28"/>
        </w:rPr>
        <w:t>中国阴极铜生命周期评价研究暨应用</w:t>
      </w:r>
      <w:r w:rsidRPr="0015125D">
        <w:rPr>
          <w:rFonts w:ascii="仿宋_GB2312" w:eastAsia="仿宋_GB2312" w:cs="仿宋_GB2312"/>
          <w:sz w:val="28"/>
          <w:szCs w:val="28"/>
        </w:rPr>
        <w:t>”</w:t>
      </w:r>
      <w:r w:rsidRPr="0015125D">
        <w:rPr>
          <w:rFonts w:ascii="仿宋_GB2312" w:eastAsia="仿宋_GB2312" w:cs="仿宋_GB2312"/>
          <w:sz w:val="28"/>
          <w:szCs w:val="28"/>
        </w:rPr>
        <w:t>项目。5家单位倡议，在继续深入推进节能减排及资源循环利用的同时，将生命周期评价的理念和方法逐步融入，促使整个</w:t>
      </w:r>
      <w:proofErr w:type="gramStart"/>
      <w:r w:rsidRPr="0015125D">
        <w:rPr>
          <w:rFonts w:ascii="仿宋_GB2312" w:eastAsia="仿宋_GB2312" w:cs="仿宋_GB2312"/>
          <w:sz w:val="28"/>
          <w:szCs w:val="28"/>
        </w:rPr>
        <w:t>铜产业链更加</w:t>
      </w:r>
      <w:proofErr w:type="gramEnd"/>
      <w:r w:rsidRPr="0015125D">
        <w:rPr>
          <w:rFonts w:ascii="仿宋_GB2312" w:eastAsia="仿宋_GB2312" w:cs="仿宋_GB2312"/>
          <w:sz w:val="28"/>
          <w:szCs w:val="28"/>
        </w:rPr>
        <w:t>绿色发展。</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铜的生命周期评价研究，包括铜的</w:t>
      </w:r>
      <w:proofErr w:type="gramStart"/>
      <w:r w:rsidRPr="0015125D">
        <w:rPr>
          <w:rFonts w:ascii="仿宋_GB2312" w:eastAsia="仿宋_GB2312" w:cs="仿宋_GB2312"/>
          <w:sz w:val="28"/>
          <w:szCs w:val="28"/>
        </w:rPr>
        <w:t>采选冶加等</w:t>
      </w:r>
      <w:proofErr w:type="gramEnd"/>
      <w:r w:rsidRPr="0015125D">
        <w:rPr>
          <w:rFonts w:ascii="仿宋_GB2312" w:eastAsia="仿宋_GB2312" w:cs="仿宋_GB2312"/>
          <w:sz w:val="28"/>
          <w:szCs w:val="28"/>
        </w:rPr>
        <w:t>生产阶段、产品流通和使用维护过程、废弃或再生的生命终端，以及整个过程潜在的环境影响的总体汇编和评价。</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目前，该项目组已经开展了《绿色设计产品评价技术规范》系列标准编写工作，</w:t>
      </w:r>
      <w:proofErr w:type="gramStart"/>
      <w:r w:rsidRPr="0015125D">
        <w:rPr>
          <w:rFonts w:ascii="仿宋_GB2312" w:eastAsia="仿宋_GB2312" w:cs="仿宋_GB2312"/>
          <w:sz w:val="28"/>
          <w:szCs w:val="28"/>
        </w:rPr>
        <w:t>基于第一</w:t>
      </w:r>
      <w:proofErr w:type="gramEnd"/>
      <w:r w:rsidRPr="0015125D">
        <w:rPr>
          <w:rFonts w:ascii="仿宋_GB2312" w:eastAsia="仿宋_GB2312" w:cs="仿宋_GB2312"/>
          <w:sz w:val="28"/>
          <w:szCs w:val="28"/>
        </w:rPr>
        <w:t>轮数据调研的建模和数据检查工作正加速进行，最终将形成阴极铜生产过程最新的生命周期清单和模型，完成《绿色设计产品评价技术规范铜精矿和阴极铜》等成果。</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以</w:t>
      </w:r>
      <w:r w:rsidRPr="0015125D">
        <w:rPr>
          <w:rFonts w:ascii="仿宋_GB2312" w:eastAsia="仿宋_GB2312" w:cs="仿宋_GB2312"/>
          <w:sz w:val="28"/>
          <w:szCs w:val="28"/>
        </w:rPr>
        <w:t>“</w:t>
      </w:r>
      <w:r w:rsidRPr="0015125D">
        <w:rPr>
          <w:rFonts w:ascii="仿宋_GB2312" w:eastAsia="仿宋_GB2312" w:cs="仿宋_GB2312"/>
          <w:sz w:val="28"/>
          <w:szCs w:val="28"/>
        </w:rPr>
        <w:t>绿色</w:t>
      </w:r>
      <w:r w:rsidRPr="0015125D">
        <w:rPr>
          <w:rFonts w:ascii="仿宋_GB2312" w:eastAsia="仿宋_GB2312" w:cs="仿宋_GB2312"/>
          <w:sz w:val="28"/>
          <w:szCs w:val="28"/>
        </w:rPr>
        <w:t>”</w:t>
      </w:r>
      <w:r w:rsidRPr="0015125D">
        <w:rPr>
          <w:rFonts w:ascii="仿宋_GB2312" w:eastAsia="仿宋_GB2312" w:cs="仿宋_GB2312"/>
          <w:sz w:val="28"/>
          <w:szCs w:val="28"/>
        </w:rPr>
        <w:t>作为发展底色的同时，企业如何助力</w:t>
      </w:r>
      <w:proofErr w:type="gramStart"/>
      <w:r w:rsidRPr="0015125D">
        <w:rPr>
          <w:rFonts w:ascii="仿宋_GB2312" w:eastAsia="仿宋_GB2312" w:cs="仿宋_GB2312"/>
          <w:sz w:val="28"/>
          <w:szCs w:val="28"/>
        </w:rPr>
        <w:t>有色产业</w:t>
      </w:r>
      <w:proofErr w:type="gramEnd"/>
      <w:r w:rsidRPr="0015125D">
        <w:rPr>
          <w:rFonts w:ascii="仿宋_GB2312" w:eastAsia="仿宋_GB2312" w:cs="仿宋_GB2312"/>
          <w:sz w:val="28"/>
          <w:szCs w:val="28"/>
        </w:rPr>
        <w:t>发展?作为铜工业领头羊，江</w:t>
      </w:r>
      <w:proofErr w:type="gramStart"/>
      <w:r w:rsidRPr="0015125D">
        <w:rPr>
          <w:rFonts w:ascii="仿宋_GB2312" w:eastAsia="仿宋_GB2312" w:cs="仿宋_GB2312"/>
          <w:sz w:val="28"/>
          <w:szCs w:val="28"/>
        </w:rPr>
        <w:t>铜集团</w:t>
      </w:r>
      <w:proofErr w:type="gramEnd"/>
      <w:r w:rsidRPr="0015125D">
        <w:rPr>
          <w:rFonts w:ascii="仿宋_GB2312" w:eastAsia="仿宋_GB2312" w:cs="仿宋_GB2312"/>
          <w:sz w:val="28"/>
          <w:szCs w:val="28"/>
        </w:rPr>
        <w:t>建立了全生态产业链，实现产品与消费需求同频共振，持续提升供给质量。以铜箔产品为例，江铜已研发多款高频高速铜箔、无胶铜箔产品及相应的技术解决方案，在国内同行中首次成功适配5G应用。</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如何用绿色制造带动高质量发展，值得全行业思索。</w:t>
      </w:r>
      <w:r w:rsidRPr="0015125D">
        <w:rPr>
          <w:rFonts w:ascii="仿宋_GB2312" w:eastAsia="仿宋_GB2312" w:cs="仿宋_GB2312"/>
          <w:sz w:val="28"/>
          <w:szCs w:val="28"/>
        </w:rPr>
        <w:t>”</w:t>
      </w:r>
      <w:r w:rsidRPr="0015125D">
        <w:rPr>
          <w:rFonts w:ascii="仿宋_GB2312" w:eastAsia="仿宋_GB2312" w:cs="仿宋_GB2312"/>
          <w:sz w:val="28"/>
          <w:szCs w:val="28"/>
        </w:rPr>
        <w:t>江西铜业党委副书记、总经理郑高清告诉记者，</w:t>
      </w:r>
      <w:r w:rsidRPr="0015125D">
        <w:rPr>
          <w:rFonts w:ascii="仿宋_GB2312" w:eastAsia="仿宋_GB2312" w:cs="仿宋_GB2312"/>
          <w:sz w:val="28"/>
          <w:szCs w:val="28"/>
        </w:rPr>
        <w:t>“</w:t>
      </w:r>
      <w:r w:rsidRPr="0015125D">
        <w:rPr>
          <w:rFonts w:ascii="仿宋_GB2312" w:eastAsia="仿宋_GB2312" w:cs="仿宋_GB2312"/>
          <w:sz w:val="28"/>
          <w:szCs w:val="28"/>
        </w:rPr>
        <w:t>目前参与铜生命周期评价研究的单位只有5家，希望有更多企业参与进来，共推中国铜产业高质量发展。</w:t>
      </w:r>
      <w:r w:rsidRPr="0015125D">
        <w:rPr>
          <w:rFonts w:ascii="仿宋_GB2312" w:eastAsia="仿宋_GB2312" w:cs="仿宋_GB2312"/>
          <w:sz w:val="28"/>
          <w:szCs w:val="28"/>
        </w:rPr>
        <w:t>”</w:t>
      </w:r>
    </w:p>
    <w:p w:rsidR="001D0F23" w:rsidRDefault="0015125D" w:rsidP="001D0F23">
      <w:pPr>
        <w:widowControl/>
        <w:jc w:val="left"/>
        <w:outlineLvl w:val="1"/>
        <w:rPr>
          <w:rFonts w:ascii="宋体" w:hAnsi="宋体" w:cs="宋体"/>
          <w:b/>
          <w:bCs/>
          <w:kern w:val="0"/>
          <w:sz w:val="30"/>
          <w:szCs w:val="30"/>
        </w:rPr>
      </w:pPr>
      <w:bookmarkStart w:id="117" w:name="_Toc19194047"/>
      <w:r w:rsidRPr="0015125D">
        <w:rPr>
          <w:rFonts w:ascii="宋体" w:hAnsi="宋体" w:cs="宋体" w:hint="eastAsia"/>
          <w:b/>
          <w:bCs/>
          <w:kern w:val="0"/>
          <w:sz w:val="30"/>
          <w:szCs w:val="30"/>
        </w:rPr>
        <w:t>到2028年 全球风力发电机组将消耗超过5.5Mt的铜</w:t>
      </w:r>
      <w:bookmarkEnd w:id="117"/>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据消息，根据Wood Mackenzie的最新分析，2018年至2028年期间，将新增6.5亿千瓦陆上风电装机容量和1.3亿千瓦海上风电装机容量，这将消耗逾5.5Mt的铜。</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Wood Mackenzie research分析师亨利索尔兹伯里(Henry Salisbury)在一份媒体声明中表示:</w:t>
      </w:r>
      <w:r w:rsidRPr="0015125D">
        <w:rPr>
          <w:rFonts w:ascii="仿宋_GB2312" w:eastAsia="仿宋_GB2312" w:cs="仿宋_GB2312"/>
          <w:sz w:val="28"/>
          <w:szCs w:val="28"/>
        </w:rPr>
        <w:t>“</w:t>
      </w:r>
      <w:r w:rsidRPr="0015125D">
        <w:rPr>
          <w:rFonts w:ascii="仿宋_GB2312" w:eastAsia="仿宋_GB2312" w:cs="仿宋_GB2312"/>
          <w:sz w:val="28"/>
          <w:szCs w:val="28"/>
        </w:rPr>
        <w:t>风力发电技术是铜含量最高的发电方式，预计未来10年该行业的铜消耗量将最大。</w:t>
      </w:r>
      <w:r w:rsidRPr="0015125D">
        <w:rPr>
          <w:rFonts w:ascii="仿宋_GB2312" w:eastAsia="仿宋_GB2312" w:cs="仿宋_GB2312"/>
          <w:sz w:val="28"/>
          <w:szCs w:val="28"/>
        </w:rPr>
        <w:t>”</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各国政府已着手从对碳排放密集型能源的依赖转向更多的可再生能源，风能和太阳能已成为一种流行的技术选择。</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为了产生、传输和分配能量，铜因其低电阻率、高导电性、延展性和耐久性而被需要。由于风力发电场项目中铜的强度和对风能的需求不断增加，铜的消费量是巨大的，预计在未来十年将显著增长。</w:t>
      </w:r>
      <w:r w:rsidRPr="0015125D">
        <w:rPr>
          <w:rFonts w:ascii="仿宋_GB2312" w:eastAsia="仿宋_GB2312" w:cs="仿宋_GB2312"/>
          <w:sz w:val="28"/>
          <w:szCs w:val="28"/>
        </w:rPr>
        <w:t>”</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在风力涡轮机中，发电机、电力变压器、齿轮箱和</w:t>
      </w:r>
      <w:proofErr w:type="gramStart"/>
      <w:r w:rsidRPr="0015125D">
        <w:rPr>
          <w:rFonts w:ascii="仿宋_GB2312" w:eastAsia="仿宋_GB2312" w:cs="仿宋_GB2312"/>
          <w:sz w:val="28"/>
          <w:szCs w:val="28"/>
        </w:rPr>
        <w:t>塔缆都</w:t>
      </w:r>
      <w:proofErr w:type="gramEnd"/>
      <w:r w:rsidRPr="0015125D">
        <w:rPr>
          <w:rFonts w:ascii="仿宋_GB2312" w:eastAsia="仿宋_GB2312" w:cs="仿宋_GB2312"/>
          <w:sz w:val="28"/>
          <w:szCs w:val="28"/>
        </w:rPr>
        <w:t>消耗铜。</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在风力发电装置中，大约58%的铜是通过电缆消耗的。考虑到我们目前对2018年至2028年之间新风力涡轮机安装的预测，收集器和配电电缆将消耗超过3吨铜，</w:t>
      </w:r>
      <w:r w:rsidRPr="0015125D">
        <w:rPr>
          <w:rFonts w:ascii="仿宋_GB2312" w:eastAsia="仿宋_GB2312" w:cs="仿宋_GB2312"/>
          <w:sz w:val="28"/>
          <w:szCs w:val="28"/>
        </w:rPr>
        <w:t>”</w:t>
      </w:r>
      <w:r w:rsidRPr="0015125D">
        <w:rPr>
          <w:rFonts w:ascii="仿宋_GB2312" w:eastAsia="仿宋_GB2312" w:cs="仿宋_GB2312"/>
          <w:sz w:val="28"/>
          <w:szCs w:val="28"/>
        </w:rPr>
        <w:t>索尔兹伯里补充说。</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风能技术对铜的消耗在地区上有何不同?</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预计2018年至2022年，全球风能技术平均需要450ktpa的铜，到2028年将增加到600ktpa。</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预计中国陆上新产能将出现最强劲的增长，到2028年，中国每年平均消耗110ktpa的铜。紧随其后的是美国，到2028年，美国铜的年平均产量将达到35ktpa。</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其中最大的市场是欧洲，Wood Mackenzie报告称，英国、荷兰和德国将主导海上石油安装，预计在2018年至2028年期间，它们平均消耗量将达到80ktpa。</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由于铜的强度更高，海上涡轮机将在铜消费中占据越来越大的份额。大型风力涡轮机的逐步发展将增加铜的强度，为2024年以后的长期铜消费带来上行风险，</w:t>
      </w:r>
      <w:r w:rsidRPr="0015125D">
        <w:rPr>
          <w:rFonts w:ascii="仿宋_GB2312" w:eastAsia="仿宋_GB2312" w:cs="仿宋_GB2312"/>
          <w:sz w:val="28"/>
          <w:szCs w:val="28"/>
        </w:rPr>
        <w:t>”</w:t>
      </w:r>
      <w:r w:rsidRPr="0015125D">
        <w:rPr>
          <w:rFonts w:ascii="仿宋_GB2312" w:eastAsia="仿宋_GB2312" w:cs="仿宋_GB2312"/>
          <w:sz w:val="28"/>
          <w:szCs w:val="28"/>
        </w:rPr>
        <w:t>索尔兹伯里说。</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铜价上涨已促使一些制造商考虑，在某些情况下，在某些风力涡轮机部件中引入替代材料。</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在电缆中，铝更轻、更便宜，但是金属需要更多的维护，并且需要比铜电缆大50%的横截面积才能达到类似的电阻率和电导率。</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Wood Mackenzie表示，在发电机的质量和可靠性得到保证之前，制造商不愿完全致力于替代材料。Enercon公司已经开始引进EP3发电机，用铝制缠绕线圈代替多股铜线。</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铝技术的进一步发展，可能会导致电缆铜的替代品增加，超过我们目前的预期。</w:t>
      </w:r>
      <w:r w:rsidRPr="0015125D">
        <w:rPr>
          <w:rFonts w:ascii="仿宋_GB2312" w:eastAsia="仿宋_GB2312" w:cs="仿宋_GB2312"/>
          <w:sz w:val="28"/>
          <w:szCs w:val="28"/>
        </w:rPr>
        <w:t>”</w:t>
      </w:r>
      <w:r w:rsidRPr="0015125D">
        <w:rPr>
          <w:rFonts w:ascii="仿宋_GB2312" w:eastAsia="仿宋_GB2312" w:cs="仿宋_GB2312"/>
          <w:sz w:val="28"/>
          <w:szCs w:val="28"/>
        </w:rPr>
        <w:t>此外，未来引进更高产量的涡轮机可能会减少</w:t>
      </w:r>
      <w:proofErr w:type="gramStart"/>
      <w:r w:rsidRPr="0015125D">
        <w:rPr>
          <w:rFonts w:ascii="仿宋_GB2312" w:eastAsia="仿宋_GB2312" w:cs="仿宋_GB2312"/>
          <w:sz w:val="28"/>
          <w:szCs w:val="28"/>
        </w:rPr>
        <w:t>每个风</w:t>
      </w:r>
      <w:proofErr w:type="gramEnd"/>
      <w:r w:rsidRPr="0015125D">
        <w:rPr>
          <w:rFonts w:ascii="仿宋_GB2312" w:eastAsia="仿宋_GB2312" w:cs="仿宋_GB2312"/>
          <w:sz w:val="28"/>
          <w:szCs w:val="28"/>
        </w:rPr>
        <w:t>电场的涡轮机数量。</w:t>
      </w:r>
    </w:p>
    <w:p w:rsid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考虑到</w:t>
      </w:r>
      <w:proofErr w:type="gramStart"/>
      <w:r w:rsidRPr="0015125D">
        <w:rPr>
          <w:rFonts w:ascii="仿宋_GB2312" w:eastAsia="仿宋_GB2312" w:cs="仿宋_GB2312"/>
          <w:sz w:val="28"/>
          <w:szCs w:val="28"/>
        </w:rPr>
        <w:t>布线占铜</w:t>
      </w:r>
      <w:proofErr w:type="gramEnd"/>
      <w:r w:rsidRPr="0015125D">
        <w:rPr>
          <w:rFonts w:ascii="仿宋_GB2312" w:eastAsia="仿宋_GB2312" w:cs="仿宋_GB2312"/>
          <w:sz w:val="28"/>
          <w:szCs w:val="28"/>
        </w:rPr>
        <w:t>强度的58%，这种情况可能会降低铜强度，从而降低未来的消费量，</w:t>
      </w:r>
      <w:proofErr w:type="gramStart"/>
      <w:r w:rsidRPr="0015125D">
        <w:rPr>
          <w:rFonts w:ascii="仿宋_GB2312" w:eastAsia="仿宋_GB2312" w:cs="仿宋_GB2312"/>
          <w:sz w:val="28"/>
          <w:szCs w:val="28"/>
        </w:rPr>
        <w:t>”</w:t>
      </w:r>
      <w:proofErr w:type="gramEnd"/>
      <w:r w:rsidRPr="0015125D">
        <w:rPr>
          <w:rFonts w:ascii="仿宋_GB2312" w:eastAsia="仿宋_GB2312" w:cs="仿宋_GB2312"/>
          <w:sz w:val="28"/>
          <w:szCs w:val="28"/>
        </w:rPr>
        <w:t>索尔兹伯里说。</w:t>
      </w:r>
    </w:p>
    <w:p w:rsidR="008C240D" w:rsidRDefault="008C240D" w:rsidP="007130C2">
      <w:pPr>
        <w:widowControl/>
        <w:jc w:val="left"/>
        <w:outlineLvl w:val="1"/>
        <w:rPr>
          <w:rFonts w:ascii="宋体" w:hAnsi="宋体" w:cs="宋体"/>
          <w:b/>
          <w:bCs/>
          <w:kern w:val="0"/>
          <w:sz w:val="30"/>
          <w:szCs w:val="30"/>
        </w:rPr>
      </w:pPr>
      <w:bookmarkStart w:id="118" w:name="_Toc19194048"/>
      <w:r w:rsidRPr="008C240D">
        <w:rPr>
          <w:rFonts w:ascii="宋体" w:hAnsi="宋体" w:cs="宋体" w:hint="eastAsia"/>
          <w:b/>
          <w:bCs/>
          <w:kern w:val="0"/>
          <w:sz w:val="30"/>
          <w:szCs w:val="30"/>
        </w:rPr>
        <w:t>西部矿业向“黄河源头第一村”捐赠200万元产业项目帮扶资金</w:t>
      </w:r>
      <w:bookmarkEnd w:id="118"/>
    </w:p>
    <w:p w:rsidR="008C240D" w:rsidRPr="008C240D" w:rsidRDefault="008C240D" w:rsidP="008C240D">
      <w:pPr>
        <w:widowControl/>
        <w:wordWrap w:val="0"/>
        <w:spacing w:after="90" w:line="288" w:lineRule="auto"/>
        <w:ind w:firstLine="480"/>
        <w:jc w:val="left"/>
        <w:rPr>
          <w:rFonts w:ascii="仿宋_GB2312" w:eastAsia="仿宋_GB2312" w:cs="仿宋_GB2312"/>
          <w:sz w:val="28"/>
          <w:szCs w:val="28"/>
        </w:rPr>
      </w:pPr>
      <w:r w:rsidRPr="008C240D">
        <w:rPr>
          <w:rFonts w:ascii="仿宋_GB2312" w:eastAsia="仿宋_GB2312" w:cs="仿宋_GB2312"/>
          <w:sz w:val="28"/>
          <w:szCs w:val="28"/>
        </w:rPr>
        <w:t>8月27日，西部矿业集团公司党委举行捐赠仪式，为联点帮扶的</w:t>
      </w:r>
      <w:proofErr w:type="gramStart"/>
      <w:r w:rsidRPr="008C240D">
        <w:rPr>
          <w:rFonts w:ascii="仿宋_GB2312" w:eastAsia="仿宋_GB2312" w:cs="仿宋_GB2312"/>
          <w:sz w:val="28"/>
          <w:szCs w:val="28"/>
        </w:rPr>
        <w:t>玉树州曲麻莱</w:t>
      </w:r>
      <w:proofErr w:type="gramEnd"/>
      <w:r w:rsidRPr="008C240D">
        <w:rPr>
          <w:rFonts w:ascii="仿宋_GB2312" w:eastAsia="仿宋_GB2312" w:cs="仿宋_GB2312"/>
          <w:sz w:val="28"/>
          <w:szCs w:val="28"/>
        </w:rPr>
        <w:t>县麻多乡郭洋村捐赠扶贫产业项目资金200万元，助力</w:t>
      </w:r>
      <w:r w:rsidRPr="008C240D">
        <w:rPr>
          <w:rFonts w:ascii="仿宋_GB2312" w:eastAsia="仿宋_GB2312" w:cs="仿宋_GB2312"/>
          <w:sz w:val="28"/>
          <w:szCs w:val="28"/>
        </w:rPr>
        <w:lastRenderedPageBreak/>
        <w:t>黄河源头</w:t>
      </w:r>
      <w:r w:rsidRPr="008C240D">
        <w:rPr>
          <w:rFonts w:ascii="仿宋_GB2312" w:eastAsia="仿宋_GB2312" w:cs="仿宋_GB2312"/>
          <w:sz w:val="28"/>
          <w:szCs w:val="28"/>
        </w:rPr>
        <w:t>“</w:t>
      </w:r>
      <w:r w:rsidRPr="008C240D">
        <w:rPr>
          <w:rFonts w:ascii="仿宋_GB2312" w:eastAsia="仿宋_GB2312" w:cs="仿宋_GB2312"/>
          <w:sz w:val="28"/>
          <w:szCs w:val="28"/>
        </w:rPr>
        <w:t>第一村</w:t>
      </w:r>
      <w:r w:rsidRPr="008C240D">
        <w:rPr>
          <w:rFonts w:ascii="仿宋_GB2312" w:eastAsia="仿宋_GB2312" w:cs="仿宋_GB2312"/>
          <w:sz w:val="28"/>
          <w:szCs w:val="28"/>
        </w:rPr>
        <w:t>”</w:t>
      </w:r>
      <w:r w:rsidRPr="008C240D">
        <w:rPr>
          <w:rFonts w:ascii="仿宋_GB2312" w:eastAsia="仿宋_GB2312" w:cs="仿宋_GB2312"/>
          <w:sz w:val="28"/>
          <w:szCs w:val="28"/>
        </w:rPr>
        <w:t>---郭洋村全面打赢脱贫攻坚战。集团公司党委委员、纪委书记王宠，曲麻莱县委副书记李健，集团公司工会副主席、股份公司党委书记李曙光，麻多乡党委书记罗松扎西参加。</w:t>
      </w:r>
    </w:p>
    <w:p w:rsidR="008C240D" w:rsidRPr="008C240D" w:rsidRDefault="008C240D" w:rsidP="008C240D">
      <w:pPr>
        <w:widowControl/>
        <w:wordWrap w:val="0"/>
        <w:spacing w:after="90" w:line="288" w:lineRule="auto"/>
        <w:ind w:firstLine="480"/>
        <w:jc w:val="left"/>
        <w:rPr>
          <w:rFonts w:ascii="仿宋_GB2312" w:eastAsia="仿宋_GB2312" w:cs="仿宋_GB2312"/>
          <w:sz w:val="28"/>
          <w:szCs w:val="28"/>
        </w:rPr>
      </w:pPr>
      <w:r w:rsidRPr="008C240D">
        <w:rPr>
          <w:rFonts w:ascii="仿宋_GB2312" w:eastAsia="仿宋_GB2312" w:cs="仿宋_GB2312"/>
          <w:sz w:val="28"/>
          <w:szCs w:val="28"/>
        </w:rPr>
        <w:t>郭洋村地处三江源核心区，素有</w:t>
      </w:r>
      <w:r w:rsidRPr="008C240D">
        <w:rPr>
          <w:rFonts w:ascii="仿宋_GB2312" w:eastAsia="仿宋_GB2312" w:cs="仿宋_GB2312"/>
          <w:sz w:val="28"/>
          <w:szCs w:val="28"/>
        </w:rPr>
        <w:t>“</w:t>
      </w:r>
      <w:r w:rsidRPr="008C240D">
        <w:rPr>
          <w:rFonts w:ascii="仿宋_GB2312" w:eastAsia="仿宋_GB2312" w:cs="仿宋_GB2312"/>
          <w:sz w:val="28"/>
          <w:szCs w:val="28"/>
        </w:rPr>
        <w:t>黄河源头第一村</w:t>
      </w:r>
      <w:r w:rsidRPr="008C240D">
        <w:rPr>
          <w:rFonts w:ascii="仿宋_GB2312" w:eastAsia="仿宋_GB2312" w:cs="仿宋_GB2312"/>
          <w:sz w:val="28"/>
          <w:szCs w:val="28"/>
        </w:rPr>
        <w:t>”</w:t>
      </w:r>
      <w:r w:rsidRPr="008C240D">
        <w:rPr>
          <w:rFonts w:ascii="仿宋_GB2312" w:eastAsia="仿宋_GB2312" w:cs="仿宋_GB2312"/>
          <w:sz w:val="28"/>
          <w:szCs w:val="28"/>
        </w:rPr>
        <w:t>之称。受自然环境和地理位置等诸多因素的限制，属于深度贫困村，全村有建档立卡贫困户199户656人 。</w:t>
      </w:r>
    </w:p>
    <w:p w:rsidR="008C240D" w:rsidRPr="008C240D" w:rsidRDefault="008C240D" w:rsidP="008C240D">
      <w:pPr>
        <w:widowControl/>
        <w:wordWrap w:val="0"/>
        <w:spacing w:after="90" w:line="288" w:lineRule="auto"/>
        <w:ind w:firstLine="480"/>
        <w:jc w:val="left"/>
        <w:rPr>
          <w:rFonts w:ascii="仿宋_GB2312" w:eastAsia="仿宋_GB2312" w:cs="仿宋_GB2312"/>
          <w:sz w:val="28"/>
          <w:szCs w:val="28"/>
        </w:rPr>
      </w:pPr>
      <w:r w:rsidRPr="008C240D">
        <w:rPr>
          <w:rFonts w:ascii="仿宋_GB2312" w:eastAsia="仿宋_GB2312" w:cs="仿宋_GB2312"/>
          <w:sz w:val="28"/>
          <w:szCs w:val="28"/>
        </w:rPr>
        <w:t>按照省委、省政府和省国资委部署要求，西部矿业集团公司党委高度重视郭洋村的联点帮扶工作，找症结、出实招、下实功，在多次调研座谈基础上，根据郭洋村的实际情况，确定精准脱贫帮扶方案，决定捐赠200万元产业发展帮扶资金，合作成立村集体运输公司，计划以非市场化形</w:t>
      </w:r>
      <w:proofErr w:type="gramStart"/>
      <w:r w:rsidRPr="008C240D">
        <w:rPr>
          <w:rFonts w:ascii="仿宋_GB2312" w:eastAsia="仿宋_GB2312" w:cs="仿宋_GB2312"/>
          <w:sz w:val="28"/>
          <w:szCs w:val="28"/>
        </w:rPr>
        <w:t>式承担</w:t>
      </w:r>
      <w:proofErr w:type="gramEnd"/>
      <w:r w:rsidRPr="008C240D">
        <w:rPr>
          <w:rFonts w:ascii="仿宋_GB2312" w:eastAsia="仿宋_GB2312" w:cs="仿宋_GB2312"/>
          <w:sz w:val="28"/>
          <w:szCs w:val="28"/>
        </w:rPr>
        <w:t>公司下属单位原材料的部分运输工作，所产生的收益全部用于贫困户的脱贫，助力郭洋村完成脱贫任务。通过这样的方式，郭洋村贫困群众既可以学技能、有一技所长;也可以学管理，规范村集体运输公司的运营，拓展运输业务，壮大村集体经济，实现稳定可持续脱贫。</w:t>
      </w:r>
    </w:p>
    <w:p w:rsidR="008C240D" w:rsidRPr="008C240D" w:rsidRDefault="008C240D" w:rsidP="008C240D">
      <w:pPr>
        <w:widowControl/>
        <w:wordWrap w:val="0"/>
        <w:spacing w:after="90" w:line="288" w:lineRule="auto"/>
        <w:ind w:firstLine="480"/>
        <w:jc w:val="left"/>
        <w:rPr>
          <w:rFonts w:ascii="仿宋_GB2312" w:eastAsia="仿宋_GB2312" w:cs="仿宋_GB2312"/>
          <w:sz w:val="28"/>
          <w:szCs w:val="28"/>
        </w:rPr>
      </w:pPr>
      <w:r w:rsidRPr="008C240D">
        <w:rPr>
          <w:rFonts w:ascii="仿宋_GB2312" w:eastAsia="仿宋_GB2312" w:cs="仿宋_GB2312"/>
          <w:sz w:val="28"/>
          <w:szCs w:val="28"/>
        </w:rPr>
        <w:t>捐赠仪式上，双方签订捐赠协议，曲麻莱县委副书记李健代表县委县政府对西部矿业集团长期以来给予的帮助支持表示感谢。他说</w:t>
      </w:r>
      <w:r w:rsidRPr="008C240D">
        <w:rPr>
          <w:rFonts w:ascii="仿宋_GB2312" w:eastAsia="仿宋_GB2312" w:cs="仿宋_GB2312"/>
          <w:sz w:val="28"/>
          <w:szCs w:val="28"/>
        </w:rPr>
        <w:t>“</w:t>
      </w:r>
      <w:r w:rsidRPr="008C240D">
        <w:rPr>
          <w:rFonts w:ascii="仿宋_GB2312" w:eastAsia="仿宋_GB2312" w:cs="仿宋_GB2312"/>
          <w:sz w:val="28"/>
          <w:szCs w:val="28"/>
        </w:rPr>
        <w:t>曲麻莱县各族人民将以感恩之心铭记真情。</w:t>
      </w:r>
      <w:r w:rsidRPr="008C240D">
        <w:rPr>
          <w:rFonts w:ascii="仿宋_GB2312" w:eastAsia="仿宋_GB2312" w:cs="仿宋_GB2312"/>
          <w:sz w:val="28"/>
          <w:szCs w:val="28"/>
        </w:rPr>
        <w:t>”</w:t>
      </w:r>
      <w:r w:rsidRPr="008C240D">
        <w:rPr>
          <w:rFonts w:ascii="仿宋_GB2312" w:eastAsia="仿宋_GB2312" w:cs="仿宋_GB2312"/>
          <w:sz w:val="28"/>
          <w:szCs w:val="28"/>
        </w:rPr>
        <w:t>同时还表示将依法合理用好帮扶资金，全力助推郭洋村产业脱贫工作。</w:t>
      </w:r>
    </w:p>
    <w:p w:rsidR="000E3115" w:rsidRPr="0046710F" w:rsidRDefault="0015125D" w:rsidP="007130C2">
      <w:pPr>
        <w:widowControl/>
        <w:jc w:val="left"/>
        <w:outlineLvl w:val="1"/>
        <w:rPr>
          <w:rFonts w:ascii="Arial" w:hAnsi="Arial" w:cs="Arial"/>
          <w:kern w:val="0"/>
          <w:sz w:val="18"/>
          <w:szCs w:val="18"/>
        </w:rPr>
      </w:pPr>
      <w:bookmarkStart w:id="119" w:name="_Toc19194049"/>
      <w:r w:rsidRPr="0015125D">
        <w:rPr>
          <w:rFonts w:ascii="宋体" w:hAnsi="宋体" w:cs="宋体" w:hint="eastAsia"/>
          <w:b/>
          <w:bCs/>
          <w:kern w:val="0"/>
          <w:sz w:val="30"/>
          <w:szCs w:val="30"/>
        </w:rPr>
        <w:t>走！去2019国际生态环境新技术大会看“新奇”</w:t>
      </w:r>
      <w:bookmarkEnd w:id="119"/>
      <w:r w:rsidRPr="0046710F">
        <w:rPr>
          <w:rFonts w:ascii="Arial" w:hAnsi="Arial" w:cs="Arial"/>
          <w:kern w:val="0"/>
          <w:sz w:val="18"/>
          <w:szCs w:val="18"/>
        </w:rPr>
        <w:t xml:space="preserve"> </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前几天，在生态环境部召开的2019年8月份例行新闻发布会上，新京报的记者提到关于气候变化的一个现象:</w:t>
      </w:r>
      <w:proofErr w:type="gramStart"/>
      <w:r w:rsidRPr="0015125D">
        <w:rPr>
          <w:rFonts w:ascii="仿宋_GB2312" w:eastAsia="仿宋_GB2312" w:cs="仿宋_GB2312"/>
          <w:sz w:val="28"/>
          <w:szCs w:val="28"/>
        </w:rPr>
        <w:t>“</w:t>
      </w:r>
      <w:proofErr w:type="gramEnd"/>
      <w:r w:rsidRPr="0015125D">
        <w:rPr>
          <w:rFonts w:ascii="仿宋_GB2312" w:eastAsia="仿宋_GB2312" w:cs="仿宋_GB2312"/>
          <w:sz w:val="28"/>
          <w:szCs w:val="28"/>
        </w:rPr>
        <w:t>最近有观点认为，亚马逊雨林的燃烧将加剧全球变暖，气候变化的加剧又将进一步导致亚马逊雨林功能丧失。另外，今年第 9 号台风</w:t>
      </w:r>
      <w:r w:rsidRPr="0015125D">
        <w:rPr>
          <w:rFonts w:ascii="仿宋_GB2312" w:eastAsia="仿宋_GB2312" w:cs="仿宋_GB2312"/>
          <w:sz w:val="28"/>
          <w:szCs w:val="28"/>
        </w:rPr>
        <w:t>“</w:t>
      </w:r>
      <w:r w:rsidRPr="0015125D">
        <w:rPr>
          <w:rFonts w:ascii="仿宋_GB2312" w:eastAsia="仿宋_GB2312" w:cs="仿宋_GB2312"/>
          <w:sz w:val="28"/>
          <w:szCs w:val="28"/>
        </w:rPr>
        <w:t>利奇马</w:t>
      </w:r>
      <w:r w:rsidRPr="0015125D">
        <w:rPr>
          <w:rFonts w:ascii="仿宋_GB2312" w:eastAsia="仿宋_GB2312" w:cs="仿宋_GB2312"/>
          <w:sz w:val="28"/>
          <w:szCs w:val="28"/>
        </w:rPr>
        <w:t>”</w:t>
      </w:r>
      <w:r w:rsidRPr="0015125D">
        <w:rPr>
          <w:rFonts w:ascii="仿宋_GB2312" w:eastAsia="仿宋_GB2312" w:cs="仿宋_GB2312"/>
          <w:sz w:val="28"/>
          <w:szCs w:val="28"/>
        </w:rPr>
        <w:t>对浙江、江苏、山东等地造成了极大破坏，有观点认为是</w:t>
      </w:r>
      <w:proofErr w:type="gramStart"/>
      <w:r w:rsidRPr="0015125D">
        <w:rPr>
          <w:rFonts w:ascii="仿宋_GB2312" w:eastAsia="仿宋_GB2312" w:cs="仿宋_GB2312"/>
          <w:sz w:val="28"/>
          <w:szCs w:val="28"/>
        </w:rPr>
        <w:t>气侯</w:t>
      </w:r>
      <w:proofErr w:type="gramEnd"/>
      <w:r w:rsidRPr="0015125D">
        <w:rPr>
          <w:rFonts w:ascii="仿宋_GB2312" w:eastAsia="仿宋_GB2312" w:cs="仿宋_GB2312"/>
          <w:sz w:val="28"/>
          <w:szCs w:val="28"/>
        </w:rPr>
        <w:t>变化导致近年来台风越来越北上的趋势。</w:t>
      </w:r>
      <w:r w:rsidRPr="0015125D">
        <w:rPr>
          <w:rFonts w:ascii="仿宋_GB2312" w:eastAsia="仿宋_GB2312" w:cs="仿宋_GB2312"/>
          <w:sz w:val="28"/>
          <w:szCs w:val="28"/>
        </w:rPr>
        <w:t>”</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针对这一观点，生态环境部应对气候变化司司长李高答道：不管是利奇马超强台风还是亚马逊的大火，都是在全球气候变化加剧的大背景下发生的。全球气候变化已经不是一个研究问题，而是观测事实。气候变化非常显著的特征就是极端天气发生的频率加大，影响的空间范围也增大，持续的时间加长，造成的损害更大。</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这两起事件应该增强我们对于应对全球气候变化紧迫性的认识。从利奇马对我们国家造成的损失来讲，我国的基础建设还有很大的差距，应对极端气候事件造成的损害的能力还有所欠缺。我们要积极采取强有力的政策措施。</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从亚马逊的事件来看，全球都需要进一步强化应对气候变化的努力，在气候变化的背景下，这样的事件会持续发生，而且损害会更大。所以全球都要更加高度重视应对气候变化的问题，采取更加强有力的行动措施，采取更有力的合作行动应对气候变化，把这样的风险降低到最小，把极端气候事件带来的影响降到最低，</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正如李高司长所言，全球生态环境问题已成事实，我们应该采取强有力的行动来应对、攻克这些问题。顺势而为，由江苏省人民政府、生态环境部主办，江苏省生态环境厅、生态环境部科技与财务司承办的2019国际生态环境新技术大会将于10月11-12日在南京国际博览会议中心隆重举办。</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此次大会将深入贯彻国家的生态文明思想，认真落实全国和全省生态环境保护大会精神，更好地发挥科技创新对生态环境保护的支撑作用，继续巩固发展环保技术优势和产业地位，推动生态环境科技创新交流和产业发展，促进生态环境对外交流与合作，更好地服务污染防治攻坚战和高质量发展。</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据了解，2018国际生态环境新技术大会吸引了10个国家及地区近210家企业参展，专业观众超过20000人次，同期还举办了18场环保行业高峰论坛，首届江苏省生态环境高端人才交流会为百家企业招募数千余岗位。</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2019国际生态环境新技术大会现已筹备多日，重新出发，这里将汇聚生态环境各领域的创新技术、解决方案、专业人才;这里有雄厚的生态环境科研实力支撑、庞大的污染治理市场需求，在这里，我们共同探讨生态环境技术发展趋势、展望产业前景;在这里，我们分享交流生态环境技术创新成果、共享商机。</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2019国际生态环境新技术大会期待您的到来!</w:t>
      </w:r>
    </w:p>
    <w:p w:rsidR="007C6FC6" w:rsidRDefault="0015125D" w:rsidP="007C6FC6">
      <w:pPr>
        <w:widowControl/>
        <w:jc w:val="left"/>
        <w:outlineLvl w:val="1"/>
        <w:rPr>
          <w:rFonts w:ascii="宋体" w:hAnsi="宋体" w:cs="宋体"/>
          <w:b/>
          <w:bCs/>
          <w:kern w:val="0"/>
          <w:sz w:val="30"/>
          <w:szCs w:val="30"/>
        </w:rPr>
      </w:pPr>
      <w:bookmarkStart w:id="120" w:name="_Toc19194050"/>
      <w:r w:rsidRPr="0015125D">
        <w:rPr>
          <w:rFonts w:ascii="宋体" w:hAnsi="宋体" w:cs="宋体" w:hint="eastAsia"/>
          <w:b/>
          <w:bCs/>
          <w:kern w:val="0"/>
          <w:sz w:val="30"/>
          <w:szCs w:val="30"/>
        </w:rPr>
        <w:t>株洲冶炼集团转移转型为湘江减少1.5倍重金属排放污染</w:t>
      </w:r>
      <w:bookmarkEnd w:id="120"/>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2017年3月2日，一个重磅消息在全国有色金属行业引起震动：株洲冶炼集团股份有限公司拉开搬迁拆除序幕，61岁的株冶将要退出清水塘，搬去水口山。</w:t>
      </w:r>
      <w:r w:rsidRPr="0015125D">
        <w:rPr>
          <w:rFonts w:ascii="仿宋_GB2312" w:eastAsia="仿宋_GB2312" w:cs="仿宋_GB2312"/>
          <w:sz w:val="28"/>
          <w:szCs w:val="28"/>
        </w:rPr>
        <w:t>“</w:t>
      </w:r>
      <w:r w:rsidRPr="0015125D">
        <w:rPr>
          <w:rFonts w:ascii="仿宋_GB2312" w:eastAsia="仿宋_GB2312" w:cs="仿宋_GB2312"/>
          <w:sz w:val="28"/>
          <w:szCs w:val="28"/>
        </w:rPr>
        <w:t>主动作为，走转移转型、绿色发展之路</w:t>
      </w:r>
      <w:r w:rsidRPr="0015125D">
        <w:rPr>
          <w:rFonts w:ascii="仿宋_GB2312" w:eastAsia="仿宋_GB2312" w:cs="仿宋_GB2312"/>
          <w:sz w:val="28"/>
          <w:szCs w:val="28"/>
        </w:rPr>
        <w:t>”</w:t>
      </w:r>
      <w:r w:rsidRPr="0015125D">
        <w:rPr>
          <w:rFonts w:ascii="仿宋_GB2312" w:eastAsia="仿宋_GB2312" w:cs="仿宋_GB2312"/>
          <w:sz w:val="28"/>
          <w:szCs w:val="28"/>
        </w:rPr>
        <w:t>。株冶集团董事长黄忠民介绍，为适应湘江流域环境保护和株洲城区发展对环境的要求，株冶集团在中国五矿集团公司的支持下，按照</w:t>
      </w:r>
      <w:r w:rsidRPr="0015125D">
        <w:rPr>
          <w:rFonts w:ascii="仿宋_GB2312" w:eastAsia="仿宋_GB2312" w:cs="仿宋_GB2312"/>
          <w:sz w:val="28"/>
          <w:szCs w:val="28"/>
        </w:rPr>
        <w:t>“</w:t>
      </w:r>
      <w:r w:rsidRPr="0015125D">
        <w:rPr>
          <w:rFonts w:ascii="仿宋_GB2312" w:eastAsia="仿宋_GB2312" w:cs="仿宋_GB2312"/>
          <w:sz w:val="28"/>
          <w:szCs w:val="28"/>
        </w:rPr>
        <w:t>总量减排、经济持续、社会稳定</w:t>
      </w:r>
      <w:r w:rsidRPr="0015125D">
        <w:rPr>
          <w:rFonts w:ascii="仿宋_GB2312" w:eastAsia="仿宋_GB2312" w:cs="仿宋_GB2312"/>
          <w:sz w:val="28"/>
          <w:szCs w:val="28"/>
        </w:rPr>
        <w:t>”</w:t>
      </w:r>
      <w:r w:rsidRPr="0015125D">
        <w:rPr>
          <w:rFonts w:ascii="仿宋_GB2312" w:eastAsia="仿宋_GB2312" w:cs="仿宋_GB2312"/>
          <w:sz w:val="28"/>
          <w:szCs w:val="28"/>
        </w:rPr>
        <w:t>的指导思想，提出</w:t>
      </w:r>
      <w:r w:rsidRPr="0015125D">
        <w:rPr>
          <w:rFonts w:ascii="仿宋_GB2312" w:eastAsia="仿宋_GB2312" w:cs="仿宋_GB2312"/>
          <w:sz w:val="28"/>
          <w:szCs w:val="28"/>
        </w:rPr>
        <w:t>“</w:t>
      </w:r>
      <w:r w:rsidRPr="0015125D">
        <w:rPr>
          <w:rFonts w:ascii="仿宋_GB2312" w:eastAsia="仿宋_GB2312" w:cs="仿宋_GB2312"/>
          <w:sz w:val="28"/>
          <w:szCs w:val="28"/>
        </w:rPr>
        <w:t>整体规划、分步实施、转移转型、绿色发展</w:t>
      </w:r>
      <w:r w:rsidRPr="0015125D">
        <w:rPr>
          <w:rFonts w:ascii="仿宋_GB2312" w:eastAsia="仿宋_GB2312" w:cs="仿宋_GB2312"/>
          <w:sz w:val="28"/>
          <w:szCs w:val="28"/>
        </w:rPr>
        <w:t>”</w:t>
      </w:r>
      <w:r w:rsidRPr="0015125D">
        <w:rPr>
          <w:rFonts w:ascii="仿宋_GB2312" w:eastAsia="仿宋_GB2312" w:cs="仿宋_GB2312"/>
          <w:sz w:val="28"/>
          <w:szCs w:val="28"/>
        </w:rPr>
        <w:t>目标。从目前的株洲市清水塘地区转移转型至衡阳市水口山镇。</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告别清水塘，株</w:t>
      </w:r>
      <w:proofErr w:type="gramStart"/>
      <w:r w:rsidRPr="0015125D">
        <w:rPr>
          <w:rFonts w:ascii="仿宋_GB2312" w:eastAsia="仿宋_GB2312" w:cs="仿宋_GB2312"/>
          <w:sz w:val="28"/>
          <w:szCs w:val="28"/>
        </w:rPr>
        <w:t>冶未来</w:t>
      </w:r>
      <w:proofErr w:type="gramEnd"/>
      <w:r w:rsidRPr="0015125D">
        <w:rPr>
          <w:rFonts w:ascii="仿宋_GB2312" w:eastAsia="仿宋_GB2312" w:cs="仿宋_GB2312"/>
          <w:sz w:val="28"/>
          <w:szCs w:val="28"/>
        </w:rPr>
        <w:t>可期。新株</w:t>
      </w:r>
      <w:proofErr w:type="gramStart"/>
      <w:r w:rsidRPr="0015125D">
        <w:rPr>
          <w:rFonts w:ascii="仿宋_GB2312" w:eastAsia="仿宋_GB2312" w:cs="仿宋_GB2312"/>
          <w:sz w:val="28"/>
          <w:szCs w:val="28"/>
        </w:rPr>
        <w:t>冶基地</w:t>
      </w:r>
      <w:proofErr w:type="gramEnd"/>
      <w:r w:rsidRPr="0015125D">
        <w:rPr>
          <w:rFonts w:ascii="仿宋_GB2312" w:eastAsia="仿宋_GB2312" w:cs="仿宋_GB2312"/>
          <w:sz w:val="28"/>
          <w:szCs w:val="28"/>
        </w:rPr>
        <w:t>分3期建设，总投资超过100亿元，按照国内最严格的环保标准进行设计，最终形成年产</w:t>
      </w:r>
      <w:r w:rsidRPr="0015125D">
        <w:rPr>
          <w:rFonts w:ascii="仿宋_GB2312" w:eastAsia="仿宋_GB2312" w:cs="仿宋_GB2312"/>
          <w:sz w:val="28"/>
          <w:szCs w:val="28"/>
        </w:rPr>
        <w:t>“</w:t>
      </w:r>
      <w:r w:rsidRPr="0015125D">
        <w:rPr>
          <w:rFonts w:ascii="仿宋_GB2312" w:eastAsia="仿宋_GB2312" w:cs="仿宋_GB2312"/>
          <w:sz w:val="28"/>
          <w:szCs w:val="28"/>
        </w:rPr>
        <w:t>30万吨</w:t>
      </w:r>
      <w:proofErr w:type="gramStart"/>
      <w:r w:rsidRPr="0015125D">
        <w:rPr>
          <w:rFonts w:ascii="仿宋_GB2312" w:eastAsia="仿宋_GB2312" w:cs="仿宋_GB2312"/>
          <w:sz w:val="28"/>
          <w:szCs w:val="28"/>
        </w:rPr>
        <w:t>锏</w:t>
      </w:r>
      <w:proofErr w:type="gramEnd"/>
      <w:r w:rsidRPr="0015125D">
        <w:rPr>
          <w:rFonts w:ascii="仿宋_GB2312" w:eastAsia="仿宋_GB2312" w:cs="仿宋_GB2312"/>
          <w:sz w:val="28"/>
          <w:szCs w:val="28"/>
        </w:rPr>
        <w:t>+30万吨锌+10万吨铅</w:t>
      </w:r>
      <w:r w:rsidRPr="0015125D">
        <w:rPr>
          <w:rFonts w:ascii="仿宋_GB2312" w:eastAsia="仿宋_GB2312" w:cs="仿宋_GB2312"/>
          <w:sz w:val="28"/>
          <w:szCs w:val="28"/>
        </w:rPr>
        <w:t>”</w:t>
      </w:r>
      <w:r w:rsidRPr="0015125D">
        <w:rPr>
          <w:rFonts w:ascii="仿宋_GB2312" w:eastAsia="仿宋_GB2312" w:cs="仿宋_GB2312"/>
          <w:sz w:val="28"/>
          <w:szCs w:val="28"/>
        </w:rPr>
        <w:t>的能力。削减旧产能，减轻环保压力。</w:t>
      </w:r>
      <w:proofErr w:type="gramStart"/>
      <w:r w:rsidRPr="0015125D">
        <w:rPr>
          <w:rFonts w:ascii="仿宋_GB2312" w:eastAsia="仿宋_GB2312" w:cs="仿宋_GB2312"/>
          <w:sz w:val="28"/>
          <w:szCs w:val="28"/>
        </w:rPr>
        <w:t>锌</w:t>
      </w:r>
      <w:proofErr w:type="gramEnd"/>
      <w:r w:rsidRPr="0015125D">
        <w:rPr>
          <w:rFonts w:ascii="仿宋_GB2312" w:eastAsia="仿宋_GB2312" w:cs="仿宋_GB2312"/>
          <w:sz w:val="28"/>
          <w:szCs w:val="28"/>
        </w:rPr>
        <w:t>项目投产后，</w:t>
      </w:r>
      <w:proofErr w:type="gramStart"/>
      <w:r w:rsidRPr="0015125D">
        <w:rPr>
          <w:rFonts w:ascii="仿宋_GB2312" w:eastAsia="仿宋_GB2312" w:cs="仿宋_GB2312"/>
          <w:sz w:val="28"/>
          <w:szCs w:val="28"/>
        </w:rPr>
        <w:t>株冶从清</w:t>
      </w:r>
      <w:proofErr w:type="gramEnd"/>
      <w:r w:rsidRPr="0015125D">
        <w:rPr>
          <w:rFonts w:ascii="仿宋_GB2312" w:eastAsia="仿宋_GB2312" w:cs="仿宋_GB2312"/>
          <w:sz w:val="28"/>
          <w:szCs w:val="28"/>
        </w:rPr>
        <w:t>水塘退出可缩减</w:t>
      </w:r>
      <w:proofErr w:type="gramStart"/>
      <w:r w:rsidRPr="0015125D">
        <w:rPr>
          <w:rFonts w:ascii="仿宋_GB2312" w:eastAsia="仿宋_GB2312" w:cs="仿宋_GB2312"/>
          <w:sz w:val="28"/>
          <w:szCs w:val="28"/>
        </w:rPr>
        <w:t>锌</w:t>
      </w:r>
      <w:proofErr w:type="gramEnd"/>
      <w:r w:rsidRPr="0015125D">
        <w:rPr>
          <w:rFonts w:ascii="仿宋_GB2312" w:eastAsia="仿宋_GB2312" w:cs="仿宋_GB2312"/>
          <w:sz w:val="28"/>
          <w:szCs w:val="28"/>
        </w:rPr>
        <w:t>冶炼产能55万吨，铅冶炼产能10万吨，为湘江流域重金属污染治理和清水塘老工业基地搬迁改造做出表率。</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彰显担当，兑现承诺。从2018年下半年开始，株</w:t>
      </w:r>
      <w:proofErr w:type="gramStart"/>
      <w:r w:rsidRPr="0015125D">
        <w:rPr>
          <w:rFonts w:ascii="仿宋_GB2312" w:eastAsia="仿宋_GB2312" w:cs="仿宋_GB2312"/>
          <w:sz w:val="28"/>
          <w:szCs w:val="28"/>
        </w:rPr>
        <w:t>冶按照</w:t>
      </w:r>
      <w:proofErr w:type="gramEnd"/>
      <w:r w:rsidRPr="0015125D">
        <w:rPr>
          <w:rFonts w:ascii="仿宋_GB2312" w:eastAsia="仿宋_GB2312" w:cs="仿宋_GB2312"/>
          <w:sz w:val="28"/>
          <w:szCs w:val="28"/>
        </w:rPr>
        <w:t>转移转型工作计划，关停冶炼生产系统，至12月30日上午11时，株冶在清水塘地区运行了63年的冶炼产能全部关停退出。而机器的轰鸣声，火热的建设和生产场景，奋斗的株冶人，出现在200公里之外的衡阳市水口山镇的湖南有色铜铅锌产业基地。</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树绿色标杆，创世界之最。2018年12月26日，位于衡阳市水口山镇的湖南有色铜铅锌产业基地</w:t>
      </w:r>
      <w:proofErr w:type="gramStart"/>
      <w:r w:rsidRPr="0015125D">
        <w:rPr>
          <w:rFonts w:ascii="仿宋_GB2312" w:eastAsia="仿宋_GB2312" w:cs="仿宋_GB2312"/>
          <w:sz w:val="28"/>
          <w:szCs w:val="28"/>
        </w:rPr>
        <w:t>锌</w:t>
      </w:r>
      <w:proofErr w:type="gramEnd"/>
      <w:r w:rsidRPr="0015125D">
        <w:rPr>
          <w:rFonts w:ascii="仿宋_GB2312" w:eastAsia="仿宋_GB2312" w:cs="仿宋_GB2312"/>
          <w:sz w:val="28"/>
          <w:szCs w:val="28"/>
        </w:rPr>
        <w:t>项目投产。2019年3月14日，</w:t>
      </w:r>
      <w:proofErr w:type="gramStart"/>
      <w:r w:rsidRPr="0015125D">
        <w:rPr>
          <w:rFonts w:ascii="仿宋_GB2312" w:eastAsia="仿宋_GB2312" w:cs="仿宋_GB2312"/>
          <w:sz w:val="28"/>
          <w:szCs w:val="28"/>
        </w:rPr>
        <w:t>锌项目</w:t>
      </w:r>
      <w:proofErr w:type="gramEnd"/>
      <w:r w:rsidRPr="0015125D">
        <w:rPr>
          <w:rFonts w:ascii="仿宋_GB2312" w:eastAsia="仿宋_GB2312" w:cs="仿宋_GB2312"/>
          <w:sz w:val="28"/>
          <w:szCs w:val="28"/>
        </w:rPr>
        <w:t>主流程全线</w:t>
      </w:r>
      <w:proofErr w:type="gramStart"/>
      <w:r w:rsidRPr="0015125D">
        <w:rPr>
          <w:rFonts w:ascii="仿宋_GB2312" w:eastAsia="仿宋_GB2312" w:cs="仿宋_GB2312"/>
          <w:sz w:val="28"/>
          <w:szCs w:val="28"/>
        </w:rPr>
        <w:t>拉通并成功</w:t>
      </w:r>
      <w:proofErr w:type="gramEnd"/>
      <w:r w:rsidRPr="0015125D">
        <w:rPr>
          <w:rFonts w:ascii="仿宋_GB2312" w:eastAsia="仿宋_GB2312" w:cs="仿宋_GB2312"/>
          <w:sz w:val="28"/>
          <w:szCs w:val="28"/>
        </w:rPr>
        <w:t>产出合格析出锌。铜铅锌产业基地项目投产</w:t>
      </w:r>
      <w:r w:rsidRPr="0015125D">
        <w:rPr>
          <w:rFonts w:ascii="仿宋_GB2312" w:eastAsia="仿宋_GB2312" w:cs="仿宋_GB2312"/>
          <w:sz w:val="28"/>
          <w:szCs w:val="28"/>
        </w:rPr>
        <w:lastRenderedPageBreak/>
        <w:t>后能够提升湖南省环境绩效，实现湘江流域二氧化硫减排1.5万余吨/年;重点防控元素(铅、砷、镉、汞)在湘江流域实现1.5倍削减，有效推动湖南一号工程</w:t>
      </w:r>
      <w:r w:rsidRPr="0015125D">
        <w:rPr>
          <w:rFonts w:ascii="仿宋_GB2312" w:eastAsia="仿宋_GB2312" w:cs="仿宋_GB2312"/>
          <w:sz w:val="28"/>
          <w:szCs w:val="28"/>
        </w:rPr>
        <w:t>——</w:t>
      </w:r>
      <w:r w:rsidRPr="0015125D">
        <w:rPr>
          <w:rFonts w:ascii="仿宋_GB2312" w:eastAsia="仿宋_GB2312" w:cs="仿宋_GB2312"/>
          <w:sz w:val="28"/>
          <w:szCs w:val="28"/>
        </w:rPr>
        <w:t>湘江流域治理工程的实施。同时，彻底解决了水口山三厂、四厂、六厂稀贵系统的历史遗留问题，并通过工业废水零排放，彻底规避了湘江水污染风险，并实现了居民和生产区实施防护距离分开，生活环境质量显着提升。项目还创造了一系列世界之最，如世界最大的152平方米沸腾焙烧炉、世界最大的单系列30万吨浸出和OTC溶液深度净化系统。</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新株冶，新作为。</w:t>
      </w:r>
      <w:proofErr w:type="gramStart"/>
      <w:r w:rsidRPr="0015125D">
        <w:rPr>
          <w:rFonts w:ascii="仿宋_GB2312" w:eastAsia="仿宋_GB2312" w:cs="仿宋_GB2312"/>
          <w:sz w:val="28"/>
          <w:szCs w:val="28"/>
        </w:rPr>
        <w:t>株冶是我国</w:t>
      </w:r>
      <w:proofErr w:type="gramEnd"/>
      <w:r w:rsidRPr="0015125D">
        <w:rPr>
          <w:rFonts w:ascii="仿宋_GB2312" w:eastAsia="仿宋_GB2312" w:cs="仿宋_GB2312"/>
          <w:sz w:val="28"/>
          <w:szCs w:val="28"/>
        </w:rPr>
        <w:t>最大的铅锌冶炼企业，是有色金属冶炼行业的共和国长子。</w:t>
      </w:r>
      <w:proofErr w:type="gramStart"/>
      <w:r w:rsidRPr="0015125D">
        <w:rPr>
          <w:rFonts w:ascii="仿宋_GB2312" w:eastAsia="仿宋_GB2312" w:cs="仿宋_GB2312"/>
          <w:sz w:val="28"/>
          <w:szCs w:val="28"/>
        </w:rPr>
        <w:t>株冶应国家</w:t>
      </w:r>
      <w:proofErr w:type="gramEnd"/>
      <w:r w:rsidRPr="0015125D">
        <w:rPr>
          <w:rFonts w:ascii="仿宋_GB2312" w:eastAsia="仿宋_GB2312" w:cs="仿宋_GB2312"/>
          <w:sz w:val="28"/>
          <w:szCs w:val="28"/>
        </w:rPr>
        <w:t>经济建设的需要而生，顺新时代产业轻型升级而为，从株洲城区搬迁转型、提质增效并举，打造出全国有色金属行业独一无二的铜铅锌产业示范基地，标志着中国五矿，湖南</w:t>
      </w:r>
      <w:proofErr w:type="gramStart"/>
      <w:r w:rsidRPr="0015125D">
        <w:rPr>
          <w:rFonts w:ascii="仿宋_GB2312" w:eastAsia="仿宋_GB2312" w:cs="仿宋_GB2312"/>
          <w:sz w:val="28"/>
          <w:szCs w:val="28"/>
        </w:rPr>
        <w:t>有色以央企</w:t>
      </w:r>
      <w:proofErr w:type="gramEnd"/>
      <w:r w:rsidRPr="0015125D">
        <w:rPr>
          <w:rFonts w:ascii="仿宋_GB2312" w:eastAsia="仿宋_GB2312" w:cs="仿宋_GB2312"/>
          <w:sz w:val="28"/>
          <w:szCs w:val="28"/>
        </w:rPr>
        <w:t>的责任与担当，向湖南省委省政府和全省人民兑现了2018年12月31日前</w:t>
      </w:r>
      <w:proofErr w:type="gramStart"/>
      <w:r w:rsidRPr="0015125D">
        <w:rPr>
          <w:rFonts w:ascii="仿宋_GB2312" w:eastAsia="仿宋_GB2312" w:cs="仿宋_GB2312"/>
          <w:sz w:val="28"/>
          <w:szCs w:val="28"/>
        </w:rPr>
        <w:t>株冶新基地</w:t>
      </w:r>
      <w:proofErr w:type="gramEnd"/>
      <w:r w:rsidRPr="0015125D">
        <w:rPr>
          <w:rFonts w:ascii="仿宋_GB2312" w:eastAsia="仿宋_GB2312" w:cs="仿宋_GB2312"/>
          <w:sz w:val="28"/>
          <w:szCs w:val="28"/>
        </w:rPr>
        <w:t>投产，清水塘老基地关停的郑重承诺。</w:t>
      </w:r>
    </w:p>
    <w:p w:rsidR="00BB7F17" w:rsidRDefault="0015125D" w:rsidP="00BB7F17">
      <w:pPr>
        <w:widowControl/>
        <w:jc w:val="left"/>
        <w:outlineLvl w:val="1"/>
        <w:rPr>
          <w:rFonts w:ascii="宋体" w:hAnsi="宋体" w:cs="宋体"/>
          <w:b/>
          <w:bCs/>
          <w:kern w:val="0"/>
          <w:sz w:val="30"/>
          <w:szCs w:val="30"/>
        </w:rPr>
      </w:pPr>
      <w:bookmarkStart w:id="121" w:name="_Toc19194051"/>
      <w:r w:rsidRPr="0015125D">
        <w:rPr>
          <w:rFonts w:ascii="宋体" w:hAnsi="宋体" w:cs="宋体" w:hint="eastAsia"/>
          <w:b/>
          <w:bCs/>
          <w:kern w:val="0"/>
          <w:sz w:val="30"/>
          <w:szCs w:val="30"/>
        </w:rPr>
        <w:t>上半年我国光伏产品出口额达106.1亿美元</w:t>
      </w:r>
      <w:bookmarkEnd w:id="121"/>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年来，国内光</w:t>
      </w:r>
      <w:proofErr w:type="gramStart"/>
      <w:r w:rsidRPr="0015125D">
        <w:rPr>
          <w:rFonts w:ascii="仿宋_GB2312" w:eastAsia="仿宋_GB2312" w:cs="仿宋_GB2312"/>
          <w:sz w:val="28"/>
          <w:szCs w:val="28"/>
        </w:rPr>
        <w:t>伏市场</w:t>
      </w:r>
      <w:proofErr w:type="gramEnd"/>
      <w:r w:rsidRPr="0015125D">
        <w:rPr>
          <w:rFonts w:ascii="仿宋_GB2312" w:eastAsia="仿宋_GB2312" w:cs="仿宋_GB2312"/>
          <w:sz w:val="28"/>
          <w:szCs w:val="28"/>
        </w:rPr>
        <w:t>逐渐缩小，企业纷纷将视线投向海外。在8月27至29日巴西圣保罗举办的南美</w:t>
      </w:r>
      <w:proofErr w:type="gramStart"/>
      <w:r w:rsidRPr="0015125D">
        <w:rPr>
          <w:rFonts w:ascii="仿宋_GB2312" w:eastAsia="仿宋_GB2312" w:cs="仿宋_GB2312"/>
          <w:sz w:val="28"/>
          <w:szCs w:val="28"/>
        </w:rPr>
        <w:t>光伏展中</w:t>
      </w:r>
      <w:proofErr w:type="gramEnd"/>
      <w:r w:rsidRPr="0015125D">
        <w:rPr>
          <w:rFonts w:ascii="仿宋_GB2312" w:eastAsia="仿宋_GB2312" w:cs="仿宋_GB2312"/>
          <w:sz w:val="28"/>
          <w:szCs w:val="28"/>
        </w:rPr>
        <w:t>，大量来自中国的供应商参会，海外客户也被这些产品不断下降的价格所吸引。</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全球光</w:t>
      </w:r>
      <w:proofErr w:type="gramStart"/>
      <w:r w:rsidRPr="0015125D">
        <w:rPr>
          <w:rFonts w:ascii="仿宋_GB2312" w:eastAsia="仿宋_GB2312" w:cs="仿宋_GB2312"/>
          <w:sz w:val="28"/>
          <w:szCs w:val="28"/>
        </w:rPr>
        <w:t>伏市场</w:t>
      </w:r>
      <w:proofErr w:type="gramEnd"/>
      <w:r w:rsidRPr="0015125D">
        <w:rPr>
          <w:rFonts w:ascii="仿宋_GB2312" w:eastAsia="仿宋_GB2312" w:cs="仿宋_GB2312"/>
          <w:sz w:val="28"/>
          <w:szCs w:val="28"/>
        </w:rPr>
        <w:t>迅速扩大</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上半年海外光伏市场出口同比增长31.7%，全球装机市场发展突破预期。</w:t>
      </w:r>
      <w:r w:rsidRPr="0015125D">
        <w:rPr>
          <w:rFonts w:ascii="仿宋_GB2312" w:eastAsia="仿宋_GB2312" w:cs="仿宋_GB2312"/>
          <w:sz w:val="28"/>
          <w:szCs w:val="28"/>
        </w:rPr>
        <w:t>”</w:t>
      </w:r>
      <w:r w:rsidRPr="0015125D">
        <w:rPr>
          <w:rFonts w:ascii="仿宋_GB2312" w:eastAsia="仿宋_GB2312" w:cs="仿宋_GB2312"/>
          <w:sz w:val="28"/>
          <w:szCs w:val="28"/>
        </w:rPr>
        <w:t>中国光</w:t>
      </w:r>
      <w:proofErr w:type="gramStart"/>
      <w:r w:rsidRPr="0015125D">
        <w:rPr>
          <w:rFonts w:ascii="仿宋_GB2312" w:eastAsia="仿宋_GB2312" w:cs="仿宋_GB2312"/>
          <w:sz w:val="28"/>
          <w:szCs w:val="28"/>
        </w:rPr>
        <w:t>伏行业</w:t>
      </w:r>
      <w:proofErr w:type="gramEnd"/>
      <w:r w:rsidRPr="0015125D">
        <w:rPr>
          <w:rFonts w:ascii="仿宋_GB2312" w:eastAsia="仿宋_GB2312" w:cs="仿宋_GB2312"/>
          <w:sz w:val="28"/>
          <w:szCs w:val="28"/>
        </w:rPr>
        <w:t>协会副理事长兼秘书长王勃华在7月25日召</w:t>
      </w:r>
      <w:r w:rsidRPr="0015125D">
        <w:rPr>
          <w:rFonts w:ascii="仿宋_GB2312" w:eastAsia="仿宋_GB2312" w:cs="仿宋_GB2312"/>
          <w:sz w:val="28"/>
          <w:szCs w:val="28"/>
        </w:rPr>
        <w:lastRenderedPageBreak/>
        <w:t>开的</w:t>
      </w:r>
      <w:r w:rsidRPr="0015125D">
        <w:rPr>
          <w:rFonts w:ascii="仿宋_GB2312" w:eastAsia="仿宋_GB2312" w:cs="仿宋_GB2312"/>
          <w:sz w:val="28"/>
          <w:szCs w:val="28"/>
        </w:rPr>
        <w:t>“</w:t>
      </w:r>
      <w:r w:rsidRPr="0015125D">
        <w:rPr>
          <w:rFonts w:ascii="仿宋_GB2312" w:eastAsia="仿宋_GB2312" w:cs="仿宋_GB2312"/>
          <w:sz w:val="28"/>
          <w:szCs w:val="28"/>
        </w:rPr>
        <w:t>光伏行业2019年上半年发展回顾与下半年形势展望研讨会</w:t>
      </w:r>
      <w:r w:rsidRPr="0015125D">
        <w:rPr>
          <w:rFonts w:ascii="仿宋_GB2312" w:eastAsia="仿宋_GB2312" w:cs="仿宋_GB2312"/>
          <w:sz w:val="28"/>
          <w:szCs w:val="28"/>
        </w:rPr>
        <w:t>”</w:t>
      </w:r>
      <w:r w:rsidRPr="0015125D">
        <w:rPr>
          <w:rFonts w:ascii="仿宋_GB2312" w:eastAsia="仿宋_GB2312" w:cs="仿宋_GB2312"/>
          <w:sz w:val="28"/>
          <w:szCs w:val="28"/>
        </w:rPr>
        <w:t>上指出，今年上半年全球装机约47吉瓦，在全球光</w:t>
      </w:r>
      <w:proofErr w:type="gramStart"/>
      <w:r w:rsidRPr="0015125D">
        <w:rPr>
          <w:rFonts w:ascii="仿宋_GB2312" w:eastAsia="仿宋_GB2312" w:cs="仿宋_GB2312"/>
          <w:sz w:val="28"/>
          <w:szCs w:val="28"/>
        </w:rPr>
        <w:t>伏项目</w:t>
      </w:r>
      <w:proofErr w:type="gramEnd"/>
      <w:r w:rsidRPr="0015125D">
        <w:rPr>
          <w:rFonts w:ascii="仿宋_GB2312" w:eastAsia="仿宋_GB2312" w:cs="仿宋_GB2312"/>
          <w:sz w:val="28"/>
          <w:szCs w:val="28"/>
        </w:rPr>
        <w:t>招标中，已经有多地可以实现平价上网或低价上网。</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据中国光</w:t>
      </w:r>
      <w:proofErr w:type="gramStart"/>
      <w:r w:rsidRPr="0015125D">
        <w:rPr>
          <w:rFonts w:ascii="仿宋_GB2312" w:eastAsia="仿宋_GB2312" w:cs="仿宋_GB2312"/>
          <w:sz w:val="28"/>
          <w:szCs w:val="28"/>
        </w:rPr>
        <w:t>伏协会</w:t>
      </w:r>
      <w:proofErr w:type="gramEnd"/>
      <w:r w:rsidRPr="0015125D">
        <w:rPr>
          <w:rFonts w:ascii="仿宋_GB2312" w:eastAsia="仿宋_GB2312" w:cs="仿宋_GB2312"/>
          <w:sz w:val="28"/>
          <w:szCs w:val="28"/>
        </w:rPr>
        <w:t>相关数据，印度近期中标价达3.41美分/千瓦时，而巴西近期中标价更是仅为1.75美分/千瓦时。</w:t>
      </w:r>
      <w:r w:rsidRPr="0015125D">
        <w:rPr>
          <w:rFonts w:ascii="仿宋_GB2312" w:eastAsia="仿宋_GB2312" w:cs="仿宋_GB2312"/>
          <w:sz w:val="28"/>
          <w:szCs w:val="28"/>
        </w:rPr>
        <w:t>“</w:t>
      </w:r>
      <w:r w:rsidRPr="0015125D">
        <w:rPr>
          <w:rFonts w:ascii="仿宋_GB2312" w:eastAsia="仿宋_GB2312" w:cs="仿宋_GB2312"/>
          <w:sz w:val="28"/>
          <w:szCs w:val="28"/>
        </w:rPr>
        <w:t>对我们而言，巴西无疑是全球最具吸引力的五大市场之一。</w:t>
      </w:r>
      <w:r w:rsidRPr="0015125D">
        <w:rPr>
          <w:rFonts w:ascii="仿宋_GB2312" w:eastAsia="仿宋_GB2312" w:cs="仿宋_GB2312"/>
          <w:sz w:val="28"/>
          <w:szCs w:val="28"/>
        </w:rPr>
        <w:t>”</w:t>
      </w:r>
      <w:r w:rsidRPr="0015125D">
        <w:rPr>
          <w:rFonts w:ascii="仿宋_GB2312" w:eastAsia="仿宋_GB2312" w:cs="仿宋_GB2312"/>
          <w:sz w:val="28"/>
          <w:szCs w:val="28"/>
        </w:rPr>
        <w:t>天合光能拉美和加勒比地区主管阿尔瓦罗说，天合光能的目标是今年在巴西光伏组件销量中的占比达到20%，而去年这一比例仅为2%。此外，天合光能还计划在巴西投资发电项目。</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根据 《巴西日报》8月28日的报道，今年上半年巴西对光</w:t>
      </w:r>
      <w:proofErr w:type="gramStart"/>
      <w:r w:rsidRPr="0015125D">
        <w:rPr>
          <w:rFonts w:ascii="仿宋_GB2312" w:eastAsia="仿宋_GB2312" w:cs="仿宋_GB2312"/>
          <w:sz w:val="28"/>
          <w:szCs w:val="28"/>
        </w:rPr>
        <w:t>伏</w:t>
      </w:r>
      <w:proofErr w:type="gramEnd"/>
      <w:r w:rsidRPr="0015125D">
        <w:rPr>
          <w:rFonts w:ascii="仿宋_GB2312" w:eastAsia="仿宋_GB2312" w:cs="仿宋_GB2312"/>
          <w:sz w:val="28"/>
          <w:szCs w:val="28"/>
        </w:rPr>
        <w:t>组件的进口量增长了24%，相当于1.26吉瓦的装机容量，也就是如今巴西</w:t>
      </w:r>
      <w:proofErr w:type="gramStart"/>
      <w:r w:rsidRPr="0015125D">
        <w:rPr>
          <w:rFonts w:ascii="仿宋_GB2312" w:eastAsia="仿宋_GB2312" w:cs="仿宋_GB2312"/>
          <w:sz w:val="28"/>
          <w:szCs w:val="28"/>
        </w:rPr>
        <w:t>光伏总装机容量</w:t>
      </w:r>
      <w:proofErr w:type="gramEnd"/>
      <w:r w:rsidRPr="0015125D">
        <w:rPr>
          <w:rFonts w:ascii="仿宋_GB2312" w:eastAsia="仿宋_GB2312" w:cs="仿宋_GB2312"/>
          <w:sz w:val="28"/>
          <w:szCs w:val="28"/>
        </w:rPr>
        <w:t>的三分之一以上，来自晶科、比亚迪、晶澳、天合光能以及阿</w:t>
      </w:r>
      <w:proofErr w:type="gramStart"/>
      <w:r w:rsidRPr="0015125D">
        <w:rPr>
          <w:rFonts w:ascii="仿宋_GB2312" w:eastAsia="仿宋_GB2312" w:cs="仿宋_GB2312"/>
          <w:sz w:val="28"/>
          <w:szCs w:val="28"/>
        </w:rPr>
        <w:t>特</w:t>
      </w:r>
      <w:proofErr w:type="gramEnd"/>
      <w:r w:rsidRPr="0015125D">
        <w:rPr>
          <w:rFonts w:ascii="仿宋_GB2312" w:eastAsia="仿宋_GB2312" w:cs="仿宋_GB2312"/>
          <w:sz w:val="28"/>
          <w:szCs w:val="28"/>
        </w:rPr>
        <w:t>斯占据了大量市场。</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天合光能在墨西哥、智利等国家非常活跃，进入巴西市场的时间则要稍微晚一点。</w:t>
      </w:r>
      <w:r w:rsidRPr="0015125D">
        <w:rPr>
          <w:rFonts w:ascii="仿宋_GB2312" w:eastAsia="仿宋_GB2312" w:cs="仿宋_GB2312"/>
          <w:sz w:val="28"/>
          <w:szCs w:val="28"/>
        </w:rPr>
        <w:t>”</w:t>
      </w:r>
      <w:r w:rsidRPr="0015125D">
        <w:rPr>
          <w:rFonts w:ascii="仿宋_GB2312" w:eastAsia="仿宋_GB2312" w:cs="仿宋_GB2312"/>
          <w:sz w:val="28"/>
          <w:szCs w:val="28"/>
        </w:rPr>
        <w:t>阿尔瓦罗表示，中国的光</w:t>
      </w:r>
      <w:proofErr w:type="gramStart"/>
      <w:r w:rsidRPr="0015125D">
        <w:rPr>
          <w:rFonts w:ascii="仿宋_GB2312" w:eastAsia="仿宋_GB2312" w:cs="仿宋_GB2312"/>
          <w:sz w:val="28"/>
          <w:szCs w:val="28"/>
        </w:rPr>
        <w:t>伏供应</w:t>
      </w:r>
      <w:proofErr w:type="gramEnd"/>
      <w:r w:rsidRPr="0015125D">
        <w:rPr>
          <w:rFonts w:ascii="仿宋_GB2312" w:eastAsia="仿宋_GB2312" w:cs="仿宋_GB2312"/>
          <w:sz w:val="28"/>
          <w:szCs w:val="28"/>
        </w:rPr>
        <w:t>商对这里很感兴趣，这些企业在巴西及其邻国的投资也在增加。</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据了解，一些光</w:t>
      </w:r>
      <w:proofErr w:type="gramStart"/>
      <w:r w:rsidRPr="0015125D">
        <w:rPr>
          <w:rFonts w:ascii="仿宋_GB2312" w:eastAsia="仿宋_GB2312" w:cs="仿宋_GB2312"/>
          <w:sz w:val="28"/>
          <w:szCs w:val="28"/>
        </w:rPr>
        <w:t>伏设备</w:t>
      </w:r>
      <w:proofErr w:type="gramEnd"/>
      <w:r w:rsidRPr="0015125D">
        <w:rPr>
          <w:rFonts w:ascii="仿宋_GB2312" w:eastAsia="仿宋_GB2312" w:cs="仿宋_GB2312"/>
          <w:sz w:val="28"/>
          <w:szCs w:val="28"/>
        </w:rPr>
        <w:t>供应商，如阿</w:t>
      </w:r>
      <w:proofErr w:type="gramStart"/>
      <w:r w:rsidRPr="0015125D">
        <w:rPr>
          <w:rFonts w:ascii="仿宋_GB2312" w:eastAsia="仿宋_GB2312" w:cs="仿宋_GB2312"/>
          <w:sz w:val="28"/>
          <w:szCs w:val="28"/>
        </w:rPr>
        <w:t>特</w:t>
      </w:r>
      <w:proofErr w:type="gramEnd"/>
      <w:r w:rsidRPr="0015125D">
        <w:rPr>
          <w:rFonts w:ascii="仿宋_GB2312" w:eastAsia="仿宋_GB2312" w:cs="仿宋_GB2312"/>
          <w:sz w:val="28"/>
          <w:szCs w:val="28"/>
        </w:rPr>
        <w:t>斯和比亚迪已经在巴西开设了配件工厂，不过大部分还是通过价格更为便宜的进口来完成。比亚迪预计，该公司今年在巴西光伏组件的装机容量将达到1.5吉瓦，同比增长100%。</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w:t>
      </w:r>
      <w:r w:rsidRPr="0015125D">
        <w:rPr>
          <w:rFonts w:ascii="仿宋_GB2312" w:eastAsia="仿宋_GB2312" w:cs="仿宋_GB2312"/>
          <w:sz w:val="28"/>
          <w:szCs w:val="28"/>
        </w:rPr>
        <w:t>如今巴西10大制造商中，有9家来自中国。</w:t>
      </w:r>
      <w:r w:rsidRPr="0015125D">
        <w:rPr>
          <w:rFonts w:ascii="仿宋_GB2312" w:eastAsia="仿宋_GB2312" w:cs="仿宋_GB2312"/>
          <w:sz w:val="28"/>
          <w:szCs w:val="28"/>
        </w:rPr>
        <w:t>”</w:t>
      </w:r>
      <w:r w:rsidRPr="0015125D">
        <w:rPr>
          <w:rFonts w:ascii="仿宋_GB2312" w:eastAsia="仿宋_GB2312" w:cs="仿宋_GB2312"/>
          <w:sz w:val="28"/>
          <w:szCs w:val="28"/>
        </w:rPr>
        <w:t>比亚迪市场营销和可持续发展总监阿达贝托说，由于巴西的高税收，进口组件仍然比在巴西组装便宜。</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除巴西外，我国光</w:t>
      </w:r>
      <w:proofErr w:type="gramStart"/>
      <w:r w:rsidRPr="0015125D">
        <w:rPr>
          <w:rFonts w:ascii="仿宋_GB2312" w:eastAsia="仿宋_GB2312" w:cs="仿宋_GB2312"/>
          <w:sz w:val="28"/>
          <w:szCs w:val="28"/>
        </w:rPr>
        <w:t>伏供应</w:t>
      </w:r>
      <w:proofErr w:type="gramEnd"/>
      <w:r w:rsidRPr="0015125D">
        <w:rPr>
          <w:rFonts w:ascii="仿宋_GB2312" w:eastAsia="仿宋_GB2312" w:cs="仿宋_GB2312"/>
          <w:sz w:val="28"/>
          <w:szCs w:val="28"/>
        </w:rPr>
        <w:t>商还将产品远销乌克兰、澳大利亚、越南等地，这些国家和地区也拥有着较为广阔的光伏市场。</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值得关注的是，近日孟加拉国的西北发电有限公司将与中国机械进出口(集团)有限公司共同成立孟加拉</w:t>
      </w:r>
      <w:r w:rsidRPr="0015125D">
        <w:rPr>
          <w:rFonts w:ascii="仿宋_GB2312" w:eastAsia="仿宋_GB2312" w:cs="仿宋_GB2312"/>
          <w:sz w:val="28"/>
          <w:szCs w:val="28"/>
        </w:rPr>
        <w:t>—</w:t>
      </w:r>
      <w:r w:rsidRPr="0015125D">
        <w:rPr>
          <w:rFonts w:ascii="仿宋_GB2312" w:eastAsia="仿宋_GB2312" w:cs="仿宋_GB2312"/>
          <w:sz w:val="28"/>
          <w:szCs w:val="28"/>
        </w:rPr>
        <w:t>中电可再生能源(私营)有限公司，以开发在孟加拉国北部的Pabna、Sirajganj和Gaibandha区域以及南部Payra港附近的风力发电区附近的太阳能资源。</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海外光</w:t>
      </w:r>
      <w:proofErr w:type="gramStart"/>
      <w:r w:rsidRPr="0015125D">
        <w:rPr>
          <w:rFonts w:ascii="仿宋_GB2312" w:eastAsia="仿宋_GB2312" w:cs="仿宋_GB2312"/>
          <w:sz w:val="28"/>
          <w:szCs w:val="28"/>
        </w:rPr>
        <w:t>伏市场</w:t>
      </w:r>
      <w:proofErr w:type="gramEnd"/>
      <w:r w:rsidRPr="0015125D">
        <w:rPr>
          <w:rFonts w:ascii="仿宋_GB2312" w:eastAsia="仿宋_GB2312" w:cs="仿宋_GB2312"/>
          <w:sz w:val="28"/>
          <w:szCs w:val="28"/>
        </w:rPr>
        <w:t>呈多元化发展</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2019年上半年我国光伏产品出口至200多个国家和地区，对排名前十的国家和地区出口额占总出口额的68.8%，同比下降3.6个百分点，集中度进一步降低。出口市场由亚洲为中心转向多元化的局面。</w:t>
      </w:r>
      <w:r w:rsidRPr="0015125D">
        <w:rPr>
          <w:rFonts w:ascii="仿宋_GB2312" w:eastAsia="仿宋_GB2312" w:cs="仿宋_GB2312"/>
          <w:sz w:val="28"/>
          <w:szCs w:val="28"/>
        </w:rPr>
        <w:t>”</w:t>
      </w:r>
      <w:r w:rsidRPr="0015125D">
        <w:rPr>
          <w:rFonts w:ascii="仿宋_GB2312" w:eastAsia="仿宋_GB2312" w:cs="仿宋_GB2312"/>
          <w:sz w:val="28"/>
          <w:szCs w:val="28"/>
        </w:rPr>
        <w:t>王勃华说。</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中国光</w:t>
      </w:r>
      <w:proofErr w:type="gramStart"/>
      <w:r w:rsidRPr="0015125D">
        <w:rPr>
          <w:rFonts w:ascii="仿宋_GB2312" w:eastAsia="仿宋_GB2312" w:cs="仿宋_GB2312"/>
          <w:sz w:val="28"/>
          <w:szCs w:val="28"/>
        </w:rPr>
        <w:t>伏协会</w:t>
      </w:r>
      <w:proofErr w:type="gramEnd"/>
      <w:r w:rsidRPr="0015125D">
        <w:rPr>
          <w:rFonts w:ascii="仿宋_GB2312" w:eastAsia="仿宋_GB2312" w:cs="仿宋_GB2312"/>
          <w:sz w:val="28"/>
          <w:szCs w:val="28"/>
        </w:rPr>
        <w:t>统计数据显示，今年上半年，我国光伏产品出口额达到106.1亿美元，同比增长31.7%;其中硅片、电池片、组件出口额分别达到9.5亿美元、6.6亿美元和90亿美元，硅片同比下降33.8%，电池片和组件则分别同比增长58.2%和45.1%。</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我们通过进一步多元化全球分销网络并扩大主要海外市场份额，继续今年的强劲开局。</w:t>
      </w:r>
      <w:r w:rsidRPr="0015125D">
        <w:rPr>
          <w:rFonts w:ascii="仿宋_GB2312" w:eastAsia="仿宋_GB2312" w:cs="仿宋_GB2312"/>
          <w:sz w:val="28"/>
          <w:szCs w:val="28"/>
        </w:rPr>
        <w:t>”</w:t>
      </w:r>
      <w:proofErr w:type="gramStart"/>
      <w:r w:rsidRPr="0015125D">
        <w:rPr>
          <w:rFonts w:ascii="仿宋_GB2312" w:eastAsia="仿宋_GB2312" w:cs="仿宋_GB2312"/>
          <w:sz w:val="28"/>
          <w:szCs w:val="28"/>
        </w:rPr>
        <w:t>晶科能源</w:t>
      </w:r>
      <w:proofErr w:type="gramEnd"/>
      <w:r w:rsidRPr="0015125D">
        <w:rPr>
          <w:rFonts w:ascii="仿宋_GB2312" w:eastAsia="仿宋_GB2312" w:cs="仿宋_GB2312"/>
          <w:sz w:val="28"/>
          <w:szCs w:val="28"/>
        </w:rPr>
        <w:t>首席执行官陈康平指出，随着平价上网迅速接近，今年将成为全球太阳能行业的里程碑。随着光伏发电成</w:t>
      </w:r>
      <w:r w:rsidRPr="0015125D">
        <w:rPr>
          <w:rFonts w:ascii="仿宋_GB2312" w:eastAsia="仿宋_GB2312" w:cs="仿宋_GB2312"/>
          <w:sz w:val="28"/>
          <w:szCs w:val="28"/>
        </w:rPr>
        <w:lastRenderedPageBreak/>
        <w:t>本持续下降，一些新兴海外市场正迅速达到吉瓦水平，这为中国光</w:t>
      </w:r>
      <w:proofErr w:type="gramStart"/>
      <w:r w:rsidRPr="0015125D">
        <w:rPr>
          <w:rFonts w:ascii="仿宋_GB2312" w:eastAsia="仿宋_GB2312" w:cs="仿宋_GB2312"/>
          <w:sz w:val="28"/>
          <w:szCs w:val="28"/>
        </w:rPr>
        <w:t>伏企业</w:t>
      </w:r>
      <w:proofErr w:type="gramEnd"/>
      <w:r w:rsidRPr="0015125D">
        <w:rPr>
          <w:rFonts w:ascii="仿宋_GB2312" w:eastAsia="仿宋_GB2312" w:cs="仿宋_GB2312"/>
          <w:sz w:val="28"/>
          <w:szCs w:val="28"/>
        </w:rPr>
        <w:t>创造了巨大的机遇，特别是高效单晶产品。</w:t>
      </w:r>
      <w:proofErr w:type="gramStart"/>
      <w:r w:rsidRPr="0015125D">
        <w:rPr>
          <w:rFonts w:ascii="仿宋_GB2312" w:eastAsia="仿宋_GB2312" w:cs="仿宋_GB2312"/>
          <w:sz w:val="28"/>
          <w:szCs w:val="28"/>
        </w:rPr>
        <w:t>晶科能源</w:t>
      </w:r>
      <w:proofErr w:type="gramEnd"/>
      <w:r w:rsidRPr="0015125D">
        <w:rPr>
          <w:rFonts w:ascii="仿宋_GB2312" w:eastAsia="仿宋_GB2312" w:cs="仿宋_GB2312"/>
          <w:sz w:val="28"/>
          <w:szCs w:val="28"/>
        </w:rPr>
        <w:t>在四川乐山设有新工厂，预计到2019年底将达到5吉瓦的完全单晶生产能力，并且已经开始筹备另外5吉瓦的产能扩张。</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王勃华表示，上半年我国光伏产品出口量同比增长得益于多种原因。首先，随着光伏产品价格持续下滑，海外企业经营状况不佳，被迫停产或减产，制造业进一步向国内集中，硅片产能远不能满足当地电池片产能需求，需依赖从中国大陆进口硅片、电池片等光伏产品。</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其次，新兴市场快速崛起和欧洲市场的复苏也是拉动组件出口量的重要原因。仅上半年，越南、乌克兰光伏新增装机超过1吉瓦，墨西哥新增装机约1吉瓦。</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此外，世界各国也对光</w:t>
      </w:r>
      <w:proofErr w:type="gramStart"/>
      <w:r w:rsidRPr="0015125D">
        <w:rPr>
          <w:rFonts w:ascii="仿宋_GB2312" w:eastAsia="仿宋_GB2312" w:cs="仿宋_GB2312"/>
          <w:sz w:val="28"/>
          <w:szCs w:val="28"/>
        </w:rPr>
        <w:t>伏</w:t>
      </w:r>
      <w:proofErr w:type="gramEnd"/>
      <w:r w:rsidRPr="0015125D">
        <w:rPr>
          <w:rFonts w:ascii="仿宋_GB2312" w:eastAsia="仿宋_GB2312" w:cs="仿宋_GB2312"/>
          <w:sz w:val="28"/>
          <w:szCs w:val="28"/>
        </w:rPr>
        <w:t>进出口给予了多方位的政策支持。如今年5月葡萄牙发布拍卖1.35吉瓦的光</w:t>
      </w:r>
      <w:proofErr w:type="gramStart"/>
      <w:r w:rsidRPr="0015125D">
        <w:rPr>
          <w:rFonts w:ascii="仿宋_GB2312" w:eastAsia="仿宋_GB2312" w:cs="仿宋_GB2312"/>
          <w:sz w:val="28"/>
          <w:szCs w:val="28"/>
        </w:rPr>
        <w:t>伏项目</w:t>
      </w:r>
      <w:proofErr w:type="gramEnd"/>
      <w:r w:rsidRPr="0015125D">
        <w:rPr>
          <w:rFonts w:ascii="仿宋_GB2312" w:eastAsia="仿宋_GB2312" w:cs="仿宋_GB2312"/>
          <w:sz w:val="28"/>
          <w:szCs w:val="28"/>
        </w:rPr>
        <w:t>的公告，7月9日法国发布对自用分布式光伏免征电力消费税的公告，西班牙、意大利、瑞典和奥地利等国也正在进行相似的立法。</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w:t>
      </w:r>
      <w:r w:rsidRPr="0015125D">
        <w:rPr>
          <w:rFonts w:ascii="仿宋_GB2312" w:eastAsia="仿宋_GB2312" w:cs="仿宋_GB2312"/>
          <w:sz w:val="28"/>
          <w:szCs w:val="28"/>
        </w:rPr>
        <w:t>随着光伏发电成本的下降，将会激发起更大及更加多元的海外市场发展。</w:t>
      </w:r>
      <w:r w:rsidRPr="0015125D">
        <w:rPr>
          <w:rFonts w:ascii="仿宋_GB2312" w:eastAsia="仿宋_GB2312" w:cs="仿宋_GB2312"/>
          <w:sz w:val="28"/>
          <w:szCs w:val="28"/>
        </w:rPr>
        <w:t>”</w:t>
      </w:r>
      <w:r w:rsidRPr="0015125D">
        <w:rPr>
          <w:rFonts w:ascii="仿宋_GB2312" w:eastAsia="仿宋_GB2312" w:cs="仿宋_GB2312"/>
          <w:sz w:val="28"/>
          <w:szCs w:val="28"/>
        </w:rPr>
        <w:t>王勃华指出，这种由单一市场向多元化市场布局转变，需要企业进一步提升国际化市场运作程序。</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但光</w:t>
      </w:r>
      <w:proofErr w:type="gramStart"/>
      <w:r w:rsidRPr="0015125D">
        <w:rPr>
          <w:rFonts w:ascii="仿宋_GB2312" w:eastAsia="仿宋_GB2312" w:cs="仿宋_GB2312"/>
          <w:sz w:val="28"/>
          <w:szCs w:val="28"/>
        </w:rPr>
        <w:t>伏企业</w:t>
      </w:r>
      <w:proofErr w:type="gramEnd"/>
      <w:r w:rsidRPr="0015125D">
        <w:rPr>
          <w:rFonts w:ascii="仿宋_GB2312" w:eastAsia="仿宋_GB2312" w:cs="仿宋_GB2312"/>
          <w:sz w:val="28"/>
          <w:szCs w:val="28"/>
        </w:rPr>
        <w:t>在</w:t>
      </w:r>
      <w:r w:rsidRPr="0015125D">
        <w:rPr>
          <w:rFonts w:ascii="仿宋_GB2312" w:eastAsia="仿宋_GB2312" w:cs="仿宋_GB2312"/>
          <w:sz w:val="28"/>
          <w:szCs w:val="28"/>
        </w:rPr>
        <w:t>“</w:t>
      </w:r>
      <w:r w:rsidRPr="0015125D">
        <w:rPr>
          <w:rFonts w:ascii="仿宋_GB2312" w:eastAsia="仿宋_GB2312" w:cs="仿宋_GB2312"/>
          <w:sz w:val="28"/>
          <w:szCs w:val="28"/>
        </w:rPr>
        <w:t>走出去</w:t>
      </w:r>
      <w:r w:rsidRPr="0015125D">
        <w:rPr>
          <w:rFonts w:ascii="仿宋_GB2312" w:eastAsia="仿宋_GB2312" w:cs="仿宋_GB2312"/>
          <w:sz w:val="28"/>
          <w:szCs w:val="28"/>
        </w:rPr>
        <w:t>”</w:t>
      </w:r>
      <w:r w:rsidRPr="0015125D">
        <w:rPr>
          <w:rFonts w:ascii="仿宋_GB2312" w:eastAsia="仿宋_GB2312" w:cs="仿宋_GB2312"/>
          <w:sz w:val="28"/>
          <w:szCs w:val="28"/>
        </w:rPr>
        <w:t>开拓海外市场的同时，也面临着极大的挑战，包括关税、经济制裁以及</w:t>
      </w:r>
      <w:r w:rsidRPr="0015125D">
        <w:rPr>
          <w:rFonts w:ascii="仿宋_GB2312" w:eastAsia="仿宋_GB2312" w:cs="仿宋_GB2312"/>
          <w:sz w:val="28"/>
          <w:szCs w:val="28"/>
        </w:rPr>
        <w:t>“</w:t>
      </w:r>
      <w:r w:rsidRPr="0015125D">
        <w:rPr>
          <w:rFonts w:ascii="仿宋_GB2312" w:eastAsia="仿宋_GB2312" w:cs="仿宋_GB2312"/>
          <w:sz w:val="28"/>
          <w:szCs w:val="28"/>
        </w:rPr>
        <w:t>双反</w:t>
      </w:r>
      <w:r w:rsidRPr="0015125D">
        <w:rPr>
          <w:rFonts w:ascii="仿宋_GB2312" w:eastAsia="仿宋_GB2312" w:cs="仿宋_GB2312"/>
          <w:sz w:val="28"/>
          <w:szCs w:val="28"/>
        </w:rPr>
        <w:t>”</w:t>
      </w:r>
      <w:r w:rsidRPr="0015125D">
        <w:rPr>
          <w:rFonts w:ascii="仿宋_GB2312" w:eastAsia="仿宋_GB2312" w:cs="仿宋_GB2312"/>
          <w:sz w:val="28"/>
          <w:szCs w:val="28"/>
        </w:rPr>
        <w:t>等贸易争端。</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lastRenderedPageBreak/>
        <w:t>“</w:t>
      </w:r>
      <w:r w:rsidRPr="0015125D">
        <w:rPr>
          <w:rFonts w:ascii="仿宋_GB2312" w:eastAsia="仿宋_GB2312" w:cs="仿宋_GB2312"/>
          <w:sz w:val="28"/>
          <w:szCs w:val="28"/>
        </w:rPr>
        <w:t>中国企业尤其要在高效铸锭多晶硅专利、三栅线专利、准单晶硅相关专利等方面加强知识产权布局。</w:t>
      </w:r>
      <w:r w:rsidRPr="0015125D">
        <w:rPr>
          <w:rFonts w:ascii="仿宋_GB2312" w:eastAsia="仿宋_GB2312" w:cs="仿宋_GB2312"/>
          <w:sz w:val="28"/>
          <w:szCs w:val="28"/>
        </w:rPr>
        <w:t>”</w:t>
      </w:r>
      <w:r w:rsidRPr="0015125D">
        <w:rPr>
          <w:rFonts w:ascii="仿宋_GB2312" w:eastAsia="仿宋_GB2312" w:cs="仿宋_GB2312"/>
          <w:sz w:val="28"/>
          <w:szCs w:val="28"/>
        </w:rPr>
        <w:t>王勃华表示，当前的贸易争端呈现出新的形势，光</w:t>
      </w:r>
      <w:proofErr w:type="gramStart"/>
      <w:r w:rsidRPr="0015125D">
        <w:rPr>
          <w:rFonts w:ascii="仿宋_GB2312" w:eastAsia="仿宋_GB2312" w:cs="仿宋_GB2312"/>
          <w:sz w:val="28"/>
          <w:szCs w:val="28"/>
        </w:rPr>
        <w:t>伏企业</w:t>
      </w:r>
      <w:proofErr w:type="gramEnd"/>
      <w:r w:rsidRPr="0015125D">
        <w:rPr>
          <w:rFonts w:ascii="仿宋_GB2312" w:eastAsia="仿宋_GB2312" w:cs="仿宋_GB2312"/>
          <w:sz w:val="28"/>
          <w:szCs w:val="28"/>
        </w:rPr>
        <w:t>更要加强知识产权布局。</w:t>
      </w:r>
    </w:p>
    <w:p w:rsidR="0015125D" w:rsidRPr="0015125D" w:rsidRDefault="0015125D" w:rsidP="0015125D">
      <w:pPr>
        <w:widowControl/>
        <w:wordWrap w:val="0"/>
        <w:spacing w:after="90" w:line="288" w:lineRule="auto"/>
        <w:ind w:firstLine="480"/>
        <w:jc w:val="left"/>
        <w:rPr>
          <w:rFonts w:ascii="仿宋_GB2312" w:eastAsia="仿宋_GB2312" w:cs="仿宋_GB2312"/>
          <w:sz w:val="28"/>
          <w:szCs w:val="28"/>
        </w:rPr>
      </w:pPr>
      <w:r w:rsidRPr="0015125D">
        <w:rPr>
          <w:rFonts w:ascii="仿宋_GB2312" w:eastAsia="仿宋_GB2312" w:cs="仿宋_GB2312"/>
          <w:sz w:val="28"/>
          <w:szCs w:val="28"/>
        </w:rPr>
        <w:t>今年3月的韩华新能源美国、德国子公司对中国两家光</w:t>
      </w:r>
      <w:proofErr w:type="gramStart"/>
      <w:r w:rsidRPr="0015125D">
        <w:rPr>
          <w:rFonts w:ascii="仿宋_GB2312" w:eastAsia="仿宋_GB2312" w:cs="仿宋_GB2312"/>
          <w:sz w:val="28"/>
          <w:szCs w:val="28"/>
        </w:rPr>
        <w:t>伏企业</w:t>
      </w:r>
      <w:proofErr w:type="gramEnd"/>
      <w:r w:rsidRPr="0015125D">
        <w:rPr>
          <w:rFonts w:ascii="仿宋_GB2312" w:eastAsia="仿宋_GB2312" w:cs="仿宋_GB2312"/>
          <w:sz w:val="28"/>
          <w:szCs w:val="28"/>
        </w:rPr>
        <w:t>及欧洲RecGroup提出专利侵权诉讼，美国因此实施的337调查已经启动，其他诉讼也在进行，这更加凸显了光</w:t>
      </w:r>
      <w:proofErr w:type="gramStart"/>
      <w:r w:rsidRPr="0015125D">
        <w:rPr>
          <w:rFonts w:ascii="仿宋_GB2312" w:eastAsia="仿宋_GB2312" w:cs="仿宋_GB2312"/>
          <w:sz w:val="28"/>
          <w:szCs w:val="28"/>
        </w:rPr>
        <w:t>伏企业</w:t>
      </w:r>
      <w:proofErr w:type="gramEnd"/>
      <w:r w:rsidRPr="0015125D">
        <w:rPr>
          <w:rFonts w:ascii="仿宋_GB2312" w:eastAsia="仿宋_GB2312" w:cs="仿宋_GB2312"/>
          <w:sz w:val="28"/>
          <w:szCs w:val="28"/>
        </w:rPr>
        <w:t>知识产权对于海外市场布局的重要性。</w:t>
      </w:r>
    </w:p>
    <w:p w:rsidR="001C5D2A" w:rsidRDefault="0015125D" w:rsidP="001C5D2A">
      <w:pPr>
        <w:widowControl/>
        <w:jc w:val="left"/>
        <w:outlineLvl w:val="1"/>
        <w:rPr>
          <w:rFonts w:ascii="宋体" w:hAnsi="宋体" w:cs="宋体"/>
          <w:b/>
          <w:bCs/>
          <w:kern w:val="0"/>
          <w:sz w:val="30"/>
          <w:szCs w:val="30"/>
        </w:rPr>
      </w:pPr>
      <w:bookmarkStart w:id="122" w:name="_Toc19194052"/>
      <w:r w:rsidRPr="0015125D">
        <w:rPr>
          <w:rFonts w:ascii="宋体" w:hAnsi="宋体" w:cs="宋体" w:hint="eastAsia"/>
          <w:b/>
          <w:bCs/>
          <w:kern w:val="0"/>
          <w:sz w:val="30"/>
          <w:szCs w:val="30"/>
        </w:rPr>
        <w:t>河北重点推进屋顶光伏发电项目建设</w:t>
      </w:r>
      <w:bookmarkEnd w:id="122"/>
    </w:p>
    <w:p w:rsidR="007C6E52" w:rsidRPr="007C6E52" w:rsidRDefault="007C6E52" w:rsidP="007C6E52">
      <w:pPr>
        <w:widowControl/>
        <w:wordWrap w:val="0"/>
        <w:spacing w:after="90"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从河北</w:t>
      </w:r>
      <w:proofErr w:type="gramStart"/>
      <w:r w:rsidRPr="007C6E52">
        <w:rPr>
          <w:rFonts w:ascii="仿宋_GB2312" w:eastAsia="仿宋_GB2312" w:cs="仿宋_GB2312"/>
          <w:sz w:val="28"/>
          <w:szCs w:val="28"/>
        </w:rPr>
        <w:t>发改委官网</w:t>
      </w:r>
      <w:proofErr w:type="gramEnd"/>
      <w:r w:rsidRPr="007C6E52">
        <w:rPr>
          <w:rFonts w:ascii="仿宋_GB2312" w:eastAsia="仿宋_GB2312" w:cs="仿宋_GB2312"/>
          <w:sz w:val="28"/>
          <w:szCs w:val="28"/>
        </w:rPr>
        <w:t>获悉，河北省发展和改革委员会、河北省扶贫开发办公室日前印发《河北省易地扶贫搬迁(</w:t>
      </w:r>
      <w:r w:rsidRPr="007C6E52">
        <w:rPr>
          <w:rFonts w:ascii="仿宋_GB2312" w:eastAsia="仿宋_GB2312" w:cs="仿宋_GB2312"/>
          <w:sz w:val="28"/>
          <w:szCs w:val="28"/>
        </w:rPr>
        <w:t>“</w:t>
      </w:r>
      <w:r w:rsidRPr="007C6E52">
        <w:rPr>
          <w:rFonts w:ascii="仿宋_GB2312" w:eastAsia="仿宋_GB2312" w:cs="仿宋_GB2312"/>
          <w:sz w:val="28"/>
          <w:szCs w:val="28"/>
        </w:rPr>
        <w:t>空心村</w:t>
      </w:r>
      <w:r w:rsidRPr="007C6E52">
        <w:rPr>
          <w:rFonts w:ascii="仿宋_GB2312" w:eastAsia="仿宋_GB2312" w:cs="仿宋_GB2312"/>
          <w:sz w:val="28"/>
          <w:szCs w:val="28"/>
        </w:rPr>
        <w:t>”</w:t>
      </w:r>
      <w:r w:rsidRPr="007C6E52">
        <w:rPr>
          <w:rFonts w:ascii="仿宋_GB2312" w:eastAsia="仿宋_GB2312" w:cs="仿宋_GB2312"/>
          <w:sz w:val="28"/>
          <w:szCs w:val="28"/>
        </w:rPr>
        <w:t>治理)集中安置点屋顶分布式光伏发电项目建设实施方案》(以下简称</w:t>
      </w:r>
      <w:r w:rsidRPr="007C6E52">
        <w:rPr>
          <w:rFonts w:ascii="仿宋_GB2312" w:eastAsia="仿宋_GB2312" w:cs="仿宋_GB2312"/>
          <w:sz w:val="28"/>
          <w:szCs w:val="28"/>
        </w:rPr>
        <w:t>“</w:t>
      </w:r>
      <w:r w:rsidRPr="007C6E52">
        <w:rPr>
          <w:rFonts w:ascii="仿宋_GB2312" w:eastAsia="仿宋_GB2312" w:cs="仿宋_GB2312"/>
          <w:sz w:val="28"/>
          <w:szCs w:val="28"/>
        </w:rPr>
        <w:t>方案</w:t>
      </w:r>
      <w:r w:rsidRPr="007C6E52">
        <w:rPr>
          <w:rFonts w:ascii="仿宋_GB2312" w:eastAsia="仿宋_GB2312" w:cs="仿宋_GB2312"/>
          <w:sz w:val="28"/>
          <w:szCs w:val="28"/>
        </w:rPr>
        <w:t>”</w:t>
      </w:r>
      <w:r w:rsidRPr="007C6E52">
        <w:rPr>
          <w:rFonts w:ascii="仿宋_GB2312" w:eastAsia="仿宋_GB2312" w:cs="仿宋_GB2312"/>
          <w:sz w:val="28"/>
          <w:szCs w:val="28"/>
        </w:rPr>
        <w:t>)，积极推进易地扶贫搬迁(</w:t>
      </w:r>
      <w:r w:rsidRPr="007C6E52">
        <w:rPr>
          <w:rFonts w:ascii="仿宋_GB2312" w:eastAsia="仿宋_GB2312" w:cs="仿宋_GB2312"/>
          <w:sz w:val="28"/>
          <w:szCs w:val="28"/>
        </w:rPr>
        <w:t>“</w:t>
      </w:r>
      <w:r w:rsidRPr="007C6E52">
        <w:rPr>
          <w:rFonts w:ascii="仿宋_GB2312" w:eastAsia="仿宋_GB2312" w:cs="仿宋_GB2312"/>
          <w:sz w:val="28"/>
          <w:szCs w:val="28"/>
        </w:rPr>
        <w:t>空心村</w:t>
      </w:r>
      <w:r w:rsidRPr="007C6E52">
        <w:rPr>
          <w:rFonts w:ascii="仿宋_GB2312" w:eastAsia="仿宋_GB2312" w:cs="仿宋_GB2312"/>
          <w:sz w:val="28"/>
          <w:szCs w:val="28"/>
        </w:rPr>
        <w:t>”</w:t>
      </w:r>
      <w:r w:rsidRPr="007C6E52">
        <w:rPr>
          <w:rFonts w:ascii="仿宋_GB2312" w:eastAsia="仿宋_GB2312" w:cs="仿宋_GB2312"/>
          <w:sz w:val="28"/>
          <w:szCs w:val="28"/>
        </w:rPr>
        <w:t>治理)集中安置点屋顶光伏发电项目建设，促进农民增收，助力美丽乡村建设和脱贫攻坚。</w:t>
      </w:r>
    </w:p>
    <w:p w:rsidR="007C6E52" w:rsidRPr="007C6E52" w:rsidRDefault="007C6E52" w:rsidP="007C6E52">
      <w:pPr>
        <w:widowControl/>
        <w:wordWrap w:val="0"/>
        <w:spacing w:after="90"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方案明确了项目建设的目标任务：以全省35个有易地扶贫搬迁任务的贫困县406个集中安置点为重点，按照</w:t>
      </w:r>
      <w:r w:rsidRPr="007C6E52">
        <w:rPr>
          <w:rFonts w:ascii="仿宋_GB2312" w:eastAsia="仿宋_GB2312" w:cs="仿宋_GB2312"/>
          <w:sz w:val="28"/>
          <w:szCs w:val="28"/>
        </w:rPr>
        <w:t>“</w:t>
      </w:r>
      <w:r w:rsidRPr="007C6E52">
        <w:rPr>
          <w:rFonts w:ascii="仿宋_GB2312" w:eastAsia="仿宋_GB2312" w:cs="仿宋_GB2312"/>
          <w:sz w:val="28"/>
          <w:szCs w:val="28"/>
        </w:rPr>
        <w:t>宜建则建</w:t>
      </w:r>
      <w:r w:rsidRPr="007C6E52">
        <w:rPr>
          <w:rFonts w:ascii="仿宋_GB2312" w:eastAsia="仿宋_GB2312" w:cs="仿宋_GB2312"/>
          <w:sz w:val="28"/>
          <w:szCs w:val="28"/>
        </w:rPr>
        <w:t>”</w:t>
      </w:r>
      <w:r w:rsidRPr="007C6E52">
        <w:rPr>
          <w:rFonts w:ascii="仿宋_GB2312" w:eastAsia="仿宋_GB2312" w:cs="仿宋_GB2312"/>
          <w:sz w:val="28"/>
          <w:szCs w:val="28"/>
        </w:rPr>
        <w:t>原则组织开展屋顶光</w:t>
      </w:r>
      <w:proofErr w:type="gramStart"/>
      <w:r w:rsidRPr="007C6E52">
        <w:rPr>
          <w:rFonts w:ascii="仿宋_GB2312" w:eastAsia="仿宋_GB2312" w:cs="仿宋_GB2312"/>
          <w:sz w:val="28"/>
          <w:szCs w:val="28"/>
        </w:rPr>
        <w:t>伏项目</w:t>
      </w:r>
      <w:proofErr w:type="gramEnd"/>
      <w:r w:rsidRPr="007C6E52">
        <w:rPr>
          <w:rFonts w:ascii="仿宋_GB2312" w:eastAsia="仿宋_GB2312" w:cs="仿宋_GB2312"/>
          <w:sz w:val="28"/>
          <w:szCs w:val="28"/>
        </w:rPr>
        <w:t>建设，其他具备建设条件且有发展意愿的建档立卡贫困户(含脱贫享受政策户)也可自行申报建设，有效增加集体或农户收入。</w:t>
      </w:r>
    </w:p>
    <w:p w:rsidR="007C6E52" w:rsidRPr="007C6E52" w:rsidRDefault="007C6E52" w:rsidP="007C6E52">
      <w:pPr>
        <w:widowControl/>
        <w:wordWrap w:val="0"/>
        <w:spacing w:after="90"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按照方案确定的易地扶贫搬迁集中安置</w:t>
      </w:r>
      <w:proofErr w:type="gramStart"/>
      <w:r w:rsidRPr="007C6E52">
        <w:rPr>
          <w:rFonts w:ascii="仿宋_GB2312" w:eastAsia="仿宋_GB2312" w:cs="仿宋_GB2312"/>
          <w:sz w:val="28"/>
          <w:szCs w:val="28"/>
        </w:rPr>
        <w:t>点屋项光伏项目</w:t>
      </w:r>
      <w:proofErr w:type="gramEnd"/>
      <w:r w:rsidRPr="007C6E52">
        <w:rPr>
          <w:rFonts w:ascii="仿宋_GB2312" w:eastAsia="仿宋_GB2312" w:cs="仿宋_GB2312"/>
          <w:sz w:val="28"/>
          <w:szCs w:val="28"/>
        </w:rPr>
        <w:t>建设具体时间安排，河北将在今年9月底前完成对</w:t>
      </w:r>
      <w:proofErr w:type="gramStart"/>
      <w:r w:rsidRPr="007C6E52">
        <w:rPr>
          <w:rFonts w:ascii="仿宋_GB2312" w:eastAsia="仿宋_GB2312" w:cs="仿宋_GB2312"/>
          <w:sz w:val="28"/>
          <w:szCs w:val="28"/>
        </w:rPr>
        <w:t>各集中</w:t>
      </w:r>
      <w:proofErr w:type="gramEnd"/>
      <w:r w:rsidRPr="007C6E52">
        <w:rPr>
          <w:rFonts w:ascii="仿宋_GB2312" w:eastAsia="仿宋_GB2312" w:cs="仿宋_GB2312"/>
          <w:sz w:val="28"/>
          <w:szCs w:val="28"/>
        </w:rPr>
        <w:t>安置点实地勘察，摸清底数和建设条件，确定建设规模;10月底前，以县为单元落实项目资金等各项建设条件，并编制完成项目建设方案;2019年11月-2020年3</w:t>
      </w:r>
      <w:r w:rsidRPr="007C6E52">
        <w:rPr>
          <w:rFonts w:ascii="仿宋_GB2312" w:eastAsia="仿宋_GB2312" w:cs="仿宋_GB2312"/>
          <w:sz w:val="28"/>
          <w:szCs w:val="28"/>
        </w:rPr>
        <w:lastRenderedPageBreak/>
        <w:t>月底，组织开展项目建设;2020年1月起建成项目并网发电，3月底前全部投产发电。</w:t>
      </w:r>
    </w:p>
    <w:p w:rsidR="007C6E52" w:rsidRPr="007C6E52" w:rsidRDefault="007C6E52" w:rsidP="007C6E52">
      <w:pPr>
        <w:widowControl/>
        <w:wordWrap w:val="0"/>
        <w:spacing w:after="90"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根据方案，一家一户建设的项目规模按户均5千瓦左右配置，最大不超过7千瓦。政府统一组织建设的，参照村级光</w:t>
      </w:r>
      <w:proofErr w:type="gramStart"/>
      <w:r w:rsidRPr="007C6E52">
        <w:rPr>
          <w:rFonts w:ascii="仿宋_GB2312" w:eastAsia="仿宋_GB2312" w:cs="仿宋_GB2312"/>
          <w:sz w:val="28"/>
          <w:szCs w:val="28"/>
        </w:rPr>
        <w:t>伏扶贫</w:t>
      </w:r>
      <w:proofErr w:type="gramEnd"/>
      <w:r w:rsidRPr="007C6E52">
        <w:rPr>
          <w:rFonts w:ascii="仿宋_GB2312" w:eastAsia="仿宋_GB2312" w:cs="仿宋_GB2312"/>
          <w:sz w:val="28"/>
          <w:szCs w:val="28"/>
        </w:rPr>
        <w:t>电站管理模式，项目建设规模按房顶实际面积配置。</w:t>
      </w:r>
    </w:p>
    <w:p w:rsidR="007C6E52" w:rsidRPr="007C6E52" w:rsidRDefault="007C6E52" w:rsidP="007C6E52">
      <w:pPr>
        <w:widowControl/>
        <w:wordWrap w:val="0"/>
        <w:spacing w:after="90"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方案提出项目建设方式为：在集中安置点整村或成方连片建设的(总规模大于200千瓦)，由县政府统筹整合涉农、东西协作、定点帮扶和社会捐赠等资金统一进行建设，产权及发电收益归当地政府或村集体所有;发电收益扣除必要运行维护费用及搬迁安置户房屋租赁费用后，全部归当地政府或村集体，按照差额化原则进行二次分配，主要用于开展公益岗位扶贫、公益事业扶贫、奖励</w:t>
      </w:r>
      <w:proofErr w:type="gramStart"/>
      <w:r w:rsidRPr="007C6E52">
        <w:rPr>
          <w:rFonts w:ascii="仿宋_GB2312" w:eastAsia="仿宋_GB2312" w:cs="仿宋_GB2312"/>
          <w:sz w:val="28"/>
          <w:szCs w:val="28"/>
        </w:rPr>
        <w:t>补助扶贫</w:t>
      </w:r>
      <w:proofErr w:type="gramEnd"/>
      <w:r w:rsidRPr="007C6E52">
        <w:rPr>
          <w:rFonts w:ascii="仿宋_GB2312" w:eastAsia="仿宋_GB2312" w:cs="仿宋_GB2312"/>
          <w:sz w:val="28"/>
          <w:szCs w:val="28"/>
        </w:rPr>
        <w:t>等，鼓励贫困户通过力所能及的劳动获得劳务收入。在一家一户(非楼房)建档立卡贫困户屋顶或院落空地建设的，可用政府扶贫资金作为项目本金，不足部分可采取扶贫小额信贷资金等渠道筹措;产权及发电收益全部归建档立卡贫困户所有。</w:t>
      </w:r>
    </w:p>
    <w:p w:rsidR="007C6E52" w:rsidRPr="007C6E52" w:rsidRDefault="007C6E52" w:rsidP="007C6E52">
      <w:pPr>
        <w:widowControl/>
        <w:wordWrap w:val="0"/>
        <w:spacing w:after="90"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此外，在电价政策方面，方案提出，以自然人名义备案建设的项目，在国家确定的当年年度补贴额度内先建先得，</w:t>
      </w:r>
      <w:proofErr w:type="gramStart"/>
      <w:r w:rsidRPr="007C6E52">
        <w:rPr>
          <w:rFonts w:ascii="仿宋_GB2312" w:eastAsia="仿宋_GB2312" w:cs="仿宋_GB2312"/>
          <w:sz w:val="28"/>
          <w:szCs w:val="28"/>
        </w:rPr>
        <w:t>享受户用光伏</w:t>
      </w:r>
      <w:proofErr w:type="gramEnd"/>
      <w:r w:rsidRPr="007C6E52">
        <w:rPr>
          <w:rFonts w:ascii="仿宋_GB2312" w:eastAsia="仿宋_GB2312" w:cs="仿宋_GB2312"/>
          <w:sz w:val="28"/>
          <w:szCs w:val="28"/>
        </w:rPr>
        <w:t>国家电价补贴;以非自然人名义备案建设的项目，参与国家补贴竞价或按照平价光伏项目管理。</w:t>
      </w:r>
    </w:p>
    <w:p w:rsidR="001C5D2A" w:rsidRDefault="007C6E52" w:rsidP="001C5D2A">
      <w:pPr>
        <w:widowControl/>
        <w:jc w:val="left"/>
        <w:outlineLvl w:val="1"/>
        <w:rPr>
          <w:rFonts w:ascii="宋体" w:hAnsi="宋体" w:cs="宋体"/>
          <w:b/>
          <w:bCs/>
          <w:kern w:val="0"/>
          <w:sz w:val="30"/>
          <w:szCs w:val="30"/>
        </w:rPr>
      </w:pPr>
      <w:bookmarkStart w:id="123" w:name="_Toc19194053"/>
      <w:r w:rsidRPr="007C6E52">
        <w:rPr>
          <w:rFonts w:ascii="宋体" w:hAnsi="宋体" w:cs="宋体" w:hint="eastAsia"/>
          <w:b/>
          <w:bCs/>
          <w:kern w:val="0"/>
          <w:sz w:val="30"/>
          <w:szCs w:val="30"/>
        </w:rPr>
        <w:t>香港城市大学学者研发半导体净化污水</w:t>
      </w:r>
      <w:bookmarkEnd w:id="123"/>
    </w:p>
    <w:p w:rsidR="007C6E52" w:rsidRPr="007C6E52" w:rsidRDefault="007C6E52" w:rsidP="007C6E52">
      <w:pPr>
        <w:widowControl/>
        <w:wordWrap w:val="0"/>
        <w:spacing w:after="75"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lastRenderedPageBreak/>
        <w:t>据报道，香港城市大学(城大)能源及环境学院副教授吴永豪参考光合作用，研发可进行光电催化作用的半导体，助水分子分解成氢和氧，收集的氢气可以用作发电。他计划3年后把技术应用至电子产品的燃料电池，推向市场。</w:t>
      </w:r>
    </w:p>
    <w:p w:rsidR="007C6E52" w:rsidRPr="007C6E52" w:rsidRDefault="007C6E52" w:rsidP="007C6E52">
      <w:pPr>
        <w:widowControl/>
        <w:wordWrap w:val="0"/>
        <w:spacing w:after="75"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为减少发电时产生的碳排放，科学家致力研发可再生能源，吴永豪自研究生时期起，就投身利用太阳能分解水分，以提取氢气制造可再生能源的研究，他参考植物须利用叶绿素方能进行光合作用，想到可借此提高太阳能的转换效能。</w:t>
      </w:r>
    </w:p>
    <w:p w:rsidR="007C6E52" w:rsidRPr="007C6E52" w:rsidRDefault="007C6E52" w:rsidP="007C6E52">
      <w:pPr>
        <w:widowControl/>
        <w:wordWrap w:val="0"/>
        <w:spacing w:after="75"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吴永</w:t>
      </w:r>
      <w:proofErr w:type="gramStart"/>
      <w:r w:rsidRPr="007C6E52">
        <w:rPr>
          <w:rFonts w:ascii="仿宋_GB2312" w:eastAsia="仿宋_GB2312" w:cs="仿宋_GB2312"/>
          <w:sz w:val="28"/>
          <w:szCs w:val="28"/>
        </w:rPr>
        <w:t>豪利用</w:t>
      </w:r>
      <w:proofErr w:type="gramEnd"/>
      <w:r w:rsidRPr="007C6E52">
        <w:rPr>
          <w:rFonts w:ascii="仿宋_GB2312" w:eastAsia="仿宋_GB2312" w:cs="仿宋_GB2312"/>
          <w:sz w:val="28"/>
          <w:szCs w:val="28"/>
        </w:rPr>
        <w:t>不同材料，如取自海沙的氧化钛、氧化铜、</w:t>
      </w:r>
      <w:proofErr w:type="gramStart"/>
      <w:r w:rsidRPr="007C6E52">
        <w:rPr>
          <w:rFonts w:ascii="仿宋_GB2312" w:eastAsia="仿宋_GB2312" w:cs="仿宋_GB2312"/>
          <w:sz w:val="28"/>
          <w:szCs w:val="28"/>
        </w:rPr>
        <w:t>钒酸铋</w:t>
      </w:r>
      <w:proofErr w:type="gramEnd"/>
      <w:r w:rsidRPr="007C6E52">
        <w:rPr>
          <w:rFonts w:ascii="仿宋_GB2312" w:eastAsia="仿宋_GB2312" w:cs="仿宋_GB2312"/>
          <w:sz w:val="28"/>
          <w:szCs w:val="28"/>
        </w:rPr>
        <w:t>等制成各种半导体，放入水中充当</w:t>
      </w:r>
      <w:r w:rsidRPr="007C6E52">
        <w:rPr>
          <w:rFonts w:ascii="仿宋_GB2312" w:eastAsia="仿宋_GB2312" w:cs="仿宋_GB2312"/>
          <w:sz w:val="28"/>
          <w:szCs w:val="28"/>
        </w:rPr>
        <w:t>“</w:t>
      </w:r>
      <w:r w:rsidRPr="007C6E52">
        <w:rPr>
          <w:rFonts w:ascii="仿宋_GB2312" w:eastAsia="仿宋_GB2312" w:cs="仿宋_GB2312"/>
          <w:sz w:val="28"/>
          <w:szCs w:val="28"/>
        </w:rPr>
        <w:t>叶绿素</w:t>
      </w:r>
      <w:r w:rsidRPr="007C6E52">
        <w:rPr>
          <w:rFonts w:ascii="仿宋_GB2312" w:eastAsia="仿宋_GB2312" w:cs="仿宋_GB2312"/>
          <w:sz w:val="28"/>
          <w:szCs w:val="28"/>
        </w:rPr>
        <w:t>”</w:t>
      </w:r>
      <w:r w:rsidRPr="007C6E52">
        <w:rPr>
          <w:rFonts w:ascii="仿宋_GB2312" w:eastAsia="仿宋_GB2312" w:cs="仿宋_GB2312"/>
          <w:sz w:val="28"/>
          <w:szCs w:val="28"/>
        </w:rPr>
        <w:t>，在光线照射下，能催化水分子分解成氢气和氧气，形成人造光合作用，收集的氢气也可用作发电。</w:t>
      </w:r>
    </w:p>
    <w:p w:rsidR="007C6E52" w:rsidRPr="007C6E52" w:rsidRDefault="007C6E52" w:rsidP="007C6E52">
      <w:pPr>
        <w:widowControl/>
        <w:wordWrap w:val="0"/>
        <w:spacing w:after="75"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他指现有以分解碳化合物为主的氢燃料生产技巧，过程中会生产大量二氧化碳，导致</w:t>
      </w:r>
      <w:r w:rsidRPr="007C6E52">
        <w:rPr>
          <w:rFonts w:ascii="仿宋_GB2312" w:eastAsia="仿宋_GB2312" w:cs="仿宋_GB2312"/>
          <w:sz w:val="28"/>
          <w:szCs w:val="28"/>
        </w:rPr>
        <w:t>“</w:t>
      </w:r>
      <w:r w:rsidRPr="007C6E52">
        <w:rPr>
          <w:rFonts w:ascii="仿宋_GB2312" w:eastAsia="仿宋_GB2312" w:cs="仿宋_GB2312"/>
          <w:sz w:val="28"/>
          <w:szCs w:val="28"/>
        </w:rPr>
        <w:t>生产清洁能源却造成污染</w:t>
      </w:r>
      <w:r w:rsidRPr="007C6E52">
        <w:rPr>
          <w:rFonts w:ascii="仿宋_GB2312" w:eastAsia="仿宋_GB2312" w:cs="仿宋_GB2312"/>
          <w:sz w:val="28"/>
          <w:szCs w:val="28"/>
        </w:rPr>
        <w:t>”</w:t>
      </w:r>
      <w:r w:rsidRPr="007C6E52">
        <w:rPr>
          <w:rFonts w:ascii="仿宋_GB2312" w:eastAsia="仿宋_GB2312" w:cs="仿宋_GB2312"/>
          <w:sz w:val="28"/>
          <w:szCs w:val="28"/>
        </w:rPr>
        <w:t>;人造光合作用唯一的副产品是水，</w:t>
      </w:r>
      <w:r w:rsidRPr="007C6E52">
        <w:rPr>
          <w:rFonts w:ascii="仿宋_GB2312" w:eastAsia="仿宋_GB2312" w:cs="仿宋_GB2312"/>
          <w:sz w:val="28"/>
          <w:szCs w:val="28"/>
        </w:rPr>
        <w:t>“</w:t>
      </w:r>
      <w:r w:rsidRPr="007C6E52">
        <w:rPr>
          <w:rFonts w:ascii="仿宋_GB2312" w:eastAsia="仿宋_GB2312" w:cs="仿宋_GB2312"/>
          <w:sz w:val="28"/>
          <w:szCs w:val="28"/>
        </w:rPr>
        <w:t>无论是生产还是使用此方法所得的氢原料，都不会造成污染。</w:t>
      </w:r>
      <w:r w:rsidRPr="007C6E52">
        <w:rPr>
          <w:rFonts w:ascii="仿宋_GB2312" w:eastAsia="仿宋_GB2312" w:cs="仿宋_GB2312"/>
          <w:sz w:val="28"/>
          <w:szCs w:val="28"/>
        </w:rPr>
        <w:t>”</w:t>
      </w:r>
    </w:p>
    <w:p w:rsidR="007C6E52" w:rsidRPr="007C6E52" w:rsidRDefault="007C6E52" w:rsidP="007C6E52">
      <w:pPr>
        <w:widowControl/>
        <w:wordWrap w:val="0"/>
        <w:spacing w:after="75"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吴永豪正研究把生活废水转化为能源，因污水中含有大量有助产生氢气的有机物质。此外，该技术也能净化水质，只需2至3小时，就能把1公斤污水中的污染物降解，把水净化至符合美国排放的标准。</w:t>
      </w:r>
    </w:p>
    <w:p w:rsidR="007C6E52" w:rsidRPr="007C6E52" w:rsidRDefault="007C6E52" w:rsidP="007C6E52">
      <w:pPr>
        <w:widowControl/>
        <w:wordWrap w:val="0"/>
        <w:spacing w:after="75" w:line="288" w:lineRule="auto"/>
        <w:ind w:firstLine="480"/>
        <w:jc w:val="left"/>
        <w:rPr>
          <w:rFonts w:ascii="仿宋_GB2312" w:eastAsia="仿宋_GB2312" w:cs="仿宋_GB2312"/>
          <w:sz w:val="28"/>
          <w:szCs w:val="28"/>
        </w:rPr>
      </w:pPr>
      <w:r w:rsidRPr="007C6E52">
        <w:rPr>
          <w:rFonts w:ascii="仿宋_GB2312" w:eastAsia="仿宋_GB2312" w:cs="仿宋_GB2312"/>
          <w:sz w:val="28"/>
          <w:szCs w:val="28"/>
        </w:rPr>
        <w:t>该项研究获香港研究资助局资助60万元(港币，下同)，并获亚太经合组织创新、研究与教育科学奖。他透露，半导体的原料成本由数元至百元不等，相信大量生产会进一步降低成本，</w:t>
      </w:r>
      <w:r w:rsidRPr="007C6E52">
        <w:rPr>
          <w:rFonts w:ascii="仿宋_GB2312" w:eastAsia="仿宋_GB2312" w:cs="仿宋_GB2312"/>
          <w:sz w:val="28"/>
          <w:szCs w:val="28"/>
        </w:rPr>
        <w:t>“</w:t>
      </w:r>
      <w:r w:rsidRPr="007C6E52">
        <w:rPr>
          <w:rFonts w:ascii="仿宋_GB2312" w:eastAsia="仿宋_GB2312" w:cs="仿宋_GB2312"/>
          <w:sz w:val="28"/>
          <w:szCs w:val="28"/>
        </w:rPr>
        <w:t>计划3年内把技术</w:t>
      </w:r>
      <w:r w:rsidRPr="007C6E52">
        <w:rPr>
          <w:rFonts w:ascii="仿宋_GB2312" w:eastAsia="仿宋_GB2312" w:cs="仿宋_GB2312"/>
          <w:sz w:val="28"/>
          <w:szCs w:val="28"/>
        </w:rPr>
        <w:lastRenderedPageBreak/>
        <w:t>应用至手提电脑或手机等电子产品的燃料电池，推出市场，日后也有望用于燃料电池车。</w:t>
      </w:r>
      <w:r w:rsidRPr="007C6E52">
        <w:rPr>
          <w:rFonts w:ascii="仿宋_GB2312" w:eastAsia="仿宋_GB2312" w:cs="仿宋_GB2312"/>
          <w:sz w:val="28"/>
          <w:szCs w:val="28"/>
        </w:rPr>
        <w:t>”</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297" w:rsidRDefault="00DE6297" w:rsidP="00D96657">
      <w:r>
        <w:separator/>
      </w:r>
    </w:p>
  </w:endnote>
  <w:endnote w:type="continuationSeparator" w:id="0">
    <w:p w:rsidR="00DE6297" w:rsidRDefault="00DE6297"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72" w:rsidRDefault="00A63389">
    <w:pPr>
      <w:pStyle w:val="a8"/>
      <w:jc w:val="center"/>
      <w:rPr>
        <w:rFonts w:cs="Times New Roman"/>
      </w:rPr>
    </w:pPr>
    <w:r>
      <w:rPr>
        <w:b/>
        <w:bCs/>
      </w:rPr>
      <w:fldChar w:fldCharType="begin"/>
    </w:r>
    <w:r w:rsidR="00393F72">
      <w:rPr>
        <w:b/>
        <w:bCs/>
      </w:rPr>
      <w:instrText>PAGE</w:instrText>
    </w:r>
    <w:r>
      <w:rPr>
        <w:b/>
        <w:bCs/>
      </w:rPr>
      <w:fldChar w:fldCharType="separate"/>
    </w:r>
    <w:r w:rsidR="00743C79">
      <w:rPr>
        <w:b/>
        <w:bCs/>
        <w:noProof/>
      </w:rPr>
      <w:t>2</w:t>
    </w:r>
    <w:r>
      <w:rPr>
        <w:b/>
        <w:bCs/>
      </w:rPr>
      <w:fldChar w:fldCharType="end"/>
    </w:r>
    <w:r w:rsidR="00393F72">
      <w:rPr>
        <w:lang w:val="zh-CN"/>
      </w:rPr>
      <w:t xml:space="preserve"> / </w:t>
    </w:r>
    <w:r>
      <w:rPr>
        <w:b/>
        <w:bCs/>
      </w:rPr>
      <w:fldChar w:fldCharType="begin"/>
    </w:r>
    <w:r w:rsidR="00393F72">
      <w:rPr>
        <w:b/>
        <w:bCs/>
      </w:rPr>
      <w:instrText>NUMPAGES</w:instrText>
    </w:r>
    <w:r>
      <w:rPr>
        <w:b/>
        <w:bCs/>
      </w:rPr>
      <w:fldChar w:fldCharType="separate"/>
    </w:r>
    <w:r w:rsidR="00743C79">
      <w:rPr>
        <w:b/>
        <w:bCs/>
        <w:noProof/>
      </w:rPr>
      <w:t>27</w:t>
    </w:r>
    <w:r>
      <w:rPr>
        <w:b/>
        <w:bCs/>
      </w:rPr>
      <w:fldChar w:fldCharType="end"/>
    </w:r>
  </w:p>
  <w:p w:rsidR="00393F72" w:rsidRDefault="00393F72">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72" w:rsidRDefault="00393F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297" w:rsidRDefault="00DE6297" w:rsidP="00D96657">
      <w:r>
        <w:separator/>
      </w:r>
    </w:p>
  </w:footnote>
  <w:footnote w:type="continuationSeparator" w:id="0">
    <w:p w:rsidR="00DE6297" w:rsidRDefault="00DE6297"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72" w:rsidRDefault="00393F72">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393F72" w:rsidRDefault="00393F72">
    <w:pPr>
      <w:pStyle w:val="a9"/>
      <w:pBdr>
        <w:bottom w:val="none" w:sz="0" w:space="0" w:color="auto"/>
      </w:pBdr>
      <w:rPr>
        <w:rFonts w:cs="Times New Roman"/>
      </w:rPr>
    </w:pPr>
  </w:p>
  <w:p w:rsidR="00393F72" w:rsidRDefault="00393F72">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72" w:rsidRDefault="00393F7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93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55D6"/>
    <w:rsid w:val="00085917"/>
    <w:rsid w:val="00090CF0"/>
    <w:rsid w:val="00090D4A"/>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50FB0"/>
    <w:rsid w:val="0015125D"/>
    <w:rsid w:val="001554BA"/>
    <w:rsid w:val="001556C0"/>
    <w:rsid w:val="00161AB7"/>
    <w:rsid w:val="00165D9C"/>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5A2E"/>
    <w:rsid w:val="003862C6"/>
    <w:rsid w:val="003862E3"/>
    <w:rsid w:val="00391184"/>
    <w:rsid w:val="00391485"/>
    <w:rsid w:val="00393F72"/>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6C09"/>
    <w:rsid w:val="00410044"/>
    <w:rsid w:val="0041011B"/>
    <w:rsid w:val="00411C73"/>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2C5C"/>
    <w:rsid w:val="006E2ED0"/>
    <w:rsid w:val="006E2F6E"/>
    <w:rsid w:val="006E39EF"/>
    <w:rsid w:val="006E428D"/>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0037"/>
    <w:rsid w:val="00851423"/>
    <w:rsid w:val="0085394D"/>
    <w:rsid w:val="0085407C"/>
    <w:rsid w:val="00854C5D"/>
    <w:rsid w:val="0085622B"/>
    <w:rsid w:val="0085771B"/>
    <w:rsid w:val="00860E3A"/>
    <w:rsid w:val="00861CCD"/>
    <w:rsid w:val="00865DA4"/>
    <w:rsid w:val="00872EA3"/>
    <w:rsid w:val="008732ED"/>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A72"/>
    <w:rsid w:val="00A10077"/>
    <w:rsid w:val="00A1311C"/>
    <w:rsid w:val="00A13359"/>
    <w:rsid w:val="00A13F55"/>
    <w:rsid w:val="00A14925"/>
    <w:rsid w:val="00A15ABD"/>
    <w:rsid w:val="00A21C07"/>
    <w:rsid w:val="00A21CEF"/>
    <w:rsid w:val="00A24702"/>
    <w:rsid w:val="00A24D4E"/>
    <w:rsid w:val="00A25FB1"/>
    <w:rsid w:val="00A26150"/>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902"/>
    <w:rsid w:val="00A65F78"/>
    <w:rsid w:val="00A67273"/>
    <w:rsid w:val="00A70569"/>
    <w:rsid w:val="00A7061F"/>
    <w:rsid w:val="00A70C5F"/>
    <w:rsid w:val="00A73B39"/>
    <w:rsid w:val="00A742C7"/>
    <w:rsid w:val="00A74822"/>
    <w:rsid w:val="00A74E55"/>
    <w:rsid w:val="00A75954"/>
    <w:rsid w:val="00A77306"/>
    <w:rsid w:val="00A80FA6"/>
    <w:rsid w:val="00A82A8A"/>
    <w:rsid w:val="00A835FA"/>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4247"/>
    <w:rsid w:val="00B450FD"/>
    <w:rsid w:val="00B459CC"/>
    <w:rsid w:val="00B45F8D"/>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3AC6"/>
    <w:rsid w:val="00BA5385"/>
    <w:rsid w:val="00BA5DC2"/>
    <w:rsid w:val="00BA6AD4"/>
    <w:rsid w:val="00BA7BA1"/>
    <w:rsid w:val="00BB15FF"/>
    <w:rsid w:val="00BB1735"/>
    <w:rsid w:val="00BB1C2D"/>
    <w:rsid w:val="00BB4AEC"/>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5200"/>
    <w:rsid w:val="00EE5E64"/>
    <w:rsid w:val="00EF0231"/>
    <w:rsid w:val="00EF1C72"/>
    <w:rsid w:val="00EF1D55"/>
    <w:rsid w:val="00EF211D"/>
    <w:rsid w:val="00EF28B0"/>
    <w:rsid w:val="00EF4DFE"/>
    <w:rsid w:val="00EF5596"/>
    <w:rsid w:val="00EF6211"/>
    <w:rsid w:val="00EF6947"/>
    <w:rsid w:val="00EF7755"/>
    <w:rsid w:val="00F01BF1"/>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B8"/>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41485024">
      <w:bodyDiv w:val="1"/>
      <w:marLeft w:val="0"/>
      <w:marRight w:val="0"/>
      <w:marTop w:val="0"/>
      <w:marBottom w:val="0"/>
      <w:divBdr>
        <w:top w:val="none" w:sz="0" w:space="0" w:color="auto"/>
        <w:left w:val="none" w:sz="0" w:space="0" w:color="auto"/>
        <w:bottom w:val="none" w:sz="0" w:space="0" w:color="auto"/>
        <w:right w:val="none" w:sz="0" w:space="0" w:color="auto"/>
      </w:divBdr>
    </w:div>
    <w:div w:id="43214342">
      <w:bodyDiv w:val="1"/>
      <w:marLeft w:val="0"/>
      <w:marRight w:val="0"/>
      <w:marTop w:val="0"/>
      <w:marBottom w:val="0"/>
      <w:divBdr>
        <w:top w:val="none" w:sz="0" w:space="0" w:color="auto"/>
        <w:left w:val="none" w:sz="0" w:space="0" w:color="auto"/>
        <w:bottom w:val="none" w:sz="0" w:space="0" w:color="auto"/>
        <w:right w:val="none" w:sz="0" w:space="0" w:color="auto"/>
      </w:divBdr>
    </w:div>
    <w:div w:id="47266694">
      <w:bodyDiv w:val="1"/>
      <w:marLeft w:val="0"/>
      <w:marRight w:val="0"/>
      <w:marTop w:val="0"/>
      <w:marBottom w:val="0"/>
      <w:divBdr>
        <w:top w:val="none" w:sz="0" w:space="0" w:color="auto"/>
        <w:left w:val="none" w:sz="0" w:space="0" w:color="auto"/>
        <w:bottom w:val="none" w:sz="0" w:space="0" w:color="auto"/>
        <w:right w:val="none" w:sz="0" w:space="0" w:color="auto"/>
      </w:divBdr>
    </w:div>
    <w:div w:id="49115511">
      <w:bodyDiv w:val="1"/>
      <w:marLeft w:val="0"/>
      <w:marRight w:val="0"/>
      <w:marTop w:val="0"/>
      <w:marBottom w:val="0"/>
      <w:divBdr>
        <w:top w:val="none" w:sz="0" w:space="0" w:color="auto"/>
        <w:left w:val="none" w:sz="0" w:space="0" w:color="auto"/>
        <w:bottom w:val="none" w:sz="0" w:space="0" w:color="auto"/>
        <w:right w:val="none" w:sz="0" w:space="0" w:color="auto"/>
      </w:divBdr>
    </w:div>
    <w:div w:id="52117827">
      <w:bodyDiv w:val="1"/>
      <w:marLeft w:val="0"/>
      <w:marRight w:val="0"/>
      <w:marTop w:val="0"/>
      <w:marBottom w:val="0"/>
      <w:divBdr>
        <w:top w:val="none" w:sz="0" w:space="0" w:color="auto"/>
        <w:left w:val="none" w:sz="0" w:space="0" w:color="auto"/>
        <w:bottom w:val="none" w:sz="0" w:space="0" w:color="auto"/>
        <w:right w:val="none" w:sz="0" w:space="0" w:color="auto"/>
      </w:divBdr>
    </w:div>
    <w:div w:id="59602209">
      <w:bodyDiv w:val="1"/>
      <w:marLeft w:val="0"/>
      <w:marRight w:val="0"/>
      <w:marTop w:val="0"/>
      <w:marBottom w:val="0"/>
      <w:divBdr>
        <w:top w:val="none" w:sz="0" w:space="0" w:color="auto"/>
        <w:left w:val="none" w:sz="0" w:space="0" w:color="auto"/>
        <w:bottom w:val="none" w:sz="0" w:space="0" w:color="auto"/>
        <w:right w:val="none" w:sz="0" w:space="0" w:color="auto"/>
      </w:divBdr>
    </w:div>
    <w:div w:id="61568817">
      <w:bodyDiv w:val="1"/>
      <w:marLeft w:val="0"/>
      <w:marRight w:val="0"/>
      <w:marTop w:val="0"/>
      <w:marBottom w:val="0"/>
      <w:divBdr>
        <w:top w:val="none" w:sz="0" w:space="0" w:color="auto"/>
        <w:left w:val="none" w:sz="0" w:space="0" w:color="auto"/>
        <w:bottom w:val="none" w:sz="0" w:space="0" w:color="auto"/>
        <w:right w:val="none" w:sz="0" w:space="0" w:color="auto"/>
      </w:divBdr>
    </w:div>
    <w:div w:id="70469440">
      <w:bodyDiv w:val="1"/>
      <w:marLeft w:val="0"/>
      <w:marRight w:val="0"/>
      <w:marTop w:val="0"/>
      <w:marBottom w:val="0"/>
      <w:divBdr>
        <w:top w:val="none" w:sz="0" w:space="0" w:color="auto"/>
        <w:left w:val="none" w:sz="0" w:space="0" w:color="auto"/>
        <w:bottom w:val="none" w:sz="0" w:space="0" w:color="auto"/>
        <w:right w:val="none" w:sz="0" w:space="0" w:color="auto"/>
      </w:divBdr>
    </w:div>
    <w:div w:id="72944713">
      <w:bodyDiv w:val="1"/>
      <w:marLeft w:val="0"/>
      <w:marRight w:val="0"/>
      <w:marTop w:val="0"/>
      <w:marBottom w:val="0"/>
      <w:divBdr>
        <w:top w:val="none" w:sz="0" w:space="0" w:color="auto"/>
        <w:left w:val="none" w:sz="0" w:space="0" w:color="auto"/>
        <w:bottom w:val="none" w:sz="0" w:space="0" w:color="auto"/>
        <w:right w:val="none" w:sz="0" w:space="0" w:color="auto"/>
      </w:divBdr>
    </w:div>
    <w:div w:id="75131175">
      <w:bodyDiv w:val="1"/>
      <w:marLeft w:val="0"/>
      <w:marRight w:val="0"/>
      <w:marTop w:val="0"/>
      <w:marBottom w:val="0"/>
      <w:divBdr>
        <w:top w:val="none" w:sz="0" w:space="0" w:color="auto"/>
        <w:left w:val="none" w:sz="0" w:space="0" w:color="auto"/>
        <w:bottom w:val="none" w:sz="0" w:space="0" w:color="auto"/>
        <w:right w:val="none" w:sz="0" w:space="0" w:color="auto"/>
      </w:divBdr>
    </w:div>
    <w:div w:id="82773401">
      <w:bodyDiv w:val="1"/>
      <w:marLeft w:val="0"/>
      <w:marRight w:val="0"/>
      <w:marTop w:val="0"/>
      <w:marBottom w:val="0"/>
      <w:divBdr>
        <w:top w:val="none" w:sz="0" w:space="0" w:color="auto"/>
        <w:left w:val="none" w:sz="0" w:space="0" w:color="auto"/>
        <w:bottom w:val="none" w:sz="0" w:space="0" w:color="auto"/>
        <w:right w:val="none" w:sz="0" w:space="0" w:color="auto"/>
      </w:divBdr>
    </w:div>
    <w:div w:id="100029880">
      <w:bodyDiv w:val="1"/>
      <w:marLeft w:val="0"/>
      <w:marRight w:val="0"/>
      <w:marTop w:val="0"/>
      <w:marBottom w:val="0"/>
      <w:divBdr>
        <w:top w:val="none" w:sz="0" w:space="0" w:color="auto"/>
        <w:left w:val="none" w:sz="0" w:space="0" w:color="auto"/>
        <w:bottom w:val="none" w:sz="0" w:space="0" w:color="auto"/>
        <w:right w:val="none" w:sz="0" w:space="0" w:color="auto"/>
      </w:divBdr>
    </w:div>
    <w:div w:id="125199583">
      <w:bodyDiv w:val="1"/>
      <w:marLeft w:val="0"/>
      <w:marRight w:val="0"/>
      <w:marTop w:val="0"/>
      <w:marBottom w:val="0"/>
      <w:divBdr>
        <w:top w:val="none" w:sz="0" w:space="0" w:color="auto"/>
        <w:left w:val="none" w:sz="0" w:space="0" w:color="auto"/>
        <w:bottom w:val="none" w:sz="0" w:space="0" w:color="auto"/>
        <w:right w:val="none" w:sz="0" w:space="0" w:color="auto"/>
      </w:divBdr>
      <w:divsChild>
        <w:div w:id="666713409">
          <w:marLeft w:val="0"/>
          <w:marRight w:val="0"/>
          <w:marTop w:val="0"/>
          <w:marBottom w:val="0"/>
          <w:divBdr>
            <w:top w:val="none" w:sz="0" w:space="0" w:color="auto"/>
            <w:left w:val="none" w:sz="0" w:space="0" w:color="auto"/>
            <w:bottom w:val="none" w:sz="0" w:space="0" w:color="auto"/>
            <w:right w:val="none" w:sz="0" w:space="0" w:color="auto"/>
          </w:divBdr>
        </w:div>
      </w:divsChild>
    </w:div>
    <w:div w:id="141431668">
      <w:bodyDiv w:val="1"/>
      <w:marLeft w:val="0"/>
      <w:marRight w:val="0"/>
      <w:marTop w:val="0"/>
      <w:marBottom w:val="0"/>
      <w:divBdr>
        <w:top w:val="none" w:sz="0" w:space="0" w:color="auto"/>
        <w:left w:val="none" w:sz="0" w:space="0" w:color="auto"/>
        <w:bottom w:val="none" w:sz="0" w:space="0" w:color="auto"/>
        <w:right w:val="none" w:sz="0" w:space="0" w:color="auto"/>
      </w:divBdr>
    </w:div>
    <w:div w:id="148640705">
      <w:bodyDiv w:val="1"/>
      <w:marLeft w:val="0"/>
      <w:marRight w:val="0"/>
      <w:marTop w:val="0"/>
      <w:marBottom w:val="0"/>
      <w:divBdr>
        <w:top w:val="none" w:sz="0" w:space="0" w:color="auto"/>
        <w:left w:val="none" w:sz="0" w:space="0" w:color="auto"/>
        <w:bottom w:val="none" w:sz="0" w:space="0" w:color="auto"/>
        <w:right w:val="none" w:sz="0" w:space="0" w:color="auto"/>
      </w:divBdr>
      <w:divsChild>
        <w:div w:id="1963490066">
          <w:marLeft w:val="0"/>
          <w:marRight w:val="0"/>
          <w:marTop w:val="0"/>
          <w:marBottom w:val="0"/>
          <w:divBdr>
            <w:top w:val="none" w:sz="0" w:space="0" w:color="auto"/>
            <w:left w:val="none" w:sz="0" w:space="0" w:color="auto"/>
            <w:bottom w:val="none" w:sz="0" w:space="0" w:color="auto"/>
            <w:right w:val="none" w:sz="0" w:space="0" w:color="auto"/>
          </w:divBdr>
        </w:div>
      </w:divsChild>
    </w:div>
    <w:div w:id="149952508">
      <w:bodyDiv w:val="1"/>
      <w:marLeft w:val="0"/>
      <w:marRight w:val="0"/>
      <w:marTop w:val="0"/>
      <w:marBottom w:val="0"/>
      <w:divBdr>
        <w:top w:val="none" w:sz="0" w:space="0" w:color="auto"/>
        <w:left w:val="none" w:sz="0" w:space="0" w:color="auto"/>
        <w:bottom w:val="none" w:sz="0" w:space="0" w:color="auto"/>
        <w:right w:val="none" w:sz="0" w:space="0" w:color="auto"/>
      </w:divBdr>
    </w:div>
    <w:div w:id="151530450">
      <w:bodyDiv w:val="1"/>
      <w:marLeft w:val="0"/>
      <w:marRight w:val="0"/>
      <w:marTop w:val="0"/>
      <w:marBottom w:val="0"/>
      <w:divBdr>
        <w:top w:val="none" w:sz="0" w:space="0" w:color="auto"/>
        <w:left w:val="none" w:sz="0" w:space="0" w:color="auto"/>
        <w:bottom w:val="none" w:sz="0" w:space="0" w:color="auto"/>
        <w:right w:val="none" w:sz="0" w:space="0" w:color="auto"/>
      </w:divBdr>
    </w:div>
    <w:div w:id="151721163">
      <w:bodyDiv w:val="1"/>
      <w:marLeft w:val="0"/>
      <w:marRight w:val="0"/>
      <w:marTop w:val="0"/>
      <w:marBottom w:val="0"/>
      <w:divBdr>
        <w:top w:val="none" w:sz="0" w:space="0" w:color="auto"/>
        <w:left w:val="none" w:sz="0" w:space="0" w:color="auto"/>
        <w:bottom w:val="none" w:sz="0" w:space="0" w:color="auto"/>
        <w:right w:val="none" w:sz="0" w:space="0" w:color="auto"/>
      </w:divBdr>
    </w:div>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71573867">
      <w:bodyDiv w:val="1"/>
      <w:marLeft w:val="0"/>
      <w:marRight w:val="0"/>
      <w:marTop w:val="0"/>
      <w:marBottom w:val="0"/>
      <w:divBdr>
        <w:top w:val="none" w:sz="0" w:space="0" w:color="auto"/>
        <w:left w:val="none" w:sz="0" w:space="0" w:color="auto"/>
        <w:bottom w:val="none" w:sz="0" w:space="0" w:color="auto"/>
        <w:right w:val="none" w:sz="0" w:space="0" w:color="auto"/>
      </w:divBdr>
    </w:div>
    <w:div w:id="193007797">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19982186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237059742">
      <w:bodyDiv w:val="1"/>
      <w:marLeft w:val="0"/>
      <w:marRight w:val="0"/>
      <w:marTop w:val="0"/>
      <w:marBottom w:val="0"/>
      <w:divBdr>
        <w:top w:val="none" w:sz="0" w:space="0" w:color="auto"/>
        <w:left w:val="none" w:sz="0" w:space="0" w:color="auto"/>
        <w:bottom w:val="none" w:sz="0" w:space="0" w:color="auto"/>
        <w:right w:val="none" w:sz="0" w:space="0" w:color="auto"/>
      </w:divBdr>
    </w:div>
    <w:div w:id="242494675">
      <w:bodyDiv w:val="1"/>
      <w:marLeft w:val="0"/>
      <w:marRight w:val="0"/>
      <w:marTop w:val="0"/>
      <w:marBottom w:val="0"/>
      <w:divBdr>
        <w:top w:val="none" w:sz="0" w:space="0" w:color="auto"/>
        <w:left w:val="none" w:sz="0" w:space="0" w:color="auto"/>
        <w:bottom w:val="none" w:sz="0" w:space="0" w:color="auto"/>
        <w:right w:val="none" w:sz="0" w:space="0" w:color="auto"/>
      </w:divBdr>
    </w:div>
    <w:div w:id="256056834">
      <w:bodyDiv w:val="1"/>
      <w:marLeft w:val="0"/>
      <w:marRight w:val="0"/>
      <w:marTop w:val="0"/>
      <w:marBottom w:val="0"/>
      <w:divBdr>
        <w:top w:val="none" w:sz="0" w:space="0" w:color="auto"/>
        <w:left w:val="none" w:sz="0" w:space="0" w:color="auto"/>
        <w:bottom w:val="none" w:sz="0" w:space="0" w:color="auto"/>
        <w:right w:val="none" w:sz="0" w:space="0" w:color="auto"/>
      </w:divBdr>
    </w:div>
    <w:div w:id="276722108">
      <w:bodyDiv w:val="1"/>
      <w:marLeft w:val="0"/>
      <w:marRight w:val="0"/>
      <w:marTop w:val="0"/>
      <w:marBottom w:val="0"/>
      <w:divBdr>
        <w:top w:val="none" w:sz="0" w:space="0" w:color="auto"/>
        <w:left w:val="none" w:sz="0" w:space="0" w:color="auto"/>
        <w:bottom w:val="none" w:sz="0" w:space="0" w:color="auto"/>
        <w:right w:val="none" w:sz="0" w:space="0" w:color="auto"/>
      </w:divBdr>
    </w:div>
    <w:div w:id="292056672">
      <w:bodyDiv w:val="1"/>
      <w:marLeft w:val="0"/>
      <w:marRight w:val="0"/>
      <w:marTop w:val="0"/>
      <w:marBottom w:val="0"/>
      <w:divBdr>
        <w:top w:val="none" w:sz="0" w:space="0" w:color="auto"/>
        <w:left w:val="none" w:sz="0" w:space="0" w:color="auto"/>
        <w:bottom w:val="none" w:sz="0" w:space="0" w:color="auto"/>
        <w:right w:val="none" w:sz="0" w:space="0" w:color="auto"/>
      </w:divBdr>
    </w:div>
    <w:div w:id="318970511">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361052169">
      <w:bodyDiv w:val="1"/>
      <w:marLeft w:val="0"/>
      <w:marRight w:val="0"/>
      <w:marTop w:val="0"/>
      <w:marBottom w:val="0"/>
      <w:divBdr>
        <w:top w:val="none" w:sz="0" w:space="0" w:color="auto"/>
        <w:left w:val="none" w:sz="0" w:space="0" w:color="auto"/>
        <w:bottom w:val="none" w:sz="0" w:space="0" w:color="auto"/>
        <w:right w:val="none" w:sz="0" w:space="0" w:color="auto"/>
      </w:divBdr>
    </w:div>
    <w:div w:id="381641906">
      <w:bodyDiv w:val="1"/>
      <w:marLeft w:val="0"/>
      <w:marRight w:val="0"/>
      <w:marTop w:val="0"/>
      <w:marBottom w:val="0"/>
      <w:divBdr>
        <w:top w:val="none" w:sz="0" w:space="0" w:color="auto"/>
        <w:left w:val="none" w:sz="0" w:space="0" w:color="auto"/>
        <w:bottom w:val="none" w:sz="0" w:space="0" w:color="auto"/>
        <w:right w:val="none" w:sz="0" w:space="0" w:color="auto"/>
      </w:divBdr>
    </w:div>
    <w:div w:id="400448619">
      <w:bodyDiv w:val="1"/>
      <w:marLeft w:val="0"/>
      <w:marRight w:val="0"/>
      <w:marTop w:val="0"/>
      <w:marBottom w:val="0"/>
      <w:divBdr>
        <w:top w:val="none" w:sz="0" w:space="0" w:color="auto"/>
        <w:left w:val="none" w:sz="0" w:space="0" w:color="auto"/>
        <w:bottom w:val="none" w:sz="0" w:space="0" w:color="auto"/>
        <w:right w:val="none" w:sz="0" w:space="0" w:color="auto"/>
      </w:divBdr>
    </w:div>
    <w:div w:id="408235634">
      <w:bodyDiv w:val="1"/>
      <w:marLeft w:val="0"/>
      <w:marRight w:val="0"/>
      <w:marTop w:val="0"/>
      <w:marBottom w:val="0"/>
      <w:divBdr>
        <w:top w:val="none" w:sz="0" w:space="0" w:color="auto"/>
        <w:left w:val="none" w:sz="0" w:space="0" w:color="auto"/>
        <w:bottom w:val="none" w:sz="0" w:space="0" w:color="auto"/>
        <w:right w:val="none" w:sz="0" w:space="0" w:color="auto"/>
      </w:divBdr>
    </w:div>
    <w:div w:id="417600472">
      <w:bodyDiv w:val="1"/>
      <w:marLeft w:val="0"/>
      <w:marRight w:val="0"/>
      <w:marTop w:val="0"/>
      <w:marBottom w:val="0"/>
      <w:divBdr>
        <w:top w:val="none" w:sz="0" w:space="0" w:color="auto"/>
        <w:left w:val="none" w:sz="0" w:space="0" w:color="auto"/>
        <w:bottom w:val="none" w:sz="0" w:space="0" w:color="auto"/>
        <w:right w:val="none" w:sz="0" w:space="0" w:color="auto"/>
      </w:divBdr>
      <w:divsChild>
        <w:div w:id="951017579">
          <w:marLeft w:val="0"/>
          <w:marRight w:val="0"/>
          <w:marTop w:val="0"/>
          <w:marBottom w:val="0"/>
          <w:divBdr>
            <w:top w:val="none" w:sz="0" w:space="0" w:color="auto"/>
            <w:left w:val="none" w:sz="0" w:space="0" w:color="auto"/>
            <w:bottom w:val="none" w:sz="0" w:space="0" w:color="auto"/>
            <w:right w:val="none" w:sz="0" w:space="0" w:color="auto"/>
          </w:divBdr>
        </w:div>
      </w:divsChild>
    </w:div>
    <w:div w:id="471680355">
      <w:bodyDiv w:val="1"/>
      <w:marLeft w:val="0"/>
      <w:marRight w:val="0"/>
      <w:marTop w:val="0"/>
      <w:marBottom w:val="0"/>
      <w:divBdr>
        <w:top w:val="none" w:sz="0" w:space="0" w:color="auto"/>
        <w:left w:val="none" w:sz="0" w:space="0" w:color="auto"/>
        <w:bottom w:val="none" w:sz="0" w:space="0" w:color="auto"/>
        <w:right w:val="none" w:sz="0" w:space="0" w:color="auto"/>
      </w:divBdr>
    </w:div>
    <w:div w:id="482241344">
      <w:bodyDiv w:val="1"/>
      <w:marLeft w:val="0"/>
      <w:marRight w:val="0"/>
      <w:marTop w:val="0"/>
      <w:marBottom w:val="0"/>
      <w:divBdr>
        <w:top w:val="none" w:sz="0" w:space="0" w:color="auto"/>
        <w:left w:val="none" w:sz="0" w:space="0" w:color="auto"/>
        <w:bottom w:val="none" w:sz="0" w:space="0" w:color="auto"/>
        <w:right w:val="none" w:sz="0" w:space="0" w:color="auto"/>
      </w:divBdr>
    </w:div>
    <w:div w:id="489827644">
      <w:bodyDiv w:val="1"/>
      <w:marLeft w:val="0"/>
      <w:marRight w:val="0"/>
      <w:marTop w:val="0"/>
      <w:marBottom w:val="0"/>
      <w:divBdr>
        <w:top w:val="none" w:sz="0" w:space="0" w:color="auto"/>
        <w:left w:val="none" w:sz="0" w:space="0" w:color="auto"/>
        <w:bottom w:val="none" w:sz="0" w:space="0" w:color="auto"/>
        <w:right w:val="none" w:sz="0" w:space="0" w:color="auto"/>
      </w:divBdr>
      <w:divsChild>
        <w:div w:id="839660415">
          <w:marLeft w:val="0"/>
          <w:marRight w:val="0"/>
          <w:marTop w:val="0"/>
          <w:marBottom w:val="0"/>
          <w:divBdr>
            <w:top w:val="none" w:sz="0" w:space="0" w:color="auto"/>
            <w:left w:val="none" w:sz="0" w:space="0" w:color="auto"/>
            <w:bottom w:val="none" w:sz="0" w:space="0" w:color="auto"/>
            <w:right w:val="none" w:sz="0" w:space="0" w:color="auto"/>
          </w:divBdr>
        </w:div>
      </w:divsChild>
    </w:div>
    <w:div w:id="490679251">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520053209">
      <w:bodyDiv w:val="1"/>
      <w:marLeft w:val="0"/>
      <w:marRight w:val="0"/>
      <w:marTop w:val="0"/>
      <w:marBottom w:val="0"/>
      <w:divBdr>
        <w:top w:val="none" w:sz="0" w:space="0" w:color="auto"/>
        <w:left w:val="none" w:sz="0" w:space="0" w:color="auto"/>
        <w:bottom w:val="none" w:sz="0" w:space="0" w:color="auto"/>
        <w:right w:val="none" w:sz="0" w:space="0" w:color="auto"/>
      </w:divBdr>
    </w:div>
    <w:div w:id="526211423">
      <w:bodyDiv w:val="1"/>
      <w:marLeft w:val="0"/>
      <w:marRight w:val="0"/>
      <w:marTop w:val="0"/>
      <w:marBottom w:val="0"/>
      <w:divBdr>
        <w:top w:val="none" w:sz="0" w:space="0" w:color="auto"/>
        <w:left w:val="none" w:sz="0" w:space="0" w:color="auto"/>
        <w:bottom w:val="none" w:sz="0" w:space="0" w:color="auto"/>
        <w:right w:val="none" w:sz="0" w:space="0" w:color="auto"/>
      </w:divBdr>
    </w:div>
    <w:div w:id="538474584">
      <w:bodyDiv w:val="1"/>
      <w:marLeft w:val="0"/>
      <w:marRight w:val="0"/>
      <w:marTop w:val="0"/>
      <w:marBottom w:val="0"/>
      <w:divBdr>
        <w:top w:val="none" w:sz="0" w:space="0" w:color="auto"/>
        <w:left w:val="none" w:sz="0" w:space="0" w:color="auto"/>
        <w:bottom w:val="none" w:sz="0" w:space="0" w:color="auto"/>
        <w:right w:val="none" w:sz="0" w:space="0" w:color="auto"/>
      </w:divBdr>
    </w:div>
    <w:div w:id="589045145">
      <w:bodyDiv w:val="1"/>
      <w:marLeft w:val="0"/>
      <w:marRight w:val="0"/>
      <w:marTop w:val="0"/>
      <w:marBottom w:val="0"/>
      <w:divBdr>
        <w:top w:val="none" w:sz="0" w:space="0" w:color="auto"/>
        <w:left w:val="none" w:sz="0" w:space="0" w:color="auto"/>
        <w:bottom w:val="none" w:sz="0" w:space="0" w:color="auto"/>
        <w:right w:val="none" w:sz="0" w:space="0" w:color="auto"/>
      </w:divBdr>
    </w:div>
    <w:div w:id="594747730">
      <w:bodyDiv w:val="1"/>
      <w:marLeft w:val="0"/>
      <w:marRight w:val="0"/>
      <w:marTop w:val="0"/>
      <w:marBottom w:val="0"/>
      <w:divBdr>
        <w:top w:val="none" w:sz="0" w:space="0" w:color="auto"/>
        <w:left w:val="none" w:sz="0" w:space="0" w:color="auto"/>
        <w:bottom w:val="none" w:sz="0" w:space="0" w:color="auto"/>
        <w:right w:val="none" w:sz="0" w:space="0" w:color="auto"/>
      </w:divBdr>
      <w:divsChild>
        <w:div w:id="1784300770">
          <w:marLeft w:val="0"/>
          <w:marRight w:val="0"/>
          <w:marTop w:val="0"/>
          <w:marBottom w:val="0"/>
          <w:divBdr>
            <w:top w:val="none" w:sz="0" w:space="0" w:color="auto"/>
            <w:left w:val="none" w:sz="0" w:space="0" w:color="auto"/>
            <w:bottom w:val="none" w:sz="0" w:space="0" w:color="auto"/>
            <w:right w:val="none" w:sz="0" w:space="0" w:color="auto"/>
          </w:divBdr>
        </w:div>
      </w:divsChild>
    </w:div>
    <w:div w:id="612055032">
      <w:bodyDiv w:val="1"/>
      <w:marLeft w:val="0"/>
      <w:marRight w:val="0"/>
      <w:marTop w:val="0"/>
      <w:marBottom w:val="0"/>
      <w:divBdr>
        <w:top w:val="none" w:sz="0" w:space="0" w:color="auto"/>
        <w:left w:val="none" w:sz="0" w:space="0" w:color="auto"/>
        <w:bottom w:val="none" w:sz="0" w:space="0" w:color="auto"/>
        <w:right w:val="none" w:sz="0" w:space="0" w:color="auto"/>
      </w:divBdr>
    </w:div>
    <w:div w:id="621225829">
      <w:bodyDiv w:val="1"/>
      <w:marLeft w:val="0"/>
      <w:marRight w:val="0"/>
      <w:marTop w:val="0"/>
      <w:marBottom w:val="0"/>
      <w:divBdr>
        <w:top w:val="none" w:sz="0" w:space="0" w:color="auto"/>
        <w:left w:val="none" w:sz="0" w:space="0" w:color="auto"/>
        <w:bottom w:val="none" w:sz="0" w:space="0" w:color="auto"/>
        <w:right w:val="none" w:sz="0" w:space="0" w:color="auto"/>
      </w:divBdr>
    </w:div>
    <w:div w:id="627052113">
      <w:bodyDiv w:val="1"/>
      <w:marLeft w:val="0"/>
      <w:marRight w:val="0"/>
      <w:marTop w:val="0"/>
      <w:marBottom w:val="0"/>
      <w:divBdr>
        <w:top w:val="none" w:sz="0" w:space="0" w:color="auto"/>
        <w:left w:val="none" w:sz="0" w:space="0" w:color="auto"/>
        <w:bottom w:val="none" w:sz="0" w:space="0" w:color="auto"/>
        <w:right w:val="none" w:sz="0" w:space="0" w:color="auto"/>
      </w:divBdr>
    </w:div>
    <w:div w:id="678115474">
      <w:bodyDiv w:val="1"/>
      <w:marLeft w:val="0"/>
      <w:marRight w:val="0"/>
      <w:marTop w:val="0"/>
      <w:marBottom w:val="0"/>
      <w:divBdr>
        <w:top w:val="none" w:sz="0" w:space="0" w:color="auto"/>
        <w:left w:val="none" w:sz="0" w:space="0" w:color="auto"/>
        <w:bottom w:val="none" w:sz="0" w:space="0" w:color="auto"/>
        <w:right w:val="none" w:sz="0" w:space="0" w:color="auto"/>
      </w:divBdr>
    </w:div>
    <w:div w:id="701325705">
      <w:bodyDiv w:val="1"/>
      <w:marLeft w:val="0"/>
      <w:marRight w:val="0"/>
      <w:marTop w:val="0"/>
      <w:marBottom w:val="0"/>
      <w:divBdr>
        <w:top w:val="none" w:sz="0" w:space="0" w:color="auto"/>
        <w:left w:val="none" w:sz="0" w:space="0" w:color="auto"/>
        <w:bottom w:val="none" w:sz="0" w:space="0" w:color="auto"/>
        <w:right w:val="none" w:sz="0" w:space="0" w:color="auto"/>
      </w:divBdr>
    </w:div>
    <w:div w:id="728111534">
      <w:bodyDiv w:val="1"/>
      <w:marLeft w:val="0"/>
      <w:marRight w:val="0"/>
      <w:marTop w:val="0"/>
      <w:marBottom w:val="0"/>
      <w:divBdr>
        <w:top w:val="none" w:sz="0" w:space="0" w:color="auto"/>
        <w:left w:val="none" w:sz="0" w:space="0" w:color="auto"/>
        <w:bottom w:val="none" w:sz="0" w:space="0" w:color="auto"/>
        <w:right w:val="none" w:sz="0" w:space="0" w:color="auto"/>
      </w:divBdr>
    </w:div>
    <w:div w:id="750543189">
      <w:bodyDiv w:val="1"/>
      <w:marLeft w:val="0"/>
      <w:marRight w:val="0"/>
      <w:marTop w:val="0"/>
      <w:marBottom w:val="0"/>
      <w:divBdr>
        <w:top w:val="none" w:sz="0" w:space="0" w:color="auto"/>
        <w:left w:val="none" w:sz="0" w:space="0" w:color="auto"/>
        <w:bottom w:val="none" w:sz="0" w:space="0" w:color="auto"/>
        <w:right w:val="none" w:sz="0" w:space="0" w:color="auto"/>
      </w:divBdr>
    </w:div>
    <w:div w:id="767236089">
      <w:bodyDiv w:val="1"/>
      <w:marLeft w:val="0"/>
      <w:marRight w:val="0"/>
      <w:marTop w:val="0"/>
      <w:marBottom w:val="0"/>
      <w:divBdr>
        <w:top w:val="none" w:sz="0" w:space="0" w:color="auto"/>
        <w:left w:val="none" w:sz="0" w:space="0" w:color="auto"/>
        <w:bottom w:val="none" w:sz="0" w:space="0" w:color="auto"/>
        <w:right w:val="none" w:sz="0" w:space="0" w:color="auto"/>
      </w:divBdr>
    </w:div>
    <w:div w:id="771631484">
      <w:bodyDiv w:val="1"/>
      <w:marLeft w:val="0"/>
      <w:marRight w:val="0"/>
      <w:marTop w:val="0"/>
      <w:marBottom w:val="0"/>
      <w:divBdr>
        <w:top w:val="none" w:sz="0" w:space="0" w:color="auto"/>
        <w:left w:val="none" w:sz="0" w:space="0" w:color="auto"/>
        <w:bottom w:val="none" w:sz="0" w:space="0" w:color="auto"/>
        <w:right w:val="none" w:sz="0" w:space="0" w:color="auto"/>
      </w:divBdr>
    </w:div>
    <w:div w:id="778256637">
      <w:bodyDiv w:val="1"/>
      <w:marLeft w:val="0"/>
      <w:marRight w:val="0"/>
      <w:marTop w:val="0"/>
      <w:marBottom w:val="0"/>
      <w:divBdr>
        <w:top w:val="none" w:sz="0" w:space="0" w:color="auto"/>
        <w:left w:val="none" w:sz="0" w:space="0" w:color="auto"/>
        <w:bottom w:val="none" w:sz="0" w:space="0" w:color="auto"/>
        <w:right w:val="none" w:sz="0" w:space="0" w:color="auto"/>
      </w:divBdr>
    </w:div>
    <w:div w:id="807360742">
      <w:bodyDiv w:val="1"/>
      <w:marLeft w:val="0"/>
      <w:marRight w:val="0"/>
      <w:marTop w:val="0"/>
      <w:marBottom w:val="0"/>
      <w:divBdr>
        <w:top w:val="none" w:sz="0" w:space="0" w:color="auto"/>
        <w:left w:val="none" w:sz="0" w:space="0" w:color="auto"/>
        <w:bottom w:val="none" w:sz="0" w:space="0" w:color="auto"/>
        <w:right w:val="none" w:sz="0" w:space="0" w:color="auto"/>
      </w:divBdr>
    </w:div>
    <w:div w:id="826942463">
      <w:bodyDiv w:val="1"/>
      <w:marLeft w:val="0"/>
      <w:marRight w:val="0"/>
      <w:marTop w:val="0"/>
      <w:marBottom w:val="0"/>
      <w:divBdr>
        <w:top w:val="none" w:sz="0" w:space="0" w:color="auto"/>
        <w:left w:val="none" w:sz="0" w:space="0" w:color="auto"/>
        <w:bottom w:val="none" w:sz="0" w:space="0" w:color="auto"/>
        <w:right w:val="none" w:sz="0" w:space="0" w:color="auto"/>
      </w:divBdr>
    </w:div>
    <w:div w:id="833490608">
      <w:bodyDiv w:val="1"/>
      <w:marLeft w:val="0"/>
      <w:marRight w:val="0"/>
      <w:marTop w:val="0"/>
      <w:marBottom w:val="0"/>
      <w:divBdr>
        <w:top w:val="none" w:sz="0" w:space="0" w:color="auto"/>
        <w:left w:val="none" w:sz="0" w:space="0" w:color="auto"/>
        <w:bottom w:val="none" w:sz="0" w:space="0" w:color="auto"/>
        <w:right w:val="none" w:sz="0" w:space="0" w:color="auto"/>
      </w:divBdr>
    </w:div>
    <w:div w:id="841745829">
      <w:bodyDiv w:val="1"/>
      <w:marLeft w:val="0"/>
      <w:marRight w:val="0"/>
      <w:marTop w:val="0"/>
      <w:marBottom w:val="0"/>
      <w:divBdr>
        <w:top w:val="none" w:sz="0" w:space="0" w:color="auto"/>
        <w:left w:val="none" w:sz="0" w:space="0" w:color="auto"/>
        <w:bottom w:val="none" w:sz="0" w:space="0" w:color="auto"/>
        <w:right w:val="none" w:sz="0" w:space="0" w:color="auto"/>
      </w:divBdr>
    </w:div>
    <w:div w:id="854423058">
      <w:bodyDiv w:val="1"/>
      <w:marLeft w:val="0"/>
      <w:marRight w:val="0"/>
      <w:marTop w:val="0"/>
      <w:marBottom w:val="0"/>
      <w:divBdr>
        <w:top w:val="none" w:sz="0" w:space="0" w:color="auto"/>
        <w:left w:val="none" w:sz="0" w:space="0" w:color="auto"/>
        <w:bottom w:val="none" w:sz="0" w:space="0" w:color="auto"/>
        <w:right w:val="none" w:sz="0" w:space="0" w:color="auto"/>
      </w:divBdr>
    </w:div>
    <w:div w:id="854464537">
      <w:bodyDiv w:val="1"/>
      <w:marLeft w:val="0"/>
      <w:marRight w:val="0"/>
      <w:marTop w:val="0"/>
      <w:marBottom w:val="0"/>
      <w:divBdr>
        <w:top w:val="none" w:sz="0" w:space="0" w:color="auto"/>
        <w:left w:val="none" w:sz="0" w:space="0" w:color="auto"/>
        <w:bottom w:val="none" w:sz="0" w:space="0" w:color="auto"/>
        <w:right w:val="none" w:sz="0" w:space="0" w:color="auto"/>
      </w:divBdr>
      <w:divsChild>
        <w:div w:id="2111774446">
          <w:marLeft w:val="0"/>
          <w:marRight w:val="0"/>
          <w:marTop w:val="0"/>
          <w:marBottom w:val="0"/>
          <w:divBdr>
            <w:top w:val="none" w:sz="0" w:space="0" w:color="auto"/>
            <w:left w:val="none" w:sz="0" w:space="0" w:color="auto"/>
            <w:bottom w:val="none" w:sz="0" w:space="0" w:color="auto"/>
            <w:right w:val="none" w:sz="0" w:space="0" w:color="auto"/>
          </w:divBdr>
        </w:div>
      </w:divsChild>
    </w:div>
    <w:div w:id="855774421">
      <w:bodyDiv w:val="1"/>
      <w:marLeft w:val="0"/>
      <w:marRight w:val="0"/>
      <w:marTop w:val="0"/>
      <w:marBottom w:val="0"/>
      <w:divBdr>
        <w:top w:val="none" w:sz="0" w:space="0" w:color="auto"/>
        <w:left w:val="none" w:sz="0" w:space="0" w:color="auto"/>
        <w:bottom w:val="none" w:sz="0" w:space="0" w:color="auto"/>
        <w:right w:val="none" w:sz="0" w:space="0" w:color="auto"/>
      </w:divBdr>
    </w:div>
    <w:div w:id="919608049">
      <w:bodyDiv w:val="1"/>
      <w:marLeft w:val="0"/>
      <w:marRight w:val="0"/>
      <w:marTop w:val="0"/>
      <w:marBottom w:val="0"/>
      <w:divBdr>
        <w:top w:val="none" w:sz="0" w:space="0" w:color="auto"/>
        <w:left w:val="none" w:sz="0" w:space="0" w:color="auto"/>
        <w:bottom w:val="none" w:sz="0" w:space="0" w:color="auto"/>
        <w:right w:val="none" w:sz="0" w:space="0" w:color="auto"/>
      </w:divBdr>
    </w:div>
    <w:div w:id="926573311">
      <w:bodyDiv w:val="1"/>
      <w:marLeft w:val="0"/>
      <w:marRight w:val="0"/>
      <w:marTop w:val="0"/>
      <w:marBottom w:val="0"/>
      <w:divBdr>
        <w:top w:val="none" w:sz="0" w:space="0" w:color="auto"/>
        <w:left w:val="none" w:sz="0" w:space="0" w:color="auto"/>
        <w:bottom w:val="none" w:sz="0" w:space="0" w:color="auto"/>
        <w:right w:val="none" w:sz="0" w:space="0" w:color="auto"/>
      </w:divBdr>
    </w:div>
    <w:div w:id="945187855">
      <w:bodyDiv w:val="1"/>
      <w:marLeft w:val="0"/>
      <w:marRight w:val="0"/>
      <w:marTop w:val="0"/>
      <w:marBottom w:val="0"/>
      <w:divBdr>
        <w:top w:val="none" w:sz="0" w:space="0" w:color="auto"/>
        <w:left w:val="none" w:sz="0" w:space="0" w:color="auto"/>
        <w:bottom w:val="none" w:sz="0" w:space="0" w:color="auto"/>
        <w:right w:val="none" w:sz="0" w:space="0" w:color="auto"/>
      </w:divBdr>
    </w:div>
    <w:div w:id="976882147">
      <w:bodyDiv w:val="1"/>
      <w:marLeft w:val="0"/>
      <w:marRight w:val="0"/>
      <w:marTop w:val="0"/>
      <w:marBottom w:val="0"/>
      <w:divBdr>
        <w:top w:val="none" w:sz="0" w:space="0" w:color="auto"/>
        <w:left w:val="none" w:sz="0" w:space="0" w:color="auto"/>
        <w:bottom w:val="none" w:sz="0" w:space="0" w:color="auto"/>
        <w:right w:val="none" w:sz="0" w:space="0" w:color="auto"/>
      </w:divBdr>
    </w:div>
    <w:div w:id="1023751211">
      <w:bodyDiv w:val="1"/>
      <w:marLeft w:val="0"/>
      <w:marRight w:val="0"/>
      <w:marTop w:val="0"/>
      <w:marBottom w:val="0"/>
      <w:divBdr>
        <w:top w:val="none" w:sz="0" w:space="0" w:color="auto"/>
        <w:left w:val="none" w:sz="0" w:space="0" w:color="auto"/>
        <w:bottom w:val="none" w:sz="0" w:space="0" w:color="auto"/>
        <w:right w:val="none" w:sz="0" w:space="0" w:color="auto"/>
      </w:divBdr>
    </w:div>
    <w:div w:id="1024287388">
      <w:bodyDiv w:val="1"/>
      <w:marLeft w:val="0"/>
      <w:marRight w:val="0"/>
      <w:marTop w:val="0"/>
      <w:marBottom w:val="0"/>
      <w:divBdr>
        <w:top w:val="none" w:sz="0" w:space="0" w:color="auto"/>
        <w:left w:val="none" w:sz="0" w:space="0" w:color="auto"/>
        <w:bottom w:val="none" w:sz="0" w:space="0" w:color="auto"/>
        <w:right w:val="none" w:sz="0" w:space="0" w:color="auto"/>
      </w:divBdr>
    </w:div>
    <w:div w:id="1067801693">
      <w:bodyDiv w:val="1"/>
      <w:marLeft w:val="0"/>
      <w:marRight w:val="0"/>
      <w:marTop w:val="0"/>
      <w:marBottom w:val="0"/>
      <w:divBdr>
        <w:top w:val="none" w:sz="0" w:space="0" w:color="auto"/>
        <w:left w:val="none" w:sz="0" w:space="0" w:color="auto"/>
        <w:bottom w:val="none" w:sz="0" w:space="0" w:color="auto"/>
        <w:right w:val="none" w:sz="0" w:space="0" w:color="auto"/>
      </w:divBdr>
    </w:div>
    <w:div w:id="1080372950">
      <w:bodyDiv w:val="1"/>
      <w:marLeft w:val="0"/>
      <w:marRight w:val="0"/>
      <w:marTop w:val="0"/>
      <w:marBottom w:val="0"/>
      <w:divBdr>
        <w:top w:val="none" w:sz="0" w:space="0" w:color="auto"/>
        <w:left w:val="none" w:sz="0" w:space="0" w:color="auto"/>
        <w:bottom w:val="none" w:sz="0" w:space="0" w:color="auto"/>
        <w:right w:val="none" w:sz="0" w:space="0" w:color="auto"/>
      </w:divBdr>
    </w:div>
    <w:div w:id="1132138299">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49707025">
      <w:bodyDiv w:val="1"/>
      <w:marLeft w:val="0"/>
      <w:marRight w:val="0"/>
      <w:marTop w:val="0"/>
      <w:marBottom w:val="0"/>
      <w:divBdr>
        <w:top w:val="none" w:sz="0" w:space="0" w:color="auto"/>
        <w:left w:val="none" w:sz="0" w:space="0" w:color="auto"/>
        <w:bottom w:val="none" w:sz="0" w:space="0" w:color="auto"/>
        <w:right w:val="none" w:sz="0" w:space="0" w:color="auto"/>
      </w:divBdr>
    </w:div>
    <w:div w:id="1160389720">
      <w:bodyDiv w:val="1"/>
      <w:marLeft w:val="0"/>
      <w:marRight w:val="0"/>
      <w:marTop w:val="0"/>
      <w:marBottom w:val="0"/>
      <w:divBdr>
        <w:top w:val="none" w:sz="0" w:space="0" w:color="auto"/>
        <w:left w:val="none" w:sz="0" w:space="0" w:color="auto"/>
        <w:bottom w:val="none" w:sz="0" w:space="0" w:color="auto"/>
        <w:right w:val="none" w:sz="0" w:space="0" w:color="auto"/>
      </w:divBdr>
    </w:div>
    <w:div w:id="1176575506">
      <w:bodyDiv w:val="1"/>
      <w:marLeft w:val="0"/>
      <w:marRight w:val="0"/>
      <w:marTop w:val="0"/>
      <w:marBottom w:val="0"/>
      <w:divBdr>
        <w:top w:val="none" w:sz="0" w:space="0" w:color="auto"/>
        <w:left w:val="none" w:sz="0" w:space="0" w:color="auto"/>
        <w:bottom w:val="none" w:sz="0" w:space="0" w:color="auto"/>
        <w:right w:val="none" w:sz="0" w:space="0" w:color="auto"/>
      </w:divBdr>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210608544">
      <w:bodyDiv w:val="1"/>
      <w:marLeft w:val="0"/>
      <w:marRight w:val="0"/>
      <w:marTop w:val="0"/>
      <w:marBottom w:val="0"/>
      <w:divBdr>
        <w:top w:val="none" w:sz="0" w:space="0" w:color="auto"/>
        <w:left w:val="none" w:sz="0" w:space="0" w:color="auto"/>
        <w:bottom w:val="none" w:sz="0" w:space="0" w:color="auto"/>
        <w:right w:val="none" w:sz="0" w:space="0" w:color="auto"/>
      </w:divBdr>
    </w:div>
    <w:div w:id="1219588673">
      <w:bodyDiv w:val="1"/>
      <w:marLeft w:val="0"/>
      <w:marRight w:val="0"/>
      <w:marTop w:val="0"/>
      <w:marBottom w:val="0"/>
      <w:divBdr>
        <w:top w:val="none" w:sz="0" w:space="0" w:color="auto"/>
        <w:left w:val="none" w:sz="0" w:space="0" w:color="auto"/>
        <w:bottom w:val="none" w:sz="0" w:space="0" w:color="auto"/>
        <w:right w:val="none" w:sz="0" w:space="0" w:color="auto"/>
      </w:divBdr>
    </w:div>
    <w:div w:id="1233546093">
      <w:bodyDiv w:val="1"/>
      <w:marLeft w:val="0"/>
      <w:marRight w:val="0"/>
      <w:marTop w:val="0"/>
      <w:marBottom w:val="0"/>
      <w:divBdr>
        <w:top w:val="none" w:sz="0" w:space="0" w:color="auto"/>
        <w:left w:val="none" w:sz="0" w:space="0" w:color="auto"/>
        <w:bottom w:val="none" w:sz="0" w:space="0" w:color="auto"/>
        <w:right w:val="none" w:sz="0" w:space="0" w:color="auto"/>
      </w:divBdr>
    </w:div>
    <w:div w:id="1250576865">
      <w:bodyDiv w:val="1"/>
      <w:marLeft w:val="0"/>
      <w:marRight w:val="0"/>
      <w:marTop w:val="0"/>
      <w:marBottom w:val="0"/>
      <w:divBdr>
        <w:top w:val="none" w:sz="0" w:space="0" w:color="auto"/>
        <w:left w:val="none" w:sz="0" w:space="0" w:color="auto"/>
        <w:bottom w:val="none" w:sz="0" w:space="0" w:color="auto"/>
        <w:right w:val="none" w:sz="0" w:space="0" w:color="auto"/>
      </w:divBdr>
    </w:div>
    <w:div w:id="1261062288">
      <w:bodyDiv w:val="1"/>
      <w:marLeft w:val="0"/>
      <w:marRight w:val="0"/>
      <w:marTop w:val="0"/>
      <w:marBottom w:val="0"/>
      <w:divBdr>
        <w:top w:val="none" w:sz="0" w:space="0" w:color="auto"/>
        <w:left w:val="none" w:sz="0" w:space="0" w:color="auto"/>
        <w:bottom w:val="none" w:sz="0" w:space="0" w:color="auto"/>
        <w:right w:val="none" w:sz="0" w:space="0" w:color="auto"/>
      </w:divBdr>
    </w:div>
    <w:div w:id="1282302014">
      <w:bodyDiv w:val="1"/>
      <w:marLeft w:val="0"/>
      <w:marRight w:val="0"/>
      <w:marTop w:val="0"/>
      <w:marBottom w:val="0"/>
      <w:divBdr>
        <w:top w:val="none" w:sz="0" w:space="0" w:color="auto"/>
        <w:left w:val="none" w:sz="0" w:space="0" w:color="auto"/>
        <w:bottom w:val="none" w:sz="0" w:space="0" w:color="auto"/>
        <w:right w:val="none" w:sz="0" w:space="0" w:color="auto"/>
      </w:divBdr>
    </w:div>
    <w:div w:id="1305308691">
      <w:bodyDiv w:val="1"/>
      <w:marLeft w:val="0"/>
      <w:marRight w:val="0"/>
      <w:marTop w:val="0"/>
      <w:marBottom w:val="0"/>
      <w:divBdr>
        <w:top w:val="none" w:sz="0" w:space="0" w:color="auto"/>
        <w:left w:val="none" w:sz="0" w:space="0" w:color="auto"/>
        <w:bottom w:val="none" w:sz="0" w:space="0" w:color="auto"/>
        <w:right w:val="none" w:sz="0" w:space="0" w:color="auto"/>
      </w:divBdr>
    </w:div>
    <w:div w:id="1363361783">
      <w:bodyDiv w:val="1"/>
      <w:marLeft w:val="0"/>
      <w:marRight w:val="0"/>
      <w:marTop w:val="0"/>
      <w:marBottom w:val="0"/>
      <w:divBdr>
        <w:top w:val="none" w:sz="0" w:space="0" w:color="auto"/>
        <w:left w:val="none" w:sz="0" w:space="0" w:color="auto"/>
        <w:bottom w:val="none" w:sz="0" w:space="0" w:color="auto"/>
        <w:right w:val="none" w:sz="0" w:space="0" w:color="auto"/>
      </w:divBdr>
    </w:div>
    <w:div w:id="1388184529">
      <w:bodyDiv w:val="1"/>
      <w:marLeft w:val="0"/>
      <w:marRight w:val="0"/>
      <w:marTop w:val="0"/>
      <w:marBottom w:val="0"/>
      <w:divBdr>
        <w:top w:val="none" w:sz="0" w:space="0" w:color="auto"/>
        <w:left w:val="none" w:sz="0" w:space="0" w:color="auto"/>
        <w:bottom w:val="none" w:sz="0" w:space="0" w:color="auto"/>
        <w:right w:val="none" w:sz="0" w:space="0" w:color="auto"/>
      </w:divBdr>
    </w:div>
    <w:div w:id="1392733774">
      <w:bodyDiv w:val="1"/>
      <w:marLeft w:val="0"/>
      <w:marRight w:val="0"/>
      <w:marTop w:val="0"/>
      <w:marBottom w:val="0"/>
      <w:divBdr>
        <w:top w:val="none" w:sz="0" w:space="0" w:color="auto"/>
        <w:left w:val="none" w:sz="0" w:space="0" w:color="auto"/>
        <w:bottom w:val="none" w:sz="0" w:space="0" w:color="auto"/>
        <w:right w:val="none" w:sz="0" w:space="0" w:color="auto"/>
      </w:divBdr>
    </w:div>
    <w:div w:id="1394506036">
      <w:bodyDiv w:val="1"/>
      <w:marLeft w:val="0"/>
      <w:marRight w:val="0"/>
      <w:marTop w:val="0"/>
      <w:marBottom w:val="0"/>
      <w:divBdr>
        <w:top w:val="none" w:sz="0" w:space="0" w:color="auto"/>
        <w:left w:val="none" w:sz="0" w:space="0" w:color="auto"/>
        <w:bottom w:val="none" w:sz="0" w:space="0" w:color="auto"/>
        <w:right w:val="none" w:sz="0" w:space="0" w:color="auto"/>
      </w:divBdr>
    </w:div>
    <w:div w:id="1414668499">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443307678">
      <w:bodyDiv w:val="1"/>
      <w:marLeft w:val="0"/>
      <w:marRight w:val="0"/>
      <w:marTop w:val="0"/>
      <w:marBottom w:val="0"/>
      <w:divBdr>
        <w:top w:val="none" w:sz="0" w:space="0" w:color="auto"/>
        <w:left w:val="none" w:sz="0" w:space="0" w:color="auto"/>
        <w:bottom w:val="none" w:sz="0" w:space="0" w:color="auto"/>
        <w:right w:val="none" w:sz="0" w:space="0" w:color="auto"/>
      </w:divBdr>
    </w:div>
    <w:div w:id="1471901278">
      <w:bodyDiv w:val="1"/>
      <w:marLeft w:val="0"/>
      <w:marRight w:val="0"/>
      <w:marTop w:val="0"/>
      <w:marBottom w:val="0"/>
      <w:divBdr>
        <w:top w:val="none" w:sz="0" w:space="0" w:color="auto"/>
        <w:left w:val="none" w:sz="0" w:space="0" w:color="auto"/>
        <w:bottom w:val="none" w:sz="0" w:space="0" w:color="auto"/>
        <w:right w:val="none" w:sz="0" w:space="0" w:color="auto"/>
      </w:divBdr>
      <w:divsChild>
        <w:div w:id="614139446">
          <w:marLeft w:val="0"/>
          <w:marRight w:val="0"/>
          <w:marTop w:val="0"/>
          <w:marBottom w:val="0"/>
          <w:divBdr>
            <w:top w:val="none" w:sz="0" w:space="0" w:color="auto"/>
            <w:left w:val="none" w:sz="0" w:space="0" w:color="auto"/>
            <w:bottom w:val="none" w:sz="0" w:space="0" w:color="auto"/>
            <w:right w:val="none" w:sz="0" w:space="0" w:color="auto"/>
          </w:divBdr>
        </w:div>
      </w:divsChild>
    </w:div>
    <w:div w:id="1480807766">
      <w:bodyDiv w:val="1"/>
      <w:marLeft w:val="0"/>
      <w:marRight w:val="0"/>
      <w:marTop w:val="0"/>
      <w:marBottom w:val="0"/>
      <w:divBdr>
        <w:top w:val="none" w:sz="0" w:space="0" w:color="auto"/>
        <w:left w:val="none" w:sz="0" w:space="0" w:color="auto"/>
        <w:bottom w:val="none" w:sz="0" w:space="0" w:color="auto"/>
        <w:right w:val="none" w:sz="0" w:space="0" w:color="auto"/>
      </w:divBdr>
    </w:div>
    <w:div w:id="1484814963">
      <w:bodyDiv w:val="1"/>
      <w:marLeft w:val="0"/>
      <w:marRight w:val="0"/>
      <w:marTop w:val="0"/>
      <w:marBottom w:val="0"/>
      <w:divBdr>
        <w:top w:val="none" w:sz="0" w:space="0" w:color="auto"/>
        <w:left w:val="none" w:sz="0" w:space="0" w:color="auto"/>
        <w:bottom w:val="none" w:sz="0" w:space="0" w:color="auto"/>
        <w:right w:val="none" w:sz="0" w:space="0" w:color="auto"/>
      </w:divBdr>
      <w:divsChild>
        <w:div w:id="411703380">
          <w:marLeft w:val="0"/>
          <w:marRight w:val="0"/>
          <w:marTop w:val="0"/>
          <w:marBottom w:val="0"/>
          <w:divBdr>
            <w:top w:val="none" w:sz="0" w:space="0" w:color="auto"/>
            <w:left w:val="none" w:sz="0" w:space="0" w:color="auto"/>
            <w:bottom w:val="none" w:sz="0" w:space="0" w:color="auto"/>
            <w:right w:val="none" w:sz="0" w:space="0" w:color="auto"/>
          </w:divBdr>
        </w:div>
      </w:divsChild>
    </w:div>
    <w:div w:id="1492015854">
      <w:bodyDiv w:val="1"/>
      <w:marLeft w:val="0"/>
      <w:marRight w:val="0"/>
      <w:marTop w:val="0"/>
      <w:marBottom w:val="0"/>
      <w:divBdr>
        <w:top w:val="none" w:sz="0" w:space="0" w:color="auto"/>
        <w:left w:val="none" w:sz="0" w:space="0" w:color="auto"/>
        <w:bottom w:val="none" w:sz="0" w:space="0" w:color="auto"/>
        <w:right w:val="none" w:sz="0" w:space="0" w:color="auto"/>
      </w:divBdr>
      <w:divsChild>
        <w:div w:id="483282218">
          <w:marLeft w:val="0"/>
          <w:marRight w:val="0"/>
          <w:marTop w:val="0"/>
          <w:marBottom w:val="0"/>
          <w:divBdr>
            <w:top w:val="none" w:sz="0" w:space="0" w:color="auto"/>
            <w:left w:val="none" w:sz="0" w:space="0" w:color="auto"/>
            <w:bottom w:val="none" w:sz="0" w:space="0" w:color="auto"/>
            <w:right w:val="none" w:sz="0" w:space="0" w:color="auto"/>
          </w:divBdr>
        </w:div>
      </w:divsChild>
    </w:div>
    <w:div w:id="1543864094">
      <w:bodyDiv w:val="1"/>
      <w:marLeft w:val="0"/>
      <w:marRight w:val="0"/>
      <w:marTop w:val="0"/>
      <w:marBottom w:val="0"/>
      <w:divBdr>
        <w:top w:val="none" w:sz="0" w:space="0" w:color="auto"/>
        <w:left w:val="none" w:sz="0" w:space="0" w:color="auto"/>
        <w:bottom w:val="none" w:sz="0" w:space="0" w:color="auto"/>
        <w:right w:val="none" w:sz="0" w:space="0" w:color="auto"/>
      </w:divBdr>
    </w:div>
    <w:div w:id="1554585137">
      <w:bodyDiv w:val="1"/>
      <w:marLeft w:val="0"/>
      <w:marRight w:val="0"/>
      <w:marTop w:val="0"/>
      <w:marBottom w:val="0"/>
      <w:divBdr>
        <w:top w:val="none" w:sz="0" w:space="0" w:color="auto"/>
        <w:left w:val="none" w:sz="0" w:space="0" w:color="auto"/>
        <w:bottom w:val="none" w:sz="0" w:space="0" w:color="auto"/>
        <w:right w:val="none" w:sz="0" w:space="0" w:color="auto"/>
      </w:divBdr>
    </w:div>
    <w:div w:id="1578904115">
      <w:bodyDiv w:val="1"/>
      <w:marLeft w:val="0"/>
      <w:marRight w:val="0"/>
      <w:marTop w:val="0"/>
      <w:marBottom w:val="0"/>
      <w:divBdr>
        <w:top w:val="none" w:sz="0" w:space="0" w:color="auto"/>
        <w:left w:val="none" w:sz="0" w:space="0" w:color="auto"/>
        <w:bottom w:val="none" w:sz="0" w:space="0" w:color="auto"/>
        <w:right w:val="none" w:sz="0" w:space="0" w:color="auto"/>
      </w:divBdr>
    </w:div>
    <w:div w:id="1593969783">
      <w:bodyDiv w:val="1"/>
      <w:marLeft w:val="0"/>
      <w:marRight w:val="0"/>
      <w:marTop w:val="0"/>
      <w:marBottom w:val="0"/>
      <w:divBdr>
        <w:top w:val="none" w:sz="0" w:space="0" w:color="auto"/>
        <w:left w:val="none" w:sz="0" w:space="0" w:color="auto"/>
        <w:bottom w:val="none" w:sz="0" w:space="0" w:color="auto"/>
        <w:right w:val="none" w:sz="0" w:space="0" w:color="auto"/>
      </w:divBdr>
      <w:divsChild>
        <w:div w:id="1526209023">
          <w:marLeft w:val="0"/>
          <w:marRight w:val="0"/>
          <w:marTop w:val="0"/>
          <w:marBottom w:val="0"/>
          <w:divBdr>
            <w:top w:val="none" w:sz="0" w:space="0" w:color="auto"/>
            <w:left w:val="none" w:sz="0" w:space="0" w:color="auto"/>
            <w:bottom w:val="none" w:sz="0" w:space="0" w:color="auto"/>
            <w:right w:val="none" w:sz="0" w:space="0" w:color="auto"/>
          </w:divBdr>
        </w:div>
      </w:divsChild>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605961423">
      <w:bodyDiv w:val="1"/>
      <w:marLeft w:val="0"/>
      <w:marRight w:val="0"/>
      <w:marTop w:val="0"/>
      <w:marBottom w:val="0"/>
      <w:divBdr>
        <w:top w:val="none" w:sz="0" w:space="0" w:color="auto"/>
        <w:left w:val="none" w:sz="0" w:space="0" w:color="auto"/>
        <w:bottom w:val="none" w:sz="0" w:space="0" w:color="auto"/>
        <w:right w:val="none" w:sz="0" w:space="0" w:color="auto"/>
      </w:divBdr>
    </w:div>
    <w:div w:id="1694530251">
      <w:bodyDiv w:val="1"/>
      <w:marLeft w:val="0"/>
      <w:marRight w:val="0"/>
      <w:marTop w:val="0"/>
      <w:marBottom w:val="0"/>
      <w:divBdr>
        <w:top w:val="none" w:sz="0" w:space="0" w:color="auto"/>
        <w:left w:val="none" w:sz="0" w:space="0" w:color="auto"/>
        <w:bottom w:val="none" w:sz="0" w:space="0" w:color="auto"/>
        <w:right w:val="none" w:sz="0" w:space="0" w:color="auto"/>
      </w:divBdr>
    </w:div>
    <w:div w:id="1694724080">
      <w:bodyDiv w:val="1"/>
      <w:marLeft w:val="0"/>
      <w:marRight w:val="0"/>
      <w:marTop w:val="0"/>
      <w:marBottom w:val="0"/>
      <w:divBdr>
        <w:top w:val="none" w:sz="0" w:space="0" w:color="auto"/>
        <w:left w:val="none" w:sz="0" w:space="0" w:color="auto"/>
        <w:bottom w:val="none" w:sz="0" w:space="0" w:color="auto"/>
        <w:right w:val="none" w:sz="0" w:space="0" w:color="auto"/>
      </w:divBdr>
    </w:div>
    <w:div w:id="1702900068">
      <w:bodyDiv w:val="1"/>
      <w:marLeft w:val="0"/>
      <w:marRight w:val="0"/>
      <w:marTop w:val="0"/>
      <w:marBottom w:val="0"/>
      <w:divBdr>
        <w:top w:val="none" w:sz="0" w:space="0" w:color="auto"/>
        <w:left w:val="none" w:sz="0" w:space="0" w:color="auto"/>
        <w:bottom w:val="none" w:sz="0" w:space="0" w:color="auto"/>
        <w:right w:val="none" w:sz="0" w:space="0" w:color="auto"/>
      </w:divBdr>
    </w:div>
    <w:div w:id="1727145478">
      <w:bodyDiv w:val="1"/>
      <w:marLeft w:val="0"/>
      <w:marRight w:val="0"/>
      <w:marTop w:val="0"/>
      <w:marBottom w:val="0"/>
      <w:divBdr>
        <w:top w:val="none" w:sz="0" w:space="0" w:color="auto"/>
        <w:left w:val="none" w:sz="0" w:space="0" w:color="auto"/>
        <w:bottom w:val="none" w:sz="0" w:space="0" w:color="auto"/>
        <w:right w:val="none" w:sz="0" w:space="0" w:color="auto"/>
      </w:divBdr>
    </w:div>
    <w:div w:id="1756705183">
      <w:bodyDiv w:val="1"/>
      <w:marLeft w:val="0"/>
      <w:marRight w:val="0"/>
      <w:marTop w:val="0"/>
      <w:marBottom w:val="0"/>
      <w:divBdr>
        <w:top w:val="none" w:sz="0" w:space="0" w:color="auto"/>
        <w:left w:val="none" w:sz="0" w:space="0" w:color="auto"/>
        <w:bottom w:val="none" w:sz="0" w:space="0" w:color="auto"/>
        <w:right w:val="none" w:sz="0" w:space="0" w:color="auto"/>
      </w:divBdr>
    </w:div>
    <w:div w:id="1776946371">
      <w:bodyDiv w:val="1"/>
      <w:marLeft w:val="0"/>
      <w:marRight w:val="0"/>
      <w:marTop w:val="0"/>
      <w:marBottom w:val="0"/>
      <w:divBdr>
        <w:top w:val="none" w:sz="0" w:space="0" w:color="auto"/>
        <w:left w:val="none" w:sz="0" w:space="0" w:color="auto"/>
        <w:bottom w:val="none" w:sz="0" w:space="0" w:color="auto"/>
        <w:right w:val="none" w:sz="0" w:space="0" w:color="auto"/>
      </w:divBdr>
      <w:divsChild>
        <w:div w:id="1761637657">
          <w:marLeft w:val="0"/>
          <w:marRight w:val="0"/>
          <w:marTop w:val="0"/>
          <w:marBottom w:val="0"/>
          <w:divBdr>
            <w:top w:val="none" w:sz="0" w:space="0" w:color="auto"/>
            <w:left w:val="none" w:sz="0" w:space="0" w:color="auto"/>
            <w:bottom w:val="none" w:sz="0" w:space="0" w:color="auto"/>
            <w:right w:val="none" w:sz="0" w:space="0" w:color="auto"/>
          </w:divBdr>
        </w:div>
      </w:divsChild>
    </w:div>
    <w:div w:id="1782648096">
      <w:bodyDiv w:val="1"/>
      <w:marLeft w:val="0"/>
      <w:marRight w:val="0"/>
      <w:marTop w:val="0"/>
      <w:marBottom w:val="0"/>
      <w:divBdr>
        <w:top w:val="none" w:sz="0" w:space="0" w:color="auto"/>
        <w:left w:val="none" w:sz="0" w:space="0" w:color="auto"/>
        <w:bottom w:val="none" w:sz="0" w:space="0" w:color="auto"/>
        <w:right w:val="none" w:sz="0" w:space="0" w:color="auto"/>
      </w:divBdr>
      <w:divsChild>
        <w:div w:id="1302662021">
          <w:marLeft w:val="0"/>
          <w:marRight w:val="0"/>
          <w:marTop w:val="0"/>
          <w:marBottom w:val="0"/>
          <w:divBdr>
            <w:top w:val="none" w:sz="0" w:space="0" w:color="auto"/>
            <w:left w:val="none" w:sz="0" w:space="0" w:color="auto"/>
            <w:bottom w:val="none" w:sz="0" w:space="0" w:color="auto"/>
            <w:right w:val="none" w:sz="0" w:space="0" w:color="auto"/>
          </w:divBdr>
        </w:div>
      </w:divsChild>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8236772">
      <w:bodyDiv w:val="1"/>
      <w:marLeft w:val="0"/>
      <w:marRight w:val="0"/>
      <w:marTop w:val="0"/>
      <w:marBottom w:val="0"/>
      <w:divBdr>
        <w:top w:val="none" w:sz="0" w:space="0" w:color="auto"/>
        <w:left w:val="none" w:sz="0" w:space="0" w:color="auto"/>
        <w:bottom w:val="none" w:sz="0" w:space="0" w:color="auto"/>
        <w:right w:val="none" w:sz="0" w:space="0" w:color="auto"/>
      </w:divBdr>
    </w:div>
    <w:div w:id="1836065357">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848136897">
      <w:bodyDiv w:val="1"/>
      <w:marLeft w:val="0"/>
      <w:marRight w:val="0"/>
      <w:marTop w:val="0"/>
      <w:marBottom w:val="0"/>
      <w:divBdr>
        <w:top w:val="none" w:sz="0" w:space="0" w:color="auto"/>
        <w:left w:val="none" w:sz="0" w:space="0" w:color="auto"/>
        <w:bottom w:val="none" w:sz="0" w:space="0" w:color="auto"/>
        <w:right w:val="none" w:sz="0" w:space="0" w:color="auto"/>
      </w:divBdr>
    </w:div>
    <w:div w:id="1874727256">
      <w:bodyDiv w:val="1"/>
      <w:marLeft w:val="0"/>
      <w:marRight w:val="0"/>
      <w:marTop w:val="0"/>
      <w:marBottom w:val="0"/>
      <w:divBdr>
        <w:top w:val="none" w:sz="0" w:space="0" w:color="auto"/>
        <w:left w:val="none" w:sz="0" w:space="0" w:color="auto"/>
        <w:bottom w:val="none" w:sz="0" w:space="0" w:color="auto"/>
        <w:right w:val="none" w:sz="0" w:space="0" w:color="auto"/>
      </w:divBdr>
    </w:div>
    <w:div w:id="1895895076">
      <w:bodyDiv w:val="1"/>
      <w:marLeft w:val="0"/>
      <w:marRight w:val="0"/>
      <w:marTop w:val="0"/>
      <w:marBottom w:val="0"/>
      <w:divBdr>
        <w:top w:val="none" w:sz="0" w:space="0" w:color="auto"/>
        <w:left w:val="none" w:sz="0" w:space="0" w:color="auto"/>
        <w:bottom w:val="none" w:sz="0" w:space="0" w:color="auto"/>
        <w:right w:val="none" w:sz="0" w:space="0" w:color="auto"/>
      </w:divBdr>
    </w:div>
    <w:div w:id="1899852078">
      <w:bodyDiv w:val="1"/>
      <w:marLeft w:val="0"/>
      <w:marRight w:val="0"/>
      <w:marTop w:val="0"/>
      <w:marBottom w:val="0"/>
      <w:divBdr>
        <w:top w:val="none" w:sz="0" w:space="0" w:color="auto"/>
        <w:left w:val="none" w:sz="0" w:space="0" w:color="auto"/>
        <w:bottom w:val="none" w:sz="0" w:space="0" w:color="auto"/>
        <w:right w:val="none" w:sz="0" w:space="0" w:color="auto"/>
      </w:divBdr>
    </w:div>
    <w:div w:id="1906408703">
      <w:bodyDiv w:val="1"/>
      <w:marLeft w:val="0"/>
      <w:marRight w:val="0"/>
      <w:marTop w:val="0"/>
      <w:marBottom w:val="0"/>
      <w:divBdr>
        <w:top w:val="none" w:sz="0" w:space="0" w:color="auto"/>
        <w:left w:val="none" w:sz="0" w:space="0" w:color="auto"/>
        <w:bottom w:val="none" w:sz="0" w:space="0" w:color="auto"/>
        <w:right w:val="none" w:sz="0" w:space="0" w:color="auto"/>
      </w:divBdr>
    </w:div>
    <w:div w:id="1906800216">
      <w:bodyDiv w:val="1"/>
      <w:marLeft w:val="0"/>
      <w:marRight w:val="0"/>
      <w:marTop w:val="0"/>
      <w:marBottom w:val="0"/>
      <w:divBdr>
        <w:top w:val="none" w:sz="0" w:space="0" w:color="auto"/>
        <w:left w:val="none" w:sz="0" w:space="0" w:color="auto"/>
        <w:bottom w:val="none" w:sz="0" w:space="0" w:color="auto"/>
        <w:right w:val="none" w:sz="0" w:space="0" w:color="auto"/>
      </w:divBdr>
    </w:div>
    <w:div w:id="1907834530">
      <w:bodyDiv w:val="1"/>
      <w:marLeft w:val="0"/>
      <w:marRight w:val="0"/>
      <w:marTop w:val="0"/>
      <w:marBottom w:val="0"/>
      <w:divBdr>
        <w:top w:val="none" w:sz="0" w:space="0" w:color="auto"/>
        <w:left w:val="none" w:sz="0" w:space="0" w:color="auto"/>
        <w:bottom w:val="none" w:sz="0" w:space="0" w:color="auto"/>
        <w:right w:val="none" w:sz="0" w:space="0" w:color="auto"/>
      </w:divBdr>
    </w:div>
    <w:div w:id="1914924455">
      <w:bodyDiv w:val="1"/>
      <w:marLeft w:val="0"/>
      <w:marRight w:val="0"/>
      <w:marTop w:val="0"/>
      <w:marBottom w:val="0"/>
      <w:divBdr>
        <w:top w:val="none" w:sz="0" w:space="0" w:color="auto"/>
        <w:left w:val="none" w:sz="0" w:space="0" w:color="auto"/>
        <w:bottom w:val="none" w:sz="0" w:space="0" w:color="auto"/>
        <w:right w:val="none" w:sz="0" w:space="0" w:color="auto"/>
      </w:divBdr>
    </w:div>
    <w:div w:id="1926380018">
      <w:bodyDiv w:val="1"/>
      <w:marLeft w:val="0"/>
      <w:marRight w:val="0"/>
      <w:marTop w:val="0"/>
      <w:marBottom w:val="0"/>
      <w:divBdr>
        <w:top w:val="none" w:sz="0" w:space="0" w:color="auto"/>
        <w:left w:val="none" w:sz="0" w:space="0" w:color="auto"/>
        <w:bottom w:val="none" w:sz="0" w:space="0" w:color="auto"/>
        <w:right w:val="none" w:sz="0" w:space="0" w:color="auto"/>
      </w:divBdr>
    </w:div>
    <w:div w:id="1951350436">
      <w:bodyDiv w:val="1"/>
      <w:marLeft w:val="0"/>
      <w:marRight w:val="0"/>
      <w:marTop w:val="0"/>
      <w:marBottom w:val="0"/>
      <w:divBdr>
        <w:top w:val="none" w:sz="0" w:space="0" w:color="auto"/>
        <w:left w:val="none" w:sz="0" w:space="0" w:color="auto"/>
        <w:bottom w:val="none" w:sz="0" w:space="0" w:color="auto"/>
        <w:right w:val="none" w:sz="0" w:space="0" w:color="auto"/>
      </w:divBdr>
    </w:div>
    <w:div w:id="1951739614">
      <w:bodyDiv w:val="1"/>
      <w:marLeft w:val="0"/>
      <w:marRight w:val="0"/>
      <w:marTop w:val="0"/>
      <w:marBottom w:val="0"/>
      <w:divBdr>
        <w:top w:val="none" w:sz="0" w:space="0" w:color="auto"/>
        <w:left w:val="none" w:sz="0" w:space="0" w:color="auto"/>
        <w:bottom w:val="none" w:sz="0" w:space="0" w:color="auto"/>
        <w:right w:val="none" w:sz="0" w:space="0" w:color="auto"/>
      </w:divBdr>
    </w:div>
    <w:div w:id="1965843635">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 w:id="1994140049">
      <w:bodyDiv w:val="1"/>
      <w:marLeft w:val="0"/>
      <w:marRight w:val="0"/>
      <w:marTop w:val="0"/>
      <w:marBottom w:val="0"/>
      <w:divBdr>
        <w:top w:val="none" w:sz="0" w:space="0" w:color="auto"/>
        <w:left w:val="none" w:sz="0" w:space="0" w:color="auto"/>
        <w:bottom w:val="none" w:sz="0" w:space="0" w:color="auto"/>
        <w:right w:val="none" w:sz="0" w:space="0" w:color="auto"/>
      </w:divBdr>
    </w:div>
    <w:div w:id="2015957124">
      <w:bodyDiv w:val="1"/>
      <w:marLeft w:val="0"/>
      <w:marRight w:val="0"/>
      <w:marTop w:val="0"/>
      <w:marBottom w:val="0"/>
      <w:divBdr>
        <w:top w:val="none" w:sz="0" w:space="0" w:color="auto"/>
        <w:left w:val="none" w:sz="0" w:space="0" w:color="auto"/>
        <w:bottom w:val="none" w:sz="0" w:space="0" w:color="auto"/>
        <w:right w:val="none" w:sz="0" w:space="0" w:color="auto"/>
      </w:divBdr>
    </w:div>
    <w:div w:id="2034501307">
      <w:bodyDiv w:val="1"/>
      <w:marLeft w:val="0"/>
      <w:marRight w:val="0"/>
      <w:marTop w:val="0"/>
      <w:marBottom w:val="0"/>
      <w:divBdr>
        <w:top w:val="none" w:sz="0" w:space="0" w:color="auto"/>
        <w:left w:val="none" w:sz="0" w:space="0" w:color="auto"/>
        <w:bottom w:val="none" w:sz="0" w:space="0" w:color="auto"/>
        <w:right w:val="none" w:sz="0" w:space="0" w:color="auto"/>
      </w:divBdr>
    </w:div>
    <w:div w:id="2082633836">
      <w:bodyDiv w:val="1"/>
      <w:marLeft w:val="0"/>
      <w:marRight w:val="0"/>
      <w:marTop w:val="0"/>
      <w:marBottom w:val="0"/>
      <w:divBdr>
        <w:top w:val="none" w:sz="0" w:space="0" w:color="auto"/>
        <w:left w:val="none" w:sz="0" w:space="0" w:color="auto"/>
        <w:bottom w:val="none" w:sz="0" w:space="0" w:color="auto"/>
        <w:right w:val="none" w:sz="0" w:space="0" w:color="auto"/>
      </w:divBdr>
    </w:div>
    <w:div w:id="2088651949">
      <w:bodyDiv w:val="1"/>
      <w:marLeft w:val="0"/>
      <w:marRight w:val="0"/>
      <w:marTop w:val="0"/>
      <w:marBottom w:val="0"/>
      <w:divBdr>
        <w:top w:val="none" w:sz="0" w:space="0" w:color="auto"/>
        <w:left w:val="none" w:sz="0" w:space="0" w:color="auto"/>
        <w:bottom w:val="none" w:sz="0" w:space="0" w:color="auto"/>
        <w:right w:val="none" w:sz="0" w:space="0" w:color="auto"/>
      </w:divBdr>
    </w:div>
    <w:div w:id="2097435137">
      <w:bodyDiv w:val="1"/>
      <w:marLeft w:val="0"/>
      <w:marRight w:val="0"/>
      <w:marTop w:val="0"/>
      <w:marBottom w:val="0"/>
      <w:divBdr>
        <w:top w:val="none" w:sz="0" w:space="0" w:color="auto"/>
        <w:left w:val="none" w:sz="0" w:space="0" w:color="auto"/>
        <w:bottom w:val="none" w:sz="0" w:space="0" w:color="auto"/>
        <w:right w:val="none" w:sz="0" w:space="0" w:color="auto"/>
      </w:divBdr>
    </w:div>
    <w:div w:id="2128157750">
      <w:bodyDiv w:val="1"/>
      <w:marLeft w:val="0"/>
      <w:marRight w:val="0"/>
      <w:marTop w:val="0"/>
      <w:marBottom w:val="0"/>
      <w:divBdr>
        <w:top w:val="none" w:sz="0" w:space="0" w:color="auto"/>
        <w:left w:val="none" w:sz="0" w:space="0" w:color="auto"/>
        <w:bottom w:val="none" w:sz="0" w:space="0" w:color="auto"/>
        <w:right w:val="none" w:sz="0" w:space="0" w:color="auto"/>
      </w:divBdr>
      <w:divsChild>
        <w:div w:id="445854273">
          <w:marLeft w:val="0"/>
          <w:marRight w:val="0"/>
          <w:marTop w:val="0"/>
          <w:marBottom w:val="0"/>
          <w:divBdr>
            <w:top w:val="none" w:sz="0" w:space="0" w:color="auto"/>
            <w:left w:val="none" w:sz="0" w:space="0" w:color="auto"/>
            <w:bottom w:val="none" w:sz="0" w:space="0" w:color="auto"/>
            <w:right w:val="none" w:sz="0" w:space="0" w:color="auto"/>
          </w:divBdr>
        </w:div>
      </w:divsChild>
    </w:div>
    <w:div w:id="212869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019&#24180;9&#26376;&#31532;&#20108;&#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2317</Words>
  <Characters>13210</Characters>
  <Application>Microsoft Office Word</Application>
  <DocSecurity>0</DocSecurity>
  <Lines>110</Lines>
  <Paragraphs>30</Paragraphs>
  <ScaleCrop>false</ScaleCrop>
  <Company>china</Company>
  <LinksUpToDate>false</LinksUpToDate>
  <CharactersWithSpaces>15497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86</cp:revision>
  <dcterms:created xsi:type="dcterms:W3CDTF">2019-09-11T05:50:00Z</dcterms:created>
  <dcterms:modified xsi:type="dcterms:W3CDTF">2019-09-12T07:20:00Z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