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57" w:rsidRDefault="002843C1">
      <w:pPr>
        <w:spacing w:line="400" w:lineRule="exact"/>
        <w:rPr>
          <w:rFonts w:cs="Times New Roman"/>
        </w:rPr>
      </w:pPr>
      <w:r>
        <w:rPr>
          <w:noProof/>
        </w:rP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rsidR="00D96657" w:rsidRDefault="006E428D">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6E428D">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59264"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filled="f" stroked="f">
            <v:textbox>
              <w:txbxContent>
                <w:p w:rsidR="00D96657" w:rsidRDefault="002843C1">
                  <w:pPr>
                    <w:pStyle w:val="1"/>
                    <w:rPr>
                      <w:rFonts w:cs="Times New Roman"/>
                      <w:kern w:val="2"/>
                    </w:rPr>
                  </w:pPr>
                  <w:bookmarkStart w:id="0" w:name="_Toc485828984"/>
                  <w:bookmarkStart w:id="1" w:name="_Toc504057445"/>
                  <w:bookmarkStart w:id="2" w:name="_Toc531271720"/>
                  <w:bookmarkStart w:id="3" w:name="_Toc534383436"/>
                  <w:bookmarkStart w:id="4" w:name="_Toc508960595"/>
                  <w:bookmarkStart w:id="5" w:name="_Toc523381108"/>
                  <w:bookmarkStart w:id="6" w:name="_Toc519147013"/>
                  <w:bookmarkStart w:id="7" w:name="_Toc513118842"/>
                  <w:bookmarkStart w:id="8" w:name="_Toc528913994"/>
                  <w:bookmarkStart w:id="9" w:name="_Toc533674480"/>
                  <w:bookmarkStart w:id="10" w:name="_Toc524334722"/>
                  <w:bookmarkStart w:id="11" w:name="_Toc512001762"/>
                  <w:bookmarkStart w:id="12" w:name="_Toc529541800"/>
                  <w:bookmarkStart w:id="13" w:name="_Toc530751847"/>
                  <w:bookmarkStart w:id="14" w:name="_Toc513123883"/>
                  <w:bookmarkStart w:id="15" w:name="_Toc511898980"/>
                  <w:bookmarkStart w:id="16" w:name="_Toc504651767"/>
                  <w:bookmarkStart w:id="17" w:name="_Toc518650435"/>
                  <w:bookmarkStart w:id="18" w:name="_Toc516819989"/>
                  <w:bookmarkStart w:id="19" w:name="_Toc517427833"/>
                  <w:bookmarkStart w:id="20" w:name="_Toc515612471"/>
                  <w:bookmarkStart w:id="21" w:name="_Toc505347182"/>
                  <w:bookmarkStart w:id="22" w:name="_Toc529455508"/>
                  <w:bookmarkStart w:id="23" w:name="_Toc533168359"/>
                  <w:bookmarkStart w:id="24" w:name="_Toc519842315"/>
                  <w:bookmarkStart w:id="25" w:name="_Toc531943255"/>
                  <w:bookmarkStart w:id="26" w:name="_Toc533083465"/>
                  <w:bookmarkStart w:id="27" w:name="_Toc511290048"/>
                  <w:bookmarkStart w:id="28" w:name="_Toc531854138"/>
                  <w:bookmarkStart w:id="29" w:name="_Toc514921969"/>
                  <w:bookmarkStart w:id="30" w:name="_Toc509582478"/>
                  <w:bookmarkStart w:id="31" w:name="_Toc521053860"/>
                  <w:bookmarkStart w:id="32" w:name="_Toc530149342"/>
                  <w:bookmarkStart w:id="33" w:name="_Toc523494890"/>
                  <w:bookmarkStart w:id="34" w:name="_Toc525913129"/>
                  <w:bookmarkStart w:id="35" w:name="_Toc512520694"/>
                  <w:bookmarkStart w:id="36" w:name="_Toc511375612"/>
                  <w:bookmarkStart w:id="37" w:name="_Toc514329181"/>
                  <w:bookmarkStart w:id="38" w:name="_Toc528222492"/>
                  <w:bookmarkStart w:id="39" w:name="_Toc522285450"/>
                  <w:bookmarkStart w:id="40" w:name="_Toc510190043"/>
                  <w:bookmarkStart w:id="41" w:name="_Toc505947794"/>
                  <w:bookmarkStart w:id="42" w:name="_Toc518651973"/>
                  <w:bookmarkStart w:id="43" w:name="_Toc513728505"/>
                  <w:bookmarkStart w:id="44" w:name="_Toc519865236"/>
                  <w:bookmarkStart w:id="45" w:name="_Toc533167784"/>
                  <w:bookmarkStart w:id="46" w:name="_Toc518548545"/>
                  <w:bookmarkStart w:id="47" w:name="_Toc507769000"/>
                  <w:bookmarkStart w:id="48" w:name="_Toc510190825"/>
                  <w:bookmarkStart w:id="49" w:name="_Toc517448405"/>
                  <w:bookmarkStart w:id="50" w:name="_Toc527037029"/>
                  <w:bookmarkStart w:id="51" w:name="_Toc531358358"/>
                  <w:bookmarkStart w:id="52" w:name="_Toc532566849"/>
                  <w:bookmarkStart w:id="53" w:name="_Toc522890290"/>
                  <w:bookmarkStart w:id="54" w:name="_Toc527728174"/>
                  <w:bookmarkStart w:id="55" w:name="_Toc520381693"/>
                  <w:bookmarkStart w:id="56" w:name="_Toc516841874"/>
                  <w:bookmarkStart w:id="57" w:name="_Toc524704217"/>
                  <w:bookmarkStart w:id="58" w:name="_Toc525309223"/>
                  <w:bookmarkStart w:id="59" w:name="_Toc513211123"/>
                  <w:bookmarkStart w:id="60" w:name="_Toc508267081"/>
                  <w:bookmarkStart w:id="61" w:name="_Toc515611913"/>
                  <w:bookmarkStart w:id="62" w:name="_Toc515633934"/>
                  <w:bookmarkStart w:id="63" w:name="_Toc504140101"/>
                  <w:bookmarkStart w:id="64" w:name="_Toc522179796"/>
                  <w:bookmarkStart w:id="65" w:name="_Toc1132017"/>
                  <w:bookmarkStart w:id="66" w:name="_Toc505261402"/>
                  <w:bookmarkStart w:id="67" w:name="_Toc527640818"/>
                  <w:bookmarkStart w:id="68" w:name="_Toc513816736"/>
                  <w:bookmarkStart w:id="69" w:name="_Toc517965461"/>
                  <w:bookmarkStart w:id="70" w:name="_Toc528936986"/>
                  <w:bookmarkStart w:id="71" w:name="_Toc521586415"/>
                  <w:bookmarkStart w:id="72" w:name="_Toc530147840"/>
                  <w:bookmarkStart w:id="73" w:name="_Toc521075423"/>
                  <w:bookmarkStart w:id="74" w:name="_Toc516237036"/>
                  <w:bookmarkStart w:id="75" w:name="_Toc508369676"/>
                  <w:bookmarkStart w:id="76" w:name="_Toc520366056"/>
                  <w:bookmarkStart w:id="77" w:name="_Toc508975637"/>
                  <w:bookmarkStart w:id="78" w:name="_Toc512606000"/>
                  <w:bookmarkStart w:id="79" w:name="_Toc521679472"/>
                  <w:bookmarkStart w:id="80" w:name="_Toc521051959"/>
                  <w:bookmarkStart w:id="81" w:name="_Toc527123553"/>
                  <w:bookmarkStart w:id="82" w:name="_Toc515027608"/>
                  <w:bookmarkStart w:id="83" w:name="_Toc510166278"/>
                  <w:bookmarkStart w:id="84" w:name="_Toc514422624"/>
                  <w:bookmarkStart w:id="85" w:name="_Toc513728611"/>
                  <w:bookmarkStart w:id="86" w:name="_Toc530057359"/>
                  <w:bookmarkStart w:id="87" w:name="_Toc504123327"/>
                  <w:bookmarkStart w:id="88" w:name="_Toc533777202"/>
                  <w:bookmarkStart w:id="89" w:name="_Toc520452528"/>
                  <w:bookmarkStart w:id="90" w:name="_Toc512521225"/>
                  <w:bookmarkStart w:id="91" w:name="_Toc519258206"/>
                  <w:bookmarkStart w:id="92" w:name="_Toc528332594"/>
                  <w:bookmarkStart w:id="93" w:name="_Toc527035872"/>
                  <w:bookmarkStart w:id="94" w:name="_Toc504744209"/>
                  <w:bookmarkStart w:id="95" w:name="_Toc509574325"/>
                  <w:bookmarkStart w:id="96" w:name="_Toc530728485"/>
                  <w:bookmarkStart w:id="97" w:name="_Toc507665368"/>
                  <w:bookmarkStart w:id="98" w:name="_Toc511397199"/>
                  <w:bookmarkStart w:id="99" w:name="_Toc523991798"/>
                  <w:bookmarkStart w:id="100" w:name="_Toc518051249"/>
                  <w:bookmarkStart w:id="101" w:name="_Toc18071202"/>
                  <w:r>
                    <w:rPr>
                      <w:kern w:val="2"/>
                    </w:rPr>
                    <w:t>2019.</w:t>
                  </w:r>
                  <w:r w:rsidR="00EB5575">
                    <w:rPr>
                      <w:rFonts w:hint="eastAsia"/>
                      <w:kern w:val="2"/>
                    </w:rPr>
                    <w:t>8</w:t>
                  </w:r>
                  <w:r>
                    <w:rPr>
                      <w:kern w:val="2"/>
                    </w:rPr>
                    <w:t>.</w:t>
                  </w:r>
                  <w:bookmarkEnd w:id="0"/>
                  <w:r w:rsidR="00893621">
                    <w:rPr>
                      <w:rFonts w:hint="eastAsia"/>
                      <w:kern w:val="2"/>
                    </w:rPr>
                    <w:t>2</w:t>
                  </w:r>
                  <w:r w:rsidR="003F1F4A">
                    <w:rPr>
                      <w:rFonts w:hint="eastAsia"/>
                      <w:kern w:val="2"/>
                    </w:rPr>
                    <w:t>8</w:t>
                  </w:r>
                  <w:r>
                    <w:rPr>
                      <w:kern w:val="2"/>
                    </w:rPr>
                    <w:t>-</w:t>
                  </w:r>
                  <w:r w:rsidR="00821C39">
                    <w:rPr>
                      <w:rFonts w:hint="eastAsia"/>
                      <w:kern w:val="2"/>
                    </w:rPr>
                    <w:t>8</w:t>
                  </w:r>
                  <w:r>
                    <w:rPr>
                      <w:kern w:val="2"/>
                    </w:rPr>
                    <w:t>.</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r w:rsidR="003F1F4A">
                    <w:rPr>
                      <w:rFonts w:hint="eastAsia"/>
                      <w:kern w:val="2"/>
                    </w:rPr>
                    <w:t>30</w:t>
                  </w:r>
                  <w:bookmarkEnd w:id="101"/>
                </w:p>
                <w:p w:rsidR="00D96657" w:rsidRDefault="00D96657">
                  <w:pPr>
                    <w:rPr>
                      <w:rFonts w:cs="Times New Roman"/>
                    </w:rPr>
                  </w:pPr>
                </w:p>
              </w:txbxContent>
            </v:textbox>
          </v:shape>
        </w:pict>
      </w:r>
      <w:r w:rsidRPr="006E428D">
        <w:rPr>
          <w:lang w:eastAsia="zh-CN"/>
        </w:rPr>
        <w:pict>
          <v:shape id="文本框 5" o:spid="_x0000_s1027" type="#_x0000_t202" style="position:absolute;margin-left:36.75pt;margin-top:580.6pt;width:414pt;height:112.15pt;z-index:251660288"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filled="f" stroked="f">
            <v:textbox>
              <w:txbxContent>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D96657" w:rsidRDefault="002843C1">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D96657" w:rsidRDefault="002843C1">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D96657" w:rsidRDefault="00D96657">
                  <w:pPr>
                    <w:jc w:val="left"/>
                    <w:rPr>
                      <w:rFonts w:cs="Times New Roman"/>
                    </w:rPr>
                  </w:pPr>
                </w:p>
              </w:txbxContent>
            </v:textbox>
          </v:shape>
        </w:pict>
      </w:r>
      <w:r w:rsidR="002843C1">
        <w:rPr>
          <w:rFonts w:cs="Times New Roman"/>
        </w:rPr>
        <w:br w:type="page"/>
      </w:r>
      <w:r w:rsidR="002843C1">
        <w:rPr>
          <w:rFonts w:ascii="宋体" w:hAnsi="宋体" w:cs="宋体" w:hint="eastAsia"/>
          <w:b/>
          <w:bCs/>
          <w:color w:val="000000"/>
          <w:sz w:val="28"/>
          <w:szCs w:val="28"/>
          <w:lang w:eastAsia="zh-CN"/>
        </w:rPr>
        <w:lastRenderedPageBreak/>
        <w:t>小金属周报目录</w:t>
      </w:r>
      <w:bookmarkStart w:id="102" w:name="_Toc485828985"/>
      <w:bookmarkStart w:id="103" w:name="_Toc486002518"/>
    </w:p>
    <w:p w:rsidR="00976601" w:rsidRDefault="006E428D">
      <w:pPr>
        <w:pStyle w:val="10"/>
        <w:rPr>
          <w:rFonts w:asciiTheme="minorHAnsi" w:eastAsiaTheme="minorEastAsia" w:hAnsiTheme="minorHAnsi" w:cstheme="minorBidi"/>
          <w:b w:val="0"/>
          <w:bCs w:val="0"/>
          <w:caps w:val="0"/>
          <w:noProof/>
          <w:sz w:val="21"/>
          <w:szCs w:val="22"/>
        </w:rPr>
      </w:pPr>
      <w:r w:rsidRPr="006E428D">
        <w:rPr>
          <w:kern w:val="0"/>
          <w:sz w:val="30"/>
          <w:szCs w:val="30"/>
        </w:rPr>
        <w:fldChar w:fldCharType="begin"/>
      </w:r>
      <w:r w:rsidR="002843C1">
        <w:instrText xml:space="preserve"> TOC \o "1-3" \h \z \u </w:instrText>
      </w:r>
      <w:r w:rsidRPr="006E428D">
        <w:rPr>
          <w:kern w:val="0"/>
          <w:sz w:val="30"/>
          <w:szCs w:val="30"/>
        </w:rPr>
        <w:fldChar w:fldCharType="separate"/>
      </w:r>
      <w:hyperlink r:id="rId9" w:anchor="_Toc18071202" w:history="1">
        <w:r w:rsidR="00976601" w:rsidRPr="00032C74">
          <w:rPr>
            <w:rStyle w:val="ae"/>
            <w:noProof/>
          </w:rPr>
          <w:t>2019.8.28-8.30</w:t>
        </w:r>
        <w:r w:rsidR="00976601">
          <w:rPr>
            <w:noProof/>
            <w:webHidden/>
          </w:rPr>
          <w:tab/>
        </w:r>
        <w:r w:rsidR="00976601">
          <w:rPr>
            <w:noProof/>
            <w:webHidden/>
          </w:rPr>
          <w:fldChar w:fldCharType="begin"/>
        </w:r>
        <w:r w:rsidR="00976601">
          <w:rPr>
            <w:noProof/>
            <w:webHidden/>
          </w:rPr>
          <w:instrText xml:space="preserve"> PAGEREF _Toc18071202 \h </w:instrText>
        </w:r>
        <w:r w:rsidR="00976601">
          <w:rPr>
            <w:noProof/>
            <w:webHidden/>
          </w:rPr>
        </w:r>
        <w:r w:rsidR="00976601">
          <w:rPr>
            <w:noProof/>
            <w:webHidden/>
          </w:rPr>
          <w:fldChar w:fldCharType="separate"/>
        </w:r>
        <w:r w:rsidR="00144657">
          <w:rPr>
            <w:noProof/>
            <w:webHidden/>
          </w:rPr>
          <w:t>1</w:t>
        </w:r>
        <w:r w:rsidR="00976601">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3" w:history="1">
        <w:r w:rsidRPr="00032C74">
          <w:rPr>
            <w:rStyle w:val="ae"/>
            <w:rFonts w:cs="黑体" w:hint="eastAsia"/>
            <w:noProof/>
          </w:rPr>
          <w:t>一、小金属一周评述</w:t>
        </w:r>
        <w:r>
          <w:rPr>
            <w:noProof/>
            <w:webHidden/>
          </w:rPr>
          <w:tab/>
        </w:r>
        <w:r>
          <w:rPr>
            <w:noProof/>
            <w:webHidden/>
          </w:rPr>
          <w:fldChar w:fldCharType="begin"/>
        </w:r>
        <w:r>
          <w:rPr>
            <w:noProof/>
            <w:webHidden/>
          </w:rPr>
          <w:instrText xml:space="preserve"> PAGEREF _Toc18071203 \h </w:instrText>
        </w:r>
        <w:r>
          <w:rPr>
            <w:noProof/>
            <w:webHidden/>
          </w:rPr>
        </w:r>
        <w:r>
          <w:rPr>
            <w:noProof/>
            <w:webHidden/>
          </w:rPr>
          <w:fldChar w:fldCharType="separate"/>
        </w:r>
        <w:r w:rsidR="00144657">
          <w:rPr>
            <w:noProof/>
            <w:webHidden/>
          </w:rPr>
          <w:t>3</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4" w:history="1">
        <w:r w:rsidRPr="00032C74">
          <w:rPr>
            <w:rStyle w:val="ae"/>
            <w:noProof/>
          </w:rPr>
          <w:t>1</w:t>
        </w:r>
        <w:r w:rsidRPr="00032C74">
          <w:rPr>
            <w:rStyle w:val="ae"/>
            <w:rFonts w:hint="eastAsia"/>
            <w:noProof/>
          </w:rPr>
          <w:t>、硒评论：二硒需求有限</w:t>
        </w:r>
        <w:r>
          <w:rPr>
            <w:rStyle w:val="ae"/>
            <w:rFonts w:hint="eastAsia"/>
            <w:noProof/>
          </w:rPr>
          <w:t xml:space="preserve"> </w:t>
        </w:r>
        <w:r w:rsidRPr="00032C74">
          <w:rPr>
            <w:rStyle w:val="ae"/>
            <w:rFonts w:hint="eastAsia"/>
            <w:noProof/>
          </w:rPr>
          <w:t>硒市成交不易</w:t>
        </w:r>
        <w:r>
          <w:rPr>
            <w:noProof/>
            <w:webHidden/>
          </w:rPr>
          <w:tab/>
        </w:r>
        <w:r>
          <w:rPr>
            <w:noProof/>
            <w:webHidden/>
          </w:rPr>
          <w:fldChar w:fldCharType="begin"/>
        </w:r>
        <w:r>
          <w:rPr>
            <w:noProof/>
            <w:webHidden/>
          </w:rPr>
          <w:instrText xml:space="preserve"> PAGEREF _Toc18071204 \h </w:instrText>
        </w:r>
        <w:r>
          <w:rPr>
            <w:noProof/>
            <w:webHidden/>
          </w:rPr>
        </w:r>
        <w:r>
          <w:rPr>
            <w:noProof/>
            <w:webHidden/>
          </w:rPr>
          <w:fldChar w:fldCharType="separate"/>
        </w:r>
        <w:r w:rsidR="00144657">
          <w:rPr>
            <w:noProof/>
            <w:webHidden/>
          </w:rPr>
          <w:t>3</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5" w:history="1">
        <w:r w:rsidRPr="00032C74">
          <w:rPr>
            <w:rStyle w:val="ae"/>
            <w:noProof/>
          </w:rPr>
          <w:t>2</w:t>
        </w:r>
        <w:r w:rsidRPr="00032C74">
          <w:rPr>
            <w:rStyle w:val="ae"/>
            <w:rFonts w:hint="eastAsia"/>
            <w:noProof/>
          </w:rPr>
          <w:t>、铋评论：铋锭价格坚挺</w:t>
        </w:r>
        <w:r w:rsidRPr="00032C74">
          <w:rPr>
            <w:rStyle w:val="ae"/>
            <w:noProof/>
          </w:rPr>
          <w:t xml:space="preserve"> </w:t>
        </w:r>
        <w:r w:rsidRPr="00032C74">
          <w:rPr>
            <w:rStyle w:val="ae"/>
            <w:rFonts w:hint="eastAsia"/>
            <w:noProof/>
          </w:rPr>
          <w:t>市场交投平淡</w:t>
        </w:r>
        <w:r>
          <w:rPr>
            <w:noProof/>
            <w:webHidden/>
          </w:rPr>
          <w:tab/>
        </w:r>
        <w:r>
          <w:rPr>
            <w:noProof/>
            <w:webHidden/>
          </w:rPr>
          <w:fldChar w:fldCharType="begin"/>
        </w:r>
        <w:r>
          <w:rPr>
            <w:noProof/>
            <w:webHidden/>
          </w:rPr>
          <w:instrText xml:space="preserve"> PAGEREF _Toc18071205 \h </w:instrText>
        </w:r>
        <w:r>
          <w:rPr>
            <w:noProof/>
            <w:webHidden/>
          </w:rPr>
        </w:r>
        <w:r>
          <w:rPr>
            <w:noProof/>
            <w:webHidden/>
          </w:rPr>
          <w:fldChar w:fldCharType="separate"/>
        </w:r>
        <w:r w:rsidR="00144657">
          <w:rPr>
            <w:noProof/>
            <w:webHidden/>
          </w:rPr>
          <w:t>4</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6" w:history="1">
        <w:r w:rsidRPr="00032C74">
          <w:rPr>
            <w:rStyle w:val="ae"/>
            <w:rFonts w:hint="eastAsia"/>
            <w:noProof/>
          </w:rPr>
          <w:t>3</w:t>
        </w:r>
        <w:r w:rsidRPr="00032C74">
          <w:rPr>
            <w:rStyle w:val="ae"/>
            <w:rFonts w:hint="eastAsia"/>
            <w:noProof/>
          </w:rPr>
          <w:t>、铟评论</w:t>
        </w:r>
        <w:r w:rsidRPr="00032C74">
          <w:rPr>
            <w:rStyle w:val="ae"/>
            <w:noProof/>
          </w:rPr>
          <w:t>:</w:t>
        </w:r>
        <w:r>
          <w:rPr>
            <w:rStyle w:val="ae"/>
            <w:rFonts w:hint="eastAsia"/>
            <w:noProof/>
          </w:rPr>
          <w:t xml:space="preserve">  </w:t>
        </w:r>
        <w:r w:rsidRPr="00032C74">
          <w:rPr>
            <w:rStyle w:val="ae"/>
            <w:rFonts w:hint="eastAsia"/>
            <w:noProof/>
          </w:rPr>
          <w:t>铟市需求疲软</w:t>
        </w:r>
        <w:r w:rsidRPr="00032C74">
          <w:rPr>
            <w:rStyle w:val="ae"/>
            <w:noProof/>
          </w:rPr>
          <w:t xml:space="preserve"> </w:t>
        </w:r>
        <w:r w:rsidRPr="00032C74">
          <w:rPr>
            <w:rStyle w:val="ae"/>
            <w:rFonts w:hint="eastAsia"/>
            <w:noProof/>
          </w:rPr>
          <w:t>普遍观望后市</w:t>
        </w:r>
        <w:r>
          <w:rPr>
            <w:noProof/>
            <w:webHidden/>
          </w:rPr>
          <w:tab/>
        </w:r>
        <w:r>
          <w:rPr>
            <w:noProof/>
            <w:webHidden/>
          </w:rPr>
          <w:fldChar w:fldCharType="begin"/>
        </w:r>
        <w:r>
          <w:rPr>
            <w:noProof/>
            <w:webHidden/>
          </w:rPr>
          <w:instrText xml:space="preserve"> PAGEREF _Toc18071206 \h </w:instrText>
        </w:r>
        <w:r>
          <w:rPr>
            <w:noProof/>
            <w:webHidden/>
          </w:rPr>
        </w:r>
        <w:r>
          <w:rPr>
            <w:noProof/>
            <w:webHidden/>
          </w:rPr>
          <w:fldChar w:fldCharType="separate"/>
        </w:r>
        <w:r w:rsidR="00144657">
          <w:rPr>
            <w:noProof/>
            <w:webHidden/>
          </w:rPr>
          <w:t>4</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7" w:history="1">
        <w:r w:rsidRPr="00032C74">
          <w:rPr>
            <w:rStyle w:val="ae"/>
            <w:noProof/>
          </w:rPr>
          <w:t>4</w:t>
        </w:r>
        <w:r w:rsidRPr="00032C74">
          <w:rPr>
            <w:rStyle w:val="ae"/>
            <w:rFonts w:cs="宋体" w:hint="eastAsia"/>
            <w:noProof/>
          </w:rPr>
          <w:t>、碲评论：碲锭价格稳定</w:t>
        </w:r>
        <w:r w:rsidRPr="00032C74">
          <w:rPr>
            <w:rStyle w:val="ae"/>
            <w:rFonts w:cs="宋体"/>
            <w:noProof/>
          </w:rPr>
          <w:t xml:space="preserve"> </w:t>
        </w:r>
        <w:r w:rsidRPr="00032C74">
          <w:rPr>
            <w:rStyle w:val="ae"/>
            <w:rFonts w:cs="宋体" w:hint="eastAsia"/>
            <w:noProof/>
          </w:rPr>
          <w:t>市场成交困难</w:t>
        </w:r>
        <w:r>
          <w:rPr>
            <w:noProof/>
            <w:webHidden/>
          </w:rPr>
          <w:tab/>
        </w:r>
        <w:r>
          <w:rPr>
            <w:noProof/>
            <w:webHidden/>
          </w:rPr>
          <w:fldChar w:fldCharType="begin"/>
        </w:r>
        <w:r>
          <w:rPr>
            <w:noProof/>
            <w:webHidden/>
          </w:rPr>
          <w:instrText xml:space="preserve"> PAGEREF _Toc18071207 \h </w:instrText>
        </w:r>
        <w:r>
          <w:rPr>
            <w:noProof/>
            <w:webHidden/>
          </w:rPr>
        </w:r>
        <w:r>
          <w:rPr>
            <w:noProof/>
            <w:webHidden/>
          </w:rPr>
          <w:fldChar w:fldCharType="separate"/>
        </w:r>
        <w:r w:rsidR="00144657">
          <w:rPr>
            <w:noProof/>
            <w:webHidden/>
          </w:rPr>
          <w:t>5</w:t>
        </w:r>
        <w:r>
          <w:rPr>
            <w:noProof/>
            <w:webHidden/>
          </w:rPr>
          <w:fldChar w:fldCharType="end"/>
        </w:r>
      </w:hyperlink>
    </w:p>
    <w:p w:rsidR="00976601" w:rsidRDefault="00976601">
      <w:pPr>
        <w:pStyle w:val="10"/>
        <w:rPr>
          <w:rFonts w:asciiTheme="minorHAnsi" w:eastAsiaTheme="minorEastAsia" w:hAnsiTheme="minorHAnsi" w:cstheme="minorBidi"/>
          <w:b w:val="0"/>
          <w:bCs w:val="0"/>
          <w:caps w:val="0"/>
          <w:noProof/>
          <w:sz w:val="21"/>
          <w:szCs w:val="22"/>
        </w:rPr>
      </w:pPr>
      <w:hyperlink w:anchor="_Toc18071208" w:history="1">
        <w:r w:rsidRPr="00032C74">
          <w:rPr>
            <w:rStyle w:val="ae"/>
            <w:rFonts w:cs="黑体" w:hint="eastAsia"/>
            <w:noProof/>
          </w:rPr>
          <w:t>二、价格行情</w:t>
        </w:r>
        <w:r>
          <w:rPr>
            <w:noProof/>
            <w:webHidden/>
          </w:rPr>
          <w:tab/>
        </w:r>
        <w:r>
          <w:rPr>
            <w:noProof/>
            <w:webHidden/>
          </w:rPr>
          <w:fldChar w:fldCharType="begin"/>
        </w:r>
        <w:r>
          <w:rPr>
            <w:noProof/>
            <w:webHidden/>
          </w:rPr>
          <w:instrText xml:space="preserve"> PAGEREF _Toc18071208 \h </w:instrText>
        </w:r>
        <w:r>
          <w:rPr>
            <w:noProof/>
            <w:webHidden/>
          </w:rPr>
        </w:r>
        <w:r>
          <w:rPr>
            <w:noProof/>
            <w:webHidden/>
          </w:rPr>
          <w:fldChar w:fldCharType="separate"/>
        </w:r>
        <w:r w:rsidR="00144657">
          <w:rPr>
            <w:noProof/>
            <w:webHidden/>
          </w:rPr>
          <w:t>5</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09" w:history="1">
        <w:r w:rsidRPr="00032C74">
          <w:rPr>
            <w:rStyle w:val="ae"/>
            <w:noProof/>
          </w:rPr>
          <w:t>1</w:t>
        </w:r>
        <w:r w:rsidRPr="00032C74">
          <w:rPr>
            <w:rStyle w:val="ae"/>
            <w:rFonts w:cs="宋体" w:hint="eastAsia"/>
            <w:noProof/>
          </w:rPr>
          <w:t>、国际价格</w:t>
        </w:r>
        <w:r>
          <w:rPr>
            <w:noProof/>
            <w:webHidden/>
          </w:rPr>
          <w:tab/>
        </w:r>
        <w:r>
          <w:rPr>
            <w:noProof/>
            <w:webHidden/>
          </w:rPr>
          <w:fldChar w:fldCharType="begin"/>
        </w:r>
        <w:r>
          <w:rPr>
            <w:noProof/>
            <w:webHidden/>
          </w:rPr>
          <w:instrText xml:space="preserve"> PAGEREF _Toc18071209 \h </w:instrText>
        </w:r>
        <w:r>
          <w:rPr>
            <w:noProof/>
            <w:webHidden/>
          </w:rPr>
        </w:r>
        <w:r>
          <w:rPr>
            <w:noProof/>
            <w:webHidden/>
          </w:rPr>
          <w:fldChar w:fldCharType="separate"/>
        </w:r>
        <w:r w:rsidR="00144657">
          <w:rPr>
            <w:noProof/>
            <w:webHidden/>
          </w:rPr>
          <w:t>5</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10" w:history="1">
        <w:r w:rsidRPr="00032C74">
          <w:rPr>
            <w:rStyle w:val="ae"/>
            <w:noProof/>
          </w:rPr>
          <w:t>2</w:t>
        </w:r>
        <w:r w:rsidRPr="00032C74">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_Toc18071210 \h </w:instrText>
        </w:r>
        <w:r>
          <w:rPr>
            <w:noProof/>
            <w:webHidden/>
          </w:rPr>
        </w:r>
        <w:r>
          <w:rPr>
            <w:noProof/>
            <w:webHidden/>
          </w:rPr>
          <w:fldChar w:fldCharType="separate"/>
        </w:r>
        <w:r w:rsidR="00144657">
          <w:rPr>
            <w:noProof/>
            <w:webHidden/>
          </w:rPr>
          <w:t>6</w:t>
        </w:r>
        <w:r>
          <w:rPr>
            <w:noProof/>
            <w:webHidden/>
          </w:rPr>
          <w:fldChar w:fldCharType="end"/>
        </w:r>
      </w:hyperlink>
    </w:p>
    <w:p w:rsidR="00976601" w:rsidRDefault="00976601">
      <w:pPr>
        <w:pStyle w:val="30"/>
        <w:rPr>
          <w:rFonts w:asciiTheme="minorHAnsi" w:eastAsiaTheme="minorEastAsia" w:hAnsiTheme="minorHAnsi" w:cstheme="minorBidi"/>
          <w:b w:val="0"/>
          <w:bCs w:val="0"/>
          <w:noProof/>
          <w:kern w:val="2"/>
          <w:sz w:val="21"/>
          <w:szCs w:val="22"/>
        </w:rPr>
      </w:pPr>
      <w:hyperlink w:anchor="_Toc18071211" w:history="1">
        <w:r w:rsidRPr="00032C74">
          <w:rPr>
            <w:rStyle w:val="ae"/>
            <w:rFonts w:cs="宋体" w:hint="eastAsia"/>
            <w:noProof/>
          </w:rPr>
          <w:t>3</w:t>
        </w:r>
        <w:r w:rsidRPr="00032C74">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_Toc18071211 \h </w:instrText>
        </w:r>
        <w:r>
          <w:rPr>
            <w:noProof/>
            <w:webHidden/>
          </w:rPr>
        </w:r>
        <w:r>
          <w:rPr>
            <w:noProof/>
            <w:webHidden/>
          </w:rPr>
          <w:fldChar w:fldCharType="separate"/>
        </w:r>
        <w:r w:rsidR="00144657">
          <w:rPr>
            <w:noProof/>
            <w:webHidden/>
          </w:rPr>
          <w:t>6</w:t>
        </w:r>
        <w:r>
          <w:rPr>
            <w:noProof/>
            <w:webHidden/>
          </w:rPr>
          <w:fldChar w:fldCharType="end"/>
        </w:r>
      </w:hyperlink>
    </w:p>
    <w:p w:rsidR="00976601" w:rsidRDefault="00976601">
      <w:pPr>
        <w:pStyle w:val="10"/>
        <w:rPr>
          <w:rFonts w:asciiTheme="minorHAnsi" w:eastAsiaTheme="minorEastAsia" w:hAnsiTheme="minorHAnsi" w:cstheme="minorBidi"/>
          <w:b w:val="0"/>
          <w:bCs w:val="0"/>
          <w:caps w:val="0"/>
          <w:noProof/>
          <w:sz w:val="21"/>
          <w:szCs w:val="22"/>
        </w:rPr>
      </w:pPr>
      <w:hyperlink w:anchor="_Toc18071212" w:history="1">
        <w:r w:rsidRPr="00032C74">
          <w:rPr>
            <w:rStyle w:val="ae"/>
            <w:rFonts w:hint="eastAsia"/>
            <w:noProof/>
          </w:rPr>
          <w:t>三、</w:t>
        </w:r>
        <w:r w:rsidRPr="00032C74">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_Toc18071212 \h </w:instrText>
        </w:r>
        <w:r>
          <w:rPr>
            <w:noProof/>
            <w:webHidden/>
          </w:rPr>
        </w:r>
        <w:r>
          <w:rPr>
            <w:noProof/>
            <w:webHidden/>
          </w:rPr>
          <w:fldChar w:fldCharType="separate"/>
        </w:r>
        <w:r w:rsidR="00144657">
          <w:rPr>
            <w:noProof/>
            <w:webHidden/>
          </w:rPr>
          <w:t>6</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3" w:history="1">
        <w:r w:rsidRPr="00032C74">
          <w:rPr>
            <w:rStyle w:val="ae"/>
            <w:rFonts w:hint="eastAsia"/>
            <w:noProof/>
          </w:rPr>
          <w:t>全球最大的露天铜矿之一</w:t>
        </w:r>
        <w:r w:rsidRPr="00032C74">
          <w:rPr>
            <w:rStyle w:val="ae"/>
            <w:noProof/>
          </w:rPr>
          <w:t>Chuquicamata</w:t>
        </w:r>
        <w:r w:rsidRPr="00032C74">
          <w:rPr>
            <w:rStyle w:val="ae"/>
            <w:rFonts w:hint="eastAsia"/>
            <w:noProof/>
          </w:rPr>
          <w:t>铜矿地下项目正式启动</w:t>
        </w:r>
        <w:r>
          <w:rPr>
            <w:noProof/>
            <w:webHidden/>
          </w:rPr>
          <w:tab/>
        </w:r>
        <w:r>
          <w:rPr>
            <w:noProof/>
            <w:webHidden/>
          </w:rPr>
          <w:fldChar w:fldCharType="begin"/>
        </w:r>
        <w:r>
          <w:rPr>
            <w:noProof/>
            <w:webHidden/>
          </w:rPr>
          <w:instrText xml:space="preserve"> PAGEREF _Toc18071213 \h </w:instrText>
        </w:r>
        <w:r>
          <w:rPr>
            <w:noProof/>
            <w:webHidden/>
          </w:rPr>
        </w:r>
        <w:r>
          <w:rPr>
            <w:noProof/>
            <w:webHidden/>
          </w:rPr>
          <w:fldChar w:fldCharType="separate"/>
        </w:r>
        <w:r w:rsidR="00144657">
          <w:rPr>
            <w:noProof/>
            <w:webHidden/>
          </w:rPr>
          <w:t>6</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4" w:history="1">
        <w:r w:rsidRPr="00032C74">
          <w:rPr>
            <w:rStyle w:val="ae"/>
            <w:rFonts w:hint="eastAsia"/>
            <w:noProof/>
          </w:rPr>
          <w:t>赞比亚政府决定为</w:t>
        </w:r>
        <w:r w:rsidRPr="00032C74">
          <w:rPr>
            <w:rStyle w:val="ae"/>
            <w:noProof/>
          </w:rPr>
          <w:t>Konkola</w:t>
        </w:r>
        <w:r w:rsidRPr="00032C74">
          <w:rPr>
            <w:rStyle w:val="ae"/>
            <w:rFonts w:hint="eastAsia"/>
            <w:noProof/>
          </w:rPr>
          <w:t>铜矿另寻投资人</w:t>
        </w:r>
        <w:r>
          <w:rPr>
            <w:noProof/>
            <w:webHidden/>
          </w:rPr>
          <w:tab/>
        </w:r>
        <w:r>
          <w:rPr>
            <w:noProof/>
            <w:webHidden/>
          </w:rPr>
          <w:fldChar w:fldCharType="begin"/>
        </w:r>
        <w:r>
          <w:rPr>
            <w:noProof/>
            <w:webHidden/>
          </w:rPr>
          <w:instrText xml:space="preserve"> PAGEREF _Toc18071214 \h </w:instrText>
        </w:r>
        <w:r>
          <w:rPr>
            <w:noProof/>
            <w:webHidden/>
          </w:rPr>
        </w:r>
        <w:r>
          <w:rPr>
            <w:noProof/>
            <w:webHidden/>
          </w:rPr>
          <w:fldChar w:fldCharType="separate"/>
        </w:r>
        <w:r w:rsidR="00144657">
          <w:rPr>
            <w:noProof/>
            <w:webHidden/>
          </w:rPr>
          <w:t>7</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5" w:history="1">
        <w:r w:rsidRPr="00032C74">
          <w:rPr>
            <w:rStyle w:val="ae"/>
            <w:rFonts w:hint="eastAsia"/>
            <w:noProof/>
          </w:rPr>
          <w:t>张家港联合铜业公司实现超低排放</w:t>
        </w:r>
        <w:r w:rsidRPr="00032C74">
          <w:rPr>
            <w:rStyle w:val="ae"/>
            <w:noProof/>
          </w:rPr>
          <w:t xml:space="preserve"> </w:t>
        </w:r>
        <w:r w:rsidRPr="00032C74">
          <w:rPr>
            <w:rStyle w:val="ae"/>
            <w:rFonts w:hint="eastAsia"/>
            <w:noProof/>
          </w:rPr>
          <w:t>推动企业绿色发展</w:t>
        </w:r>
        <w:r>
          <w:rPr>
            <w:noProof/>
            <w:webHidden/>
          </w:rPr>
          <w:tab/>
        </w:r>
        <w:r>
          <w:rPr>
            <w:noProof/>
            <w:webHidden/>
          </w:rPr>
          <w:fldChar w:fldCharType="begin"/>
        </w:r>
        <w:r>
          <w:rPr>
            <w:noProof/>
            <w:webHidden/>
          </w:rPr>
          <w:instrText xml:space="preserve"> PAGEREF _Toc18071215 \h </w:instrText>
        </w:r>
        <w:r>
          <w:rPr>
            <w:noProof/>
            <w:webHidden/>
          </w:rPr>
        </w:r>
        <w:r>
          <w:rPr>
            <w:noProof/>
            <w:webHidden/>
          </w:rPr>
          <w:fldChar w:fldCharType="separate"/>
        </w:r>
        <w:r w:rsidR="00144657">
          <w:rPr>
            <w:noProof/>
            <w:webHidden/>
          </w:rPr>
          <w:t>8</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6" w:history="1">
        <w:r w:rsidRPr="00032C74">
          <w:rPr>
            <w:rStyle w:val="ae"/>
            <w:rFonts w:hint="eastAsia"/>
            <w:noProof/>
          </w:rPr>
          <w:t>生态环境部、商务部等</w:t>
        </w:r>
        <w:r w:rsidRPr="00032C74">
          <w:rPr>
            <w:rStyle w:val="ae"/>
            <w:noProof/>
          </w:rPr>
          <w:t>15</w:t>
        </w:r>
        <w:r w:rsidRPr="00032C74">
          <w:rPr>
            <w:rStyle w:val="ae"/>
            <w:rFonts w:hint="eastAsia"/>
            <w:noProof/>
          </w:rPr>
          <w:t>部门：今年发布回收铜、回收铝原料产品质量标准</w:t>
        </w:r>
        <w:r w:rsidRPr="00032C74">
          <w:rPr>
            <w:rStyle w:val="ae"/>
            <w:noProof/>
          </w:rPr>
          <w:t xml:space="preserve"> </w:t>
        </w:r>
        <w:r w:rsidRPr="00032C74">
          <w:rPr>
            <w:rStyle w:val="ae"/>
            <w:rFonts w:hint="eastAsia"/>
            <w:noProof/>
          </w:rPr>
          <w:t>推进国内固废回收利用</w:t>
        </w:r>
        <w:r>
          <w:rPr>
            <w:noProof/>
            <w:webHidden/>
          </w:rPr>
          <w:tab/>
        </w:r>
        <w:r>
          <w:rPr>
            <w:noProof/>
            <w:webHidden/>
          </w:rPr>
          <w:fldChar w:fldCharType="begin"/>
        </w:r>
        <w:r>
          <w:rPr>
            <w:noProof/>
            <w:webHidden/>
          </w:rPr>
          <w:instrText xml:space="preserve"> PAGEREF _Toc18071216 \h </w:instrText>
        </w:r>
        <w:r>
          <w:rPr>
            <w:noProof/>
            <w:webHidden/>
          </w:rPr>
        </w:r>
        <w:r>
          <w:rPr>
            <w:noProof/>
            <w:webHidden/>
          </w:rPr>
          <w:fldChar w:fldCharType="separate"/>
        </w:r>
        <w:r w:rsidR="00144657">
          <w:rPr>
            <w:noProof/>
            <w:webHidden/>
          </w:rPr>
          <w:t>12</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7" w:history="1">
        <w:r w:rsidRPr="00032C74">
          <w:rPr>
            <w:rStyle w:val="ae"/>
            <w:rFonts w:hint="eastAsia"/>
            <w:noProof/>
          </w:rPr>
          <w:t>西部矿业股份公司上半年实现利润总额</w:t>
        </w:r>
        <w:r w:rsidRPr="00032C74">
          <w:rPr>
            <w:rStyle w:val="ae"/>
            <w:noProof/>
          </w:rPr>
          <w:t>9.25</w:t>
        </w:r>
        <w:r w:rsidRPr="00032C74">
          <w:rPr>
            <w:rStyle w:val="ae"/>
            <w:rFonts w:hint="eastAsia"/>
            <w:noProof/>
          </w:rPr>
          <w:t>亿元</w:t>
        </w:r>
        <w:r>
          <w:rPr>
            <w:noProof/>
            <w:webHidden/>
          </w:rPr>
          <w:tab/>
        </w:r>
        <w:r>
          <w:rPr>
            <w:noProof/>
            <w:webHidden/>
          </w:rPr>
          <w:fldChar w:fldCharType="begin"/>
        </w:r>
        <w:r>
          <w:rPr>
            <w:noProof/>
            <w:webHidden/>
          </w:rPr>
          <w:instrText xml:space="preserve"> PAGEREF _Toc18071217 \h </w:instrText>
        </w:r>
        <w:r>
          <w:rPr>
            <w:noProof/>
            <w:webHidden/>
          </w:rPr>
        </w:r>
        <w:r>
          <w:rPr>
            <w:noProof/>
            <w:webHidden/>
          </w:rPr>
          <w:fldChar w:fldCharType="separate"/>
        </w:r>
        <w:r w:rsidR="00144657">
          <w:rPr>
            <w:noProof/>
            <w:webHidden/>
          </w:rPr>
          <w:t>14</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8" w:history="1">
        <w:r w:rsidRPr="00032C74">
          <w:rPr>
            <w:rStyle w:val="ae"/>
            <w:rFonts w:hint="eastAsia"/>
            <w:noProof/>
          </w:rPr>
          <w:t>中国有色集团：加强中蒙两国企业经贸合作</w:t>
        </w:r>
        <w:r>
          <w:rPr>
            <w:noProof/>
            <w:webHidden/>
          </w:rPr>
          <w:tab/>
        </w:r>
        <w:r>
          <w:rPr>
            <w:noProof/>
            <w:webHidden/>
          </w:rPr>
          <w:fldChar w:fldCharType="begin"/>
        </w:r>
        <w:r>
          <w:rPr>
            <w:noProof/>
            <w:webHidden/>
          </w:rPr>
          <w:instrText xml:space="preserve"> PAGEREF _Toc18071218 \h </w:instrText>
        </w:r>
        <w:r>
          <w:rPr>
            <w:noProof/>
            <w:webHidden/>
          </w:rPr>
        </w:r>
        <w:r>
          <w:rPr>
            <w:noProof/>
            <w:webHidden/>
          </w:rPr>
          <w:fldChar w:fldCharType="separate"/>
        </w:r>
        <w:r w:rsidR="00144657">
          <w:rPr>
            <w:noProof/>
            <w:webHidden/>
          </w:rPr>
          <w:t>16</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19" w:history="1">
        <w:r w:rsidRPr="00032C74">
          <w:rPr>
            <w:rStyle w:val="ae"/>
            <w:rFonts w:hint="eastAsia"/>
            <w:noProof/>
          </w:rPr>
          <w:t>京津冀重污染天气“病因”已定</w:t>
        </w:r>
        <w:r w:rsidRPr="00032C74">
          <w:rPr>
            <w:rStyle w:val="ae"/>
            <w:noProof/>
          </w:rPr>
          <w:t xml:space="preserve"> </w:t>
        </w:r>
        <w:r w:rsidRPr="00032C74">
          <w:rPr>
            <w:rStyle w:val="ae"/>
            <w:rFonts w:hint="eastAsia"/>
            <w:noProof/>
          </w:rPr>
          <w:t>协同治理加速蓝天保卫战</w:t>
        </w:r>
        <w:r>
          <w:rPr>
            <w:noProof/>
            <w:webHidden/>
          </w:rPr>
          <w:tab/>
        </w:r>
        <w:r>
          <w:rPr>
            <w:noProof/>
            <w:webHidden/>
          </w:rPr>
          <w:fldChar w:fldCharType="begin"/>
        </w:r>
        <w:r>
          <w:rPr>
            <w:noProof/>
            <w:webHidden/>
          </w:rPr>
          <w:instrText xml:space="preserve"> PAGEREF _Toc18071219 \h </w:instrText>
        </w:r>
        <w:r>
          <w:rPr>
            <w:noProof/>
            <w:webHidden/>
          </w:rPr>
        </w:r>
        <w:r>
          <w:rPr>
            <w:noProof/>
            <w:webHidden/>
          </w:rPr>
          <w:fldChar w:fldCharType="separate"/>
        </w:r>
        <w:r w:rsidR="00144657">
          <w:rPr>
            <w:noProof/>
            <w:webHidden/>
          </w:rPr>
          <w:t>17</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20" w:history="1">
        <w:r w:rsidRPr="00032C74">
          <w:rPr>
            <w:rStyle w:val="ae"/>
            <w:rFonts w:hint="eastAsia"/>
            <w:noProof/>
          </w:rPr>
          <w:t>友达将推</w:t>
        </w:r>
        <w:r w:rsidRPr="00032C74">
          <w:rPr>
            <w:rStyle w:val="ae"/>
            <w:noProof/>
          </w:rPr>
          <w:t>Mini LED</w:t>
        </w:r>
        <w:r w:rsidRPr="00032C74">
          <w:rPr>
            <w:rStyle w:val="ae"/>
            <w:rFonts w:hint="eastAsia"/>
            <w:noProof/>
          </w:rPr>
          <w:t>背光显示面板</w:t>
        </w:r>
        <w:r>
          <w:rPr>
            <w:noProof/>
            <w:webHidden/>
          </w:rPr>
          <w:tab/>
        </w:r>
        <w:r>
          <w:rPr>
            <w:noProof/>
            <w:webHidden/>
          </w:rPr>
          <w:fldChar w:fldCharType="begin"/>
        </w:r>
        <w:r>
          <w:rPr>
            <w:noProof/>
            <w:webHidden/>
          </w:rPr>
          <w:instrText xml:space="preserve"> PAGEREF _Toc18071220 \h </w:instrText>
        </w:r>
        <w:r>
          <w:rPr>
            <w:noProof/>
            <w:webHidden/>
          </w:rPr>
        </w:r>
        <w:r>
          <w:rPr>
            <w:noProof/>
            <w:webHidden/>
          </w:rPr>
          <w:fldChar w:fldCharType="separate"/>
        </w:r>
        <w:r w:rsidR="00144657">
          <w:rPr>
            <w:noProof/>
            <w:webHidden/>
          </w:rPr>
          <w:t>19</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21" w:history="1">
        <w:r w:rsidRPr="00032C74">
          <w:rPr>
            <w:rStyle w:val="ae"/>
            <w:rFonts w:hint="eastAsia"/>
            <w:noProof/>
          </w:rPr>
          <w:t>政策利好需冷静</w:t>
        </w:r>
        <w:r w:rsidRPr="00032C74">
          <w:rPr>
            <w:rStyle w:val="ae"/>
            <w:noProof/>
          </w:rPr>
          <w:t xml:space="preserve"> </w:t>
        </w:r>
        <w:r w:rsidRPr="00032C74">
          <w:rPr>
            <w:rStyle w:val="ae"/>
            <w:rFonts w:hint="eastAsia"/>
            <w:noProof/>
          </w:rPr>
          <w:t>光伏市场供需矛盾或加剧</w:t>
        </w:r>
        <w:r>
          <w:rPr>
            <w:noProof/>
            <w:webHidden/>
          </w:rPr>
          <w:tab/>
        </w:r>
        <w:r>
          <w:rPr>
            <w:noProof/>
            <w:webHidden/>
          </w:rPr>
          <w:fldChar w:fldCharType="begin"/>
        </w:r>
        <w:r>
          <w:rPr>
            <w:noProof/>
            <w:webHidden/>
          </w:rPr>
          <w:instrText xml:space="preserve"> PAGEREF _Toc18071221 \h </w:instrText>
        </w:r>
        <w:r>
          <w:rPr>
            <w:noProof/>
            <w:webHidden/>
          </w:rPr>
        </w:r>
        <w:r>
          <w:rPr>
            <w:noProof/>
            <w:webHidden/>
          </w:rPr>
          <w:fldChar w:fldCharType="separate"/>
        </w:r>
        <w:r w:rsidR="00144657">
          <w:rPr>
            <w:noProof/>
            <w:webHidden/>
          </w:rPr>
          <w:t>20</w:t>
        </w:r>
        <w:r>
          <w:rPr>
            <w:noProof/>
            <w:webHidden/>
          </w:rPr>
          <w:fldChar w:fldCharType="end"/>
        </w:r>
      </w:hyperlink>
    </w:p>
    <w:p w:rsidR="00976601" w:rsidRDefault="00976601">
      <w:pPr>
        <w:pStyle w:val="21"/>
        <w:rPr>
          <w:rFonts w:asciiTheme="minorHAnsi" w:eastAsiaTheme="minorEastAsia" w:hAnsiTheme="minorHAnsi" w:cstheme="minorBidi"/>
          <w:b w:val="0"/>
          <w:bCs w:val="0"/>
          <w:smallCaps w:val="0"/>
          <w:noProof/>
          <w:color w:val="auto"/>
          <w:kern w:val="2"/>
          <w:sz w:val="21"/>
          <w:szCs w:val="22"/>
        </w:rPr>
      </w:pPr>
      <w:hyperlink w:anchor="_Toc18071222" w:history="1">
        <w:r w:rsidRPr="00032C74">
          <w:rPr>
            <w:rStyle w:val="ae"/>
            <w:rFonts w:hint="eastAsia"/>
            <w:noProof/>
          </w:rPr>
          <w:t>贺利氏光伏新型焊带</w:t>
        </w:r>
        <w:r w:rsidRPr="00032C74">
          <w:rPr>
            <w:rStyle w:val="ae"/>
            <w:noProof/>
          </w:rPr>
          <w:t xml:space="preserve"> </w:t>
        </w:r>
        <w:r w:rsidRPr="00032C74">
          <w:rPr>
            <w:rStyle w:val="ae"/>
            <w:rFonts w:hint="eastAsia"/>
            <w:noProof/>
          </w:rPr>
          <w:t>可提高组件发电量达</w:t>
        </w:r>
        <w:r w:rsidRPr="00032C74">
          <w:rPr>
            <w:rStyle w:val="ae"/>
            <w:noProof/>
          </w:rPr>
          <w:t>2.1%</w:t>
        </w:r>
        <w:r>
          <w:rPr>
            <w:noProof/>
            <w:webHidden/>
          </w:rPr>
          <w:tab/>
        </w:r>
        <w:r>
          <w:rPr>
            <w:noProof/>
            <w:webHidden/>
          </w:rPr>
          <w:fldChar w:fldCharType="begin"/>
        </w:r>
        <w:r>
          <w:rPr>
            <w:noProof/>
            <w:webHidden/>
          </w:rPr>
          <w:instrText xml:space="preserve"> PAGEREF _Toc18071222 \h </w:instrText>
        </w:r>
        <w:r>
          <w:rPr>
            <w:noProof/>
            <w:webHidden/>
          </w:rPr>
        </w:r>
        <w:r>
          <w:rPr>
            <w:noProof/>
            <w:webHidden/>
          </w:rPr>
          <w:fldChar w:fldCharType="separate"/>
        </w:r>
        <w:r w:rsidR="00144657">
          <w:rPr>
            <w:noProof/>
            <w:webHidden/>
          </w:rPr>
          <w:t>21</w:t>
        </w:r>
        <w:r>
          <w:rPr>
            <w:noProof/>
            <w:webHidden/>
          </w:rPr>
          <w:fldChar w:fldCharType="end"/>
        </w:r>
      </w:hyperlink>
    </w:p>
    <w:p w:rsidR="00D96657" w:rsidRDefault="006E428D">
      <w:pPr>
        <w:pStyle w:val="3"/>
        <w:spacing w:line="400" w:lineRule="exact"/>
        <w:rPr>
          <w:kern w:val="0"/>
        </w:rPr>
      </w:pPr>
      <w:r>
        <w:lastRenderedPageBreak/>
        <w:fldChar w:fldCharType="end"/>
      </w:r>
      <w:bookmarkStart w:id="104" w:name="_Toc18071203"/>
      <w:bookmarkEnd w:id="102"/>
      <w:r w:rsidR="002843C1">
        <w:rPr>
          <w:rFonts w:cs="黑体" w:hint="eastAsia"/>
        </w:rPr>
        <w:t>一、小金属一周评述</w:t>
      </w:r>
      <w:bookmarkEnd w:id="103"/>
      <w:bookmarkEnd w:id="104"/>
    </w:p>
    <w:p w:rsidR="00D96657" w:rsidRPr="00C44885" w:rsidRDefault="002843C1" w:rsidP="00C44885">
      <w:pPr>
        <w:pStyle w:val="3"/>
        <w:spacing w:line="400" w:lineRule="exact"/>
        <w:rPr>
          <w:kern w:val="0"/>
        </w:rPr>
      </w:pPr>
      <w:bookmarkStart w:id="105" w:name="_Toc18071204"/>
      <w:r w:rsidRPr="00C44885">
        <w:rPr>
          <w:rFonts w:hint="eastAsia"/>
          <w:kern w:val="0"/>
        </w:rPr>
        <w:t>1</w:t>
      </w:r>
      <w:r w:rsidRPr="00C44885">
        <w:rPr>
          <w:rFonts w:hint="eastAsia"/>
          <w:kern w:val="0"/>
        </w:rPr>
        <w:t>、硒评论：</w:t>
      </w:r>
      <w:proofErr w:type="gramStart"/>
      <w:r w:rsidR="00C44885" w:rsidRPr="00C44885">
        <w:rPr>
          <w:kern w:val="0"/>
        </w:rPr>
        <w:t>二硒需求</w:t>
      </w:r>
      <w:proofErr w:type="gramEnd"/>
      <w:r w:rsidR="00C44885" w:rsidRPr="00C44885">
        <w:rPr>
          <w:kern w:val="0"/>
        </w:rPr>
        <w:t>有限</w:t>
      </w:r>
      <w:proofErr w:type="gramStart"/>
      <w:r w:rsidR="00C44885" w:rsidRPr="00C44885">
        <w:rPr>
          <w:kern w:val="0"/>
        </w:rPr>
        <w:t> </w:t>
      </w:r>
      <w:r w:rsidR="00C44885" w:rsidRPr="00C44885">
        <w:rPr>
          <w:kern w:val="0"/>
        </w:rPr>
        <w:t>硒市成交</w:t>
      </w:r>
      <w:proofErr w:type="gramEnd"/>
      <w:r w:rsidR="00C44885" w:rsidRPr="00C44885">
        <w:rPr>
          <w:kern w:val="0"/>
        </w:rPr>
        <w:t>不易</w:t>
      </w:r>
      <w:bookmarkEnd w:id="105"/>
    </w:p>
    <w:p w:rsidR="0090738D" w:rsidRPr="0090738D" w:rsidRDefault="0090738D" w:rsidP="0090738D">
      <w:pPr>
        <w:widowControl/>
        <w:wordWrap w:val="0"/>
        <w:spacing w:after="90" w:line="288" w:lineRule="auto"/>
        <w:ind w:firstLine="480"/>
        <w:jc w:val="left"/>
        <w:rPr>
          <w:rFonts w:ascii="仿宋_GB2312" w:eastAsia="仿宋_GB2312" w:hAnsi="宋体" w:cs="仿宋_GB2312"/>
          <w:kern w:val="0"/>
          <w:sz w:val="28"/>
          <w:szCs w:val="28"/>
        </w:rPr>
      </w:pPr>
      <w:r w:rsidRPr="0090738D">
        <w:rPr>
          <w:rFonts w:ascii="仿宋_GB2312" w:eastAsia="仿宋_GB2312" w:hAnsi="宋体" w:cs="仿宋_GB2312"/>
          <w:kern w:val="0"/>
          <w:sz w:val="28"/>
          <w:szCs w:val="28"/>
        </w:rPr>
        <w:t>中商网讯：截至到目前电解锰的最新报价在11100-11300元/吨,</w:t>
      </w:r>
      <w:proofErr w:type="gramStart"/>
      <w:r w:rsidRPr="0090738D">
        <w:rPr>
          <w:rFonts w:ascii="仿宋_GB2312" w:eastAsia="仿宋_GB2312" w:hAnsi="宋体" w:cs="仿宋_GB2312"/>
          <w:kern w:val="0"/>
          <w:sz w:val="28"/>
          <w:szCs w:val="28"/>
        </w:rPr>
        <w:t>均价较</w:t>
      </w:r>
      <w:proofErr w:type="gramEnd"/>
      <w:r w:rsidRPr="0090738D">
        <w:rPr>
          <w:rFonts w:ascii="仿宋_GB2312" w:eastAsia="仿宋_GB2312" w:hAnsi="宋体" w:cs="仿宋_GB2312"/>
          <w:kern w:val="0"/>
          <w:sz w:val="28"/>
          <w:szCs w:val="28"/>
        </w:rPr>
        <w:t>上周五下跌100元/吨。电解</w:t>
      </w:r>
      <w:proofErr w:type="gramStart"/>
      <w:r w:rsidRPr="0090738D">
        <w:rPr>
          <w:rFonts w:ascii="仿宋_GB2312" w:eastAsia="仿宋_GB2312" w:hAnsi="宋体" w:cs="仿宋_GB2312"/>
          <w:kern w:val="0"/>
          <w:sz w:val="28"/>
          <w:szCs w:val="28"/>
        </w:rPr>
        <w:t>锰市场</w:t>
      </w:r>
      <w:proofErr w:type="gramEnd"/>
      <w:r w:rsidRPr="0090738D">
        <w:rPr>
          <w:rFonts w:ascii="仿宋_GB2312" w:eastAsia="仿宋_GB2312" w:hAnsi="宋体" w:cs="仿宋_GB2312"/>
          <w:kern w:val="0"/>
          <w:sz w:val="28"/>
          <w:szCs w:val="28"/>
        </w:rPr>
        <w:t>整体弱势运行。</w:t>
      </w:r>
    </w:p>
    <w:p w:rsidR="0090738D" w:rsidRPr="0090738D" w:rsidRDefault="0090738D" w:rsidP="0090738D">
      <w:pPr>
        <w:widowControl/>
        <w:wordWrap w:val="0"/>
        <w:spacing w:after="90" w:line="288" w:lineRule="auto"/>
        <w:ind w:firstLine="480"/>
        <w:jc w:val="left"/>
        <w:rPr>
          <w:rFonts w:ascii="仿宋_GB2312" w:eastAsia="仿宋_GB2312" w:hAnsi="宋体" w:cs="仿宋_GB2312"/>
          <w:kern w:val="0"/>
          <w:sz w:val="28"/>
          <w:szCs w:val="28"/>
        </w:rPr>
      </w:pPr>
      <w:proofErr w:type="gramStart"/>
      <w:r w:rsidRPr="0090738D">
        <w:rPr>
          <w:rFonts w:ascii="仿宋_GB2312" w:eastAsia="仿宋_GB2312" w:hAnsi="宋体" w:cs="仿宋_GB2312"/>
          <w:kern w:val="0"/>
          <w:sz w:val="28"/>
          <w:szCs w:val="28"/>
        </w:rPr>
        <w:t>硒粉国际</w:t>
      </w:r>
      <w:proofErr w:type="gramEnd"/>
      <w:r w:rsidRPr="0090738D">
        <w:rPr>
          <w:rFonts w:ascii="仿宋_GB2312" w:eastAsia="仿宋_GB2312" w:hAnsi="宋体" w:cs="仿宋_GB2312"/>
          <w:kern w:val="0"/>
          <w:sz w:val="28"/>
          <w:szCs w:val="28"/>
        </w:rPr>
        <w:t>市场价格最新报价在7.5-9.5美元/磅，最低价较上周五下跌0.5美元/磅，</w:t>
      </w:r>
      <w:proofErr w:type="gramStart"/>
      <w:r w:rsidRPr="0090738D">
        <w:rPr>
          <w:rFonts w:ascii="仿宋_GB2312" w:eastAsia="仿宋_GB2312" w:hAnsi="宋体" w:cs="仿宋_GB2312"/>
          <w:kern w:val="0"/>
          <w:sz w:val="28"/>
          <w:szCs w:val="28"/>
        </w:rPr>
        <w:t>最</w:t>
      </w:r>
      <w:proofErr w:type="gramEnd"/>
      <w:r w:rsidRPr="0090738D">
        <w:rPr>
          <w:rFonts w:ascii="仿宋_GB2312" w:eastAsia="仿宋_GB2312" w:hAnsi="宋体" w:cs="仿宋_GB2312"/>
          <w:kern w:val="0"/>
          <w:sz w:val="28"/>
          <w:szCs w:val="28"/>
        </w:rPr>
        <w:t>高价较上周五下跌0.35美元/磅，欧洲鹿特丹</w:t>
      </w:r>
      <w:proofErr w:type="gramStart"/>
      <w:r w:rsidRPr="0090738D">
        <w:rPr>
          <w:rFonts w:ascii="仿宋_GB2312" w:eastAsia="仿宋_GB2312" w:hAnsi="宋体" w:cs="仿宋_GB2312"/>
          <w:kern w:val="0"/>
          <w:sz w:val="28"/>
          <w:szCs w:val="28"/>
        </w:rPr>
        <w:t>市场硒粉报价</w:t>
      </w:r>
      <w:proofErr w:type="gramEnd"/>
      <w:r w:rsidRPr="0090738D">
        <w:rPr>
          <w:rFonts w:ascii="仿宋_GB2312" w:eastAsia="仿宋_GB2312" w:hAnsi="宋体" w:cs="仿宋_GB2312"/>
          <w:kern w:val="0"/>
          <w:sz w:val="28"/>
          <w:szCs w:val="28"/>
        </w:rPr>
        <w:t>8.85美元/磅，</w:t>
      </w:r>
      <w:proofErr w:type="gramStart"/>
      <w:r w:rsidRPr="0090738D">
        <w:rPr>
          <w:rFonts w:ascii="仿宋_GB2312" w:eastAsia="仿宋_GB2312" w:hAnsi="宋体" w:cs="仿宋_GB2312"/>
          <w:kern w:val="0"/>
          <w:sz w:val="28"/>
          <w:szCs w:val="28"/>
        </w:rPr>
        <w:t>均价较</w:t>
      </w:r>
      <w:proofErr w:type="gramEnd"/>
      <w:r w:rsidRPr="0090738D">
        <w:rPr>
          <w:rFonts w:ascii="仿宋_GB2312" w:eastAsia="仿宋_GB2312" w:hAnsi="宋体" w:cs="仿宋_GB2312"/>
          <w:kern w:val="0"/>
          <w:sz w:val="28"/>
          <w:szCs w:val="28"/>
        </w:rPr>
        <w:t>上周五保持不变。</w:t>
      </w:r>
      <w:proofErr w:type="gramStart"/>
      <w:r w:rsidRPr="0090738D">
        <w:rPr>
          <w:rFonts w:ascii="仿宋_GB2312" w:eastAsia="仿宋_GB2312" w:hAnsi="宋体" w:cs="仿宋_GB2312"/>
          <w:kern w:val="0"/>
          <w:sz w:val="28"/>
          <w:szCs w:val="28"/>
        </w:rPr>
        <w:t>本周硒粉市场价格</w:t>
      </w:r>
      <w:proofErr w:type="gramEnd"/>
      <w:r w:rsidRPr="0090738D">
        <w:rPr>
          <w:rFonts w:ascii="仿宋_GB2312" w:eastAsia="仿宋_GB2312" w:hAnsi="宋体" w:cs="仿宋_GB2312"/>
          <w:kern w:val="0"/>
          <w:sz w:val="28"/>
          <w:szCs w:val="28"/>
        </w:rPr>
        <w:t>在115-135元/公斤，</w:t>
      </w:r>
      <w:proofErr w:type="gramStart"/>
      <w:r w:rsidRPr="0090738D">
        <w:rPr>
          <w:rFonts w:ascii="仿宋_GB2312" w:eastAsia="仿宋_GB2312" w:hAnsi="宋体" w:cs="仿宋_GB2312"/>
          <w:kern w:val="0"/>
          <w:sz w:val="28"/>
          <w:szCs w:val="28"/>
        </w:rPr>
        <w:t>均价较</w:t>
      </w:r>
      <w:proofErr w:type="gramEnd"/>
      <w:r w:rsidRPr="0090738D">
        <w:rPr>
          <w:rFonts w:ascii="仿宋_GB2312" w:eastAsia="仿宋_GB2312" w:hAnsi="宋体" w:cs="仿宋_GB2312"/>
          <w:kern w:val="0"/>
          <w:sz w:val="28"/>
          <w:szCs w:val="28"/>
        </w:rPr>
        <w:t>上周五保持不变。目前国内</w:t>
      </w:r>
      <w:proofErr w:type="gramStart"/>
      <w:r w:rsidRPr="0090738D">
        <w:rPr>
          <w:rFonts w:ascii="仿宋_GB2312" w:eastAsia="仿宋_GB2312" w:hAnsi="宋体" w:cs="仿宋_GB2312"/>
          <w:kern w:val="0"/>
          <w:sz w:val="28"/>
          <w:szCs w:val="28"/>
        </w:rPr>
        <w:t>硒粉需求</w:t>
      </w:r>
      <w:proofErr w:type="gramEnd"/>
      <w:r w:rsidRPr="0090738D">
        <w:rPr>
          <w:rFonts w:ascii="仿宋_GB2312" w:eastAsia="仿宋_GB2312" w:hAnsi="宋体" w:cs="仿宋_GB2312"/>
          <w:kern w:val="0"/>
          <w:sz w:val="28"/>
          <w:szCs w:val="28"/>
        </w:rPr>
        <w:t>依旧相对乏力，而且上游的供应比较充足，成交价格还在继续走低的状态。业内人士表示，目前市场流通的</w:t>
      </w:r>
      <w:proofErr w:type="gramStart"/>
      <w:r w:rsidRPr="0090738D">
        <w:rPr>
          <w:rFonts w:ascii="仿宋_GB2312" w:eastAsia="仿宋_GB2312" w:hAnsi="宋体" w:cs="仿宋_GB2312"/>
          <w:kern w:val="0"/>
          <w:sz w:val="28"/>
          <w:szCs w:val="28"/>
        </w:rPr>
        <w:t>硒粉很大</w:t>
      </w:r>
      <w:proofErr w:type="gramEnd"/>
      <w:r w:rsidRPr="0090738D">
        <w:rPr>
          <w:rFonts w:ascii="仿宋_GB2312" w:eastAsia="仿宋_GB2312" w:hAnsi="宋体" w:cs="仿宋_GB2312"/>
          <w:kern w:val="0"/>
          <w:sz w:val="28"/>
          <w:szCs w:val="28"/>
        </w:rPr>
        <w:t>一部分依旧是前期库存量，夏季的高温也让一些合作的下游客户停产检修，为了资金回笼，只能选择逐步的下降价格。从总体来看，预计未来短期国内</w:t>
      </w:r>
      <w:proofErr w:type="gramStart"/>
      <w:r w:rsidRPr="0090738D">
        <w:rPr>
          <w:rFonts w:ascii="仿宋_GB2312" w:eastAsia="仿宋_GB2312" w:hAnsi="宋体" w:cs="仿宋_GB2312"/>
          <w:kern w:val="0"/>
          <w:sz w:val="28"/>
          <w:szCs w:val="28"/>
        </w:rPr>
        <w:t>硒粉价格弱稳</w:t>
      </w:r>
      <w:proofErr w:type="gramEnd"/>
      <w:r w:rsidRPr="0090738D">
        <w:rPr>
          <w:rFonts w:ascii="仿宋_GB2312" w:eastAsia="仿宋_GB2312" w:hAnsi="宋体" w:cs="仿宋_GB2312"/>
          <w:kern w:val="0"/>
          <w:sz w:val="28"/>
          <w:szCs w:val="28"/>
        </w:rPr>
        <w:t>运行。</w:t>
      </w:r>
    </w:p>
    <w:p w:rsidR="0090738D" w:rsidRPr="0090738D" w:rsidRDefault="0090738D" w:rsidP="0090738D">
      <w:pPr>
        <w:widowControl/>
        <w:wordWrap w:val="0"/>
        <w:spacing w:after="90" w:line="288" w:lineRule="auto"/>
        <w:ind w:firstLine="480"/>
        <w:jc w:val="left"/>
        <w:rPr>
          <w:rFonts w:ascii="仿宋_GB2312" w:eastAsia="仿宋_GB2312" w:hAnsi="宋体" w:cs="仿宋_GB2312"/>
          <w:kern w:val="0"/>
          <w:sz w:val="28"/>
          <w:szCs w:val="28"/>
        </w:rPr>
      </w:pPr>
      <w:r w:rsidRPr="0090738D">
        <w:rPr>
          <w:rFonts w:ascii="仿宋_GB2312" w:eastAsia="仿宋_GB2312" w:hAnsi="宋体" w:cs="仿宋_GB2312"/>
          <w:kern w:val="0"/>
          <w:sz w:val="28"/>
          <w:szCs w:val="28"/>
        </w:rPr>
        <w:t>二氧化硒主流价格报于65-70元/公斤，</w:t>
      </w:r>
      <w:proofErr w:type="gramStart"/>
      <w:r w:rsidRPr="0090738D">
        <w:rPr>
          <w:rFonts w:ascii="仿宋_GB2312" w:eastAsia="仿宋_GB2312" w:hAnsi="宋体" w:cs="仿宋_GB2312"/>
          <w:kern w:val="0"/>
          <w:sz w:val="28"/>
          <w:szCs w:val="28"/>
        </w:rPr>
        <w:t>均价较</w:t>
      </w:r>
      <w:proofErr w:type="gramEnd"/>
      <w:r w:rsidRPr="0090738D">
        <w:rPr>
          <w:rFonts w:ascii="仿宋_GB2312" w:eastAsia="仿宋_GB2312" w:hAnsi="宋体" w:cs="仿宋_GB2312"/>
          <w:kern w:val="0"/>
          <w:sz w:val="28"/>
          <w:szCs w:val="28"/>
        </w:rPr>
        <w:t>上周五下跌3元/公斤。近期二氧化硒价格有小幅下降，由于国内二氧化硒上游供应充足，而下游需求有限，所以消费商多压低价格采购。业内人士表示，二氧化硒供应充足，供应商都在抢着给客户报价，尽可能的压低了价格。预计短期内二氧化硒</w:t>
      </w:r>
      <w:proofErr w:type="gramStart"/>
      <w:r w:rsidRPr="0090738D">
        <w:rPr>
          <w:rFonts w:ascii="仿宋_GB2312" w:eastAsia="仿宋_GB2312" w:hAnsi="宋体" w:cs="仿宋_GB2312"/>
          <w:kern w:val="0"/>
          <w:sz w:val="28"/>
          <w:szCs w:val="28"/>
        </w:rPr>
        <w:t>市场弱稳运行</w:t>
      </w:r>
      <w:proofErr w:type="gramEnd"/>
      <w:r w:rsidRPr="0090738D">
        <w:rPr>
          <w:rFonts w:ascii="仿宋_GB2312" w:eastAsia="仿宋_GB2312" w:hAnsi="宋体" w:cs="仿宋_GB2312"/>
          <w:kern w:val="0"/>
          <w:sz w:val="28"/>
          <w:szCs w:val="28"/>
        </w:rPr>
        <w:t>。</w:t>
      </w:r>
    </w:p>
    <w:p w:rsidR="0090738D" w:rsidRPr="0090738D" w:rsidRDefault="0090738D" w:rsidP="0090738D">
      <w:pPr>
        <w:widowControl/>
        <w:wordWrap w:val="0"/>
        <w:spacing w:after="90" w:line="288" w:lineRule="auto"/>
        <w:ind w:firstLine="480"/>
        <w:jc w:val="left"/>
        <w:rPr>
          <w:rFonts w:ascii="仿宋_GB2312" w:eastAsia="仿宋_GB2312" w:hAnsi="宋体" w:cs="仿宋_GB2312"/>
          <w:kern w:val="0"/>
          <w:sz w:val="28"/>
          <w:szCs w:val="28"/>
        </w:rPr>
      </w:pPr>
      <w:r w:rsidRPr="0090738D">
        <w:rPr>
          <w:rFonts w:ascii="仿宋_GB2312" w:eastAsia="仿宋_GB2312" w:hAnsi="宋体" w:cs="仿宋_GB2312"/>
          <w:kern w:val="0"/>
          <w:sz w:val="28"/>
          <w:szCs w:val="28"/>
        </w:rPr>
        <w:t>分析评述：</w:t>
      </w:r>
    </w:p>
    <w:p w:rsidR="0090738D" w:rsidRPr="0090738D" w:rsidRDefault="0090738D" w:rsidP="0090738D">
      <w:pPr>
        <w:widowControl/>
        <w:wordWrap w:val="0"/>
        <w:spacing w:after="90" w:line="288" w:lineRule="auto"/>
        <w:ind w:firstLine="480"/>
        <w:jc w:val="left"/>
        <w:rPr>
          <w:rFonts w:ascii="仿宋_GB2312" w:eastAsia="仿宋_GB2312" w:hAnsi="宋体" w:cs="仿宋_GB2312"/>
          <w:kern w:val="0"/>
          <w:sz w:val="28"/>
          <w:szCs w:val="28"/>
        </w:rPr>
      </w:pPr>
      <w:r w:rsidRPr="0090738D">
        <w:rPr>
          <w:rFonts w:ascii="仿宋_GB2312" w:eastAsia="仿宋_GB2312" w:hAnsi="宋体" w:cs="仿宋_GB2312"/>
          <w:kern w:val="0"/>
          <w:sz w:val="28"/>
          <w:szCs w:val="28"/>
        </w:rPr>
        <w:t>目前</w:t>
      </w:r>
      <w:proofErr w:type="gramStart"/>
      <w:r w:rsidRPr="0090738D">
        <w:rPr>
          <w:rFonts w:ascii="仿宋_GB2312" w:eastAsia="仿宋_GB2312" w:hAnsi="宋体" w:cs="仿宋_GB2312"/>
          <w:kern w:val="0"/>
          <w:sz w:val="28"/>
          <w:szCs w:val="28"/>
        </w:rPr>
        <w:t>国内硒市整体</w:t>
      </w:r>
      <w:proofErr w:type="gramEnd"/>
      <w:r w:rsidRPr="0090738D">
        <w:rPr>
          <w:rFonts w:ascii="仿宋_GB2312" w:eastAsia="仿宋_GB2312" w:hAnsi="宋体" w:cs="仿宋_GB2312"/>
          <w:kern w:val="0"/>
          <w:sz w:val="28"/>
          <w:szCs w:val="28"/>
        </w:rPr>
        <w:t>需求有限，成交相对不易。因此预计短期</w:t>
      </w:r>
      <w:proofErr w:type="gramStart"/>
      <w:r w:rsidRPr="0090738D">
        <w:rPr>
          <w:rFonts w:ascii="仿宋_GB2312" w:eastAsia="仿宋_GB2312" w:hAnsi="宋体" w:cs="仿宋_GB2312"/>
          <w:kern w:val="0"/>
          <w:sz w:val="28"/>
          <w:szCs w:val="28"/>
        </w:rPr>
        <w:t>内硒市</w:t>
      </w:r>
      <w:proofErr w:type="gramEnd"/>
      <w:r w:rsidRPr="0090738D">
        <w:rPr>
          <w:rFonts w:ascii="仿宋_GB2312" w:eastAsia="仿宋_GB2312" w:hAnsi="宋体" w:cs="仿宋_GB2312"/>
          <w:kern w:val="0"/>
          <w:sz w:val="28"/>
          <w:szCs w:val="28"/>
        </w:rPr>
        <w:t>仍</w:t>
      </w:r>
      <w:proofErr w:type="gramStart"/>
      <w:r w:rsidRPr="0090738D">
        <w:rPr>
          <w:rFonts w:ascii="仿宋_GB2312" w:eastAsia="仿宋_GB2312" w:hAnsi="宋体" w:cs="仿宋_GB2312"/>
          <w:kern w:val="0"/>
          <w:sz w:val="28"/>
          <w:szCs w:val="28"/>
        </w:rPr>
        <w:t>将弱稳运行</w:t>
      </w:r>
      <w:proofErr w:type="gramEnd"/>
      <w:r w:rsidRPr="0090738D">
        <w:rPr>
          <w:rFonts w:ascii="仿宋_GB2312" w:eastAsia="仿宋_GB2312" w:hAnsi="宋体" w:cs="仿宋_GB2312"/>
          <w:kern w:val="0"/>
          <w:sz w:val="28"/>
          <w:szCs w:val="28"/>
        </w:rPr>
        <w:t>。</w:t>
      </w:r>
    </w:p>
    <w:p w:rsidR="00F432C6" w:rsidRPr="00411C73" w:rsidRDefault="002843C1" w:rsidP="00F432C6">
      <w:pPr>
        <w:pStyle w:val="3"/>
        <w:spacing w:line="400" w:lineRule="exact"/>
        <w:rPr>
          <w:rFonts w:hint="eastAsia"/>
        </w:rPr>
      </w:pPr>
      <w:bookmarkStart w:id="106" w:name="_Toc18071205"/>
      <w:r>
        <w:rPr>
          <w:rFonts w:hint="eastAsia"/>
          <w:kern w:val="0"/>
        </w:rPr>
        <w:lastRenderedPageBreak/>
        <w:t>2</w:t>
      </w:r>
      <w:r>
        <w:rPr>
          <w:rFonts w:hint="eastAsia"/>
          <w:kern w:val="0"/>
        </w:rPr>
        <w:t>、铋评论：</w:t>
      </w:r>
      <w:r w:rsidR="00411C73" w:rsidRPr="00411C73">
        <w:rPr>
          <w:rFonts w:hint="eastAsia"/>
        </w:rPr>
        <w:t>铋</w:t>
      </w:r>
      <w:proofErr w:type="gramStart"/>
      <w:r w:rsidR="00411C73" w:rsidRPr="00411C73">
        <w:rPr>
          <w:rFonts w:hint="eastAsia"/>
        </w:rPr>
        <w:t>锭价格</w:t>
      </w:r>
      <w:proofErr w:type="gramEnd"/>
      <w:r w:rsidR="00411C73" w:rsidRPr="00411C73">
        <w:rPr>
          <w:rFonts w:hint="eastAsia"/>
        </w:rPr>
        <w:t>坚挺</w:t>
      </w:r>
      <w:r w:rsidR="00411C73" w:rsidRPr="00411C73">
        <w:rPr>
          <w:rFonts w:hint="eastAsia"/>
        </w:rPr>
        <w:t xml:space="preserve"> </w:t>
      </w:r>
      <w:r w:rsidR="00411C73" w:rsidRPr="00411C73">
        <w:rPr>
          <w:rFonts w:hint="eastAsia"/>
        </w:rPr>
        <w:t>市场交投平淡</w:t>
      </w:r>
      <w:bookmarkEnd w:id="106"/>
    </w:p>
    <w:p w:rsidR="00411C73" w:rsidRPr="00411C73" w:rsidRDefault="00411C73" w:rsidP="00411C73">
      <w:pPr>
        <w:widowControl/>
        <w:wordWrap w:val="0"/>
        <w:spacing w:after="75" w:line="288" w:lineRule="auto"/>
        <w:ind w:firstLine="480"/>
        <w:jc w:val="left"/>
        <w:rPr>
          <w:rFonts w:ascii="仿宋_GB2312" w:eastAsia="仿宋_GB2312" w:hAnsi="宋体" w:cs="仿宋_GB2312"/>
          <w:kern w:val="0"/>
          <w:sz w:val="28"/>
          <w:szCs w:val="28"/>
        </w:rPr>
      </w:pPr>
      <w:r w:rsidRPr="00411C73">
        <w:rPr>
          <w:rFonts w:ascii="仿宋_GB2312" w:eastAsia="仿宋_GB2312" w:hAnsi="宋体" w:cs="仿宋_GB2312"/>
          <w:kern w:val="0"/>
          <w:sz w:val="28"/>
          <w:szCs w:val="28"/>
        </w:rPr>
        <w:t>中商网讯：本周铋</w:t>
      </w:r>
      <w:proofErr w:type="gramStart"/>
      <w:r w:rsidRPr="00411C73">
        <w:rPr>
          <w:rFonts w:ascii="仿宋_GB2312" w:eastAsia="仿宋_GB2312" w:hAnsi="宋体" w:cs="仿宋_GB2312"/>
          <w:kern w:val="0"/>
          <w:sz w:val="28"/>
          <w:szCs w:val="28"/>
        </w:rPr>
        <w:t>锭市场</w:t>
      </w:r>
      <w:proofErr w:type="gramEnd"/>
      <w:r w:rsidRPr="00411C73">
        <w:rPr>
          <w:rFonts w:ascii="仿宋_GB2312" w:eastAsia="仿宋_GB2312" w:hAnsi="宋体" w:cs="仿宋_GB2312"/>
          <w:kern w:val="0"/>
          <w:sz w:val="28"/>
          <w:szCs w:val="28"/>
        </w:rPr>
        <w:t>整体不够活跃，成交相对困难。</w:t>
      </w:r>
    </w:p>
    <w:p w:rsidR="00411C73" w:rsidRPr="00411C73" w:rsidRDefault="00411C73" w:rsidP="00411C73">
      <w:pPr>
        <w:widowControl/>
        <w:wordWrap w:val="0"/>
        <w:spacing w:after="75" w:line="288" w:lineRule="auto"/>
        <w:ind w:firstLine="480"/>
        <w:jc w:val="left"/>
        <w:rPr>
          <w:rFonts w:ascii="仿宋_GB2312" w:eastAsia="仿宋_GB2312" w:hAnsi="宋体" w:cs="仿宋_GB2312"/>
          <w:kern w:val="0"/>
          <w:sz w:val="28"/>
          <w:szCs w:val="28"/>
        </w:rPr>
      </w:pPr>
      <w:r w:rsidRPr="00411C73">
        <w:rPr>
          <w:rFonts w:ascii="仿宋_GB2312" w:eastAsia="仿宋_GB2312" w:hAnsi="宋体" w:cs="仿宋_GB2312"/>
          <w:kern w:val="0"/>
          <w:sz w:val="28"/>
          <w:szCs w:val="28"/>
        </w:rPr>
        <w:t>目前国际市场铋</w:t>
      </w:r>
      <w:proofErr w:type="gramStart"/>
      <w:r w:rsidRPr="00411C73">
        <w:rPr>
          <w:rFonts w:ascii="仿宋_GB2312" w:eastAsia="仿宋_GB2312" w:hAnsi="宋体" w:cs="仿宋_GB2312"/>
          <w:kern w:val="0"/>
          <w:sz w:val="28"/>
          <w:szCs w:val="28"/>
        </w:rPr>
        <w:t>锭价格</w:t>
      </w:r>
      <w:proofErr w:type="gramEnd"/>
      <w:r w:rsidRPr="00411C73">
        <w:rPr>
          <w:rFonts w:ascii="仿宋_GB2312" w:eastAsia="仿宋_GB2312" w:hAnsi="宋体" w:cs="仿宋_GB2312"/>
          <w:kern w:val="0"/>
          <w:sz w:val="28"/>
          <w:szCs w:val="28"/>
        </w:rPr>
        <w:t>报价在2.6-2.9美元/磅，最低价较上周下跌0.15美元/磅，</w:t>
      </w:r>
      <w:proofErr w:type="gramStart"/>
      <w:r w:rsidRPr="00411C73">
        <w:rPr>
          <w:rFonts w:ascii="仿宋_GB2312" w:eastAsia="仿宋_GB2312" w:hAnsi="宋体" w:cs="仿宋_GB2312"/>
          <w:kern w:val="0"/>
          <w:sz w:val="28"/>
          <w:szCs w:val="28"/>
        </w:rPr>
        <w:t>最</w:t>
      </w:r>
      <w:proofErr w:type="gramEnd"/>
      <w:r w:rsidRPr="00411C73">
        <w:rPr>
          <w:rFonts w:ascii="仿宋_GB2312" w:eastAsia="仿宋_GB2312" w:hAnsi="宋体" w:cs="仿宋_GB2312"/>
          <w:kern w:val="0"/>
          <w:sz w:val="28"/>
          <w:szCs w:val="28"/>
        </w:rPr>
        <w:t>高价较上</w:t>
      </w:r>
      <w:proofErr w:type="gramStart"/>
      <w:r w:rsidRPr="00411C73">
        <w:rPr>
          <w:rFonts w:ascii="仿宋_GB2312" w:eastAsia="仿宋_GB2312" w:hAnsi="宋体" w:cs="仿宋_GB2312"/>
          <w:kern w:val="0"/>
          <w:sz w:val="28"/>
          <w:szCs w:val="28"/>
        </w:rPr>
        <w:t>周五报</w:t>
      </w:r>
      <w:proofErr w:type="gramEnd"/>
      <w:r w:rsidRPr="00411C73">
        <w:rPr>
          <w:rFonts w:ascii="仿宋_GB2312" w:eastAsia="仿宋_GB2312" w:hAnsi="宋体" w:cs="仿宋_GB2312"/>
          <w:kern w:val="0"/>
          <w:sz w:val="28"/>
          <w:szCs w:val="28"/>
        </w:rPr>
        <w:t>下跌0.05美元/磅。欧洲鹿特丹市场最新报价在2.95美元/磅，</w:t>
      </w:r>
      <w:proofErr w:type="gramStart"/>
      <w:r w:rsidRPr="00411C73">
        <w:rPr>
          <w:rFonts w:ascii="仿宋_GB2312" w:eastAsia="仿宋_GB2312" w:hAnsi="宋体" w:cs="仿宋_GB2312"/>
          <w:kern w:val="0"/>
          <w:sz w:val="28"/>
          <w:szCs w:val="28"/>
        </w:rPr>
        <w:t>均价较</w:t>
      </w:r>
      <w:proofErr w:type="gramEnd"/>
      <w:r w:rsidRPr="00411C73">
        <w:rPr>
          <w:rFonts w:ascii="仿宋_GB2312" w:eastAsia="仿宋_GB2312" w:hAnsi="宋体" w:cs="仿宋_GB2312"/>
          <w:kern w:val="0"/>
          <w:sz w:val="28"/>
          <w:szCs w:val="28"/>
        </w:rPr>
        <w:t>上周五报价平稳不变;出口市场价格2.8-2.9美元/磅，最低价较上周五保持不变，</w:t>
      </w:r>
      <w:proofErr w:type="gramStart"/>
      <w:r w:rsidRPr="00411C73">
        <w:rPr>
          <w:rFonts w:ascii="仿宋_GB2312" w:eastAsia="仿宋_GB2312" w:hAnsi="宋体" w:cs="仿宋_GB2312"/>
          <w:kern w:val="0"/>
          <w:sz w:val="28"/>
          <w:szCs w:val="28"/>
        </w:rPr>
        <w:t>最</w:t>
      </w:r>
      <w:proofErr w:type="gramEnd"/>
      <w:r w:rsidRPr="00411C73">
        <w:rPr>
          <w:rFonts w:ascii="仿宋_GB2312" w:eastAsia="仿宋_GB2312" w:hAnsi="宋体" w:cs="仿宋_GB2312"/>
          <w:kern w:val="0"/>
          <w:sz w:val="28"/>
          <w:szCs w:val="28"/>
        </w:rPr>
        <w:t>高价较上周五下跌0.1美元/磅。</w:t>
      </w:r>
    </w:p>
    <w:p w:rsidR="00411C73" w:rsidRPr="00411C73" w:rsidRDefault="00411C73" w:rsidP="00411C73">
      <w:pPr>
        <w:widowControl/>
        <w:wordWrap w:val="0"/>
        <w:spacing w:after="75" w:line="288" w:lineRule="auto"/>
        <w:ind w:firstLine="480"/>
        <w:jc w:val="left"/>
        <w:rPr>
          <w:rFonts w:ascii="仿宋_GB2312" w:eastAsia="仿宋_GB2312" w:hAnsi="宋体" w:cs="仿宋_GB2312"/>
          <w:kern w:val="0"/>
          <w:sz w:val="28"/>
          <w:szCs w:val="28"/>
        </w:rPr>
      </w:pPr>
      <w:r w:rsidRPr="00411C73">
        <w:rPr>
          <w:rFonts w:ascii="仿宋_GB2312" w:eastAsia="仿宋_GB2312" w:hAnsi="宋体" w:cs="仿宋_GB2312"/>
          <w:kern w:val="0"/>
          <w:sz w:val="28"/>
          <w:szCs w:val="28"/>
        </w:rPr>
        <w:t>本周国内铋</w:t>
      </w:r>
      <w:proofErr w:type="gramStart"/>
      <w:r w:rsidRPr="00411C73">
        <w:rPr>
          <w:rFonts w:ascii="仿宋_GB2312" w:eastAsia="仿宋_GB2312" w:hAnsi="宋体" w:cs="仿宋_GB2312"/>
          <w:kern w:val="0"/>
          <w:sz w:val="28"/>
          <w:szCs w:val="28"/>
        </w:rPr>
        <w:t>锭市场</w:t>
      </w:r>
      <w:proofErr w:type="gramEnd"/>
      <w:r w:rsidRPr="00411C73">
        <w:rPr>
          <w:rFonts w:ascii="仿宋_GB2312" w:eastAsia="仿宋_GB2312" w:hAnsi="宋体" w:cs="仿宋_GB2312"/>
          <w:kern w:val="0"/>
          <w:sz w:val="28"/>
          <w:szCs w:val="28"/>
        </w:rPr>
        <w:t>消费商普遍观望市场，由于当前中国铋锭的价格已经接近生产成本，供应商大多拒绝继续降价。截至本周五铋锭主流报价为40500-41500元/吨，均低价较上周五下跌500元/吨。业内人士表示，目前市场整体需求疲软，但是由于生产商如果继续降低价格将无利可图，预计短时间内铋</w:t>
      </w:r>
      <w:proofErr w:type="gramStart"/>
      <w:r w:rsidRPr="00411C73">
        <w:rPr>
          <w:rFonts w:ascii="仿宋_GB2312" w:eastAsia="仿宋_GB2312" w:hAnsi="宋体" w:cs="仿宋_GB2312"/>
          <w:kern w:val="0"/>
          <w:sz w:val="28"/>
          <w:szCs w:val="28"/>
        </w:rPr>
        <w:t>锭价格</w:t>
      </w:r>
      <w:proofErr w:type="gramEnd"/>
      <w:r w:rsidRPr="00411C73">
        <w:rPr>
          <w:rFonts w:ascii="仿宋_GB2312" w:eastAsia="仿宋_GB2312" w:hAnsi="宋体" w:cs="仿宋_GB2312"/>
          <w:kern w:val="0"/>
          <w:sz w:val="28"/>
          <w:szCs w:val="28"/>
        </w:rPr>
        <w:t>将维持稳定的状态。</w:t>
      </w:r>
    </w:p>
    <w:p w:rsidR="00411C73" w:rsidRPr="00411C73" w:rsidRDefault="00411C73" w:rsidP="00411C73">
      <w:pPr>
        <w:widowControl/>
        <w:wordWrap w:val="0"/>
        <w:spacing w:after="75" w:line="288" w:lineRule="auto"/>
        <w:ind w:firstLine="480"/>
        <w:jc w:val="left"/>
        <w:rPr>
          <w:rFonts w:ascii="仿宋_GB2312" w:eastAsia="仿宋_GB2312" w:hAnsi="宋体" w:cs="仿宋_GB2312"/>
          <w:kern w:val="0"/>
          <w:sz w:val="28"/>
          <w:szCs w:val="28"/>
        </w:rPr>
      </w:pPr>
      <w:r w:rsidRPr="00411C73">
        <w:rPr>
          <w:rFonts w:ascii="仿宋_GB2312" w:eastAsia="仿宋_GB2312" w:hAnsi="宋体" w:cs="仿宋_GB2312"/>
          <w:kern w:val="0"/>
          <w:sz w:val="28"/>
          <w:szCs w:val="28"/>
        </w:rPr>
        <w:t>目前氧化铋报价稳定在45000-47000元/吨，</w:t>
      </w:r>
      <w:proofErr w:type="gramStart"/>
      <w:r w:rsidRPr="00411C73">
        <w:rPr>
          <w:rFonts w:ascii="仿宋_GB2312" w:eastAsia="仿宋_GB2312" w:hAnsi="宋体" w:cs="仿宋_GB2312"/>
          <w:kern w:val="0"/>
          <w:sz w:val="28"/>
          <w:szCs w:val="28"/>
        </w:rPr>
        <w:t>均价较</w:t>
      </w:r>
      <w:proofErr w:type="gramEnd"/>
      <w:r w:rsidRPr="00411C73">
        <w:rPr>
          <w:rFonts w:ascii="仿宋_GB2312" w:eastAsia="仿宋_GB2312" w:hAnsi="宋体" w:cs="仿宋_GB2312"/>
          <w:kern w:val="0"/>
          <w:sz w:val="28"/>
          <w:szCs w:val="28"/>
        </w:rPr>
        <w:t>上周五报价平稳不变。市场整体呈现平稳运行状态。</w:t>
      </w:r>
    </w:p>
    <w:p w:rsidR="00411C73" w:rsidRPr="00411C73" w:rsidRDefault="00411C73" w:rsidP="00411C73">
      <w:pPr>
        <w:widowControl/>
        <w:wordWrap w:val="0"/>
        <w:spacing w:after="75" w:line="288" w:lineRule="auto"/>
        <w:ind w:firstLine="480"/>
        <w:jc w:val="left"/>
        <w:rPr>
          <w:rFonts w:ascii="仿宋_GB2312" w:eastAsia="仿宋_GB2312" w:hAnsi="宋体" w:cs="仿宋_GB2312"/>
          <w:kern w:val="0"/>
          <w:sz w:val="28"/>
          <w:szCs w:val="28"/>
        </w:rPr>
      </w:pPr>
      <w:r w:rsidRPr="00411C73">
        <w:rPr>
          <w:rFonts w:ascii="仿宋_GB2312" w:eastAsia="仿宋_GB2312" w:hAnsi="宋体" w:cs="仿宋_GB2312"/>
          <w:kern w:val="0"/>
          <w:sz w:val="28"/>
          <w:szCs w:val="28"/>
        </w:rPr>
        <w:t>分析评述：目前市场交投平淡，生产商拒绝继续降低价格，消费商仍在等待更低的价格出现，双方僵持，预计短期内铋</w:t>
      </w:r>
      <w:proofErr w:type="gramStart"/>
      <w:r w:rsidRPr="00411C73">
        <w:rPr>
          <w:rFonts w:ascii="仿宋_GB2312" w:eastAsia="仿宋_GB2312" w:hAnsi="宋体" w:cs="仿宋_GB2312"/>
          <w:kern w:val="0"/>
          <w:sz w:val="28"/>
          <w:szCs w:val="28"/>
        </w:rPr>
        <w:t>锭价格</w:t>
      </w:r>
      <w:proofErr w:type="gramEnd"/>
      <w:r w:rsidRPr="00411C73">
        <w:rPr>
          <w:rFonts w:ascii="仿宋_GB2312" w:eastAsia="仿宋_GB2312" w:hAnsi="宋体" w:cs="仿宋_GB2312"/>
          <w:kern w:val="0"/>
          <w:sz w:val="28"/>
          <w:szCs w:val="28"/>
        </w:rPr>
        <w:t>会保持平稳。</w:t>
      </w:r>
    </w:p>
    <w:p w:rsidR="00D96657" w:rsidRDefault="002843C1" w:rsidP="00F432C6">
      <w:pPr>
        <w:pStyle w:val="3"/>
        <w:numPr>
          <w:ilvl w:val="0"/>
          <w:numId w:val="1"/>
        </w:numPr>
        <w:spacing w:line="400" w:lineRule="exact"/>
        <w:rPr>
          <w:kern w:val="0"/>
        </w:rPr>
      </w:pPr>
      <w:bookmarkStart w:id="107" w:name="_Toc18071206"/>
      <w:proofErr w:type="gramStart"/>
      <w:r>
        <w:rPr>
          <w:rFonts w:hint="eastAsia"/>
          <w:kern w:val="0"/>
        </w:rPr>
        <w:t>铟</w:t>
      </w:r>
      <w:proofErr w:type="gramEnd"/>
      <w:r>
        <w:rPr>
          <w:rFonts w:hint="eastAsia"/>
          <w:kern w:val="0"/>
        </w:rPr>
        <w:t>评论</w:t>
      </w:r>
      <w:r>
        <w:rPr>
          <w:kern w:val="0"/>
        </w:rPr>
        <w:t>:</w:t>
      </w:r>
      <w:proofErr w:type="gramStart"/>
      <w:r w:rsidR="00A26150" w:rsidRPr="00A26150">
        <w:rPr>
          <w:rFonts w:hint="eastAsia"/>
          <w:kern w:val="0"/>
        </w:rPr>
        <w:t>铟市需求</w:t>
      </w:r>
      <w:proofErr w:type="gramEnd"/>
      <w:r w:rsidR="00A26150" w:rsidRPr="00A26150">
        <w:rPr>
          <w:rFonts w:hint="eastAsia"/>
          <w:kern w:val="0"/>
        </w:rPr>
        <w:t>疲软</w:t>
      </w:r>
      <w:r w:rsidR="00A26150" w:rsidRPr="00A26150">
        <w:rPr>
          <w:rFonts w:hint="eastAsia"/>
          <w:kern w:val="0"/>
        </w:rPr>
        <w:t xml:space="preserve"> </w:t>
      </w:r>
      <w:r w:rsidR="00A26150" w:rsidRPr="00A26150">
        <w:rPr>
          <w:rFonts w:hint="eastAsia"/>
          <w:kern w:val="0"/>
        </w:rPr>
        <w:t>普遍观望后市</w:t>
      </w:r>
      <w:bookmarkEnd w:id="107"/>
    </w:p>
    <w:p w:rsidR="00A26150" w:rsidRPr="00A26150" w:rsidRDefault="00A26150" w:rsidP="00A26150">
      <w:pPr>
        <w:widowControl/>
        <w:wordWrap w:val="0"/>
        <w:spacing w:after="90" w:line="288" w:lineRule="auto"/>
        <w:ind w:firstLine="480"/>
        <w:jc w:val="left"/>
        <w:rPr>
          <w:rFonts w:ascii="仿宋_GB2312" w:eastAsia="仿宋_GB2312" w:hAnsi="宋体" w:cs="仿宋_GB2312"/>
          <w:kern w:val="0"/>
          <w:sz w:val="28"/>
          <w:szCs w:val="28"/>
        </w:rPr>
      </w:pPr>
      <w:r w:rsidRPr="00A26150">
        <w:rPr>
          <w:rFonts w:ascii="仿宋_GB2312" w:eastAsia="仿宋_GB2312" w:hAnsi="宋体" w:cs="仿宋_GB2312"/>
          <w:kern w:val="0"/>
          <w:sz w:val="28"/>
          <w:szCs w:val="28"/>
        </w:rPr>
        <w:t>中商网讯：</w:t>
      </w:r>
      <w:proofErr w:type="gramStart"/>
      <w:r w:rsidRPr="00A26150">
        <w:rPr>
          <w:rFonts w:ascii="仿宋_GB2312" w:eastAsia="仿宋_GB2312" w:hAnsi="宋体" w:cs="仿宋_GB2312"/>
          <w:kern w:val="0"/>
          <w:sz w:val="28"/>
          <w:szCs w:val="28"/>
        </w:rPr>
        <w:t>目前精铟</w:t>
      </w:r>
      <w:proofErr w:type="gramEnd"/>
      <w:r w:rsidRPr="00A26150">
        <w:rPr>
          <w:rFonts w:ascii="仿宋_GB2312" w:eastAsia="仿宋_GB2312" w:hAnsi="宋体" w:cs="仿宋_GB2312"/>
          <w:kern w:val="0"/>
          <w:sz w:val="28"/>
          <w:szCs w:val="28"/>
        </w:rPr>
        <w:t>主流成交价格在 1050-1100元/公斤，</w:t>
      </w:r>
      <w:proofErr w:type="gramStart"/>
      <w:r w:rsidRPr="00A26150">
        <w:rPr>
          <w:rFonts w:ascii="仿宋_GB2312" w:eastAsia="仿宋_GB2312" w:hAnsi="宋体" w:cs="仿宋_GB2312"/>
          <w:kern w:val="0"/>
          <w:sz w:val="28"/>
          <w:szCs w:val="28"/>
        </w:rPr>
        <w:t>均价较</w:t>
      </w:r>
      <w:proofErr w:type="gramEnd"/>
      <w:r w:rsidRPr="00A26150">
        <w:rPr>
          <w:rFonts w:ascii="仿宋_GB2312" w:eastAsia="仿宋_GB2312" w:hAnsi="宋体" w:cs="仿宋_GB2312"/>
          <w:kern w:val="0"/>
          <w:sz w:val="28"/>
          <w:szCs w:val="28"/>
        </w:rPr>
        <w:t>上一个交易日下跌30元/公斤。</w:t>
      </w:r>
    </w:p>
    <w:p w:rsidR="00A26150" w:rsidRPr="00A26150" w:rsidRDefault="00A26150" w:rsidP="00A26150">
      <w:pPr>
        <w:widowControl/>
        <w:wordWrap w:val="0"/>
        <w:spacing w:after="90" w:line="288" w:lineRule="auto"/>
        <w:ind w:firstLine="480"/>
        <w:jc w:val="left"/>
        <w:rPr>
          <w:rFonts w:ascii="仿宋_GB2312" w:eastAsia="仿宋_GB2312" w:hAnsi="宋体" w:cs="仿宋_GB2312"/>
          <w:kern w:val="0"/>
          <w:sz w:val="28"/>
          <w:szCs w:val="28"/>
        </w:rPr>
      </w:pPr>
      <w:r w:rsidRPr="00A26150">
        <w:rPr>
          <w:rFonts w:ascii="仿宋_GB2312" w:eastAsia="仿宋_GB2312" w:hAnsi="宋体" w:cs="仿宋_GB2312"/>
          <w:kern w:val="0"/>
          <w:sz w:val="28"/>
          <w:szCs w:val="28"/>
        </w:rPr>
        <w:lastRenderedPageBreak/>
        <w:t>目前国内铟</w:t>
      </w:r>
      <w:proofErr w:type="gramStart"/>
      <w:r w:rsidRPr="00A26150">
        <w:rPr>
          <w:rFonts w:ascii="仿宋_GB2312" w:eastAsia="仿宋_GB2312" w:hAnsi="宋体" w:cs="仿宋_GB2312"/>
          <w:kern w:val="0"/>
          <w:sz w:val="28"/>
          <w:szCs w:val="28"/>
        </w:rPr>
        <w:t>锭供应</w:t>
      </w:r>
      <w:proofErr w:type="gramEnd"/>
      <w:r w:rsidRPr="00A26150">
        <w:rPr>
          <w:rFonts w:ascii="仿宋_GB2312" w:eastAsia="仿宋_GB2312" w:hAnsi="宋体" w:cs="仿宋_GB2312"/>
          <w:kern w:val="0"/>
          <w:sz w:val="28"/>
          <w:szCs w:val="28"/>
        </w:rPr>
        <w:t>商为获取更多的订单，普遍下调报价。市场活跃</w:t>
      </w:r>
      <w:proofErr w:type="gramStart"/>
      <w:r w:rsidRPr="00A26150">
        <w:rPr>
          <w:rFonts w:ascii="仿宋_GB2312" w:eastAsia="仿宋_GB2312" w:hAnsi="宋体" w:cs="仿宋_GB2312"/>
          <w:kern w:val="0"/>
          <w:sz w:val="28"/>
          <w:szCs w:val="28"/>
        </w:rPr>
        <w:t>度虽然</w:t>
      </w:r>
      <w:proofErr w:type="gramEnd"/>
      <w:r w:rsidRPr="00A26150">
        <w:rPr>
          <w:rFonts w:ascii="仿宋_GB2312" w:eastAsia="仿宋_GB2312" w:hAnsi="宋体" w:cs="仿宋_GB2312"/>
          <w:kern w:val="0"/>
          <w:sz w:val="28"/>
          <w:szCs w:val="28"/>
        </w:rPr>
        <w:t>有一定成度的提高，</w:t>
      </w:r>
      <w:proofErr w:type="gramStart"/>
      <w:r w:rsidRPr="00A26150">
        <w:rPr>
          <w:rFonts w:ascii="仿宋_GB2312" w:eastAsia="仿宋_GB2312" w:hAnsi="宋体" w:cs="仿宋_GB2312"/>
          <w:kern w:val="0"/>
          <w:sz w:val="28"/>
          <w:szCs w:val="28"/>
        </w:rPr>
        <w:t>询</w:t>
      </w:r>
      <w:proofErr w:type="gramEnd"/>
      <w:r w:rsidRPr="00A26150">
        <w:rPr>
          <w:rFonts w:ascii="仿宋_GB2312" w:eastAsia="仿宋_GB2312" w:hAnsi="宋体" w:cs="仿宋_GB2312"/>
          <w:kern w:val="0"/>
          <w:sz w:val="28"/>
          <w:szCs w:val="28"/>
        </w:rPr>
        <w:t>单量有所增加，但大多数客户当前观望市场的心态为主，期待市场上出现更低的价格。整体来看，市场需求相对疲软，下游消费</w:t>
      </w:r>
      <w:proofErr w:type="gramStart"/>
      <w:r w:rsidRPr="00A26150">
        <w:rPr>
          <w:rFonts w:ascii="仿宋_GB2312" w:eastAsia="仿宋_GB2312" w:hAnsi="宋体" w:cs="仿宋_GB2312"/>
          <w:kern w:val="0"/>
          <w:sz w:val="28"/>
          <w:szCs w:val="28"/>
        </w:rPr>
        <w:t>商拒绝</w:t>
      </w:r>
      <w:proofErr w:type="gramEnd"/>
      <w:r w:rsidRPr="00A26150">
        <w:rPr>
          <w:rFonts w:ascii="仿宋_GB2312" w:eastAsia="仿宋_GB2312" w:hAnsi="宋体" w:cs="仿宋_GB2312"/>
          <w:kern w:val="0"/>
          <w:sz w:val="28"/>
          <w:szCs w:val="28"/>
        </w:rPr>
        <w:t>采购更多。铟</w:t>
      </w:r>
      <w:proofErr w:type="gramStart"/>
      <w:r w:rsidRPr="00A26150">
        <w:rPr>
          <w:rFonts w:ascii="仿宋_GB2312" w:eastAsia="仿宋_GB2312" w:hAnsi="宋体" w:cs="仿宋_GB2312"/>
          <w:kern w:val="0"/>
          <w:sz w:val="28"/>
          <w:szCs w:val="28"/>
        </w:rPr>
        <w:t>锭市场</w:t>
      </w:r>
      <w:proofErr w:type="gramEnd"/>
      <w:r w:rsidRPr="00A26150">
        <w:rPr>
          <w:rFonts w:ascii="仿宋_GB2312" w:eastAsia="仿宋_GB2312" w:hAnsi="宋体" w:cs="仿宋_GB2312"/>
          <w:kern w:val="0"/>
          <w:sz w:val="28"/>
          <w:szCs w:val="28"/>
        </w:rPr>
        <w:t>现在交易不活跃，但由于生产商拒绝低价销售，保持对后市的观望，预计短期</w:t>
      </w:r>
      <w:proofErr w:type="gramStart"/>
      <w:r w:rsidRPr="00A26150">
        <w:rPr>
          <w:rFonts w:ascii="仿宋_GB2312" w:eastAsia="仿宋_GB2312" w:hAnsi="宋体" w:cs="仿宋_GB2312"/>
          <w:kern w:val="0"/>
          <w:sz w:val="28"/>
          <w:szCs w:val="28"/>
        </w:rPr>
        <w:t>内铟市价格</w:t>
      </w:r>
      <w:proofErr w:type="gramEnd"/>
      <w:r w:rsidRPr="00A26150">
        <w:rPr>
          <w:rFonts w:ascii="仿宋_GB2312" w:eastAsia="仿宋_GB2312" w:hAnsi="宋体" w:cs="仿宋_GB2312"/>
          <w:kern w:val="0"/>
          <w:sz w:val="28"/>
          <w:szCs w:val="28"/>
        </w:rPr>
        <w:t>会保持平稳。</w:t>
      </w:r>
    </w:p>
    <w:p w:rsidR="00A01E2B" w:rsidRDefault="002843C1" w:rsidP="00A01E2B">
      <w:pPr>
        <w:pStyle w:val="3"/>
        <w:spacing w:line="400" w:lineRule="exact"/>
        <w:rPr>
          <w:rFonts w:cs="宋体"/>
          <w:kern w:val="0"/>
        </w:rPr>
      </w:pPr>
      <w:bookmarkStart w:id="108" w:name="_Toc18071207"/>
      <w:r>
        <w:rPr>
          <w:kern w:val="0"/>
        </w:rPr>
        <w:t>4</w:t>
      </w:r>
      <w:r>
        <w:rPr>
          <w:rFonts w:cs="宋体" w:hint="eastAsia"/>
          <w:kern w:val="0"/>
        </w:rPr>
        <w:t>、碲评论：</w:t>
      </w:r>
      <w:r w:rsidR="009B0625" w:rsidRPr="009B0625">
        <w:rPr>
          <w:rFonts w:cs="宋体" w:hint="eastAsia"/>
          <w:kern w:val="0"/>
        </w:rPr>
        <w:t>碲</w:t>
      </w:r>
      <w:proofErr w:type="gramStart"/>
      <w:r w:rsidR="009B0625" w:rsidRPr="009B0625">
        <w:rPr>
          <w:rFonts w:cs="宋体" w:hint="eastAsia"/>
          <w:kern w:val="0"/>
        </w:rPr>
        <w:t>锭价格</w:t>
      </w:r>
      <w:proofErr w:type="gramEnd"/>
      <w:r w:rsidR="009B0625" w:rsidRPr="009B0625">
        <w:rPr>
          <w:rFonts w:cs="宋体" w:hint="eastAsia"/>
          <w:kern w:val="0"/>
        </w:rPr>
        <w:t>稳定</w:t>
      </w:r>
      <w:r w:rsidR="009B0625" w:rsidRPr="009B0625">
        <w:rPr>
          <w:rFonts w:cs="宋体" w:hint="eastAsia"/>
          <w:kern w:val="0"/>
        </w:rPr>
        <w:t xml:space="preserve"> </w:t>
      </w:r>
      <w:r w:rsidR="009B0625" w:rsidRPr="009B0625">
        <w:rPr>
          <w:rFonts w:cs="宋体" w:hint="eastAsia"/>
          <w:kern w:val="0"/>
        </w:rPr>
        <w:t>市场成交困难</w:t>
      </w:r>
      <w:bookmarkEnd w:id="108"/>
      <w:r w:rsidR="009B0625">
        <w:rPr>
          <w:rFonts w:cs="宋体"/>
          <w:kern w:val="0"/>
        </w:rPr>
        <w:t xml:space="preserve"> </w:t>
      </w:r>
    </w:p>
    <w:p w:rsidR="009B0625" w:rsidRPr="009B0625" w:rsidRDefault="009B0625" w:rsidP="009B0625">
      <w:pPr>
        <w:widowControl/>
        <w:wordWrap w:val="0"/>
        <w:spacing w:after="90" w:line="288" w:lineRule="auto"/>
        <w:ind w:firstLine="480"/>
        <w:jc w:val="left"/>
        <w:rPr>
          <w:rFonts w:ascii="仿宋_GB2312" w:eastAsia="仿宋_GB2312" w:hAnsi="宋体" w:cs="仿宋_GB2312"/>
          <w:kern w:val="0"/>
          <w:sz w:val="28"/>
          <w:szCs w:val="28"/>
        </w:rPr>
      </w:pPr>
      <w:r w:rsidRPr="009B0625">
        <w:rPr>
          <w:rFonts w:ascii="仿宋_GB2312" w:eastAsia="仿宋_GB2312" w:hAnsi="宋体" w:cs="仿宋_GB2312"/>
          <w:kern w:val="0"/>
          <w:sz w:val="28"/>
          <w:szCs w:val="28"/>
        </w:rPr>
        <w:t>中商网讯：目前市场主流价格在390-400元/公斤，</w:t>
      </w:r>
      <w:proofErr w:type="gramStart"/>
      <w:r w:rsidRPr="009B0625">
        <w:rPr>
          <w:rFonts w:ascii="仿宋_GB2312" w:eastAsia="仿宋_GB2312" w:hAnsi="宋体" w:cs="仿宋_GB2312"/>
          <w:kern w:val="0"/>
          <w:sz w:val="28"/>
          <w:szCs w:val="28"/>
        </w:rPr>
        <w:t>均价较</w:t>
      </w:r>
      <w:proofErr w:type="gramEnd"/>
      <w:r w:rsidRPr="009B0625">
        <w:rPr>
          <w:rFonts w:ascii="仿宋_GB2312" w:eastAsia="仿宋_GB2312" w:hAnsi="宋体" w:cs="仿宋_GB2312"/>
          <w:kern w:val="0"/>
          <w:sz w:val="28"/>
          <w:szCs w:val="28"/>
        </w:rPr>
        <w:t>上一个交易日保持不变。总体看来，碲</w:t>
      </w:r>
      <w:proofErr w:type="gramStart"/>
      <w:r w:rsidRPr="009B0625">
        <w:rPr>
          <w:rFonts w:ascii="仿宋_GB2312" w:eastAsia="仿宋_GB2312" w:hAnsi="宋体" w:cs="仿宋_GB2312"/>
          <w:kern w:val="0"/>
          <w:sz w:val="28"/>
          <w:szCs w:val="28"/>
        </w:rPr>
        <w:t>锭市场</w:t>
      </w:r>
      <w:proofErr w:type="gramEnd"/>
      <w:r w:rsidRPr="009B0625">
        <w:rPr>
          <w:rFonts w:ascii="仿宋_GB2312" w:eastAsia="仿宋_GB2312" w:hAnsi="宋体" w:cs="仿宋_GB2312"/>
          <w:kern w:val="0"/>
          <w:sz w:val="28"/>
          <w:szCs w:val="28"/>
        </w:rPr>
        <w:t>表现仍然十分消极，市场整体需求清淡，消费商大多采购意愿不高。虽有少量的</w:t>
      </w:r>
      <w:proofErr w:type="gramStart"/>
      <w:r w:rsidRPr="009B0625">
        <w:rPr>
          <w:rFonts w:ascii="仿宋_GB2312" w:eastAsia="仿宋_GB2312" w:hAnsi="宋体" w:cs="仿宋_GB2312"/>
          <w:kern w:val="0"/>
          <w:sz w:val="28"/>
          <w:szCs w:val="28"/>
        </w:rPr>
        <w:t>询</w:t>
      </w:r>
      <w:proofErr w:type="gramEnd"/>
      <w:r w:rsidRPr="009B0625">
        <w:rPr>
          <w:rFonts w:ascii="仿宋_GB2312" w:eastAsia="仿宋_GB2312" w:hAnsi="宋体" w:cs="仿宋_GB2312"/>
          <w:kern w:val="0"/>
          <w:sz w:val="28"/>
          <w:szCs w:val="28"/>
        </w:rPr>
        <w:t>单，但市场成交相对困难。</w:t>
      </w:r>
    </w:p>
    <w:p w:rsidR="009B0625" w:rsidRPr="009B0625" w:rsidRDefault="009B0625" w:rsidP="009B0625">
      <w:pPr>
        <w:widowControl/>
        <w:wordWrap w:val="0"/>
        <w:spacing w:after="90" w:line="288" w:lineRule="auto"/>
        <w:ind w:firstLine="480"/>
        <w:jc w:val="left"/>
        <w:rPr>
          <w:rFonts w:ascii="仿宋_GB2312" w:eastAsia="仿宋_GB2312" w:hAnsi="宋体" w:cs="仿宋_GB2312"/>
          <w:kern w:val="0"/>
          <w:sz w:val="28"/>
          <w:szCs w:val="28"/>
        </w:rPr>
      </w:pPr>
      <w:r w:rsidRPr="009B0625">
        <w:rPr>
          <w:rFonts w:ascii="仿宋_GB2312" w:eastAsia="仿宋_GB2312" w:hAnsi="宋体" w:cs="仿宋_GB2312"/>
          <w:kern w:val="0"/>
          <w:sz w:val="28"/>
          <w:szCs w:val="28"/>
        </w:rPr>
        <w:t>有业内人士表示，由于当前国内贸易商采购低价原料逐渐变得困难，因此虽然市场成交依旧清淡，但是国内碲</w:t>
      </w:r>
      <w:proofErr w:type="gramStart"/>
      <w:r w:rsidRPr="009B0625">
        <w:rPr>
          <w:rFonts w:ascii="仿宋_GB2312" w:eastAsia="仿宋_GB2312" w:hAnsi="宋体" w:cs="仿宋_GB2312"/>
          <w:kern w:val="0"/>
          <w:sz w:val="28"/>
          <w:szCs w:val="28"/>
        </w:rPr>
        <w:t>锭价格</w:t>
      </w:r>
      <w:proofErr w:type="gramEnd"/>
      <w:r w:rsidRPr="009B0625">
        <w:rPr>
          <w:rFonts w:ascii="仿宋_GB2312" w:eastAsia="仿宋_GB2312" w:hAnsi="宋体" w:cs="仿宋_GB2312"/>
          <w:kern w:val="0"/>
          <w:sz w:val="28"/>
          <w:szCs w:val="28"/>
        </w:rPr>
        <w:t>下滑的空间在不断的缩小。预计金属</w:t>
      </w:r>
      <w:proofErr w:type="gramStart"/>
      <w:r w:rsidRPr="009B0625">
        <w:rPr>
          <w:rFonts w:ascii="仿宋_GB2312" w:eastAsia="仿宋_GB2312" w:hAnsi="宋体" w:cs="仿宋_GB2312"/>
          <w:kern w:val="0"/>
          <w:sz w:val="28"/>
          <w:szCs w:val="28"/>
        </w:rPr>
        <w:t>碲</w:t>
      </w:r>
      <w:proofErr w:type="gramEnd"/>
      <w:r w:rsidRPr="009B0625">
        <w:rPr>
          <w:rFonts w:ascii="仿宋_GB2312" w:eastAsia="仿宋_GB2312" w:hAnsi="宋体" w:cs="仿宋_GB2312"/>
          <w:kern w:val="0"/>
          <w:sz w:val="28"/>
          <w:szCs w:val="28"/>
        </w:rPr>
        <w:t>价格将暂时稳于当前水平。</w:t>
      </w:r>
    </w:p>
    <w:p w:rsidR="00D96657" w:rsidRDefault="002843C1">
      <w:pPr>
        <w:pStyle w:val="1"/>
        <w:spacing w:line="400" w:lineRule="exact"/>
        <w:rPr>
          <w:kern w:val="0"/>
        </w:rPr>
      </w:pPr>
      <w:bookmarkStart w:id="109" w:name="_Toc18071208"/>
      <w:r>
        <w:rPr>
          <w:rFonts w:cs="黑体" w:hint="eastAsia"/>
        </w:rPr>
        <w:t>二、价格行情</w:t>
      </w:r>
      <w:bookmarkEnd w:id="109"/>
    </w:p>
    <w:p w:rsidR="00D96657" w:rsidRDefault="002843C1">
      <w:pPr>
        <w:pStyle w:val="3"/>
        <w:spacing w:line="400" w:lineRule="exact"/>
        <w:rPr>
          <w:rFonts w:cs="Times New Roman"/>
          <w:kern w:val="0"/>
        </w:rPr>
      </w:pPr>
      <w:bookmarkStart w:id="110" w:name="_Toc18071209"/>
      <w:r>
        <w:rPr>
          <w:kern w:val="0"/>
        </w:rPr>
        <w:t>1</w:t>
      </w:r>
      <w:r>
        <w:rPr>
          <w:rFonts w:cs="宋体" w:hint="eastAsia"/>
          <w:kern w:val="0"/>
        </w:rPr>
        <w:t>、国际价格</w:t>
      </w:r>
      <w:bookmarkEnd w:id="110"/>
    </w:p>
    <w:tbl>
      <w:tblPr>
        <w:tblW w:w="5000" w:type="pct"/>
        <w:tblLook w:val="04A0"/>
      </w:tblPr>
      <w:tblGrid>
        <w:gridCol w:w="561"/>
        <w:gridCol w:w="631"/>
        <w:gridCol w:w="631"/>
        <w:gridCol w:w="672"/>
        <w:gridCol w:w="531"/>
        <w:gridCol w:w="583"/>
        <w:gridCol w:w="583"/>
        <w:gridCol w:w="583"/>
        <w:gridCol w:w="583"/>
        <w:gridCol w:w="545"/>
        <w:gridCol w:w="545"/>
        <w:gridCol w:w="482"/>
        <w:gridCol w:w="482"/>
        <w:gridCol w:w="594"/>
        <w:gridCol w:w="714"/>
      </w:tblGrid>
      <w:tr w:rsidR="001F12AB" w:rsidRPr="001F12AB" w:rsidTr="001F12AB">
        <w:trPr>
          <w:trHeight w:val="300"/>
        </w:trPr>
        <w:tc>
          <w:tcPr>
            <w:tcW w:w="5000" w:type="pct"/>
            <w:gridSpan w:val="1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2AB" w:rsidRPr="001F12AB" w:rsidRDefault="001F12AB" w:rsidP="001F12AB">
            <w:pPr>
              <w:widowControl/>
              <w:jc w:val="center"/>
              <w:rPr>
                <w:rFonts w:ascii="仿宋_GB2312" w:eastAsia="仿宋_GB2312" w:hAnsi="宋体" w:cs="宋体"/>
                <w:b/>
                <w:bCs/>
                <w:color w:val="000000"/>
                <w:kern w:val="0"/>
              </w:rPr>
            </w:pPr>
            <w:r w:rsidRPr="001F12AB">
              <w:rPr>
                <w:rFonts w:ascii="仿宋_GB2312" w:eastAsia="仿宋_GB2312" w:hAnsi="宋体" w:cs="宋体" w:hint="eastAsia"/>
                <w:b/>
                <w:bCs/>
                <w:color w:val="000000"/>
                <w:kern w:val="0"/>
              </w:rPr>
              <w:t>国际小金属价格</w:t>
            </w:r>
          </w:p>
        </w:tc>
      </w:tr>
      <w:tr w:rsidR="001F12AB" w:rsidRPr="001F12AB" w:rsidTr="001F12AB">
        <w:trPr>
          <w:trHeight w:val="285"/>
        </w:trPr>
        <w:tc>
          <w:tcPr>
            <w:tcW w:w="329" w:type="pct"/>
            <w:vMerge w:val="restart"/>
            <w:tcBorders>
              <w:top w:val="nil"/>
              <w:left w:val="single" w:sz="8" w:space="0" w:color="auto"/>
              <w:bottom w:val="single" w:sz="8" w:space="0" w:color="000000"/>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日期</w:t>
            </w:r>
          </w:p>
        </w:tc>
        <w:tc>
          <w:tcPr>
            <w:tcW w:w="73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硒（美元）</w:t>
            </w:r>
          </w:p>
        </w:tc>
        <w:tc>
          <w:tcPr>
            <w:tcW w:w="592"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铋（美元）</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84" w:type="pct"/>
            <w:gridSpan w:val="2"/>
            <w:tcBorders>
              <w:top w:val="single" w:sz="8" w:space="0" w:color="auto"/>
              <w:left w:val="nil"/>
              <w:bottom w:val="nil"/>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镉</w:t>
            </w:r>
          </w:p>
        </w:tc>
        <w:tc>
          <w:tcPr>
            <w:tcW w:w="640"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铟（美元）</w:t>
            </w:r>
          </w:p>
        </w:tc>
        <w:tc>
          <w:tcPr>
            <w:tcW w:w="568"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碲锭（美元）</w:t>
            </w:r>
          </w:p>
        </w:tc>
        <w:tc>
          <w:tcPr>
            <w:tcW w:w="764" w:type="pct"/>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二氧化锗（美元）</w:t>
            </w:r>
          </w:p>
        </w:tc>
      </w:tr>
      <w:tr w:rsidR="001F12AB" w:rsidRPr="001F12AB" w:rsidTr="001F12AB">
        <w:trPr>
          <w:trHeight w:val="300"/>
        </w:trPr>
        <w:tc>
          <w:tcPr>
            <w:tcW w:w="329" w:type="pct"/>
            <w:vMerge/>
            <w:tcBorders>
              <w:top w:val="nil"/>
              <w:left w:val="single" w:sz="8" w:space="0" w:color="auto"/>
              <w:bottom w:val="single" w:sz="8" w:space="0" w:color="000000"/>
              <w:right w:val="single" w:sz="8" w:space="0" w:color="auto"/>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3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92"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（99.95美分）</w:t>
            </w:r>
          </w:p>
        </w:tc>
        <w:tc>
          <w:tcPr>
            <w:tcW w:w="684" w:type="pct"/>
            <w:gridSpan w:val="2"/>
            <w:tcBorders>
              <w:top w:val="nil"/>
              <w:left w:val="nil"/>
              <w:bottom w:val="single" w:sz="8" w:space="0" w:color="auto"/>
              <w:right w:val="single" w:sz="8" w:space="0" w:color="000000"/>
            </w:tcBorders>
            <w:shd w:val="clear" w:color="auto" w:fill="auto"/>
            <w:vAlign w:val="center"/>
            <w:hideMark/>
          </w:tcPr>
          <w:p w:rsidR="001F12AB" w:rsidRPr="001F12AB" w:rsidRDefault="001F12AB" w:rsidP="001F12AB">
            <w:pPr>
              <w:widowControl/>
              <w:jc w:val="center"/>
              <w:rPr>
                <w:rFonts w:ascii="仿宋_GB2312" w:eastAsia="仿宋_GB2312" w:hAnsi="宋体" w:cs="宋体"/>
                <w:color w:val="000000"/>
                <w:kern w:val="0"/>
              </w:rPr>
            </w:pPr>
            <w:r w:rsidRPr="001F12AB">
              <w:rPr>
                <w:rFonts w:ascii="仿宋_GB2312" w:eastAsia="仿宋_GB2312" w:hAnsi="宋体" w:cs="宋体" w:hint="eastAsia"/>
                <w:color w:val="000000"/>
                <w:kern w:val="0"/>
              </w:rPr>
              <w:t>（99.99美分）</w:t>
            </w:r>
          </w:p>
        </w:tc>
        <w:tc>
          <w:tcPr>
            <w:tcW w:w="640"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568"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c>
          <w:tcPr>
            <w:tcW w:w="764" w:type="pct"/>
            <w:gridSpan w:val="2"/>
            <w:vMerge/>
            <w:tcBorders>
              <w:top w:val="single" w:sz="8" w:space="0" w:color="auto"/>
              <w:left w:val="single" w:sz="8" w:space="0" w:color="auto"/>
              <w:bottom w:val="single" w:sz="8" w:space="0" w:color="000000"/>
              <w:right w:val="single" w:sz="8" w:space="0" w:color="000000"/>
            </w:tcBorders>
            <w:vAlign w:val="center"/>
            <w:hideMark/>
          </w:tcPr>
          <w:p w:rsidR="001F12AB" w:rsidRPr="001F12AB" w:rsidRDefault="001F12AB" w:rsidP="001F12AB">
            <w:pPr>
              <w:widowControl/>
              <w:jc w:val="left"/>
              <w:rPr>
                <w:rFonts w:ascii="仿宋_GB2312" w:eastAsia="仿宋_GB2312" w:hAnsi="宋体" w:cs="宋体"/>
                <w:color w:val="000000"/>
                <w:kern w:val="0"/>
              </w:rPr>
            </w:pPr>
          </w:p>
        </w:tc>
      </w:tr>
      <w:tr w:rsidR="001F12AB" w:rsidRPr="001F12AB" w:rsidTr="001F12AB">
        <w:trPr>
          <w:trHeight w:val="300"/>
        </w:trPr>
        <w:tc>
          <w:tcPr>
            <w:tcW w:w="329" w:type="pct"/>
            <w:tcBorders>
              <w:top w:val="nil"/>
              <w:left w:val="single" w:sz="8" w:space="0" w:color="auto"/>
              <w:bottom w:val="single" w:sz="8" w:space="0" w:color="auto"/>
              <w:right w:val="single" w:sz="8" w:space="0" w:color="auto"/>
            </w:tcBorders>
            <w:shd w:val="clear" w:color="auto" w:fill="auto"/>
            <w:vAlign w:val="center"/>
            <w:hideMark/>
          </w:tcPr>
          <w:p w:rsidR="001F12AB" w:rsidRPr="001F12AB" w:rsidRDefault="002C04B7" w:rsidP="007C0A0A">
            <w:pPr>
              <w:widowControl/>
              <w:jc w:val="center"/>
              <w:rPr>
                <w:rFonts w:ascii="仿宋_GB2312" w:eastAsia="仿宋_GB2312" w:hAnsi="宋体" w:cs="宋体"/>
                <w:kern w:val="0"/>
              </w:rPr>
            </w:pPr>
            <w:r>
              <w:rPr>
                <w:rFonts w:ascii="仿宋_GB2312" w:eastAsia="仿宋_GB2312" w:hAnsi="宋体" w:cs="宋体" w:hint="eastAsia"/>
                <w:kern w:val="0"/>
              </w:rPr>
              <w:t>8</w:t>
            </w:r>
            <w:r w:rsidR="001F12AB" w:rsidRPr="001F12AB">
              <w:rPr>
                <w:rFonts w:ascii="仿宋_GB2312" w:eastAsia="仿宋_GB2312" w:hAnsi="宋体" w:cs="宋体" w:hint="eastAsia"/>
                <w:kern w:val="0"/>
              </w:rPr>
              <w:t>月</w:t>
            </w:r>
            <w:r w:rsidR="007C0A0A">
              <w:rPr>
                <w:rFonts w:ascii="仿宋_GB2312" w:eastAsia="仿宋_GB2312" w:hAnsi="宋体" w:cs="宋体" w:hint="eastAsia"/>
                <w:kern w:val="0"/>
              </w:rPr>
              <w:t>2</w:t>
            </w:r>
            <w:r w:rsidR="005165DB">
              <w:rPr>
                <w:rFonts w:ascii="仿宋_GB2312" w:eastAsia="仿宋_GB2312" w:hAnsi="宋体" w:cs="宋体" w:hint="eastAsia"/>
                <w:kern w:val="0"/>
              </w:rPr>
              <w:t>8</w:t>
            </w:r>
            <w:r w:rsidR="001F12AB" w:rsidRPr="001F12AB">
              <w:rPr>
                <w:rFonts w:ascii="仿宋_GB2312" w:eastAsia="仿宋_GB2312" w:hAnsi="宋体" w:cs="宋体" w:hint="eastAsia"/>
                <w:kern w:val="0"/>
              </w:rPr>
              <w:t>日</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7.5</w:t>
            </w:r>
          </w:p>
        </w:tc>
        <w:tc>
          <w:tcPr>
            <w:tcW w:w="369"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w:t>
            </w:r>
            <w:r w:rsidR="005165DB">
              <w:rPr>
                <w:rFonts w:ascii="仿宋_GB2312" w:eastAsia="仿宋_GB2312" w:hAnsi="宋体" w:cs="宋体" w:hint="eastAsia"/>
                <w:kern w:val="0"/>
              </w:rPr>
              <w:t>5</w:t>
            </w:r>
          </w:p>
        </w:tc>
        <w:tc>
          <w:tcPr>
            <w:tcW w:w="393" w:type="pct"/>
            <w:tcBorders>
              <w:top w:val="nil"/>
              <w:left w:val="nil"/>
              <w:bottom w:val="single" w:sz="8" w:space="0" w:color="auto"/>
              <w:right w:val="single" w:sz="8" w:space="0" w:color="auto"/>
            </w:tcBorders>
            <w:shd w:val="clear" w:color="auto" w:fill="auto"/>
            <w:vAlign w:val="center"/>
            <w:hideMark/>
          </w:tcPr>
          <w:p w:rsidR="001F12AB" w:rsidRPr="001F12AB" w:rsidRDefault="005165DB" w:rsidP="007C0A0A">
            <w:pPr>
              <w:widowControl/>
              <w:jc w:val="center"/>
              <w:rPr>
                <w:rFonts w:ascii="仿宋_GB2312" w:eastAsia="仿宋_GB2312" w:hAnsi="宋体" w:cs="宋体"/>
                <w:kern w:val="0"/>
              </w:rPr>
            </w:pPr>
            <w:r>
              <w:rPr>
                <w:rFonts w:ascii="仿宋_GB2312" w:eastAsia="仿宋_GB2312" w:hAnsi="宋体" w:cs="宋体" w:hint="eastAsia"/>
                <w:kern w:val="0"/>
              </w:rPr>
              <w:t>2.6</w:t>
            </w:r>
          </w:p>
        </w:tc>
        <w:tc>
          <w:tcPr>
            <w:tcW w:w="198" w:type="pct"/>
            <w:tcBorders>
              <w:top w:val="nil"/>
              <w:left w:val="nil"/>
              <w:bottom w:val="single" w:sz="8" w:space="0" w:color="auto"/>
              <w:right w:val="single" w:sz="8" w:space="0" w:color="auto"/>
            </w:tcBorders>
            <w:shd w:val="clear" w:color="auto" w:fill="auto"/>
            <w:vAlign w:val="center"/>
            <w:hideMark/>
          </w:tcPr>
          <w:p w:rsidR="001F12AB" w:rsidRPr="001F12AB" w:rsidRDefault="00FE1599" w:rsidP="005165DB">
            <w:pPr>
              <w:widowControl/>
              <w:jc w:val="center"/>
              <w:rPr>
                <w:rFonts w:ascii="仿宋_GB2312" w:eastAsia="仿宋_GB2312" w:hAnsi="宋体" w:cs="宋体"/>
                <w:kern w:val="0"/>
              </w:rPr>
            </w:pPr>
            <w:r>
              <w:rPr>
                <w:rFonts w:ascii="仿宋_GB2312" w:eastAsia="仿宋_GB2312" w:hAnsi="宋体" w:cs="宋体" w:hint="eastAsia"/>
                <w:kern w:val="0"/>
              </w:rPr>
              <w:t>2.9</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10</w:t>
            </w:r>
            <w:r w:rsidR="007C0A0A">
              <w:rPr>
                <w:rFonts w:ascii="仿宋_GB2312" w:eastAsia="仿宋_GB2312" w:hAnsi="宋体" w:cs="宋体" w:hint="eastAsia"/>
                <w:kern w:val="0"/>
              </w:rPr>
              <w:t>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110</w:t>
            </w:r>
          </w:p>
        </w:tc>
        <w:tc>
          <w:tcPr>
            <w:tcW w:w="342"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120</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2C04B7" w:rsidP="001F12AB">
            <w:pPr>
              <w:widowControl/>
              <w:jc w:val="center"/>
              <w:rPr>
                <w:rFonts w:ascii="仿宋_GB2312" w:eastAsia="仿宋_GB2312" w:hAnsi="宋体" w:cs="宋体"/>
                <w:kern w:val="0"/>
              </w:rPr>
            </w:pPr>
            <w:r>
              <w:rPr>
                <w:rFonts w:ascii="仿宋_GB2312" w:eastAsia="仿宋_GB2312" w:hAnsi="宋体" w:cs="宋体" w:hint="eastAsia"/>
                <w:kern w:val="0"/>
              </w:rPr>
              <w:t>1</w:t>
            </w:r>
            <w:r w:rsidR="005165DB">
              <w:rPr>
                <w:rFonts w:ascii="仿宋_GB2312" w:eastAsia="仿宋_GB2312" w:hAnsi="宋体" w:cs="宋体" w:hint="eastAsia"/>
                <w:kern w:val="0"/>
              </w:rPr>
              <w:t>55</w:t>
            </w:r>
          </w:p>
        </w:tc>
        <w:tc>
          <w:tcPr>
            <w:tcW w:w="320"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7C0A0A">
            <w:pPr>
              <w:widowControl/>
              <w:jc w:val="center"/>
              <w:rPr>
                <w:rFonts w:ascii="仿宋_GB2312" w:eastAsia="仿宋_GB2312" w:hAnsi="宋体" w:cs="宋体"/>
                <w:kern w:val="0"/>
              </w:rPr>
            </w:pPr>
            <w:r w:rsidRPr="001F12AB">
              <w:rPr>
                <w:rFonts w:ascii="仿宋_GB2312" w:eastAsia="仿宋_GB2312" w:hAnsi="宋体" w:cs="宋体" w:hint="eastAsia"/>
                <w:kern w:val="0"/>
              </w:rPr>
              <w:t>1</w:t>
            </w:r>
            <w:r w:rsidR="007C0A0A">
              <w:rPr>
                <w:rFonts w:ascii="仿宋_GB2312" w:eastAsia="仿宋_GB2312" w:hAnsi="宋体" w:cs="宋体" w:hint="eastAsia"/>
                <w:kern w:val="0"/>
              </w:rPr>
              <w:t>7</w:t>
            </w:r>
            <w:r w:rsidR="005165DB">
              <w:rPr>
                <w:rFonts w:ascii="仿宋_GB2312" w:eastAsia="仿宋_GB2312" w:hAnsi="宋体" w:cs="宋体" w:hint="eastAsia"/>
                <w:kern w:val="0"/>
              </w:rPr>
              <w:t>0</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48</w:t>
            </w:r>
          </w:p>
        </w:tc>
        <w:tc>
          <w:tcPr>
            <w:tcW w:w="284"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60</w:t>
            </w:r>
          </w:p>
        </w:tc>
        <w:tc>
          <w:tcPr>
            <w:tcW w:w="348"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950</w:t>
            </w:r>
          </w:p>
        </w:tc>
        <w:tc>
          <w:tcPr>
            <w:tcW w:w="416" w:type="pct"/>
            <w:tcBorders>
              <w:top w:val="nil"/>
              <w:left w:val="nil"/>
              <w:bottom w:val="single" w:sz="8" w:space="0" w:color="auto"/>
              <w:right w:val="single" w:sz="8" w:space="0" w:color="auto"/>
            </w:tcBorders>
            <w:shd w:val="clear" w:color="auto" w:fill="auto"/>
            <w:vAlign w:val="center"/>
            <w:hideMark/>
          </w:tcPr>
          <w:p w:rsidR="001F12AB" w:rsidRPr="001F12AB" w:rsidRDefault="001F12AB" w:rsidP="001F12AB">
            <w:pPr>
              <w:widowControl/>
              <w:jc w:val="center"/>
              <w:rPr>
                <w:rFonts w:ascii="仿宋_GB2312" w:eastAsia="仿宋_GB2312" w:hAnsi="宋体" w:cs="宋体"/>
                <w:kern w:val="0"/>
              </w:rPr>
            </w:pPr>
            <w:r w:rsidRPr="001F12AB">
              <w:rPr>
                <w:rFonts w:ascii="仿宋_GB2312" w:eastAsia="仿宋_GB2312" w:hAnsi="宋体" w:cs="宋体" w:hint="eastAsia"/>
                <w:kern w:val="0"/>
              </w:rPr>
              <w:t>1150</w:t>
            </w:r>
          </w:p>
        </w:tc>
      </w:tr>
    </w:tbl>
    <w:p w:rsidR="00C549BB" w:rsidRDefault="00C549BB">
      <w:pPr>
        <w:pStyle w:val="3"/>
        <w:spacing w:line="400" w:lineRule="exact"/>
        <w:rPr>
          <w:kern w:val="0"/>
        </w:rPr>
      </w:pPr>
    </w:p>
    <w:p w:rsidR="00D96657" w:rsidRDefault="002843C1">
      <w:pPr>
        <w:pStyle w:val="3"/>
        <w:spacing w:line="400" w:lineRule="exact"/>
        <w:rPr>
          <w:rFonts w:cs="Times New Roman"/>
          <w:kern w:val="0"/>
        </w:rPr>
      </w:pPr>
      <w:bookmarkStart w:id="111" w:name="_Toc18071210"/>
      <w:r>
        <w:rPr>
          <w:kern w:val="0"/>
        </w:rPr>
        <w:t>2</w:t>
      </w:r>
      <w:r>
        <w:rPr>
          <w:rFonts w:cs="宋体" w:hint="eastAsia"/>
          <w:kern w:val="0"/>
        </w:rPr>
        <w:t>、欧洲鹿</w:t>
      </w:r>
      <w:proofErr w:type="gramStart"/>
      <w:r>
        <w:rPr>
          <w:rFonts w:cs="宋体" w:hint="eastAsia"/>
          <w:kern w:val="0"/>
        </w:rPr>
        <w:t>特丹小金属</w:t>
      </w:r>
      <w:proofErr w:type="gramEnd"/>
      <w:r>
        <w:rPr>
          <w:rFonts w:cs="宋体" w:hint="eastAsia"/>
          <w:kern w:val="0"/>
        </w:rPr>
        <w:t>价格</w:t>
      </w:r>
      <w:bookmarkEnd w:id="111"/>
    </w:p>
    <w:tbl>
      <w:tblPr>
        <w:tblW w:w="8720" w:type="dxa"/>
        <w:tblInd w:w="-106" w:type="dxa"/>
        <w:tblLayout w:type="fixed"/>
        <w:tblLook w:val="04A0"/>
      </w:tblPr>
      <w:tblGrid>
        <w:gridCol w:w="670"/>
        <w:gridCol w:w="864"/>
        <w:gridCol w:w="864"/>
        <w:gridCol w:w="1242"/>
        <w:gridCol w:w="1242"/>
        <w:gridCol w:w="914"/>
        <w:gridCol w:w="864"/>
        <w:gridCol w:w="1066"/>
        <w:gridCol w:w="994"/>
      </w:tblGrid>
      <w:tr w:rsidR="00D96657">
        <w:trPr>
          <w:trHeight w:val="285"/>
        </w:trPr>
        <w:tc>
          <w:tcPr>
            <w:tcW w:w="8720" w:type="dxa"/>
            <w:gridSpan w:val="9"/>
            <w:tcBorders>
              <w:top w:val="single" w:sz="8" w:space="0" w:color="auto"/>
              <w:left w:val="single" w:sz="8" w:space="0" w:color="auto"/>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b/>
                <w:bCs/>
              </w:rPr>
            </w:pPr>
            <w:r>
              <w:rPr>
                <w:rFonts w:ascii="仿宋_GB2312" w:eastAsia="仿宋_GB2312" w:cs="仿宋_GB2312" w:hint="eastAsia"/>
                <w:b/>
                <w:bCs/>
              </w:rPr>
              <w:t>欧洲鹿</w:t>
            </w:r>
            <w:proofErr w:type="gramStart"/>
            <w:r>
              <w:rPr>
                <w:rFonts w:ascii="仿宋_GB2312" w:eastAsia="仿宋_GB2312" w:cs="仿宋_GB2312" w:hint="eastAsia"/>
                <w:b/>
                <w:bCs/>
              </w:rPr>
              <w:t>特丹小金属</w:t>
            </w:r>
            <w:proofErr w:type="gramEnd"/>
            <w:r>
              <w:rPr>
                <w:rFonts w:ascii="仿宋_GB2312" w:eastAsia="仿宋_GB2312" w:cs="仿宋_GB2312" w:hint="eastAsia"/>
                <w:b/>
                <w:bCs/>
              </w:rPr>
              <w:t>价格一周汇总</w:t>
            </w:r>
          </w:p>
        </w:tc>
      </w:tr>
      <w:tr w:rsidR="00D96657">
        <w:trPr>
          <w:trHeight w:val="1080"/>
        </w:trPr>
        <w:tc>
          <w:tcPr>
            <w:tcW w:w="670" w:type="dxa"/>
            <w:tcBorders>
              <w:top w:val="nil"/>
              <w:left w:val="single" w:sz="8" w:space="0" w:color="auto"/>
              <w:bottom w:val="single" w:sz="4" w:space="0" w:color="auto"/>
              <w:right w:val="single" w:sz="4" w:space="0" w:color="auto"/>
            </w:tcBorders>
            <w:vAlign w:val="center"/>
          </w:tcPr>
          <w:p w:rsidR="00D96657" w:rsidRPr="00F432C6" w:rsidRDefault="002843C1">
            <w:pPr>
              <w:spacing w:line="400" w:lineRule="exact"/>
              <w:jc w:val="center"/>
              <w:rPr>
                <w:rFonts w:ascii="仿宋_GB2312" w:eastAsia="仿宋_GB2312" w:cs="仿宋_GB2312"/>
              </w:rPr>
            </w:pPr>
            <w:r>
              <w:rPr>
                <w:rFonts w:ascii="仿宋_GB2312" w:eastAsia="仿宋_GB2312" w:cs="仿宋_GB2312" w:hint="eastAsia"/>
              </w:rPr>
              <w:t>日期</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242"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91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864"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066" w:type="dxa"/>
            <w:tcBorders>
              <w:top w:val="single" w:sz="4" w:space="0" w:color="auto"/>
              <w:left w:val="nil"/>
              <w:bottom w:val="single" w:sz="4" w:space="0" w:color="auto"/>
              <w:right w:val="single" w:sz="4" w:space="0" w:color="auto"/>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994" w:type="dxa"/>
            <w:tcBorders>
              <w:top w:val="single" w:sz="4" w:space="0" w:color="auto"/>
              <w:left w:val="nil"/>
              <w:bottom w:val="single" w:sz="4" w:space="0" w:color="auto"/>
              <w:right w:val="single" w:sz="8" w:space="0" w:color="000000"/>
            </w:tcBorders>
            <w:vAlign w:val="center"/>
          </w:tcPr>
          <w:p w:rsidR="00D96657" w:rsidRDefault="002843C1">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D96657" w:rsidTr="0020242D">
        <w:trPr>
          <w:trHeight w:val="490"/>
        </w:trPr>
        <w:tc>
          <w:tcPr>
            <w:tcW w:w="670" w:type="dxa"/>
            <w:tcBorders>
              <w:top w:val="nil"/>
              <w:left w:val="single" w:sz="8" w:space="0" w:color="auto"/>
              <w:bottom w:val="single" w:sz="4" w:space="0" w:color="auto"/>
              <w:right w:val="single" w:sz="4" w:space="0" w:color="auto"/>
            </w:tcBorders>
            <w:vAlign w:val="center"/>
          </w:tcPr>
          <w:p w:rsidR="00D96657" w:rsidRDefault="00B376DB" w:rsidP="008040FB">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8040FB">
              <w:rPr>
                <w:rFonts w:ascii="仿宋_GB2312" w:eastAsia="仿宋_GB2312" w:cs="仿宋_GB2312" w:hint="eastAsia"/>
              </w:rPr>
              <w:t>2</w:t>
            </w:r>
            <w:r w:rsidR="00957ABA">
              <w:rPr>
                <w:rFonts w:ascii="仿宋_GB2312" w:eastAsia="仿宋_GB2312" w:cs="仿宋_GB2312" w:hint="eastAsia"/>
              </w:rPr>
              <w:t>9</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121</w:t>
            </w:r>
            <w:r w:rsidR="00B94601" w:rsidRPr="00FC11BE">
              <w:rPr>
                <w:rFonts w:ascii="仿宋_GB2312" w:eastAsia="仿宋_GB2312" w:cs="仿宋_GB2312" w:hint="eastAsia"/>
              </w:rPr>
              <w:t>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2843C1" w:rsidP="00DF5787">
            <w:pPr>
              <w:jc w:val="center"/>
              <w:rPr>
                <w:rFonts w:ascii="仿宋_GB2312" w:eastAsia="仿宋_GB2312" w:cs="仿宋_GB2312"/>
              </w:rPr>
            </w:pPr>
            <w:r>
              <w:rPr>
                <w:rFonts w:ascii="仿宋_GB2312" w:eastAsia="仿宋_GB2312" w:cs="仿宋_GB2312"/>
              </w:rPr>
              <w:t>1</w:t>
            </w:r>
            <w:r w:rsidR="00B94601">
              <w:rPr>
                <w:rFonts w:ascii="仿宋_GB2312" w:eastAsia="仿宋_GB2312" w:cs="仿宋_GB2312" w:hint="eastAsia"/>
              </w:rPr>
              <w:t>57.5</w:t>
            </w:r>
          </w:p>
        </w:tc>
      </w:tr>
      <w:tr w:rsidR="00D96657">
        <w:trPr>
          <w:trHeight w:val="285"/>
        </w:trPr>
        <w:tc>
          <w:tcPr>
            <w:tcW w:w="670" w:type="dxa"/>
            <w:tcBorders>
              <w:top w:val="nil"/>
              <w:left w:val="single" w:sz="8" w:space="0" w:color="auto"/>
              <w:bottom w:val="single" w:sz="4" w:space="0" w:color="auto"/>
              <w:right w:val="single" w:sz="4" w:space="0" w:color="auto"/>
            </w:tcBorders>
            <w:vAlign w:val="center"/>
          </w:tcPr>
          <w:p w:rsidR="00D96657" w:rsidRDefault="00821C39" w:rsidP="008040FB">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957ABA">
              <w:rPr>
                <w:rFonts w:ascii="仿宋_GB2312" w:eastAsia="仿宋_GB2312" w:cs="仿宋_GB2312" w:hint="eastAsia"/>
              </w:rPr>
              <w:t>30</w:t>
            </w:r>
            <w:r w:rsidR="002843C1">
              <w:rPr>
                <w:rFonts w:ascii="仿宋_GB2312" w:eastAsia="仿宋_GB2312" w:cs="仿宋_GB2312" w:hint="eastAsia"/>
              </w:rPr>
              <w:t>日</w:t>
            </w:r>
          </w:p>
        </w:tc>
        <w:tc>
          <w:tcPr>
            <w:tcW w:w="86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8.85</w:t>
            </w:r>
          </w:p>
        </w:tc>
        <w:tc>
          <w:tcPr>
            <w:tcW w:w="864" w:type="dxa"/>
            <w:tcBorders>
              <w:top w:val="single" w:sz="4" w:space="0" w:color="auto"/>
              <w:left w:val="nil"/>
              <w:bottom w:val="single" w:sz="4" w:space="0" w:color="auto"/>
              <w:right w:val="single" w:sz="4" w:space="0" w:color="auto"/>
            </w:tcBorders>
            <w:noWrap/>
            <w:vAlign w:val="center"/>
          </w:tcPr>
          <w:p w:rsidR="00D96657" w:rsidRDefault="007E58EA" w:rsidP="00DF5787">
            <w:pPr>
              <w:jc w:val="center"/>
              <w:rPr>
                <w:rFonts w:ascii="仿宋_GB2312" w:eastAsia="仿宋_GB2312" w:cs="仿宋_GB2312"/>
              </w:rPr>
            </w:pPr>
            <w:r>
              <w:rPr>
                <w:rFonts w:ascii="仿宋_GB2312" w:eastAsia="仿宋_GB2312" w:cs="仿宋_GB2312" w:hint="eastAsia"/>
              </w:rPr>
              <w:t>2.95</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1.02</w:t>
            </w:r>
          </w:p>
        </w:tc>
        <w:tc>
          <w:tcPr>
            <w:tcW w:w="1242"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1.15</w:t>
            </w:r>
          </w:p>
        </w:tc>
        <w:tc>
          <w:tcPr>
            <w:tcW w:w="914"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162.5</w:t>
            </w:r>
          </w:p>
        </w:tc>
        <w:tc>
          <w:tcPr>
            <w:tcW w:w="864" w:type="dxa"/>
            <w:tcBorders>
              <w:top w:val="single" w:sz="4" w:space="0" w:color="auto"/>
              <w:left w:val="nil"/>
              <w:bottom w:val="single" w:sz="4" w:space="0" w:color="auto"/>
              <w:right w:val="single" w:sz="4" w:space="0" w:color="auto"/>
            </w:tcBorders>
            <w:noWrap/>
            <w:vAlign w:val="center"/>
          </w:tcPr>
          <w:p w:rsidR="00D96657" w:rsidRDefault="002843C1" w:rsidP="00DF5787">
            <w:pPr>
              <w:jc w:val="center"/>
              <w:rPr>
                <w:rFonts w:ascii="仿宋_GB2312" w:eastAsia="仿宋_GB2312" w:cs="仿宋_GB2312"/>
              </w:rPr>
            </w:pPr>
            <w:r w:rsidRPr="00FC11BE">
              <w:rPr>
                <w:rFonts w:ascii="仿宋_GB2312" w:eastAsia="仿宋_GB2312" w:cs="仿宋_GB2312"/>
              </w:rPr>
              <w:t>12</w:t>
            </w:r>
            <w:r w:rsidR="00B94601" w:rsidRPr="00FC11BE">
              <w:rPr>
                <w:rFonts w:ascii="仿宋_GB2312" w:eastAsia="仿宋_GB2312" w:cs="仿宋_GB2312" w:hint="eastAsia"/>
              </w:rPr>
              <w:t>10</w:t>
            </w:r>
          </w:p>
        </w:tc>
        <w:tc>
          <w:tcPr>
            <w:tcW w:w="1066" w:type="dxa"/>
            <w:tcBorders>
              <w:top w:val="single" w:sz="4" w:space="0" w:color="auto"/>
              <w:left w:val="nil"/>
              <w:bottom w:val="single" w:sz="4" w:space="0" w:color="auto"/>
              <w:right w:val="single" w:sz="4" w:space="0" w:color="auto"/>
            </w:tcBorders>
            <w:noWrap/>
            <w:vAlign w:val="center"/>
          </w:tcPr>
          <w:p w:rsidR="00D96657" w:rsidRDefault="00FC11BE" w:rsidP="00DF5787">
            <w:pPr>
              <w:jc w:val="center"/>
              <w:rPr>
                <w:rFonts w:ascii="仿宋_GB2312" w:eastAsia="仿宋_GB2312" w:cs="仿宋_GB2312"/>
              </w:rPr>
            </w:pPr>
            <w:r w:rsidRPr="00FC11BE">
              <w:rPr>
                <w:rFonts w:ascii="仿宋_GB2312" w:eastAsia="仿宋_GB2312" w:cs="仿宋_GB2312" w:hint="eastAsia"/>
              </w:rPr>
              <w:t>925</w:t>
            </w:r>
          </w:p>
        </w:tc>
        <w:tc>
          <w:tcPr>
            <w:tcW w:w="994" w:type="dxa"/>
            <w:tcBorders>
              <w:top w:val="single" w:sz="4" w:space="0" w:color="auto"/>
              <w:left w:val="nil"/>
              <w:bottom w:val="single" w:sz="4" w:space="0" w:color="auto"/>
              <w:right w:val="single" w:sz="8" w:space="0" w:color="000000"/>
            </w:tcBorders>
            <w:noWrap/>
            <w:vAlign w:val="center"/>
          </w:tcPr>
          <w:p w:rsidR="00D96657" w:rsidRDefault="00B94601" w:rsidP="00DF5787">
            <w:pPr>
              <w:jc w:val="center"/>
              <w:rPr>
                <w:rFonts w:ascii="仿宋_GB2312" w:eastAsia="仿宋_GB2312" w:cs="仿宋_GB2312"/>
              </w:rPr>
            </w:pPr>
            <w:r>
              <w:rPr>
                <w:rFonts w:ascii="仿宋_GB2312" w:eastAsia="仿宋_GB2312" w:cs="仿宋_GB2312" w:hint="eastAsia"/>
              </w:rPr>
              <w:t>157.5</w:t>
            </w:r>
          </w:p>
        </w:tc>
      </w:tr>
    </w:tbl>
    <w:p w:rsidR="00D96657" w:rsidRDefault="00D96657">
      <w:pPr>
        <w:rPr>
          <w:rFonts w:cs="Times New Roman"/>
        </w:rPr>
      </w:pPr>
    </w:p>
    <w:p w:rsidR="00D96657" w:rsidRDefault="002843C1">
      <w:pPr>
        <w:pStyle w:val="3"/>
        <w:numPr>
          <w:ilvl w:val="0"/>
          <w:numId w:val="2"/>
        </w:numPr>
        <w:spacing w:line="400" w:lineRule="exact"/>
        <w:rPr>
          <w:rFonts w:cs="宋体"/>
          <w:kern w:val="0"/>
        </w:rPr>
      </w:pPr>
      <w:bookmarkStart w:id="112" w:name="_Toc18071211"/>
      <w:r>
        <w:rPr>
          <w:rFonts w:cs="宋体" w:hint="eastAsia"/>
          <w:kern w:val="0"/>
        </w:rPr>
        <w:t>国内一周小金属价格汇总</w:t>
      </w:r>
      <w:bookmarkEnd w:id="112"/>
    </w:p>
    <w:tbl>
      <w:tblPr>
        <w:tblW w:w="8720" w:type="dxa"/>
        <w:tblInd w:w="-106" w:type="dxa"/>
        <w:tblLayout w:type="fixed"/>
        <w:tblLook w:val="04A0"/>
      </w:tblPr>
      <w:tblGrid>
        <w:gridCol w:w="1225"/>
        <w:gridCol w:w="702"/>
        <w:gridCol w:w="703"/>
        <w:gridCol w:w="703"/>
        <w:gridCol w:w="703"/>
        <w:gridCol w:w="703"/>
        <w:gridCol w:w="705"/>
        <w:gridCol w:w="820"/>
        <w:gridCol w:w="820"/>
        <w:gridCol w:w="820"/>
        <w:gridCol w:w="816"/>
      </w:tblGrid>
      <w:tr w:rsidR="00D96657">
        <w:trPr>
          <w:trHeight w:val="300"/>
        </w:trPr>
        <w:tc>
          <w:tcPr>
            <w:tcW w:w="8720" w:type="dxa"/>
            <w:gridSpan w:val="11"/>
            <w:tcBorders>
              <w:top w:val="single" w:sz="4" w:space="0" w:color="auto"/>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D96657">
        <w:trPr>
          <w:trHeight w:val="225"/>
        </w:trPr>
        <w:tc>
          <w:tcPr>
            <w:tcW w:w="1225" w:type="dxa"/>
            <w:tcBorders>
              <w:top w:val="nil"/>
              <w:left w:val="single" w:sz="4" w:space="0" w:color="auto"/>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仿宋_GB2312"/>
                <w:kern w:val="0"/>
              </w:rPr>
            </w:pPr>
            <w:proofErr w:type="gramStart"/>
            <w:r>
              <w:rPr>
                <w:rFonts w:ascii="仿宋_GB2312" w:eastAsia="仿宋_GB2312" w:hAnsi="宋体" w:cs="仿宋_GB2312" w:hint="eastAsia"/>
                <w:kern w:val="0"/>
              </w:rPr>
              <w:t>硒粉</w:t>
            </w:r>
            <w:proofErr w:type="gramEnd"/>
            <w:r>
              <w:rPr>
                <w:rFonts w:ascii="仿宋_GB2312" w:eastAsia="仿宋_GB2312" w:hAnsi="宋体" w:cs="仿宋_GB2312"/>
                <w:kern w:val="0"/>
              </w:rPr>
              <w:t>99.9%</w:t>
            </w:r>
          </w:p>
        </w:tc>
        <w:tc>
          <w:tcPr>
            <w:tcW w:w="140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408"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40"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36" w:type="dxa"/>
            <w:gridSpan w:val="2"/>
            <w:tcBorders>
              <w:top w:val="single" w:sz="4" w:space="0" w:color="auto"/>
              <w:left w:val="nil"/>
              <w:bottom w:val="single" w:sz="4" w:space="0" w:color="auto"/>
              <w:right w:val="single" w:sz="4" w:space="0" w:color="auto"/>
            </w:tcBorders>
            <w:vAlign w:val="bottom"/>
          </w:tcPr>
          <w:p w:rsidR="00D96657" w:rsidRDefault="002843C1">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D96657">
        <w:trPr>
          <w:trHeight w:val="241"/>
        </w:trPr>
        <w:tc>
          <w:tcPr>
            <w:tcW w:w="1225" w:type="dxa"/>
            <w:tcBorders>
              <w:top w:val="nil"/>
              <w:left w:val="single" w:sz="4" w:space="0" w:color="auto"/>
              <w:bottom w:val="single" w:sz="4" w:space="0" w:color="auto"/>
              <w:right w:val="single" w:sz="4" w:space="0" w:color="auto"/>
            </w:tcBorders>
            <w:vAlign w:val="center"/>
          </w:tcPr>
          <w:p w:rsidR="00D96657" w:rsidRDefault="00AC2702" w:rsidP="00E86211">
            <w:pPr>
              <w:spacing w:line="400" w:lineRule="exact"/>
              <w:jc w:val="center"/>
              <w:rPr>
                <w:rFonts w:ascii="仿宋_GB2312" w:eastAsia="仿宋_GB2312" w:cs="Times New Roman"/>
              </w:rPr>
            </w:pPr>
            <w:r>
              <w:rPr>
                <w:rFonts w:ascii="仿宋_GB2312" w:eastAsia="仿宋_GB2312" w:cs="仿宋_GB2312" w:hint="eastAsia"/>
              </w:rPr>
              <w:t>8</w:t>
            </w:r>
            <w:r w:rsidR="002843C1">
              <w:rPr>
                <w:rFonts w:ascii="仿宋_GB2312" w:eastAsia="仿宋_GB2312" w:cs="仿宋_GB2312" w:hint="eastAsia"/>
              </w:rPr>
              <w:t>月</w:t>
            </w:r>
            <w:r w:rsidR="00E86211">
              <w:rPr>
                <w:rFonts w:ascii="仿宋_GB2312" w:eastAsia="仿宋_GB2312" w:cs="仿宋_GB2312" w:hint="eastAsia"/>
              </w:rPr>
              <w:t>2</w:t>
            </w:r>
            <w:r w:rsidR="005165DB">
              <w:rPr>
                <w:rFonts w:ascii="仿宋_GB2312" w:eastAsia="仿宋_GB2312" w:cs="仿宋_GB2312" w:hint="eastAsia"/>
              </w:rPr>
              <w:t>8</w:t>
            </w:r>
            <w:r w:rsidR="002843C1">
              <w:rPr>
                <w:rFonts w:ascii="仿宋_GB2312" w:eastAsia="仿宋_GB2312" w:cs="仿宋_GB2312" w:hint="eastAsia"/>
              </w:rPr>
              <w:t>日</w:t>
            </w:r>
          </w:p>
        </w:tc>
        <w:tc>
          <w:tcPr>
            <w:tcW w:w="702" w:type="dxa"/>
            <w:tcBorders>
              <w:top w:val="nil"/>
              <w:left w:val="nil"/>
              <w:bottom w:val="single" w:sz="4" w:space="0" w:color="auto"/>
              <w:right w:val="single" w:sz="4" w:space="0" w:color="auto"/>
            </w:tcBorders>
            <w:noWrap/>
            <w:vAlign w:val="center"/>
          </w:tcPr>
          <w:p w:rsidR="00D96657" w:rsidRDefault="003440C6" w:rsidP="00FC247A">
            <w:pPr>
              <w:jc w:val="center"/>
              <w:rPr>
                <w:rFonts w:ascii="仿宋_GB2312" w:eastAsia="仿宋_GB2312" w:cs="仿宋_GB2312"/>
              </w:rPr>
            </w:pPr>
            <w:r>
              <w:rPr>
                <w:rFonts w:ascii="仿宋_GB2312" w:eastAsia="仿宋_GB2312" w:cs="仿宋_GB2312" w:hint="eastAsia"/>
              </w:rPr>
              <w:t>115</w:t>
            </w:r>
          </w:p>
        </w:tc>
        <w:tc>
          <w:tcPr>
            <w:tcW w:w="703" w:type="dxa"/>
            <w:tcBorders>
              <w:top w:val="nil"/>
              <w:left w:val="nil"/>
              <w:bottom w:val="single" w:sz="4" w:space="0" w:color="auto"/>
              <w:right w:val="single" w:sz="4" w:space="0" w:color="auto"/>
            </w:tcBorders>
            <w:noWrap/>
            <w:vAlign w:val="center"/>
          </w:tcPr>
          <w:p w:rsidR="00D96657" w:rsidRDefault="003440C6" w:rsidP="00FC247A">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D96657" w:rsidRDefault="005165DB" w:rsidP="003440C6">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D96657" w:rsidRDefault="003440C6">
            <w:pPr>
              <w:jc w:val="center"/>
              <w:rPr>
                <w:rFonts w:ascii="仿宋_GB2312" w:eastAsia="仿宋_GB2312" w:cs="仿宋_GB2312"/>
              </w:rPr>
            </w:pPr>
            <w:r>
              <w:rPr>
                <w:rFonts w:ascii="仿宋_GB2312" w:eastAsia="仿宋_GB2312" w:cs="仿宋_GB2312" w:hint="eastAsia"/>
              </w:rPr>
              <w:t>7</w:t>
            </w:r>
            <w:r w:rsidR="005165DB">
              <w:rPr>
                <w:rFonts w:ascii="仿宋_GB2312" w:eastAsia="仿宋_GB2312" w:cs="仿宋_GB2312" w:hint="eastAsia"/>
              </w:rPr>
              <w:t>0</w:t>
            </w:r>
          </w:p>
        </w:tc>
        <w:tc>
          <w:tcPr>
            <w:tcW w:w="703" w:type="dxa"/>
            <w:tcBorders>
              <w:top w:val="nil"/>
              <w:left w:val="nil"/>
              <w:bottom w:val="single" w:sz="4" w:space="0" w:color="auto"/>
              <w:right w:val="single" w:sz="4" w:space="0" w:color="auto"/>
            </w:tcBorders>
            <w:vAlign w:val="center"/>
          </w:tcPr>
          <w:p w:rsidR="00D96657" w:rsidRDefault="005165DB">
            <w:pPr>
              <w:jc w:val="center"/>
              <w:rPr>
                <w:rFonts w:ascii="仿宋_GB2312" w:eastAsia="仿宋_GB2312" w:cs="仿宋_GB2312"/>
              </w:rPr>
            </w:pPr>
            <w:r>
              <w:rPr>
                <w:rFonts w:ascii="仿宋_GB2312" w:eastAsia="仿宋_GB2312" w:cs="仿宋_GB2312" w:hint="eastAsia"/>
              </w:rPr>
              <w:t>1080</w:t>
            </w:r>
          </w:p>
        </w:tc>
        <w:tc>
          <w:tcPr>
            <w:tcW w:w="705" w:type="dxa"/>
            <w:tcBorders>
              <w:top w:val="nil"/>
              <w:left w:val="nil"/>
              <w:bottom w:val="single" w:sz="4" w:space="0" w:color="auto"/>
              <w:right w:val="single" w:sz="4" w:space="0" w:color="auto"/>
            </w:tcBorders>
            <w:vAlign w:val="center"/>
          </w:tcPr>
          <w:p w:rsidR="00D96657" w:rsidRDefault="002843C1" w:rsidP="003440C6">
            <w:pPr>
              <w:jc w:val="center"/>
              <w:rPr>
                <w:rFonts w:ascii="仿宋_GB2312" w:eastAsia="仿宋_GB2312" w:cs="仿宋_GB2312"/>
              </w:rPr>
            </w:pPr>
            <w:r>
              <w:rPr>
                <w:rFonts w:ascii="仿宋_GB2312" w:eastAsia="仿宋_GB2312" w:cs="仿宋_GB2312"/>
              </w:rPr>
              <w:t>1</w:t>
            </w:r>
            <w:r w:rsidR="00E34E0F">
              <w:rPr>
                <w:rFonts w:ascii="仿宋_GB2312" w:eastAsia="仿宋_GB2312" w:cs="仿宋_GB2312" w:hint="eastAsia"/>
              </w:rPr>
              <w:t>1</w:t>
            </w:r>
            <w:r w:rsidR="005165DB">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5</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D96657" w:rsidRDefault="002843C1">
            <w:pPr>
              <w:jc w:val="center"/>
              <w:rPr>
                <w:rFonts w:ascii="仿宋_GB2312" w:eastAsia="仿宋_GB2312" w:cs="仿宋_GB2312"/>
              </w:rPr>
            </w:pPr>
            <w:r>
              <w:rPr>
                <w:rFonts w:ascii="仿宋_GB2312" w:eastAsia="仿宋_GB2312" w:cs="仿宋_GB2312"/>
              </w:rPr>
              <w:t>7700</w:t>
            </w:r>
          </w:p>
        </w:tc>
      </w:tr>
      <w:tr w:rsidR="005165DB" w:rsidTr="009F3D15">
        <w:trPr>
          <w:trHeight w:val="245"/>
        </w:trPr>
        <w:tc>
          <w:tcPr>
            <w:tcW w:w="1225" w:type="dxa"/>
            <w:tcBorders>
              <w:top w:val="nil"/>
              <w:left w:val="single" w:sz="4" w:space="0" w:color="auto"/>
              <w:bottom w:val="single" w:sz="4" w:space="0" w:color="auto"/>
              <w:right w:val="single" w:sz="4" w:space="0" w:color="auto"/>
            </w:tcBorders>
            <w:vAlign w:val="center"/>
          </w:tcPr>
          <w:p w:rsidR="005165DB" w:rsidRDefault="005165DB" w:rsidP="00E86211">
            <w:pPr>
              <w:spacing w:line="400" w:lineRule="exact"/>
              <w:jc w:val="center"/>
              <w:rPr>
                <w:rFonts w:ascii="仿宋_GB2312" w:eastAsia="仿宋_GB2312" w:cs="Times New Roman"/>
              </w:rPr>
            </w:pPr>
            <w:r>
              <w:rPr>
                <w:rFonts w:ascii="仿宋_GB2312" w:eastAsia="仿宋_GB2312" w:cs="仿宋_GB2312" w:hint="eastAsia"/>
              </w:rPr>
              <w:t>8月29日</w:t>
            </w:r>
          </w:p>
        </w:tc>
        <w:tc>
          <w:tcPr>
            <w:tcW w:w="702" w:type="dxa"/>
            <w:tcBorders>
              <w:top w:val="nil"/>
              <w:left w:val="nil"/>
              <w:bottom w:val="single" w:sz="4" w:space="0" w:color="auto"/>
              <w:right w:val="single" w:sz="4" w:space="0" w:color="auto"/>
            </w:tcBorders>
            <w:noWrap/>
            <w:vAlign w:val="center"/>
          </w:tcPr>
          <w:p w:rsidR="005165DB" w:rsidRDefault="005165DB" w:rsidP="006C54E0">
            <w:pPr>
              <w:jc w:val="center"/>
              <w:rPr>
                <w:rFonts w:ascii="仿宋_GB2312" w:eastAsia="仿宋_GB2312" w:cs="仿宋_GB2312"/>
              </w:rPr>
            </w:pPr>
            <w:r>
              <w:rPr>
                <w:rFonts w:ascii="仿宋_GB2312" w:eastAsia="仿宋_GB2312" w:cs="仿宋_GB2312" w:hint="eastAsia"/>
              </w:rPr>
              <w:t>115</w:t>
            </w:r>
          </w:p>
        </w:tc>
        <w:tc>
          <w:tcPr>
            <w:tcW w:w="703" w:type="dxa"/>
            <w:tcBorders>
              <w:top w:val="nil"/>
              <w:left w:val="nil"/>
              <w:bottom w:val="single" w:sz="4" w:space="0" w:color="auto"/>
              <w:right w:val="single" w:sz="4" w:space="0" w:color="auto"/>
            </w:tcBorders>
            <w:noWrap/>
            <w:vAlign w:val="center"/>
          </w:tcPr>
          <w:p w:rsidR="005165DB" w:rsidRDefault="005165DB" w:rsidP="006C54E0">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hint="eastAsia"/>
              </w:rPr>
              <w:t>70</w:t>
            </w:r>
          </w:p>
        </w:tc>
        <w:tc>
          <w:tcPr>
            <w:tcW w:w="703" w:type="dxa"/>
            <w:tcBorders>
              <w:top w:val="nil"/>
              <w:left w:val="nil"/>
              <w:bottom w:val="single" w:sz="4" w:space="0" w:color="auto"/>
              <w:right w:val="single" w:sz="4" w:space="0" w:color="auto"/>
            </w:tcBorders>
            <w:vAlign w:val="center"/>
          </w:tcPr>
          <w:p w:rsidR="005165DB" w:rsidRDefault="005165DB" w:rsidP="00E34E0F">
            <w:pP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5165DB" w:rsidRDefault="005165DB" w:rsidP="00E34E0F">
            <w:pP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7700</w:t>
            </w:r>
          </w:p>
        </w:tc>
      </w:tr>
      <w:tr w:rsidR="005165DB" w:rsidTr="009F3D15">
        <w:trPr>
          <w:trHeight w:val="245"/>
        </w:trPr>
        <w:tc>
          <w:tcPr>
            <w:tcW w:w="1225" w:type="dxa"/>
            <w:tcBorders>
              <w:top w:val="nil"/>
              <w:left w:val="single" w:sz="4" w:space="0" w:color="auto"/>
              <w:bottom w:val="single" w:sz="4" w:space="0" w:color="auto"/>
              <w:right w:val="single" w:sz="4" w:space="0" w:color="auto"/>
            </w:tcBorders>
            <w:vAlign w:val="center"/>
          </w:tcPr>
          <w:p w:rsidR="005165DB" w:rsidRDefault="005165DB" w:rsidP="00E86211">
            <w:pPr>
              <w:spacing w:line="400" w:lineRule="exact"/>
              <w:jc w:val="center"/>
              <w:rPr>
                <w:rFonts w:ascii="仿宋_GB2312" w:eastAsia="仿宋_GB2312" w:cs="Times New Roman"/>
              </w:rPr>
            </w:pPr>
            <w:r>
              <w:rPr>
                <w:rFonts w:ascii="仿宋_GB2312" w:eastAsia="仿宋_GB2312" w:cs="仿宋_GB2312" w:hint="eastAsia"/>
              </w:rPr>
              <w:t>8月30日</w:t>
            </w:r>
          </w:p>
        </w:tc>
        <w:tc>
          <w:tcPr>
            <w:tcW w:w="702" w:type="dxa"/>
            <w:tcBorders>
              <w:top w:val="nil"/>
              <w:left w:val="nil"/>
              <w:bottom w:val="single" w:sz="4" w:space="0" w:color="auto"/>
              <w:right w:val="single" w:sz="4" w:space="0" w:color="auto"/>
            </w:tcBorders>
            <w:noWrap/>
            <w:vAlign w:val="center"/>
          </w:tcPr>
          <w:p w:rsidR="005165DB" w:rsidRDefault="005165DB" w:rsidP="00B97422">
            <w:pPr>
              <w:jc w:val="center"/>
              <w:rPr>
                <w:rFonts w:ascii="仿宋_GB2312" w:eastAsia="仿宋_GB2312" w:cs="仿宋_GB2312"/>
              </w:rPr>
            </w:pPr>
            <w:r>
              <w:rPr>
                <w:rFonts w:ascii="仿宋_GB2312" w:eastAsia="仿宋_GB2312" w:cs="仿宋_GB2312" w:hint="eastAsia"/>
              </w:rPr>
              <w:t>115</w:t>
            </w:r>
          </w:p>
        </w:tc>
        <w:tc>
          <w:tcPr>
            <w:tcW w:w="703" w:type="dxa"/>
            <w:tcBorders>
              <w:top w:val="nil"/>
              <w:left w:val="nil"/>
              <w:bottom w:val="single" w:sz="4" w:space="0" w:color="auto"/>
              <w:right w:val="single" w:sz="4" w:space="0" w:color="auto"/>
            </w:tcBorders>
            <w:noWrap/>
            <w:vAlign w:val="center"/>
          </w:tcPr>
          <w:p w:rsidR="005165DB" w:rsidRDefault="005165DB" w:rsidP="00B97422">
            <w:pPr>
              <w:jc w:val="center"/>
              <w:rPr>
                <w:rFonts w:ascii="仿宋_GB2312" w:eastAsia="仿宋_GB2312" w:cs="仿宋_GB2312"/>
              </w:rPr>
            </w:pPr>
            <w:r>
              <w:rPr>
                <w:rFonts w:ascii="仿宋_GB2312" w:eastAsia="仿宋_GB2312" w:cs="仿宋_GB2312" w:hint="eastAsia"/>
              </w:rPr>
              <w:t>135</w:t>
            </w:r>
          </w:p>
        </w:tc>
        <w:tc>
          <w:tcPr>
            <w:tcW w:w="703"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hint="eastAsia"/>
              </w:rPr>
              <w:t>65</w:t>
            </w:r>
          </w:p>
        </w:tc>
        <w:tc>
          <w:tcPr>
            <w:tcW w:w="703"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hint="eastAsia"/>
              </w:rPr>
              <w:t>70</w:t>
            </w:r>
          </w:p>
        </w:tc>
        <w:tc>
          <w:tcPr>
            <w:tcW w:w="703" w:type="dxa"/>
            <w:tcBorders>
              <w:top w:val="nil"/>
              <w:left w:val="nil"/>
              <w:bottom w:val="single" w:sz="4" w:space="0" w:color="auto"/>
              <w:right w:val="single" w:sz="4" w:space="0" w:color="auto"/>
            </w:tcBorders>
            <w:vAlign w:val="center"/>
          </w:tcPr>
          <w:p w:rsidR="005165DB" w:rsidRDefault="005165DB" w:rsidP="0084309A">
            <w:pPr>
              <w:rPr>
                <w:rFonts w:ascii="仿宋_GB2312" w:eastAsia="仿宋_GB2312" w:cs="仿宋_GB2312"/>
              </w:rPr>
            </w:pPr>
            <w:r>
              <w:rPr>
                <w:rFonts w:ascii="仿宋_GB2312" w:eastAsia="仿宋_GB2312" w:cs="仿宋_GB2312" w:hint="eastAsia"/>
              </w:rPr>
              <w:t>1050</w:t>
            </w:r>
          </w:p>
        </w:tc>
        <w:tc>
          <w:tcPr>
            <w:tcW w:w="705" w:type="dxa"/>
            <w:tcBorders>
              <w:top w:val="nil"/>
              <w:left w:val="nil"/>
              <w:bottom w:val="single" w:sz="4" w:space="0" w:color="auto"/>
              <w:right w:val="single" w:sz="4" w:space="0" w:color="auto"/>
            </w:tcBorders>
            <w:vAlign w:val="center"/>
          </w:tcPr>
          <w:p w:rsidR="005165DB" w:rsidRDefault="005165DB" w:rsidP="0084309A">
            <w:pPr>
              <w:rPr>
                <w:rFonts w:ascii="仿宋_GB2312" w:eastAsia="仿宋_GB2312" w:cs="仿宋_GB2312"/>
              </w:rPr>
            </w:pPr>
            <w:r>
              <w:rPr>
                <w:rFonts w:ascii="仿宋_GB2312" w:eastAsia="仿宋_GB2312" w:cs="仿宋_GB2312"/>
              </w:rPr>
              <w:t>1</w:t>
            </w:r>
            <w:r>
              <w:rPr>
                <w:rFonts w:ascii="仿宋_GB2312" w:eastAsia="仿宋_GB2312" w:cs="仿宋_GB2312" w:hint="eastAsia"/>
              </w:rPr>
              <w:t>10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0</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10</w:t>
            </w:r>
            <w:r>
              <w:rPr>
                <w:rFonts w:ascii="仿宋_GB2312" w:eastAsia="仿宋_GB2312" w:cs="仿宋_GB2312" w:hint="eastAsia"/>
              </w:rPr>
              <w:t>3</w:t>
            </w:r>
            <w:r>
              <w:rPr>
                <w:rFonts w:ascii="仿宋_GB2312" w:eastAsia="仿宋_GB2312" w:cs="仿宋_GB2312"/>
              </w:rPr>
              <w:t>0</w:t>
            </w:r>
          </w:p>
        </w:tc>
        <w:tc>
          <w:tcPr>
            <w:tcW w:w="820"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rPr>
              <w:t>7700</w:t>
            </w:r>
          </w:p>
        </w:tc>
      </w:tr>
      <w:tr w:rsidR="00E34E0F">
        <w:trPr>
          <w:trHeight w:val="225"/>
        </w:trPr>
        <w:tc>
          <w:tcPr>
            <w:tcW w:w="1225" w:type="dxa"/>
            <w:tcBorders>
              <w:top w:val="nil"/>
              <w:left w:val="single" w:sz="4" w:space="0" w:color="auto"/>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7495" w:type="dxa"/>
            <w:gridSpan w:val="10"/>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r>
      <w:tr w:rsidR="00E34E0F">
        <w:trPr>
          <w:trHeight w:val="225"/>
        </w:trPr>
        <w:tc>
          <w:tcPr>
            <w:tcW w:w="1225" w:type="dxa"/>
            <w:tcBorders>
              <w:top w:val="nil"/>
              <w:left w:val="single" w:sz="4" w:space="0" w:color="auto"/>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05"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二氧化锗</w:t>
            </w:r>
          </w:p>
        </w:tc>
        <w:tc>
          <w:tcPr>
            <w:tcW w:w="1406"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镓锭</w:t>
            </w:r>
          </w:p>
        </w:tc>
        <w:tc>
          <w:tcPr>
            <w:tcW w:w="1408"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碲锭</w:t>
            </w:r>
          </w:p>
        </w:tc>
        <w:tc>
          <w:tcPr>
            <w:tcW w:w="1640"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铋锭</w:t>
            </w:r>
          </w:p>
        </w:tc>
        <w:tc>
          <w:tcPr>
            <w:tcW w:w="1636" w:type="dxa"/>
            <w:gridSpan w:val="2"/>
            <w:tcBorders>
              <w:top w:val="single" w:sz="4" w:space="0" w:color="auto"/>
              <w:left w:val="nil"/>
              <w:bottom w:val="single" w:sz="4" w:space="0" w:color="auto"/>
              <w:right w:val="single" w:sz="4" w:space="0" w:color="auto"/>
            </w:tcBorders>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镉锭</w:t>
            </w:r>
          </w:p>
        </w:tc>
      </w:tr>
      <w:tr w:rsidR="005165DB">
        <w:trPr>
          <w:trHeight w:val="225"/>
        </w:trPr>
        <w:tc>
          <w:tcPr>
            <w:tcW w:w="1225" w:type="dxa"/>
            <w:tcBorders>
              <w:top w:val="nil"/>
              <w:left w:val="single" w:sz="4" w:space="0" w:color="auto"/>
              <w:bottom w:val="single" w:sz="4" w:space="0" w:color="auto"/>
              <w:right w:val="single" w:sz="4" w:space="0" w:color="auto"/>
            </w:tcBorders>
            <w:vAlign w:val="center"/>
          </w:tcPr>
          <w:p w:rsidR="005165DB" w:rsidRDefault="005165DB" w:rsidP="0084309A">
            <w:pPr>
              <w:spacing w:line="400" w:lineRule="exact"/>
              <w:jc w:val="center"/>
              <w:rPr>
                <w:rFonts w:ascii="仿宋_GB2312" w:eastAsia="仿宋_GB2312" w:cs="Times New Roman"/>
              </w:rPr>
            </w:pPr>
            <w:r>
              <w:rPr>
                <w:rFonts w:ascii="仿宋_GB2312" w:eastAsia="仿宋_GB2312" w:cs="仿宋_GB2312" w:hint="eastAsia"/>
              </w:rPr>
              <w:t>8月28日</w:t>
            </w:r>
          </w:p>
        </w:tc>
        <w:tc>
          <w:tcPr>
            <w:tcW w:w="702"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hint="eastAsia"/>
              </w:rPr>
              <w:t>1000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5165DB" w:rsidRDefault="005165DB"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5165DB" w:rsidRDefault="005165DB" w:rsidP="003440C6">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15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20500</w:t>
            </w:r>
          </w:p>
        </w:tc>
      </w:tr>
      <w:tr w:rsidR="005165DB">
        <w:trPr>
          <w:trHeight w:val="225"/>
        </w:trPr>
        <w:tc>
          <w:tcPr>
            <w:tcW w:w="1225" w:type="dxa"/>
            <w:tcBorders>
              <w:top w:val="nil"/>
              <w:left w:val="single" w:sz="4" w:space="0" w:color="auto"/>
              <w:bottom w:val="single" w:sz="4" w:space="0" w:color="auto"/>
              <w:right w:val="single" w:sz="4" w:space="0" w:color="auto"/>
            </w:tcBorders>
            <w:vAlign w:val="center"/>
          </w:tcPr>
          <w:p w:rsidR="005165DB" w:rsidRDefault="005165DB" w:rsidP="0084309A">
            <w:pPr>
              <w:spacing w:line="400" w:lineRule="exact"/>
              <w:jc w:val="center"/>
              <w:rPr>
                <w:rFonts w:ascii="仿宋_GB2312" w:eastAsia="仿宋_GB2312" w:cs="Times New Roman"/>
              </w:rPr>
            </w:pPr>
            <w:r>
              <w:rPr>
                <w:rFonts w:ascii="仿宋_GB2312" w:eastAsia="仿宋_GB2312" w:cs="仿宋_GB2312" w:hint="eastAsia"/>
              </w:rPr>
              <w:t>8月29日</w:t>
            </w:r>
          </w:p>
        </w:tc>
        <w:tc>
          <w:tcPr>
            <w:tcW w:w="702"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15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165DB" w:rsidRDefault="005165DB">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165DB" w:rsidRDefault="005165DB">
            <w:pPr>
              <w:jc w:val="center"/>
              <w:rPr>
                <w:rFonts w:ascii="仿宋_GB2312" w:eastAsia="仿宋_GB2312" w:cs="仿宋_GB2312"/>
              </w:rPr>
            </w:pPr>
            <w:r>
              <w:rPr>
                <w:rFonts w:ascii="仿宋_GB2312" w:eastAsia="仿宋_GB2312" w:cs="仿宋_GB2312"/>
              </w:rPr>
              <w:t>20500</w:t>
            </w:r>
          </w:p>
        </w:tc>
      </w:tr>
      <w:tr w:rsidR="005165DB">
        <w:trPr>
          <w:trHeight w:val="225"/>
        </w:trPr>
        <w:tc>
          <w:tcPr>
            <w:tcW w:w="1225" w:type="dxa"/>
            <w:tcBorders>
              <w:top w:val="nil"/>
              <w:left w:val="single" w:sz="4" w:space="0" w:color="auto"/>
              <w:bottom w:val="single" w:sz="4" w:space="0" w:color="auto"/>
              <w:right w:val="single" w:sz="4" w:space="0" w:color="auto"/>
            </w:tcBorders>
            <w:vAlign w:val="center"/>
          </w:tcPr>
          <w:p w:rsidR="005165DB" w:rsidRDefault="005165DB" w:rsidP="0084309A">
            <w:pPr>
              <w:spacing w:line="400" w:lineRule="exact"/>
              <w:jc w:val="center"/>
              <w:rPr>
                <w:rFonts w:ascii="仿宋_GB2312" w:eastAsia="仿宋_GB2312" w:cs="Times New Roman"/>
              </w:rPr>
            </w:pPr>
            <w:r>
              <w:rPr>
                <w:rFonts w:ascii="仿宋_GB2312" w:eastAsia="仿宋_GB2312" w:cs="仿宋_GB2312" w:hint="eastAsia"/>
              </w:rPr>
              <w:t>8月30日</w:t>
            </w:r>
          </w:p>
        </w:tc>
        <w:tc>
          <w:tcPr>
            <w:tcW w:w="702"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hint="eastAsia"/>
              </w:rPr>
              <w:t>100</w:t>
            </w:r>
            <w:r>
              <w:rPr>
                <w:rFonts w:ascii="仿宋_GB2312" w:eastAsia="仿宋_GB2312" w:cs="仿宋_GB2312"/>
              </w:rPr>
              <w:t>0</w:t>
            </w:r>
          </w:p>
        </w:tc>
        <w:tc>
          <w:tcPr>
            <w:tcW w:w="703"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hint="eastAsia"/>
              </w:rPr>
              <w:t>1040</w:t>
            </w:r>
          </w:p>
        </w:tc>
        <w:tc>
          <w:tcPr>
            <w:tcW w:w="703" w:type="dxa"/>
            <w:tcBorders>
              <w:top w:val="nil"/>
              <w:left w:val="nil"/>
              <w:bottom w:val="single" w:sz="4" w:space="0" w:color="auto"/>
              <w:right w:val="single" w:sz="4" w:space="0" w:color="auto"/>
            </w:tcBorders>
            <w:noWrap/>
            <w:vAlign w:val="center"/>
          </w:tcPr>
          <w:p w:rsidR="005165DB" w:rsidRDefault="005165DB" w:rsidP="00B97422">
            <w:pPr>
              <w:jc w:val="center"/>
              <w:rPr>
                <w:rFonts w:ascii="仿宋_GB2312" w:eastAsia="仿宋_GB2312" w:cs="仿宋_GB2312"/>
              </w:rPr>
            </w:pPr>
            <w:r>
              <w:rPr>
                <w:rFonts w:ascii="仿宋_GB2312" w:eastAsia="仿宋_GB2312" w:cs="仿宋_GB2312" w:hint="eastAsia"/>
              </w:rPr>
              <w:t>390</w:t>
            </w:r>
          </w:p>
        </w:tc>
        <w:tc>
          <w:tcPr>
            <w:tcW w:w="705" w:type="dxa"/>
            <w:tcBorders>
              <w:top w:val="nil"/>
              <w:left w:val="nil"/>
              <w:bottom w:val="single" w:sz="4" w:space="0" w:color="auto"/>
              <w:right w:val="single" w:sz="4" w:space="0" w:color="auto"/>
            </w:tcBorders>
            <w:noWrap/>
            <w:vAlign w:val="center"/>
          </w:tcPr>
          <w:p w:rsidR="005165DB" w:rsidRDefault="005165DB" w:rsidP="00B97422">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05</w:t>
            </w:r>
            <w:r>
              <w:rPr>
                <w:rFonts w:ascii="仿宋_GB2312" w:eastAsia="仿宋_GB2312" w:cs="仿宋_GB2312"/>
              </w:rPr>
              <w:t>00</w:t>
            </w:r>
          </w:p>
        </w:tc>
        <w:tc>
          <w:tcPr>
            <w:tcW w:w="820" w:type="dxa"/>
            <w:tcBorders>
              <w:top w:val="nil"/>
              <w:left w:val="nil"/>
              <w:bottom w:val="single" w:sz="4" w:space="0" w:color="auto"/>
              <w:right w:val="single" w:sz="4" w:space="0" w:color="auto"/>
            </w:tcBorders>
            <w:vAlign w:val="center"/>
          </w:tcPr>
          <w:p w:rsidR="005165DB" w:rsidRDefault="005165DB" w:rsidP="0084309A">
            <w:pPr>
              <w:jc w:val="center"/>
              <w:rPr>
                <w:rFonts w:ascii="仿宋_GB2312" w:eastAsia="仿宋_GB2312" w:cs="仿宋_GB2312"/>
              </w:rPr>
            </w:pPr>
            <w:r>
              <w:rPr>
                <w:rFonts w:ascii="仿宋_GB2312" w:eastAsia="仿宋_GB2312" w:cs="仿宋_GB2312"/>
              </w:rPr>
              <w:t>4</w:t>
            </w:r>
            <w:r>
              <w:rPr>
                <w:rFonts w:ascii="仿宋_GB2312" w:eastAsia="仿宋_GB2312" w:cs="仿宋_GB2312" w:hint="eastAsia"/>
              </w:rPr>
              <w:t>15</w:t>
            </w:r>
            <w:r>
              <w:rPr>
                <w:rFonts w:ascii="仿宋_GB2312" w:eastAsia="仿宋_GB2312" w:cs="仿宋_GB2312"/>
              </w:rPr>
              <w:t>00</w:t>
            </w:r>
          </w:p>
        </w:tc>
        <w:tc>
          <w:tcPr>
            <w:tcW w:w="820" w:type="dxa"/>
            <w:tcBorders>
              <w:top w:val="nil"/>
              <w:left w:val="nil"/>
              <w:bottom w:val="single" w:sz="4" w:space="0" w:color="auto"/>
              <w:right w:val="single" w:sz="4" w:space="0" w:color="auto"/>
            </w:tcBorders>
            <w:noWrap/>
            <w:vAlign w:val="center"/>
          </w:tcPr>
          <w:p w:rsidR="005165DB" w:rsidRDefault="005165DB" w:rsidP="00B97422">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sz="4" w:space="0" w:color="auto"/>
              <w:right w:val="single" w:sz="4" w:space="0" w:color="auto"/>
            </w:tcBorders>
            <w:vAlign w:val="center"/>
          </w:tcPr>
          <w:p w:rsidR="005165DB" w:rsidRDefault="005165DB" w:rsidP="00B97422">
            <w:pPr>
              <w:jc w:val="center"/>
              <w:rPr>
                <w:rFonts w:ascii="仿宋_GB2312" w:eastAsia="仿宋_GB2312" w:cs="仿宋_GB2312"/>
              </w:rPr>
            </w:pPr>
            <w:r>
              <w:rPr>
                <w:rFonts w:ascii="仿宋_GB2312" w:eastAsia="仿宋_GB2312" w:cs="仿宋_GB2312"/>
              </w:rPr>
              <w:t>20500</w:t>
            </w:r>
          </w:p>
        </w:tc>
      </w:tr>
      <w:tr w:rsidR="00E34E0F">
        <w:trPr>
          <w:trHeight w:val="225"/>
        </w:trPr>
        <w:tc>
          <w:tcPr>
            <w:tcW w:w="1225" w:type="dxa"/>
            <w:tcBorders>
              <w:top w:val="nil"/>
              <w:left w:val="single" w:sz="4" w:space="0" w:color="auto"/>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219" w:type="dxa"/>
            <w:gridSpan w:val="6"/>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276" w:type="dxa"/>
            <w:gridSpan w:val="4"/>
            <w:tcBorders>
              <w:top w:val="single" w:sz="4" w:space="0" w:color="auto"/>
              <w:left w:val="nil"/>
              <w:bottom w:val="single" w:sz="4" w:space="0" w:color="auto"/>
              <w:right w:val="single" w:sz="4" w:space="0" w:color="auto"/>
            </w:tcBorders>
            <w:noWrap/>
            <w:vAlign w:val="bottom"/>
          </w:tcPr>
          <w:p w:rsidR="00E34E0F" w:rsidRDefault="00E34E0F">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D96657" w:rsidRDefault="00D96657"/>
    <w:p w:rsidR="00D96657" w:rsidRDefault="002843C1">
      <w:pPr>
        <w:pStyle w:val="1"/>
        <w:numPr>
          <w:ilvl w:val="0"/>
          <w:numId w:val="3"/>
        </w:numPr>
        <w:spacing w:line="400" w:lineRule="exact"/>
      </w:pPr>
      <w:bookmarkStart w:id="113" w:name="_Toc18071212"/>
      <w:r>
        <w:rPr>
          <w:rFonts w:cs="黑体" w:hint="eastAsia"/>
          <w:kern w:val="0"/>
        </w:rPr>
        <w:t>一周市场动态回顾</w:t>
      </w:r>
      <w:bookmarkEnd w:id="113"/>
    </w:p>
    <w:p w:rsidR="00CB1819" w:rsidRDefault="003216AF" w:rsidP="00CB1819">
      <w:pPr>
        <w:widowControl/>
        <w:jc w:val="left"/>
        <w:outlineLvl w:val="1"/>
        <w:rPr>
          <w:rFonts w:ascii="宋体" w:hAnsi="宋体" w:cs="宋体"/>
          <w:b/>
          <w:bCs/>
          <w:kern w:val="0"/>
          <w:sz w:val="30"/>
          <w:szCs w:val="30"/>
        </w:rPr>
      </w:pPr>
      <w:bookmarkStart w:id="114" w:name="_Toc18071213"/>
      <w:r>
        <w:rPr>
          <w:rFonts w:ascii="宋体" w:hAnsi="宋体" w:cs="宋体" w:hint="eastAsia"/>
          <w:b/>
          <w:bCs/>
          <w:kern w:val="0"/>
          <w:sz w:val="30"/>
          <w:szCs w:val="30"/>
        </w:rPr>
        <w:t>全</w:t>
      </w:r>
      <w:r w:rsidRPr="003216AF">
        <w:rPr>
          <w:rFonts w:ascii="宋体" w:hAnsi="宋体" w:cs="宋体" w:hint="eastAsia"/>
          <w:b/>
          <w:bCs/>
          <w:kern w:val="0"/>
          <w:sz w:val="30"/>
          <w:szCs w:val="30"/>
        </w:rPr>
        <w:t>球最大的露天铜矿之一Chuquicamata铜矿地下项目正式启动</w:t>
      </w:r>
      <w:bookmarkEnd w:id="114"/>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当地时间8月14日，全球最大铜生产商智利国家铜业公司(Codelco)旗下丘基卡马塔(Chuquicamata)铜矿地下项目启动。新项目采用最</w:t>
      </w:r>
      <w:r w:rsidRPr="003216AF">
        <w:rPr>
          <w:rFonts w:ascii="仿宋_GB2312" w:eastAsia="仿宋_GB2312" w:cs="仿宋_GB2312"/>
          <w:sz w:val="28"/>
          <w:szCs w:val="28"/>
        </w:rPr>
        <w:lastRenderedPageBreak/>
        <w:t>先进的技术，大大提高了环境和安全标准，并将矿山的寿命延长了40年。</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目前由于矿石品位下降，智利国家铜业公司的铜矿产量开始下滑，2018年的产量已经从173万吨下降至168万吨。今年第一季度产量为37.09万吨，比去年第四季度下降27%，同比也下降17%，降至十年来新低。所以该公司致力于通过丘基卡马塔铜矿地下项目来提高产量。</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丘基卡马塔铜矿是智利国家铜业公司旗下第二大铜矿，同时也是全球最大的露天铜矿之一，拥有10.28亿吨铜矿石储量，品位0.82%，每年铜产量约占全球铜供应总量的4%。但经过百年开采，该矿也面临着保持产量的挑战。</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为此，智利国家铜业公司耗资56亿美元对其进行从露天开采到地下开采的转型建设，预计将使矿山寿命至少再延长40年，还将使该公司能够在矿石品位下降以及运营成本上升的同时保持较高的产量。</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丘基卡马塔地下矿采用块状崩落法提取矿物，比传统的地下采矿更高效，更便宜。该方法将燃料消耗降低80%，采矿作业的生产力预计增加近40%。露天铜矿将于2020年关闭，完全转为地下开采后，丘基卡马塔铜矿预计到2026年铜年产量可到32万金属吨。</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经过104年不间断的活动，这座世界上最大的露天矿今天已经变成了世界上最现代化的地下矿井之一。</w:t>
      </w:r>
      <w:r w:rsidRPr="003216AF">
        <w:rPr>
          <w:rFonts w:ascii="仿宋_GB2312" w:eastAsia="仿宋_GB2312" w:cs="仿宋_GB2312"/>
          <w:sz w:val="28"/>
          <w:szCs w:val="28"/>
        </w:rPr>
        <w:t>”</w:t>
      </w:r>
      <w:r w:rsidRPr="003216AF">
        <w:rPr>
          <w:rFonts w:ascii="仿宋_GB2312" w:eastAsia="仿宋_GB2312" w:cs="仿宋_GB2312"/>
          <w:sz w:val="28"/>
          <w:szCs w:val="28"/>
        </w:rPr>
        <w:t>智利国家铜业公司执行总裁尼尔森皮萨罗说。</w:t>
      </w:r>
    </w:p>
    <w:p w:rsidR="00891FBF" w:rsidRDefault="003216AF" w:rsidP="00891FBF">
      <w:pPr>
        <w:widowControl/>
        <w:ind w:firstLineChars="50" w:firstLine="151"/>
        <w:jc w:val="left"/>
        <w:outlineLvl w:val="1"/>
        <w:rPr>
          <w:rFonts w:ascii="宋体" w:hAnsi="宋体" w:cs="宋体"/>
          <w:b/>
          <w:bCs/>
          <w:kern w:val="0"/>
          <w:sz w:val="30"/>
          <w:szCs w:val="30"/>
        </w:rPr>
      </w:pPr>
      <w:bookmarkStart w:id="115" w:name="_Toc18071214"/>
      <w:r w:rsidRPr="003216AF">
        <w:rPr>
          <w:rFonts w:ascii="宋体" w:hAnsi="宋体" w:cs="宋体" w:hint="eastAsia"/>
          <w:b/>
          <w:bCs/>
          <w:kern w:val="0"/>
          <w:sz w:val="30"/>
          <w:szCs w:val="30"/>
        </w:rPr>
        <w:t>赞比亚政府决定为Konkola铜矿另寻投资人</w:t>
      </w:r>
      <w:bookmarkEnd w:id="115"/>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8月22日消息，赞比亚矿业部长周四表示，一旦有争议的Konkola铜矿清算事宜结束，赞比亚政府将决定</w:t>
      </w:r>
      <w:r w:rsidRPr="003216AF">
        <w:rPr>
          <w:rFonts w:ascii="仿宋_GB2312" w:eastAsia="仿宋_GB2312" w:cs="仿宋_GB2312"/>
          <w:sz w:val="28"/>
          <w:szCs w:val="28"/>
        </w:rPr>
        <w:t>“</w:t>
      </w:r>
      <w:r w:rsidRPr="003216AF">
        <w:rPr>
          <w:rFonts w:ascii="仿宋_GB2312" w:eastAsia="仿宋_GB2312" w:cs="仿宋_GB2312"/>
          <w:sz w:val="28"/>
          <w:szCs w:val="28"/>
        </w:rPr>
        <w:t>紧急</w:t>
      </w:r>
      <w:r w:rsidRPr="003216AF">
        <w:rPr>
          <w:rFonts w:ascii="仿宋_GB2312" w:eastAsia="仿宋_GB2312" w:cs="仿宋_GB2312"/>
          <w:sz w:val="28"/>
          <w:szCs w:val="28"/>
        </w:rPr>
        <w:t>”</w:t>
      </w:r>
      <w:r w:rsidRPr="003216AF">
        <w:rPr>
          <w:rFonts w:ascii="仿宋_GB2312" w:eastAsia="仿宋_GB2312" w:cs="仿宋_GB2312"/>
          <w:sz w:val="28"/>
          <w:szCs w:val="28"/>
        </w:rPr>
        <w:t>为该铜矿另寻投资人。</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自从今年5月卢萨卡任命清算人管理Konkola铜矿以来，</w:t>
      </w:r>
      <w:proofErr w:type="gramStart"/>
      <w:r w:rsidRPr="003216AF">
        <w:rPr>
          <w:rFonts w:ascii="仿宋_GB2312" w:eastAsia="仿宋_GB2312" w:cs="仿宋_GB2312"/>
          <w:sz w:val="28"/>
          <w:szCs w:val="28"/>
        </w:rPr>
        <w:t>韦丹塔资源</w:t>
      </w:r>
      <w:proofErr w:type="gramEnd"/>
      <w:r w:rsidRPr="003216AF">
        <w:rPr>
          <w:rFonts w:ascii="仿宋_GB2312" w:eastAsia="仿宋_GB2312" w:cs="仿宋_GB2312"/>
          <w:sz w:val="28"/>
          <w:szCs w:val="28"/>
        </w:rPr>
        <w:t>公司一直与赞比亚政府陷入纠纷。该铜矿由赞比亚国有企业ZCCM-IH拥有20%的股份，其余股份由</w:t>
      </w:r>
      <w:proofErr w:type="gramStart"/>
      <w:r w:rsidRPr="003216AF">
        <w:rPr>
          <w:rFonts w:ascii="仿宋_GB2312" w:eastAsia="仿宋_GB2312" w:cs="仿宋_GB2312"/>
          <w:sz w:val="28"/>
          <w:szCs w:val="28"/>
        </w:rPr>
        <w:t>韦丹塔</w:t>
      </w:r>
      <w:proofErr w:type="gramEnd"/>
      <w:r w:rsidRPr="003216AF">
        <w:rPr>
          <w:rFonts w:ascii="仿宋_GB2312" w:eastAsia="仿宋_GB2312" w:cs="仿宋_GB2312"/>
          <w:sz w:val="28"/>
          <w:szCs w:val="28"/>
        </w:rPr>
        <w:t>持有。</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我想明确指出，尽管Konkola铜矿清算事宜正在法庭上审理，但政府愿意听取任何有助于友好退出的进展性谈判，</w:t>
      </w:r>
      <w:r w:rsidRPr="003216AF">
        <w:rPr>
          <w:rFonts w:ascii="仿宋_GB2312" w:eastAsia="仿宋_GB2312" w:cs="仿宋_GB2312"/>
          <w:sz w:val="28"/>
          <w:szCs w:val="28"/>
        </w:rPr>
        <w:t>”</w:t>
      </w:r>
      <w:r w:rsidRPr="003216AF">
        <w:rPr>
          <w:rFonts w:ascii="仿宋_GB2312" w:eastAsia="仿宋_GB2312" w:cs="仿宋_GB2312"/>
          <w:sz w:val="28"/>
          <w:szCs w:val="28"/>
        </w:rPr>
        <w:t>矿业与矿产发展部长理查德</w:t>
      </w:r>
      <w:r w:rsidRPr="003216AF">
        <w:rPr>
          <w:rFonts w:ascii="仿宋_GB2312" w:eastAsia="仿宋_GB2312" w:cs="仿宋_GB2312"/>
          <w:sz w:val="28"/>
          <w:szCs w:val="28"/>
        </w:rPr>
        <w:t>·</w:t>
      </w:r>
      <w:r w:rsidRPr="003216AF">
        <w:rPr>
          <w:rFonts w:ascii="仿宋_GB2312" w:eastAsia="仿宋_GB2312" w:cs="仿宋_GB2312"/>
          <w:sz w:val="28"/>
          <w:szCs w:val="28"/>
        </w:rPr>
        <w:t>姆苏克瓦(Richard Musukwa)在一份声明中表示。</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政府已决定，一旦法院程序结束，将以公开透明的方式紧急寻找</w:t>
      </w:r>
      <w:proofErr w:type="gramStart"/>
      <w:r w:rsidRPr="003216AF">
        <w:rPr>
          <w:rFonts w:ascii="仿宋_GB2312" w:eastAsia="仿宋_GB2312" w:cs="仿宋_GB2312"/>
          <w:sz w:val="28"/>
          <w:szCs w:val="28"/>
        </w:rPr>
        <w:t>一</w:t>
      </w:r>
      <w:proofErr w:type="gramEnd"/>
      <w:r w:rsidRPr="003216AF">
        <w:rPr>
          <w:rFonts w:ascii="仿宋_GB2312" w:eastAsia="仿宋_GB2312" w:cs="仿宋_GB2312"/>
          <w:sz w:val="28"/>
          <w:szCs w:val="28"/>
        </w:rPr>
        <w:t>可靠投资人。</w:t>
      </w:r>
      <w:r w:rsidRPr="003216AF">
        <w:rPr>
          <w:rFonts w:ascii="仿宋_GB2312" w:eastAsia="仿宋_GB2312" w:cs="仿宋_GB2312"/>
          <w:sz w:val="28"/>
          <w:szCs w:val="28"/>
        </w:rPr>
        <w:t>”</w:t>
      </w:r>
    </w:p>
    <w:p w:rsidR="001D0F23" w:rsidRDefault="003216AF" w:rsidP="001D0F23">
      <w:pPr>
        <w:widowControl/>
        <w:jc w:val="left"/>
        <w:outlineLvl w:val="1"/>
        <w:rPr>
          <w:rFonts w:ascii="宋体" w:hAnsi="宋体" w:cs="宋体"/>
          <w:b/>
          <w:bCs/>
          <w:kern w:val="0"/>
          <w:sz w:val="30"/>
          <w:szCs w:val="30"/>
        </w:rPr>
      </w:pPr>
      <w:bookmarkStart w:id="116" w:name="_Toc18071215"/>
      <w:r w:rsidRPr="003216AF">
        <w:rPr>
          <w:rFonts w:ascii="宋体" w:hAnsi="宋体" w:cs="宋体" w:hint="eastAsia"/>
          <w:b/>
          <w:bCs/>
          <w:kern w:val="0"/>
          <w:sz w:val="30"/>
          <w:szCs w:val="30"/>
        </w:rPr>
        <w:t>张家港联合铜业公司实现超低排放 推动企业绿色发展</w:t>
      </w:r>
      <w:bookmarkEnd w:id="116"/>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颗粒物，达标;二氧化硫，达标;氮氧化物，达标</w:t>
      </w:r>
      <w:r w:rsidRPr="003216AF">
        <w:rPr>
          <w:rFonts w:ascii="仿宋_GB2312" w:eastAsia="仿宋_GB2312" w:cs="仿宋_GB2312"/>
          <w:sz w:val="28"/>
          <w:szCs w:val="28"/>
        </w:rPr>
        <w:t>……”</w:t>
      </w:r>
      <w:r w:rsidRPr="003216AF">
        <w:rPr>
          <w:rFonts w:ascii="仿宋_GB2312" w:eastAsia="仿宋_GB2312" w:cs="仿宋_GB2312"/>
          <w:sz w:val="28"/>
          <w:szCs w:val="28"/>
        </w:rPr>
        <w:t>8月16日，在张家港联合铜业公司精炼车间阳极炉中控室，当班技术人员正在核对烟气排放指数。</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这是该公司为</w:t>
      </w:r>
      <w:proofErr w:type="gramStart"/>
      <w:r w:rsidRPr="003216AF">
        <w:rPr>
          <w:rFonts w:ascii="仿宋_GB2312" w:eastAsia="仿宋_GB2312" w:cs="仿宋_GB2312"/>
          <w:sz w:val="28"/>
          <w:szCs w:val="28"/>
        </w:rPr>
        <w:t>实现长</w:t>
      </w:r>
      <w:proofErr w:type="gramEnd"/>
      <w:r w:rsidRPr="003216AF">
        <w:rPr>
          <w:rFonts w:ascii="仿宋_GB2312" w:eastAsia="仿宋_GB2312" w:cs="仿宋_GB2312"/>
          <w:sz w:val="28"/>
          <w:szCs w:val="28"/>
        </w:rPr>
        <w:t>三角地区工业污染物超低排放标准，率先在张家港市冶金工业企业实施的重油改天然气的技改项目。</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自今年6月底1#、2#阳极炉重油改天然气技改项目成功投入试运行以来，各项排放指标均达到超低排放标准，标志着张家港联合铜业公司从使用高污染燃料时代迈进了全面使用清洁能源时代!</w:t>
      </w:r>
      <w:r w:rsidRPr="003216AF">
        <w:rPr>
          <w:rFonts w:ascii="仿宋_GB2312" w:eastAsia="仿宋_GB2312" w:cs="仿宋_GB2312"/>
          <w:sz w:val="28"/>
          <w:szCs w:val="28"/>
        </w:rPr>
        <w:t>”</w:t>
      </w:r>
      <w:r w:rsidRPr="003216AF">
        <w:rPr>
          <w:rFonts w:ascii="仿宋_GB2312" w:eastAsia="仿宋_GB2312" w:cs="仿宋_GB2312"/>
          <w:sz w:val="28"/>
          <w:szCs w:val="28"/>
        </w:rPr>
        <w:t>该公司副总经理王浩高兴地介绍说。</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创建于1996年的张家港联合铜业公司，是铜陵有色集团公司当时在长三角地区发展实体经济的一块</w:t>
      </w:r>
      <w:r w:rsidRPr="003216AF">
        <w:rPr>
          <w:rFonts w:ascii="仿宋_GB2312" w:eastAsia="仿宋_GB2312" w:cs="仿宋_GB2312"/>
          <w:sz w:val="28"/>
          <w:szCs w:val="28"/>
        </w:rPr>
        <w:t>“</w:t>
      </w:r>
      <w:r w:rsidRPr="003216AF">
        <w:rPr>
          <w:rFonts w:ascii="仿宋_GB2312" w:eastAsia="仿宋_GB2312" w:cs="仿宋_GB2312"/>
          <w:sz w:val="28"/>
          <w:szCs w:val="28"/>
        </w:rPr>
        <w:t>试金石</w:t>
      </w:r>
      <w:r w:rsidRPr="003216AF">
        <w:rPr>
          <w:rFonts w:ascii="仿宋_GB2312" w:eastAsia="仿宋_GB2312" w:cs="仿宋_GB2312"/>
          <w:sz w:val="28"/>
          <w:szCs w:val="28"/>
        </w:rPr>
        <w:t>”</w:t>
      </w:r>
      <w:r w:rsidRPr="003216AF">
        <w:rPr>
          <w:rFonts w:ascii="仿宋_GB2312" w:eastAsia="仿宋_GB2312" w:cs="仿宋_GB2312"/>
          <w:sz w:val="28"/>
          <w:szCs w:val="28"/>
        </w:rPr>
        <w:t>。经过20多年的滚动发展，该公司主</w:t>
      </w:r>
      <w:proofErr w:type="gramStart"/>
      <w:r w:rsidRPr="003216AF">
        <w:rPr>
          <w:rFonts w:ascii="仿宋_GB2312" w:eastAsia="仿宋_GB2312" w:cs="仿宋_GB2312"/>
          <w:sz w:val="28"/>
          <w:szCs w:val="28"/>
        </w:rPr>
        <w:t>产品电</w:t>
      </w:r>
      <w:proofErr w:type="gramEnd"/>
      <w:r w:rsidRPr="003216AF">
        <w:rPr>
          <w:rFonts w:ascii="仿宋_GB2312" w:eastAsia="仿宋_GB2312" w:cs="仿宋_GB2312"/>
          <w:sz w:val="28"/>
          <w:szCs w:val="28"/>
        </w:rPr>
        <w:t>铜产能由建厂之初的3万吨跃升至30万吨，成为铜陵</w:t>
      </w:r>
      <w:proofErr w:type="gramStart"/>
      <w:r w:rsidRPr="003216AF">
        <w:rPr>
          <w:rFonts w:ascii="仿宋_GB2312" w:eastAsia="仿宋_GB2312" w:cs="仿宋_GB2312"/>
          <w:sz w:val="28"/>
          <w:szCs w:val="28"/>
        </w:rPr>
        <w:t>有色在</w:t>
      </w:r>
      <w:proofErr w:type="gramEnd"/>
      <w:r w:rsidRPr="003216AF">
        <w:rPr>
          <w:rFonts w:ascii="仿宋_GB2312" w:eastAsia="仿宋_GB2312" w:cs="仿宋_GB2312"/>
          <w:sz w:val="28"/>
          <w:szCs w:val="28"/>
        </w:rPr>
        <w:t>长三角地区重要的铜精炼基地。</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曾几何时，该公司作为张家港市重点骨干企业，高耸的烟囱，熊熊的炉火，轰鸣的机器，成为企业生产发展的重要标志，也一度成为当地的纳税大户，为地方经济的发展做出了重要贡献。但随着经济的发展和社会的进步，有色金属行业加快了战略性重组和转型升级步伐，长三角地区更是走在全国城市转型的前列。传统生产和环保工艺的铜精炼企业已不能适应环保要求和社会发展。多年来，该公司虽然进行过大大小小的环保改造，但由于生产工艺落后，设备老化，厂区内烟气低空污染现象时有发生，不仅厂区内种植的绿化和植被难以存活，也使得周边居民时常上访，一直困扰着企业的生产与发展。</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进入</w:t>
      </w:r>
      <w:r w:rsidRPr="003216AF">
        <w:rPr>
          <w:rFonts w:ascii="仿宋_GB2312" w:eastAsia="仿宋_GB2312" w:cs="仿宋_GB2312"/>
          <w:sz w:val="28"/>
          <w:szCs w:val="28"/>
        </w:rPr>
        <w:t>“</w:t>
      </w:r>
      <w:r w:rsidRPr="003216AF">
        <w:rPr>
          <w:rFonts w:ascii="仿宋_GB2312" w:eastAsia="仿宋_GB2312" w:cs="仿宋_GB2312"/>
          <w:sz w:val="28"/>
          <w:szCs w:val="28"/>
        </w:rPr>
        <w:t>十二五</w:t>
      </w:r>
      <w:r w:rsidRPr="003216AF">
        <w:rPr>
          <w:rFonts w:ascii="仿宋_GB2312" w:eastAsia="仿宋_GB2312" w:cs="仿宋_GB2312"/>
          <w:sz w:val="28"/>
          <w:szCs w:val="28"/>
        </w:rPr>
        <w:t>”</w:t>
      </w:r>
      <w:r w:rsidRPr="003216AF">
        <w:rPr>
          <w:rFonts w:ascii="仿宋_GB2312" w:eastAsia="仿宋_GB2312" w:cs="仿宋_GB2312"/>
          <w:sz w:val="28"/>
          <w:szCs w:val="28"/>
        </w:rPr>
        <w:t>以来，日益严格的环保要求倒</w:t>
      </w:r>
      <w:proofErr w:type="gramStart"/>
      <w:r w:rsidRPr="003216AF">
        <w:rPr>
          <w:rFonts w:ascii="仿宋_GB2312" w:eastAsia="仿宋_GB2312" w:cs="仿宋_GB2312"/>
          <w:sz w:val="28"/>
          <w:szCs w:val="28"/>
        </w:rPr>
        <w:t>逼企业</w:t>
      </w:r>
      <w:proofErr w:type="gramEnd"/>
      <w:r w:rsidRPr="003216AF">
        <w:rPr>
          <w:rFonts w:ascii="仿宋_GB2312" w:eastAsia="仿宋_GB2312" w:cs="仿宋_GB2312"/>
          <w:sz w:val="28"/>
          <w:szCs w:val="28"/>
        </w:rPr>
        <w:t>加快转型升级。为此，张家港联合铜业公司坚持以</w:t>
      </w:r>
      <w:r w:rsidRPr="003216AF">
        <w:rPr>
          <w:rFonts w:ascii="仿宋_GB2312" w:eastAsia="仿宋_GB2312" w:cs="仿宋_GB2312"/>
          <w:sz w:val="28"/>
          <w:szCs w:val="28"/>
        </w:rPr>
        <w:t>‘</w:t>
      </w:r>
      <w:r w:rsidRPr="003216AF">
        <w:rPr>
          <w:rFonts w:ascii="仿宋_GB2312" w:eastAsia="仿宋_GB2312" w:cs="仿宋_GB2312"/>
          <w:sz w:val="28"/>
          <w:szCs w:val="28"/>
        </w:rPr>
        <w:t>打造绿色冶炼，贡献社会进步</w:t>
      </w:r>
      <w:r w:rsidRPr="003216AF">
        <w:rPr>
          <w:rFonts w:ascii="仿宋_GB2312" w:eastAsia="仿宋_GB2312" w:cs="仿宋_GB2312"/>
          <w:sz w:val="28"/>
          <w:szCs w:val="28"/>
        </w:rPr>
        <w:t>’</w:t>
      </w:r>
      <w:r w:rsidRPr="003216AF">
        <w:rPr>
          <w:rFonts w:ascii="仿宋_GB2312" w:eastAsia="仿宋_GB2312" w:cs="仿宋_GB2312"/>
          <w:sz w:val="28"/>
          <w:szCs w:val="28"/>
        </w:rPr>
        <w:t>为使命，积极实施环保升级改造。在推动企业不断发展的同时，始终坚持走新型工业化道路，不仅为当地百姓守卫绿色家园，也成为该公司当前和今后发展的新亮点。通过大力引进节能环保新技术、新工艺、新装备，逐步走出了一条节能减排、环保优先的绿色发展之路。</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环保技改升级，必须从源头抓起。从2014年开始，该公司通过对阳极炉炉体结构进行优化，将原先的两台阳极炉合并为一台，单炉和日产量</w:t>
      </w:r>
      <w:proofErr w:type="gramStart"/>
      <w:r w:rsidRPr="003216AF">
        <w:rPr>
          <w:rFonts w:ascii="仿宋_GB2312" w:eastAsia="仿宋_GB2312" w:cs="仿宋_GB2312"/>
          <w:sz w:val="28"/>
          <w:szCs w:val="28"/>
        </w:rPr>
        <w:t>较改造</w:t>
      </w:r>
      <w:proofErr w:type="gramEnd"/>
      <w:r w:rsidRPr="003216AF">
        <w:rPr>
          <w:rFonts w:ascii="仿宋_GB2312" w:eastAsia="仿宋_GB2312" w:cs="仿宋_GB2312"/>
          <w:sz w:val="28"/>
          <w:szCs w:val="28"/>
        </w:rPr>
        <w:t>前都提升一倍以上，但二氧化硫和颗粒物排放却减少两</w:t>
      </w:r>
      <w:r w:rsidRPr="003216AF">
        <w:rPr>
          <w:rFonts w:ascii="仿宋_GB2312" w:eastAsia="仿宋_GB2312" w:cs="仿宋_GB2312"/>
          <w:sz w:val="28"/>
          <w:szCs w:val="28"/>
        </w:rPr>
        <w:lastRenderedPageBreak/>
        <w:t>倍以上。同时，该公司与徐州</w:t>
      </w:r>
      <w:proofErr w:type="gramStart"/>
      <w:r w:rsidRPr="003216AF">
        <w:rPr>
          <w:rFonts w:ascii="仿宋_GB2312" w:eastAsia="仿宋_GB2312" w:cs="仿宋_GB2312"/>
          <w:sz w:val="28"/>
          <w:szCs w:val="28"/>
        </w:rPr>
        <w:t>燃控合作</w:t>
      </w:r>
      <w:proofErr w:type="gramEnd"/>
      <w:r w:rsidRPr="003216AF">
        <w:rPr>
          <w:rFonts w:ascii="仿宋_GB2312" w:eastAsia="仿宋_GB2312" w:cs="仿宋_GB2312"/>
          <w:sz w:val="28"/>
          <w:szCs w:val="28"/>
        </w:rPr>
        <w:t>开发并成功研制出国内首家</w:t>
      </w:r>
      <w:proofErr w:type="gramStart"/>
      <w:r w:rsidRPr="003216AF">
        <w:rPr>
          <w:rFonts w:ascii="仿宋_GB2312" w:eastAsia="仿宋_GB2312" w:cs="仿宋_GB2312"/>
          <w:sz w:val="28"/>
          <w:szCs w:val="28"/>
        </w:rPr>
        <w:t>重油全氧燃烧</w:t>
      </w:r>
      <w:proofErr w:type="gramEnd"/>
      <w:r w:rsidRPr="003216AF">
        <w:rPr>
          <w:rFonts w:ascii="仿宋_GB2312" w:eastAsia="仿宋_GB2312" w:cs="仿宋_GB2312"/>
          <w:sz w:val="28"/>
          <w:szCs w:val="28"/>
        </w:rPr>
        <w:t>工艺，使重油单耗由原先的77千克/吨铜左右下降到改造后的34千克/吨铜左右。阳极炉</w:t>
      </w:r>
      <w:proofErr w:type="gramStart"/>
      <w:r w:rsidRPr="003216AF">
        <w:rPr>
          <w:rFonts w:ascii="仿宋_GB2312" w:eastAsia="仿宋_GB2312" w:cs="仿宋_GB2312"/>
          <w:sz w:val="28"/>
          <w:szCs w:val="28"/>
        </w:rPr>
        <w:t>燃烧阀组全部</w:t>
      </w:r>
      <w:proofErr w:type="gramEnd"/>
      <w:r w:rsidRPr="003216AF">
        <w:rPr>
          <w:rFonts w:ascii="仿宋_GB2312" w:eastAsia="仿宋_GB2312" w:cs="仿宋_GB2312"/>
          <w:sz w:val="28"/>
          <w:szCs w:val="28"/>
        </w:rPr>
        <w:t>采用DCS控制系统，使阳极炉烟气、氧气均实现在线控制，不仅现场环境和环保效果大幅改善，而且提高了阳极炉工艺技术和自动化控制水平。</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2016年底，该公司根据当地环保部门对阳极炉精炼尾气二氧化硫限值排放的要求，在不到三个月时间就完成了阳极炉精炼尾气脱硫系统技改工程并投入正常运行，得到了苏州市政府环保督查组的充分肯定。通过对阳极炉升级改造，不仅使阳极炉烟气低空污染问题得到了彻底解决，该公司全厂综合能耗指标也在同行业处于领先水平，并成为全国8家工业能效促进示范企业之一。</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据该公司副总经理王浩介绍，在废水治理方面，2017年以来，该公司投入1000多万元投资建设了500m?/d水资源综合利用项目和3000m?初期雨水收集池、对全厂排水系统和管网实施统一改造，</w:t>
      </w:r>
      <w:proofErr w:type="gramStart"/>
      <w:r w:rsidRPr="003216AF">
        <w:rPr>
          <w:rFonts w:ascii="仿宋_GB2312" w:eastAsia="仿宋_GB2312" w:cs="仿宋_GB2312"/>
          <w:sz w:val="28"/>
          <w:szCs w:val="28"/>
        </w:rPr>
        <w:t>雨污和清污</w:t>
      </w:r>
      <w:proofErr w:type="gramEnd"/>
      <w:r w:rsidRPr="003216AF">
        <w:rPr>
          <w:rFonts w:ascii="仿宋_GB2312" w:eastAsia="仿宋_GB2312" w:cs="仿宋_GB2312"/>
          <w:sz w:val="28"/>
          <w:szCs w:val="28"/>
        </w:rPr>
        <w:t>彻底分流，并将各生产工序产生的废水及雨水送至循环水处理系统进行处理，用于各车间生产用水;在厂区和生活区分别配套建设了污水回收管网，对生活污水进行生化处理，待水质达标后则用于道路洒水和浇灌花木苗圃等。目前，该公司水重复利用率达99%，实现了废水</w:t>
      </w:r>
      <w:r w:rsidRPr="003216AF">
        <w:rPr>
          <w:rFonts w:ascii="仿宋_GB2312" w:eastAsia="仿宋_GB2312" w:cs="仿宋_GB2312"/>
          <w:sz w:val="28"/>
          <w:szCs w:val="28"/>
        </w:rPr>
        <w:t>“</w:t>
      </w:r>
      <w:r w:rsidRPr="003216AF">
        <w:rPr>
          <w:rFonts w:ascii="仿宋_GB2312" w:eastAsia="仿宋_GB2312" w:cs="仿宋_GB2312"/>
          <w:sz w:val="28"/>
          <w:szCs w:val="28"/>
        </w:rPr>
        <w:t>零排放</w:t>
      </w:r>
      <w:r w:rsidRPr="003216AF">
        <w:rPr>
          <w:rFonts w:ascii="仿宋_GB2312" w:eastAsia="仿宋_GB2312" w:cs="仿宋_GB2312"/>
          <w:sz w:val="28"/>
          <w:szCs w:val="28"/>
        </w:rPr>
        <w:t>”</w:t>
      </w:r>
      <w:r w:rsidRPr="003216AF">
        <w:rPr>
          <w:rFonts w:ascii="仿宋_GB2312" w:eastAsia="仿宋_GB2312" w:cs="仿宋_GB2312"/>
          <w:sz w:val="28"/>
          <w:szCs w:val="28"/>
        </w:rPr>
        <w:t>。</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为切实打造绿色工厂，该公司本着</w:t>
      </w:r>
      <w:r w:rsidRPr="003216AF">
        <w:rPr>
          <w:rFonts w:ascii="仿宋_GB2312" w:eastAsia="仿宋_GB2312" w:cs="仿宋_GB2312"/>
          <w:sz w:val="28"/>
          <w:szCs w:val="28"/>
        </w:rPr>
        <w:t>“</w:t>
      </w:r>
      <w:r w:rsidRPr="003216AF">
        <w:rPr>
          <w:rFonts w:ascii="仿宋_GB2312" w:eastAsia="仿宋_GB2312" w:cs="仿宋_GB2312"/>
          <w:sz w:val="28"/>
          <w:szCs w:val="28"/>
        </w:rPr>
        <w:t>立足当前，着眼长远</w:t>
      </w:r>
      <w:r w:rsidRPr="003216AF">
        <w:rPr>
          <w:rFonts w:ascii="仿宋_GB2312" w:eastAsia="仿宋_GB2312" w:cs="仿宋_GB2312"/>
          <w:sz w:val="28"/>
          <w:szCs w:val="28"/>
        </w:rPr>
        <w:t>”</w:t>
      </w:r>
      <w:r w:rsidRPr="003216AF">
        <w:rPr>
          <w:rFonts w:ascii="仿宋_GB2312" w:eastAsia="仿宋_GB2312" w:cs="仿宋_GB2312"/>
          <w:sz w:val="28"/>
          <w:szCs w:val="28"/>
        </w:rPr>
        <w:t>的发展理念，采取</w:t>
      </w:r>
      <w:r w:rsidRPr="003216AF">
        <w:rPr>
          <w:rFonts w:ascii="仿宋_GB2312" w:eastAsia="仿宋_GB2312" w:cs="仿宋_GB2312"/>
          <w:sz w:val="28"/>
          <w:szCs w:val="28"/>
        </w:rPr>
        <w:t>“</w:t>
      </w:r>
      <w:r w:rsidRPr="003216AF">
        <w:rPr>
          <w:rFonts w:ascii="仿宋_GB2312" w:eastAsia="仿宋_GB2312" w:cs="仿宋_GB2312"/>
          <w:sz w:val="28"/>
          <w:szCs w:val="28"/>
        </w:rPr>
        <w:t>以新带老</w:t>
      </w:r>
      <w:r w:rsidRPr="003216AF">
        <w:rPr>
          <w:rFonts w:ascii="仿宋_GB2312" w:eastAsia="仿宋_GB2312" w:cs="仿宋_GB2312"/>
          <w:sz w:val="28"/>
          <w:szCs w:val="28"/>
        </w:rPr>
        <w:t>”</w:t>
      </w:r>
      <w:r w:rsidRPr="003216AF">
        <w:rPr>
          <w:rFonts w:ascii="仿宋_GB2312" w:eastAsia="仿宋_GB2312" w:cs="仿宋_GB2312"/>
          <w:sz w:val="28"/>
          <w:szCs w:val="28"/>
        </w:rPr>
        <w:t>措施，全面打响环保整治攻坚战。该公司结合PC电解工程建设，切实加大节能技改升级力度，果断废除4台燃煤锅炉，</w:t>
      </w:r>
      <w:r w:rsidRPr="003216AF">
        <w:rPr>
          <w:rFonts w:ascii="仿宋_GB2312" w:eastAsia="仿宋_GB2312" w:cs="仿宋_GB2312"/>
          <w:sz w:val="28"/>
          <w:szCs w:val="28"/>
        </w:rPr>
        <w:lastRenderedPageBreak/>
        <w:t>将生产供热系统全部改由沙洲电力公司余热供汽。仅此一项，每年就减少二氧化硫排放45.12吨，颗粒物排放12.88吨。</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该公司还结合生产系统升级改造，进一步加强能源管控中心建设，对能源输送、生产和应用等控制系统进行升级改造，充分发挥能源中心的电力、动力等专业调度台作用，运用数据共享和综合分析功能，每月对能耗指标进行统计分析对出现异常现象及时有针对性地解决。并通过狠抓能源体系建设，制定和完善能效对</w:t>
      </w:r>
      <w:proofErr w:type="gramStart"/>
      <w:r w:rsidRPr="003216AF">
        <w:rPr>
          <w:rFonts w:ascii="仿宋_GB2312" w:eastAsia="仿宋_GB2312" w:cs="仿宋_GB2312"/>
          <w:sz w:val="28"/>
          <w:szCs w:val="28"/>
        </w:rPr>
        <w:t>标实施</w:t>
      </w:r>
      <w:proofErr w:type="gramEnd"/>
      <w:r w:rsidRPr="003216AF">
        <w:rPr>
          <w:rFonts w:ascii="仿宋_GB2312" w:eastAsia="仿宋_GB2312" w:cs="仿宋_GB2312"/>
          <w:sz w:val="28"/>
          <w:szCs w:val="28"/>
        </w:rPr>
        <w:t>办法，对主体运行设备实施在线监测;此外，该公司按照现代化工厂的标准，水、电、风、汽等综合管网及配套设施进行了规范化整治，有效遏制了跑冒滴漏现象。</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2016年以来，随着江苏地区大气污染综合治理攻坚行动和氮氧化物限值排放标准的深入实施，该公司面临着巨大的环保压力。该公司围绕超低排放的要求，对照国家新环保标准，参照行业先进标准，从水、气、固废、噪声4个方面同时发力，累计完成环保技改投资5000多万元，先后完成了阳极炉定量浇铸技术改造、500立方米/日水资源综合利用项目、3000m?初期雨水收集系统、精炼</w:t>
      </w:r>
      <w:proofErr w:type="gramStart"/>
      <w:r w:rsidRPr="003216AF">
        <w:rPr>
          <w:rFonts w:ascii="仿宋_GB2312" w:eastAsia="仿宋_GB2312" w:cs="仿宋_GB2312"/>
          <w:sz w:val="28"/>
          <w:szCs w:val="28"/>
        </w:rPr>
        <w:t>尾气电</w:t>
      </w:r>
      <w:proofErr w:type="gramEnd"/>
      <w:r w:rsidRPr="003216AF">
        <w:rPr>
          <w:rFonts w:ascii="仿宋_GB2312" w:eastAsia="仿宋_GB2312" w:cs="仿宋_GB2312"/>
          <w:sz w:val="28"/>
          <w:szCs w:val="28"/>
        </w:rPr>
        <w:t>除雾项目、阳极炉布袋收尘器改造、常规系统电解液循环系统自动控制改造、电解供配电系统智能化改造、雨污分流、噪音治理等十几项升级改造项目。特别是对阳极炉精炼尾气系统实施氮氧化物超低排放改造，成为国内铜精炼行业行动最早、改造最快、效果最好的环保改造项目，在行业内树立了标杆。</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今年，该公司又积极响应国家推广使用清洁能源和加强大气治理、实现超低排放的号召，在上半年完成1#、2#阳极炉重油改天然气技改后，力争在9月前完成3#阳极炉重油改天燃气技改，并组织技术团队对天然气单耗、炉时进行攻关，使主要技术指标达到行业领先水平。目前，该公司主体技术装备和环保工艺已达到国内同行业先进水平，基本实现了技术装备机械化、工艺流程科学化、过程控制自动化的目标。</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正是因为张家港联合铜业公司抢抓了环保技改和转型升级的先机，才赢得了企业生存和发展的先机!该公司总经理高大银如是说。</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如今，</w:t>
      </w:r>
      <w:r w:rsidRPr="003216AF">
        <w:rPr>
          <w:rFonts w:ascii="仿宋_GB2312" w:eastAsia="仿宋_GB2312" w:cs="仿宋_GB2312"/>
          <w:sz w:val="28"/>
          <w:szCs w:val="28"/>
        </w:rPr>
        <w:t>“</w:t>
      </w:r>
      <w:r w:rsidRPr="003216AF">
        <w:rPr>
          <w:rFonts w:ascii="仿宋_GB2312" w:eastAsia="仿宋_GB2312" w:cs="仿宋_GB2312"/>
          <w:sz w:val="28"/>
          <w:szCs w:val="28"/>
        </w:rPr>
        <w:t>发展绿色冶炼，环保必须先行</w:t>
      </w:r>
      <w:r w:rsidRPr="003216AF">
        <w:rPr>
          <w:rFonts w:ascii="仿宋_GB2312" w:eastAsia="仿宋_GB2312" w:cs="仿宋_GB2312"/>
          <w:sz w:val="28"/>
          <w:szCs w:val="28"/>
        </w:rPr>
        <w:t>”</w:t>
      </w:r>
      <w:r w:rsidRPr="003216AF">
        <w:rPr>
          <w:rFonts w:ascii="仿宋_GB2312" w:eastAsia="仿宋_GB2312" w:cs="仿宋_GB2312"/>
          <w:sz w:val="28"/>
          <w:szCs w:val="28"/>
        </w:rPr>
        <w:t>的环保理念，已在该公司全体干部职工的心中深深扎根，也成为全体员工的共同追求和重要工作目标。</w:t>
      </w:r>
    </w:p>
    <w:p w:rsidR="000E3115" w:rsidRDefault="003216AF" w:rsidP="000E3115">
      <w:pPr>
        <w:widowControl/>
        <w:jc w:val="left"/>
        <w:outlineLvl w:val="1"/>
        <w:rPr>
          <w:rFonts w:ascii="宋体" w:hAnsi="宋体" w:cs="宋体"/>
          <w:b/>
          <w:bCs/>
          <w:kern w:val="0"/>
          <w:sz w:val="30"/>
          <w:szCs w:val="30"/>
        </w:rPr>
      </w:pPr>
      <w:bookmarkStart w:id="117" w:name="_Toc18071216"/>
      <w:r w:rsidRPr="003216AF">
        <w:rPr>
          <w:rFonts w:ascii="宋体" w:hAnsi="宋体" w:cs="宋体" w:hint="eastAsia"/>
          <w:b/>
          <w:bCs/>
          <w:kern w:val="0"/>
          <w:sz w:val="30"/>
          <w:szCs w:val="30"/>
        </w:rPr>
        <w:t>生态环境部、商务部等15部门：今年发布回收铜、回收</w:t>
      </w:r>
      <w:proofErr w:type="gramStart"/>
      <w:r w:rsidRPr="003216AF">
        <w:rPr>
          <w:rFonts w:ascii="宋体" w:hAnsi="宋体" w:cs="宋体" w:hint="eastAsia"/>
          <w:b/>
          <w:bCs/>
          <w:kern w:val="0"/>
          <w:sz w:val="30"/>
          <w:szCs w:val="30"/>
        </w:rPr>
        <w:t>铝原料</w:t>
      </w:r>
      <w:proofErr w:type="gramEnd"/>
      <w:r w:rsidRPr="003216AF">
        <w:rPr>
          <w:rFonts w:ascii="宋体" w:hAnsi="宋体" w:cs="宋体" w:hint="eastAsia"/>
          <w:b/>
          <w:bCs/>
          <w:kern w:val="0"/>
          <w:sz w:val="30"/>
          <w:szCs w:val="30"/>
        </w:rPr>
        <w:t>产品质量标准 推进</w:t>
      </w:r>
      <w:proofErr w:type="gramStart"/>
      <w:r w:rsidRPr="003216AF">
        <w:rPr>
          <w:rFonts w:ascii="宋体" w:hAnsi="宋体" w:cs="宋体" w:hint="eastAsia"/>
          <w:b/>
          <w:bCs/>
          <w:kern w:val="0"/>
          <w:sz w:val="30"/>
          <w:szCs w:val="30"/>
        </w:rPr>
        <w:t>国内固废</w:t>
      </w:r>
      <w:proofErr w:type="gramEnd"/>
      <w:r w:rsidRPr="003216AF">
        <w:rPr>
          <w:rFonts w:ascii="宋体" w:hAnsi="宋体" w:cs="宋体" w:hint="eastAsia"/>
          <w:b/>
          <w:bCs/>
          <w:kern w:val="0"/>
          <w:sz w:val="30"/>
          <w:szCs w:val="30"/>
        </w:rPr>
        <w:t>回收利用</w:t>
      </w:r>
      <w:bookmarkEnd w:id="117"/>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8月16日，禁止洋垃圾入境推进固体废物进口管理制度改革部际协调小组第二次全体会议在京召开。协调小组组长、生态环境部部长李干杰主持会议并讲话。他强调，要坚定不移贯彻落实党中央、国务院决策部署，保持禁止洋垃圾入境推进固体废物进口管理制度改革的定力，不折不扣完成各项工作任务，为保障生态环境安全和人民群众身体健康、建设美丽中国</w:t>
      </w:r>
      <w:proofErr w:type="gramStart"/>
      <w:r w:rsidRPr="003216AF">
        <w:rPr>
          <w:rFonts w:ascii="仿宋_GB2312" w:eastAsia="仿宋_GB2312" w:cs="仿宋_GB2312"/>
          <w:sz w:val="28"/>
          <w:szCs w:val="28"/>
        </w:rPr>
        <w:t>作出</w:t>
      </w:r>
      <w:proofErr w:type="gramEnd"/>
      <w:r w:rsidRPr="003216AF">
        <w:rPr>
          <w:rFonts w:ascii="仿宋_GB2312" w:eastAsia="仿宋_GB2312" w:cs="仿宋_GB2312"/>
          <w:sz w:val="28"/>
          <w:szCs w:val="28"/>
        </w:rPr>
        <w:t>新的更大贡献。</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李干杰表示，2019年以来，部际协调小组成员单位坚决贯彻落</w:t>
      </w:r>
      <w:proofErr w:type="gramStart"/>
      <w:r w:rsidRPr="003216AF">
        <w:rPr>
          <w:rFonts w:ascii="仿宋_GB2312" w:eastAsia="仿宋_GB2312" w:cs="仿宋_GB2312"/>
          <w:sz w:val="28"/>
          <w:szCs w:val="28"/>
        </w:rPr>
        <w:t>实习近</w:t>
      </w:r>
      <w:proofErr w:type="gramEnd"/>
      <w:r w:rsidRPr="003216AF">
        <w:rPr>
          <w:rFonts w:ascii="仿宋_GB2312" w:eastAsia="仿宋_GB2312" w:cs="仿宋_GB2312"/>
          <w:sz w:val="28"/>
          <w:szCs w:val="28"/>
        </w:rPr>
        <w:t>平总书记重要指示精神，按照年度工作计划，各司其职、团结协作，不断完善固体废物进口管理制度，坚决强化洋垃圾非法入境管控，着力构建防堵洋垃圾入境长效机制，持续提升国内固体废物回收利用水平，积极采取措施应对相关问题，国内用纸产品市场基本平稳，废金属进口管理改革扎实有序。</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2019年上半年，全国固体废物进口量为728.6万吨，同比下降28.1%，为顺利完成2019年改革目标奠定了坚实基础。</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李干杰指出，禁止洋垃圾入境推进固体废物进口管理制度改革工作自2017年实施以来，取得了明显的阶段性进展，国际社会对我国的改革举措越来越理解和支持，国内的供给侧结构性改革为禁止洋垃圾入境创造了良好条件。但也要清醒认识到改革推进面临的风险和挑战，坚定改革决心和信心，研究周密的应对措施，以抓铁有痕、踏石留印的劲头不断推进改革工作。</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李干杰强调，要认真总结上半年固体废物进口情况，进一步严格控制许可进口总量，确保完成2019年进口固体废物总量控制目标任务。要加大宣传引导力度，向国内外展示我国在禁止洋垃圾入境推进固体废物进口管理制度改革方面取得的成就，努力营造全社会保护生态环境和节约资源的良好氛围。要做好法律和标准支持工作，全力配合固体废物污染环境防治法修订，加快推动巴塞尔公约附件修订的国内报批，做好回收铜、回收</w:t>
      </w:r>
      <w:proofErr w:type="gramStart"/>
      <w:r w:rsidRPr="003216AF">
        <w:rPr>
          <w:rFonts w:ascii="仿宋_GB2312" w:eastAsia="仿宋_GB2312" w:cs="仿宋_GB2312"/>
          <w:sz w:val="28"/>
          <w:szCs w:val="28"/>
        </w:rPr>
        <w:t>铝原料</w:t>
      </w:r>
      <w:proofErr w:type="gramEnd"/>
      <w:r w:rsidRPr="003216AF">
        <w:rPr>
          <w:rFonts w:ascii="仿宋_GB2312" w:eastAsia="仿宋_GB2312" w:cs="仿宋_GB2312"/>
          <w:sz w:val="28"/>
          <w:szCs w:val="28"/>
        </w:rPr>
        <w:t>产品质量标准发布。要继续加大洋垃圾非法入境管控力度，持续开展打击整治洋垃圾走私专项行动，建立健</w:t>
      </w:r>
      <w:r w:rsidRPr="003216AF">
        <w:rPr>
          <w:rFonts w:ascii="仿宋_GB2312" w:eastAsia="仿宋_GB2312" w:cs="仿宋_GB2312"/>
          <w:sz w:val="28"/>
          <w:szCs w:val="28"/>
        </w:rPr>
        <w:lastRenderedPageBreak/>
        <w:t>全国际合作机制，联合有关国家和地区开展区域性联合执法行动。要加快相关配套政策措施实施，大力推进国内固体废物回收利用工作。</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会上，协调小组副组长、生态环境部副部长庄国泰通报了2019年上半年禁止洋垃圾入境推进固体废物进口管理制度改革工作进展情况，协调小组副组长、海关总署副署长邹志武介绍了海关总署2019年上半年禁止洋垃圾入境有关工作情况，发展改革委副秘书长苏伟介绍了实现废纸</w:t>
      </w:r>
      <w:proofErr w:type="gramStart"/>
      <w:r w:rsidRPr="003216AF">
        <w:rPr>
          <w:rFonts w:ascii="仿宋_GB2312" w:eastAsia="仿宋_GB2312" w:cs="仿宋_GB2312"/>
          <w:sz w:val="28"/>
          <w:szCs w:val="28"/>
        </w:rPr>
        <w:t>零进口</w:t>
      </w:r>
      <w:proofErr w:type="gramEnd"/>
      <w:r w:rsidRPr="003216AF">
        <w:rPr>
          <w:rFonts w:ascii="仿宋_GB2312" w:eastAsia="仿宋_GB2312" w:cs="仿宋_GB2312"/>
          <w:sz w:val="28"/>
          <w:szCs w:val="28"/>
        </w:rPr>
        <w:t>综合性措施制定情况。</w:t>
      </w:r>
    </w:p>
    <w:p w:rsidR="00BB7F17" w:rsidRDefault="003216AF" w:rsidP="00BB7F17">
      <w:pPr>
        <w:widowControl/>
        <w:jc w:val="left"/>
        <w:outlineLvl w:val="1"/>
        <w:rPr>
          <w:rFonts w:ascii="宋体" w:hAnsi="宋体" w:cs="宋体"/>
          <w:b/>
          <w:bCs/>
          <w:kern w:val="0"/>
          <w:sz w:val="30"/>
          <w:szCs w:val="30"/>
        </w:rPr>
      </w:pPr>
      <w:bookmarkStart w:id="118" w:name="_Toc18071217"/>
      <w:r w:rsidRPr="003216AF">
        <w:rPr>
          <w:rFonts w:ascii="宋体" w:hAnsi="宋体" w:cs="宋体" w:hint="eastAsia"/>
          <w:b/>
          <w:bCs/>
          <w:kern w:val="0"/>
          <w:sz w:val="30"/>
          <w:szCs w:val="30"/>
        </w:rPr>
        <w:t>西部矿业股份公司上半年实现利润总额9.25亿元</w:t>
      </w:r>
      <w:bookmarkEnd w:id="118"/>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西部矿业股份有限公司上半年实现营业总收入150.11亿元、同比增长4.47%，实现利润总额9.25亿元，实现净利润7.52亿元、同比增长1%。面对国内外错综复杂的经济形势，各下属公司共同努力，干部职工</w:t>
      </w:r>
      <w:proofErr w:type="gramStart"/>
      <w:r w:rsidRPr="003216AF">
        <w:rPr>
          <w:rFonts w:ascii="仿宋_GB2312" w:eastAsia="仿宋_GB2312" w:cs="仿宋_GB2312"/>
          <w:sz w:val="28"/>
          <w:szCs w:val="28"/>
        </w:rPr>
        <w:t>勠</w:t>
      </w:r>
      <w:proofErr w:type="gramEnd"/>
      <w:r w:rsidRPr="003216AF">
        <w:rPr>
          <w:rFonts w:ascii="仿宋_GB2312" w:eastAsia="仿宋_GB2312" w:cs="仿宋_GB2312"/>
          <w:sz w:val="28"/>
          <w:szCs w:val="28"/>
        </w:rPr>
        <w:t>力同心，公司现金流状况持续改善，资产规模进一步扩大，整体业绩稳中有进。</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据了解，今年上半年矿山产铅、锌、</w:t>
      </w:r>
      <w:proofErr w:type="gramStart"/>
      <w:r w:rsidRPr="003216AF">
        <w:rPr>
          <w:rFonts w:ascii="仿宋_GB2312" w:eastAsia="仿宋_GB2312" w:cs="仿宋_GB2312"/>
          <w:sz w:val="28"/>
          <w:szCs w:val="28"/>
        </w:rPr>
        <w:t>铜价格</w:t>
      </w:r>
      <w:proofErr w:type="gramEnd"/>
      <w:r w:rsidRPr="003216AF">
        <w:rPr>
          <w:rFonts w:ascii="仿宋_GB2312" w:eastAsia="仿宋_GB2312" w:cs="仿宋_GB2312"/>
          <w:sz w:val="28"/>
          <w:szCs w:val="28"/>
        </w:rPr>
        <w:t>下降幅度较大，加上人工成本上升、安全环保投入增加等因素，考验着西部矿业的盈利水平。在这种情况下，西部矿业仍然实现正向增长，主要得益于全力推动质量、效率、动力变革。</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股份公司从严</w:t>
      </w:r>
      <w:proofErr w:type="gramStart"/>
      <w:r w:rsidRPr="003216AF">
        <w:rPr>
          <w:rFonts w:ascii="仿宋_GB2312" w:eastAsia="仿宋_GB2312" w:cs="仿宋_GB2312"/>
          <w:sz w:val="28"/>
          <w:szCs w:val="28"/>
        </w:rPr>
        <w:t>从实管控红</w:t>
      </w:r>
      <w:proofErr w:type="gramEnd"/>
      <w:r w:rsidRPr="003216AF">
        <w:rPr>
          <w:rFonts w:ascii="仿宋_GB2312" w:eastAsia="仿宋_GB2312" w:cs="仿宋_GB2312"/>
          <w:sz w:val="28"/>
          <w:szCs w:val="28"/>
        </w:rPr>
        <w:t>线，</w:t>
      </w:r>
      <w:proofErr w:type="gramStart"/>
      <w:r w:rsidRPr="003216AF">
        <w:rPr>
          <w:rFonts w:ascii="仿宋_GB2312" w:eastAsia="仿宋_GB2312" w:cs="仿宋_GB2312"/>
          <w:sz w:val="28"/>
          <w:szCs w:val="28"/>
        </w:rPr>
        <w:t>安全发展</w:t>
      </w:r>
      <w:proofErr w:type="gramEnd"/>
      <w:r w:rsidRPr="003216AF">
        <w:rPr>
          <w:rFonts w:ascii="仿宋_GB2312" w:eastAsia="仿宋_GB2312" w:cs="仿宋_GB2312"/>
          <w:sz w:val="28"/>
          <w:szCs w:val="28"/>
        </w:rPr>
        <w:t>得到保障;科技创新扎实开展，创新能力不断增强;重点项目稳步推进，多元产业健康发展;深入开展精细管理，保障能力持续提升，公司整体发展形势良好。</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绿色发展方面，股份公司所有矿山单位井下采用充填采矿法，将废石、废渣和尾矿充填采空区，减少了废石和尾矿在地表的排放;选矿回水循环利用率达到80%以上，实现了选矿废水零排放。作为股份公司主要盈利单位，锡铁山分公司智慧矿山建设成效显著，已全部实现开采机械化、主要环节控制自动化，选矿处理量超设计能力19.76%，日处理原矿量达4800吨，铅精矿、硫精矿、锌精矿金属回收率处于国内外领先水平。股份公司所属一批主力矿山单位均完成年度计划，实现了同比增长，矿产品产销量的提高，部分弥补了金属价格下跌导致的产品利润下降。</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控亏方面</w:t>
      </w:r>
      <w:proofErr w:type="gramEnd"/>
      <w:r w:rsidRPr="003216AF">
        <w:rPr>
          <w:rFonts w:ascii="仿宋_GB2312" w:eastAsia="仿宋_GB2312" w:cs="仿宋_GB2312"/>
          <w:sz w:val="28"/>
          <w:szCs w:val="28"/>
        </w:rPr>
        <w:t>，股份公司按照</w:t>
      </w:r>
      <w:r w:rsidRPr="003216AF">
        <w:rPr>
          <w:rFonts w:ascii="仿宋_GB2312" w:eastAsia="仿宋_GB2312" w:cs="仿宋_GB2312"/>
          <w:sz w:val="28"/>
          <w:szCs w:val="28"/>
        </w:rPr>
        <w:t>“</w:t>
      </w:r>
      <w:r w:rsidRPr="003216AF">
        <w:rPr>
          <w:rFonts w:ascii="仿宋_GB2312" w:eastAsia="仿宋_GB2312" w:cs="仿宋_GB2312"/>
          <w:sz w:val="28"/>
          <w:szCs w:val="28"/>
        </w:rPr>
        <w:t>做精冶炼产业</w:t>
      </w:r>
      <w:r w:rsidRPr="003216AF">
        <w:rPr>
          <w:rFonts w:ascii="仿宋_GB2312" w:eastAsia="仿宋_GB2312" w:cs="仿宋_GB2312"/>
          <w:sz w:val="28"/>
          <w:szCs w:val="28"/>
        </w:rPr>
        <w:t>”</w:t>
      </w:r>
      <w:r w:rsidRPr="003216AF">
        <w:rPr>
          <w:rFonts w:ascii="仿宋_GB2312" w:eastAsia="仿宋_GB2312" w:cs="仿宋_GB2312"/>
          <w:sz w:val="28"/>
          <w:szCs w:val="28"/>
        </w:rPr>
        <w:t>战略部署，在巨大压力面前，</w:t>
      </w:r>
      <w:proofErr w:type="gramStart"/>
      <w:r w:rsidRPr="003216AF">
        <w:rPr>
          <w:rFonts w:ascii="仿宋_GB2312" w:eastAsia="仿宋_GB2312" w:cs="仿宋_GB2312"/>
          <w:sz w:val="28"/>
          <w:szCs w:val="28"/>
        </w:rPr>
        <w:t>积极寻策谋</w:t>
      </w:r>
      <w:proofErr w:type="gramEnd"/>
      <w:r w:rsidRPr="003216AF">
        <w:rPr>
          <w:rFonts w:ascii="仿宋_GB2312" w:eastAsia="仿宋_GB2312" w:cs="仿宋_GB2312"/>
          <w:sz w:val="28"/>
          <w:szCs w:val="28"/>
        </w:rPr>
        <w:t>进，坚持循环经济，完善产业链条，在公司内部做到</w:t>
      </w:r>
      <w:r w:rsidRPr="003216AF">
        <w:rPr>
          <w:rFonts w:ascii="仿宋_GB2312" w:eastAsia="仿宋_GB2312" w:cs="仿宋_GB2312"/>
          <w:sz w:val="28"/>
          <w:szCs w:val="28"/>
        </w:rPr>
        <w:t>“</w:t>
      </w:r>
      <w:r w:rsidRPr="003216AF">
        <w:rPr>
          <w:rFonts w:ascii="仿宋_GB2312" w:eastAsia="仿宋_GB2312" w:cs="仿宋_GB2312"/>
          <w:sz w:val="28"/>
          <w:szCs w:val="28"/>
        </w:rPr>
        <w:t>吃干榨净</w:t>
      </w:r>
      <w:r w:rsidRPr="003216AF">
        <w:rPr>
          <w:rFonts w:ascii="仿宋_GB2312" w:eastAsia="仿宋_GB2312" w:cs="仿宋_GB2312"/>
          <w:sz w:val="28"/>
          <w:szCs w:val="28"/>
        </w:rPr>
        <w:t>”</w:t>
      </w:r>
      <w:r w:rsidRPr="003216AF">
        <w:rPr>
          <w:rFonts w:ascii="仿宋_GB2312" w:eastAsia="仿宋_GB2312" w:cs="仿宋_GB2312"/>
          <w:sz w:val="28"/>
          <w:szCs w:val="28"/>
        </w:rPr>
        <w:t>。以主题教育为契机，冶炼单位将生产系统每一个生产环节进行</w:t>
      </w:r>
      <w:r w:rsidRPr="003216AF">
        <w:rPr>
          <w:rFonts w:ascii="仿宋_GB2312" w:eastAsia="仿宋_GB2312" w:cs="仿宋_GB2312"/>
          <w:sz w:val="28"/>
          <w:szCs w:val="28"/>
        </w:rPr>
        <w:t>“</w:t>
      </w:r>
      <w:r w:rsidRPr="003216AF">
        <w:rPr>
          <w:rFonts w:ascii="仿宋_GB2312" w:eastAsia="仿宋_GB2312" w:cs="仿宋_GB2312"/>
          <w:sz w:val="28"/>
          <w:szCs w:val="28"/>
        </w:rPr>
        <w:t>拆分</w:t>
      </w:r>
      <w:r w:rsidRPr="003216AF">
        <w:rPr>
          <w:rFonts w:ascii="仿宋_GB2312" w:eastAsia="仿宋_GB2312" w:cs="仿宋_GB2312"/>
          <w:sz w:val="28"/>
          <w:szCs w:val="28"/>
        </w:rPr>
        <w:t>”</w:t>
      </w:r>
      <w:r w:rsidRPr="003216AF">
        <w:rPr>
          <w:rFonts w:ascii="仿宋_GB2312" w:eastAsia="仿宋_GB2312" w:cs="仿宋_GB2312"/>
          <w:sz w:val="28"/>
          <w:szCs w:val="28"/>
        </w:rPr>
        <w:t>纠错，集思广益，精耕细作，加大挖潜增效和产品质量攻关力度，金属日产量逐步提升，物料消耗、直流电耗等不断降低，多项生产指标达历史最优水平，</w:t>
      </w:r>
      <w:r w:rsidRPr="003216AF">
        <w:rPr>
          <w:rFonts w:ascii="仿宋_GB2312" w:eastAsia="仿宋_GB2312" w:cs="仿宋_GB2312"/>
          <w:sz w:val="28"/>
          <w:szCs w:val="28"/>
        </w:rPr>
        <w:t>“</w:t>
      </w:r>
      <w:r w:rsidRPr="003216AF">
        <w:rPr>
          <w:rFonts w:ascii="仿宋_GB2312" w:eastAsia="仿宋_GB2312" w:cs="仿宋_GB2312"/>
          <w:sz w:val="28"/>
          <w:szCs w:val="28"/>
        </w:rPr>
        <w:t>出血点</w:t>
      </w:r>
      <w:r w:rsidRPr="003216AF">
        <w:rPr>
          <w:rFonts w:ascii="仿宋_GB2312" w:eastAsia="仿宋_GB2312" w:cs="仿宋_GB2312"/>
          <w:sz w:val="28"/>
          <w:szCs w:val="28"/>
        </w:rPr>
        <w:t>”</w:t>
      </w:r>
      <w:r w:rsidRPr="003216AF">
        <w:rPr>
          <w:rFonts w:ascii="仿宋_GB2312" w:eastAsia="仿宋_GB2312" w:cs="仿宋_GB2312"/>
          <w:sz w:val="28"/>
          <w:szCs w:val="28"/>
        </w:rPr>
        <w:t>被逐个堵住，股份公司旗下主要冶炼单位的亏损</w:t>
      </w:r>
      <w:proofErr w:type="gramStart"/>
      <w:r w:rsidRPr="003216AF">
        <w:rPr>
          <w:rFonts w:ascii="仿宋_GB2312" w:eastAsia="仿宋_GB2312" w:cs="仿宋_GB2312"/>
          <w:sz w:val="28"/>
          <w:szCs w:val="28"/>
        </w:rPr>
        <w:t>同比较</w:t>
      </w:r>
      <w:proofErr w:type="gramEnd"/>
      <w:r w:rsidRPr="003216AF">
        <w:rPr>
          <w:rFonts w:ascii="仿宋_GB2312" w:eastAsia="仿宋_GB2312" w:cs="仿宋_GB2312"/>
          <w:sz w:val="28"/>
          <w:szCs w:val="28"/>
        </w:rPr>
        <w:t>大幅度减少。</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提产能方面，股份公司积极拓展资源品种，增加资源储量，参与竞买收购肃北博伦矿业、哈密博伦矿业等矿山，通过打造具有较大资源储量和生产规模的钒、铁资源，不断做大做强矿山资源开发。</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降本增效方面，股份公司狠抓内部精细化管理，敢于直面问题，勇于向管理要效益，各单位严格控制生产运营成本，不断优化生产工艺、定期维护更新设备，不断提升产品质量，呈现整体向好趋势; 各单位</w:t>
      </w:r>
      <w:r w:rsidRPr="003216AF">
        <w:rPr>
          <w:rFonts w:ascii="仿宋_GB2312" w:eastAsia="仿宋_GB2312" w:cs="仿宋_GB2312"/>
          <w:sz w:val="28"/>
          <w:szCs w:val="28"/>
        </w:rPr>
        <w:lastRenderedPageBreak/>
        <w:t>积极开展</w:t>
      </w:r>
      <w:r w:rsidRPr="003216AF">
        <w:rPr>
          <w:rFonts w:ascii="仿宋_GB2312" w:eastAsia="仿宋_GB2312" w:cs="仿宋_GB2312"/>
          <w:sz w:val="28"/>
          <w:szCs w:val="28"/>
        </w:rPr>
        <w:t>“</w:t>
      </w:r>
      <w:r w:rsidRPr="003216AF">
        <w:rPr>
          <w:rFonts w:ascii="仿宋_GB2312" w:eastAsia="仿宋_GB2312" w:cs="仿宋_GB2312"/>
          <w:sz w:val="28"/>
          <w:szCs w:val="28"/>
        </w:rPr>
        <w:t>金点子</w:t>
      </w:r>
      <w:r w:rsidRPr="003216AF">
        <w:rPr>
          <w:rFonts w:ascii="仿宋_GB2312" w:eastAsia="仿宋_GB2312" w:cs="仿宋_GB2312"/>
          <w:sz w:val="28"/>
          <w:szCs w:val="28"/>
        </w:rPr>
        <w:t>”</w:t>
      </w:r>
      <w:r w:rsidRPr="003216AF">
        <w:rPr>
          <w:rFonts w:ascii="仿宋_GB2312" w:eastAsia="仿宋_GB2312" w:cs="仿宋_GB2312"/>
          <w:sz w:val="28"/>
          <w:szCs w:val="28"/>
        </w:rPr>
        <w:t>、小改小革等活动，深入挖掘内部潜力，将成本的</w:t>
      </w:r>
      <w:r w:rsidRPr="003216AF">
        <w:rPr>
          <w:rFonts w:ascii="仿宋_GB2312" w:eastAsia="仿宋_GB2312" w:cs="仿宋_GB2312"/>
          <w:sz w:val="28"/>
          <w:szCs w:val="28"/>
        </w:rPr>
        <w:t>“</w:t>
      </w:r>
      <w:r w:rsidRPr="003216AF">
        <w:rPr>
          <w:rFonts w:ascii="仿宋_GB2312" w:eastAsia="仿宋_GB2312" w:cs="仿宋_GB2312"/>
          <w:sz w:val="28"/>
          <w:szCs w:val="28"/>
        </w:rPr>
        <w:t>毛巾</w:t>
      </w:r>
      <w:r w:rsidRPr="003216AF">
        <w:rPr>
          <w:rFonts w:ascii="仿宋_GB2312" w:eastAsia="仿宋_GB2312" w:cs="仿宋_GB2312"/>
          <w:sz w:val="28"/>
          <w:szCs w:val="28"/>
        </w:rPr>
        <w:t>”</w:t>
      </w:r>
      <w:r w:rsidRPr="003216AF">
        <w:rPr>
          <w:rFonts w:ascii="仿宋_GB2312" w:eastAsia="仿宋_GB2312" w:cs="仿宋_GB2312"/>
          <w:sz w:val="28"/>
          <w:szCs w:val="28"/>
        </w:rPr>
        <w:t>拧干，优秀成果在全公司推广，实现了效益最大化。</w:t>
      </w:r>
    </w:p>
    <w:p w:rsidR="007C6FC6" w:rsidRDefault="003216AF" w:rsidP="007C6FC6">
      <w:pPr>
        <w:widowControl/>
        <w:jc w:val="left"/>
        <w:outlineLvl w:val="1"/>
        <w:rPr>
          <w:rFonts w:ascii="宋体" w:hAnsi="宋体" w:cs="宋体"/>
          <w:b/>
          <w:bCs/>
          <w:kern w:val="0"/>
          <w:sz w:val="30"/>
          <w:szCs w:val="30"/>
        </w:rPr>
      </w:pPr>
      <w:bookmarkStart w:id="119" w:name="_Toc18071218"/>
      <w:r w:rsidRPr="003216AF">
        <w:rPr>
          <w:rFonts w:ascii="宋体" w:hAnsi="宋体" w:cs="宋体" w:hint="eastAsia"/>
          <w:b/>
          <w:bCs/>
          <w:kern w:val="0"/>
          <w:sz w:val="30"/>
          <w:szCs w:val="30"/>
        </w:rPr>
        <w:t>中国有色集团：加强中蒙两国企业经贸合作</w:t>
      </w:r>
      <w:bookmarkEnd w:id="119"/>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8月20日下午，中国有色集团党委书记、董事长王彤宙一行在出席博鳌亚洲论坛乌兰巴托会议期间，拜会中国驻蒙大使邢海明，并与邢海明大使进行了深入友好交流。</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王彤宙对邢海明大使及历任我驻蒙大使对中国有色集团的关心与支持表示感谢。他表示，蒙古是中国近邻，也是</w:t>
      </w:r>
      <w:r w:rsidRPr="003216AF">
        <w:rPr>
          <w:rFonts w:ascii="仿宋_GB2312" w:eastAsia="仿宋_GB2312" w:cs="仿宋_GB2312"/>
          <w:sz w:val="28"/>
          <w:szCs w:val="28"/>
        </w:rPr>
        <w:t>“</w:t>
      </w:r>
      <w:r w:rsidRPr="003216AF">
        <w:rPr>
          <w:rFonts w:ascii="仿宋_GB2312" w:eastAsia="仿宋_GB2312" w:cs="仿宋_GB2312"/>
          <w:sz w:val="28"/>
          <w:szCs w:val="28"/>
        </w:rPr>
        <w:t>一带一路</w:t>
      </w:r>
      <w:r w:rsidRPr="003216AF">
        <w:rPr>
          <w:rFonts w:ascii="仿宋_GB2312" w:eastAsia="仿宋_GB2312" w:cs="仿宋_GB2312"/>
          <w:sz w:val="28"/>
          <w:szCs w:val="28"/>
        </w:rPr>
        <w:t>”</w:t>
      </w:r>
      <w:r w:rsidRPr="003216AF">
        <w:rPr>
          <w:rFonts w:ascii="仿宋_GB2312" w:eastAsia="仿宋_GB2312" w:cs="仿宋_GB2312"/>
          <w:sz w:val="28"/>
          <w:szCs w:val="28"/>
        </w:rPr>
        <w:t>的重要通道，矿产资源丰富，发展潜力巨大。中国有色集团扎根蒙古21年来，在我驻蒙使馆的指导帮助下，与蒙古国政府、企业和社会各界通力合作，依法合</w:t>
      </w:r>
      <w:proofErr w:type="gramStart"/>
      <w:r w:rsidRPr="003216AF">
        <w:rPr>
          <w:rFonts w:ascii="仿宋_GB2312" w:eastAsia="仿宋_GB2312" w:cs="仿宋_GB2312"/>
          <w:sz w:val="28"/>
          <w:szCs w:val="28"/>
        </w:rPr>
        <w:t>规</w:t>
      </w:r>
      <w:proofErr w:type="gramEnd"/>
      <w:r w:rsidRPr="003216AF">
        <w:rPr>
          <w:rFonts w:ascii="仿宋_GB2312" w:eastAsia="仿宋_GB2312" w:cs="仿宋_GB2312"/>
          <w:sz w:val="28"/>
          <w:szCs w:val="28"/>
        </w:rPr>
        <w:t>经营，积极履行社会责任，在图木尔</w:t>
      </w:r>
      <w:proofErr w:type="gramStart"/>
      <w:r w:rsidRPr="003216AF">
        <w:rPr>
          <w:rFonts w:ascii="仿宋_GB2312" w:eastAsia="仿宋_GB2312" w:cs="仿宋_GB2312"/>
          <w:sz w:val="28"/>
          <w:szCs w:val="28"/>
        </w:rPr>
        <w:t>廷</w:t>
      </w:r>
      <w:proofErr w:type="gramEnd"/>
      <w:r w:rsidRPr="003216AF">
        <w:rPr>
          <w:rFonts w:ascii="仿宋_GB2312" w:eastAsia="仿宋_GB2312" w:cs="仿宋_GB2312"/>
          <w:sz w:val="28"/>
          <w:szCs w:val="28"/>
        </w:rPr>
        <w:t>敖包锌矿的投资开发上获得了成功，实现了两国企业和民众的互利共赢，受到国际社会和蒙古国民众的高度肯定，积累了宝贵的国际化经营经验。博鳌亚洲论坛乌兰巴托会议为中蒙两国企业搭建了新的合作平台，中国有色集团将进一步认真贯彻习近平总书记建设人类命运共同体重要思想，秉持可持续发展理念，依托自身国际化经营与全产业链优势，加强同蒙方的合作共赢，积极谋划、务实推进，进一步开拓蒙古市场，为中蒙经贸合作及双边关系做出新贡献，全力推动共建</w:t>
      </w:r>
      <w:r w:rsidRPr="003216AF">
        <w:rPr>
          <w:rFonts w:ascii="仿宋_GB2312" w:eastAsia="仿宋_GB2312" w:cs="仿宋_GB2312"/>
          <w:sz w:val="28"/>
          <w:szCs w:val="28"/>
        </w:rPr>
        <w:t>“</w:t>
      </w:r>
      <w:r w:rsidRPr="003216AF">
        <w:rPr>
          <w:rFonts w:ascii="仿宋_GB2312" w:eastAsia="仿宋_GB2312" w:cs="仿宋_GB2312"/>
          <w:sz w:val="28"/>
          <w:szCs w:val="28"/>
        </w:rPr>
        <w:t>一带一路</w:t>
      </w:r>
      <w:r w:rsidRPr="003216AF">
        <w:rPr>
          <w:rFonts w:ascii="仿宋_GB2312" w:eastAsia="仿宋_GB2312" w:cs="仿宋_GB2312"/>
          <w:sz w:val="28"/>
          <w:szCs w:val="28"/>
        </w:rPr>
        <w:t>”</w:t>
      </w:r>
      <w:r w:rsidRPr="003216AF">
        <w:rPr>
          <w:rFonts w:ascii="仿宋_GB2312" w:eastAsia="仿宋_GB2312" w:cs="仿宋_GB2312"/>
          <w:sz w:val="28"/>
          <w:szCs w:val="28"/>
        </w:rPr>
        <w:t>。希望使馆继续为中国有色集团在蒙发展给予支持和指导。</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邢海明欢迎王彤宙一行到访。他表示，2014年，习近平总书记在访问蒙古时，两国确立了全面战略伙伴关系，双边关系快速发展。矿业是中蒙经贸合作的重要领域。中国有色集团作为一家负责任的中央</w:t>
      </w:r>
      <w:r w:rsidRPr="003216AF">
        <w:rPr>
          <w:rFonts w:ascii="仿宋_GB2312" w:eastAsia="仿宋_GB2312" w:cs="仿宋_GB2312"/>
          <w:sz w:val="28"/>
          <w:szCs w:val="28"/>
        </w:rPr>
        <w:lastRenderedPageBreak/>
        <w:t>企业，大力在蒙投资兴业，积极履行社会责任，造福当地民众，给中蒙矿业合作树立了典范，为中蒙经贸合作及双边关系做出了积极贡献。博鳌亚洲论坛乌兰巴托会议为中蒙两国企业经贸合作带来新的发展机遇，希望中国有色集团充分发挥自身优势，再接再厉，以</w:t>
      </w:r>
      <w:r w:rsidRPr="003216AF">
        <w:rPr>
          <w:rFonts w:ascii="仿宋_GB2312" w:eastAsia="仿宋_GB2312" w:cs="仿宋_GB2312"/>
          <w:sz w:val="28"/>
          <w:szCs w:val="28"/>
        </w:rPr>
        <w:t>“</w:t>
      </w:r>
      <w:r w:rsidRPr="003216AF">
        <w:rPr>
          <w:rFonts w:ascii="仿宋_GB2312" w:eastAsia="仿宋_GB2312" w:cs="仿宋_GB2312"/>
          <w:sz w:val="28"/>
          <w:szCs w:val="28"/>
        </w:rPr>
        <w:t>一带一路</w:t>
      </w:r>
      <w:r w:rsidRPr="003216AF">
        <w:rPr>
          <w:rFonts w:ascii="仿宋_GB2312" w:eastAsia="仿宋_GB2312" w:cs="仿宋_GB2312"/>
          <w:sz w:val="28"/>
          <w:szCs w:val="28"/>
        </w:rPr>
        <w:t>”</w:t>
      </w:r>
      <w:r w:rsidRPr="003216AF">
        <w:rPr>
          <w:rFonts w:ascii="仿宋_GB2312" w:eastAsia="仿宋_GB2312" w:cs="仿宋_GB2312"/>
          <w:sz w:val="28"/>
          <w:szCs w:val="28"/>
        </w:rPr>
        <w:t>与蒙古国</w:t>
      </w:r>
      <w:r w:rsidRPr="003216AF">
        <w:rPr>
          <w:rFonts w:ascii="仿宋_GB2312" w:eastAsia="仿宋_GB2312" w:cs="仿宋_GB2312"/>
          <w:sz w:val="28"/>
          <w:szCs w:val="28"/>
        </w:rPr>
        <w:t>“</w:t>
      </w:r>
      <w:r w:rsidRPr="003216AF">
        <w:rPr>
          <w:rFonts w:ascii="仿宋_GB2312" w:eastAsia="仿宋_GB2312" w:cs="仿宋_GB2312"/>
          <w:sz w:val="28"/>
          <w:szCs w:val="28"/>
        </w:rPr>
        <w:t>发展之路</w:t>
      </w:r>
      <w:r w:rsidRPr="003216AF">
        <w:rPr>
          <w:rFonts w:ascii="仿宋_GB2312" w:eastAsia="仿宋_GB2312" w:cs="仿宋_GB2312"/>
          <w:sz w:val="28"/>
          <w:szCs w:val="28"/>
        </w:rPr>
        <w:t>”</w:t>
      </w:r>
      <w:r w:rsidRPr="003216AF">
        <w:rPr>
          <w:rFonts w:ascii="仿宋_GB2312" w:eastAsia="仿宋_GB2312" w:cs="仿宋_GB2312"/>
          <w:sz w:val="28"/>
          <w:szCs w:val="28"/>
        </w:rPr>
        <w:t>的对接为契机，进一步扩大在蒙投资发展，为中蒙双边关系做出更大贡献。使馆愿意为中国有色集团在蒙发展提供必要的支持和帮助。</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中</w:t>
      </w:r>
      <w:proofErr w:type="gramStart"/>
      <w:r w:rsidRPr="003216AF">
        <w:rPr>
          <w:rFonts w:ascii="仿宋_GB2312" w:eastAsia="仿宋_GB2312" w:cs="仿宋_GB2312"/>
          <w:sz w:val="28"/>
          <w:szCs w:val="28"/>
        </w:rPr>
        <w:t>色股份</w:t>
      </w:r>
      <w:proofErr w:type="gramEnd"/>
      <w:r w:rsidRPr="003216AF">
        <w:rPr>
          <w:rFonts w:ascii="仿宋_GB2312" w:eastAsia="仿宋_GB2312" w:cs="仿宋_GB2312"/>
          <w:sz w:val="28"/>
          <w:szCs w:val="28"/>
        </w:rPr>
        <w:t>总经理张士利以及中国有色集团总部有关部门同志参加了会见。</w:t>
      </w:r>
    </w:p>
    <w:p w:rsidR="00BB7F17" w:rsidRDefault="003216AF" w:rsidP="00BB7F17">
      <w:pPr>
        <w:widowControl/>
        <w:jc w:val="left"/>
        <w:outlineLvl w:val="1"/>
        <w:rPr>
          <w:rFonts w:ascii="宋体" w:hAnsi="宋体" w:cs="宋体"/>
          <w:b/>
          <w:bCs/>
          <w:kern w:val="0"/>
          <w:sz w:val="30"/>
          <w:szCs w:val="30"/>
        </w:rPr>
      </w:pPr>
      <w:bookmarkStart w:id="120" w:name="_Toc18071219"/>
      <w:r w:rsidRPr="003216AF">
        <w:rPr>
          <w:rFonts w:ascii="宋体" w:hAnsi="宋体" w:cs="宋体" w:hint="eastAsia"/>
          <w:b/>
          <w:bCs/>
          <w:kern w:val="0"/>
          <w:sz w:val="30"/>
          <w:szCs w:val="30"/>
        </w:rPr>
        <w:t>京</w:t>
      </w:r>
      <w:proofErr w:type="gramStart"/>
      <w:r w:rsidRPr="003216AF">
        <w:rPr>
          <w:rFonts w:ascii="宋体" w:hAnsi="宋体" w:cs="宋体" w:hint="eastAsia"/>
          <w:b/>
          <w:bCs/>
          <w:kern w:val="0"/>
          <w:sz w:val="30"/>
          <w:szCs w:val="30"/>
        </w:rPr>
        <w:t>津冀重污染</w:t>
      </w:r>
      <w:proofErr w:type="gramEnd"/>
      <w:r w:rsidRPr="003216AF">
        <w:rPr>
          <w:rFonts w:ascii="宋体" w:hAnsi="宋体" w:cs="宋体" w:hint="eastAsia"/>
          <w:b/>
          <w:bCs/>
          <w:kern w:val="0"/>
          <w:sz w:val="30"/>
          <w:szCs w:val="30"/>
        </w:rPr>
        <w:t>天气“病因”已定 协同治理加速蓝天保卫战</w:t>
      </w:r>
      <w:bookmarkEnd w:id="120"/>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近日，生态环境部公布了京津冀</w:t>
      </w:r>
      <w:r w:rsidRPr="003216AF">
        <w:rPr>
          <w:rFonts w:ascii="仿宋_GB2312" w:eastAsia="仿宋_GB2312" w:cs="仿宋_GB2312"/>
          <w:sz w:val="28"/>
          <w:szCs w:val="28"/>
        </w:rPr>
        <w:t>“</w:t>
      </w:r>
      <w:r w:rsidRPr="003216AF">
        <w:rPr>
          <w:rFonts w:ascii="仿宋_GB2312" w:eastAsia="仿宋_GB2312" w:cs="仿宋_GB2312"/>
          <w:sz w:val="28"/>
          <w:szCs w:val="28"/>
        </w:rPr>
        <w:t>2+26</w:t>
      </w:r>
      <w:r w:rsidRPr="003216AF">
        <w:rPr>
          <w:rFonts w:ascii="仿宋_GB2312" w:eastAsia="仿宋_GB2312" w:cs="仿宋_GB2312"/>
          <w:sz w:val="28"/>
          <w:szCs w:val="28"/>
        </w:rPr>
        <w:t>”</w:t>
      </w:r>
      <w:r w:rsidRPr="003216AF">
        <w:rPr>
          <w:rFonts w:ascii="仿宋_GB2312" w:eastAsia="仿宋_GB2312" w:cs="仿宋_GB2312"/>
          <w:sz w:val="28"/>
          <w:szCs w:val="28"/>
        </w:rPr>
        <w:t>城市的除尘监测结果。数据显示，2019年5月，有13个城市完成了城市平均降尘量小于9.0吨/平方千米</w:t>
      </w:r>
      <w:r w:rsidRPr="003216AF">
        <w:rPr>
          <w:rFonts w:ascii="仿宋_GB2312" w:eastAsia="仿宋_GB2312" w:cs="仿宋_GB2312"/>
          <w:sz w:val="28"/>
          <w:szCs w:val="28"/>
        </w:rPr>
        <w:t>·</w:t>
      </w:r>
      <w:r w:rsidRPr="003216AF">
        <w:rPr>
          <w:rFonts w:ascii="仿宋_GB2312" w:eastAsia="仿宋_GB2312" w:cs="仿宋_GB2312"/>
          <w:sz w:val="28"/>
          <w:szCs w:val="28"/>
        </w:rPr>
        <w:t>月的既定目标，到了6月份，完成降尘量目标的城市达到了18个，在大气污染防治上，京津冀等重点区域一直是关注的重点。</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在今年公布的2018年生态环境公报中显示，</w:t>
      </w:r>
      <w:r w:rsidRPr="003216AF">
        <w:rPr>
          <w:rFonts w:ascii="仿宋_GB2312" w:eastAsia="仿宋_GB2312" w:cs="仿宋_GB2312"/>
          <w:sz w:val="28"/>
          <w:szCs w:val="28"/>
        </w:rPr>
        <w:t>“</w:t>
      </w:r>
      <w:r w:rsidRPr="003216AF">
        <w:rPr>
          <w:rFonts w:ascii="仿宋_GB2312" w:eastAsia="仿宋_GB2312" w:cs="仿宋_GB2312"/>
          <w:sz w:val="28"/>
          <w:szCs w:val="28"/>
        </w:rPr>
        <w:t>2+26</w:t>
      </w:r>
      <w:r w:rsidRPr="003216AF">
        <w:rPr>
          <w:rFonts w:ascii="仿宋_GB2312" w:eastAsia="仿宋_GB2312" w:cs="仿宋_GB2312"/>
          <w:sz w:val="28"/>
          <w:szCs w:val="28"/>
        </w:rPr>
        <w:t>”</w:t>
      </w:r>
      <w:r w:rsidRPr="003216AF">
        <w:rPr>
          <w:rFonts w:ascii="仿宋_GB2312" w:eastAsia="仿宋_GB2312" w:cs="仿宋_GB2312"/>
          <w:sz w:val="28"/>
          <w:szCs w:val="28"/>
        </w:rPr>
        <w:t>城市优良天数较2017年上升超过1%，就拿北京来说，重度及以上污染天数比2017年减少了近10天，由此可见之前对京津冀地区大气污染防治探索有了一定的效果。</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众所周知，天气污染治理具有长期性和复杂性，目前我国正处于</w:t>
      </w:r>
      <w:r w:rsidRPr="003216AF">
        <w:rPr>
          <w:rFonts w:ascii="仿宋_GB2312" w:eastAsia="仿宋_GB2312" w:cs="仿宋_GB2312"/>
          <w:sz w:val="28"/>
          <w:szCs w:val="28"/>
        </w:rPr>
        <w:t>“</w:t>
      </w:r>
      <w:r w:rsidRPr="003216AF">
        <w:rPr>
          <w:rFonts w:ascii="仿宋_GB2312" w:eastAsia="仿宋_GB2312" w:cs="仿宋_GB2312"/>
          <w:sz w:val="28"/>
          <w:szCs w:val="28"/>
        </w:rPr>
        <w:t>爬坡过坎</w:t>
      </w:r>
      <w:r w:rsidRPr="003216AF">
        <w:rPr>
          <w:rFonts w:ascii="仿宋_GB2312" w:eastAsia="仿宋_GB2312" w:cs="仿宋_GB2312"/>
          <w:sz w:val="28"/>
          <w:szCs w:val="28"/>
        </w:rPr>
        <w:t>”</w:t>
      </w:r>
      <w:r w:rsidRPr="003216AF">
        <w:rPr>
          <w:rFonts w:ascii="仿宋_GB2312" w:eastAsia="仿宋_GB2312" w:cs="仿宋_GB2312"/>
          <w:sz w:val="28"/>
          <w:szCs w:val="28"/>
        </w:rPr>
        <w:t>阶段，空气出现质量出现反弹时有发生，从生态环境部发布的2019年1~6月空气质量来看，京津冀及周边地区</w:t>
      </w:r>
      <w:r w:rsidRPr="003216AF">
        <w:rPr>
          <w:rFonts w:ascii="仿宋_GB2312" w:eastAsia="仿宋_GB2312" w:cs="仿宋_GB2312"/>
          <w:sz w:val="28"/>
          <w:szCs w:val="28"/>
        </w:rPr>
        <w:t>“</w:t>
      </w:r>
      <w:r w:rsidRPr="003216AF">
        <w:rPr>
          <w:rFonts w:ascii="仿宋_GB2312" w:eastAsia="仿宋_GB2312" w:cs="仿宋_GB2312"/>
          <w:sz w:val="28"/>
          <w:szCs w:val="28"/>
        </w:rPr>
        <w:t>2+26</w:t>
      </w:r>
      <w:r w:rsidRPr="003216AF">
        <w:rPr>
          <w:rFonts w:ascii="仿宋_GB2312" w:eastAsia="仿宋_GB2312" w:cs="仿宋_GB2312"/>
          <w:sz w:val="28"/>
          <w:szCs w:val="28"/>
        </w:rPr>
        <w:t>”</w:t>
      </w:r>
      <w:r w:rsidRPr="003216AF">
        <w:rPr>
          <w:rFonts w:ascii="仿宋_GB2312" w:eastAsia="仿宋_GB2312" w:cs="仿宋_GB2312"/>
          <w:sz w:val="28"/>
          <w:szCs w:val="28"/>
        </w:rPr>
        <w:t>城市平均优良</w:t>
      </w:r>
      <w:r w:rsidRPr="003216AF">
        <w:rPr>
          <w:rFonts w:ascii="仿宋_GB2312" w:eastAsia="仿宋_GB2312" w:cs="仿宋_GB2312"/>
          <w:sz w:val="28"/>
          <w:szCs w:val="28"/>
        </w:rPr>
        <w:lastRenderedPageBreak/>
        <w:t>天数比例同比下降了2%，这就提醒了我们，大气污染防治工作形式依然十分严峻。</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找准病根，才能对症下药。值得庆幸的是，在今年初，经过1年多来的集中攻关，已基本弄清了京津</w:t>
      </w:r>
      <w:proofErr w:type="gramStart"/>
      <w:r w:rsidRPr="003216AF">
        <w:rPr>
          <w:rFonts w:ascii="仿宋_GB2312" w:eastAsia="仿宋_GB2312" w:cs="仿宋_GB2312"/>
          <w:sz w:val="28"/>
          <w:szCs w:val="28"/>
        </w:rPr>
        <w:t>冀及其</w:t>
      </w:r>
      <w:proofErr w:type="gramEnd"/>
      <w:r w:rsidRPr="003216AF">
        <w:rPr>
          <w:rFonts w:ascii="仿宋_GB2312" w:eastAsia="仿宋_GB2312" w:cs="仿宋_GB2312"/>
          <w:sz w:val="28"/>
          <w:szCs w:val="28"/>
        </w:rPr>
        <w:t>周边地区大气重污染的成因，这为接下来的京津冀</w:t>
      </w:r>
      <w:r w:rsidRPr="003216AF">
        <w:rPr>
          <w:rFonts w:ascii="仿宋_GB2312" w:eastAsia="仿宋_GB2312" w:cs="仿宋_GB2312"/>
          <w:sz w:val="28"/>
          <w:szCs w:val="28"/>
        </w:rPr>
        <w:t>“</w:t>
      </w:r>
      <w:r w:rsidRPr="003216AF">
        <w:rPr>
          <w:rFonts w:ascii="仿宋_GB2312" w:eastAsia="仿宋_GB2312" w:cs="仿宋_GB2312"/>
          <w:sz w:val="28"/>
          <w:szCs w:val="28"/>
        </w:rPr>
        <w:t>2+26</w:t>
      </w:r>
      <w:r w:rsidRPr="003216AF">
        <w:rPr>
          <w:rFonts w:ascii="仿宋_GB2312" w:eastAsia="仿宋_GB2312" w:cs="仿宋_GB2312"/>
          <w:sz w:val="28"/>
          <w:szCs w:val="28"/>
        </w:rPr>
        <w:t>”</w:t>
      </w:r>
      <w:r w:rsidRPr="003216AF">
        <w:rPr>
          <w:rFonts w:ascii="仿宋_GB2312" w:eastAsia="仿宋_GB2312" w:cs="仿宋_GB2312"/>
          <w:sz w:val="28"/>
          <w:szCs w:val="28"/>
        </w:rPr>
        <w:t>城市大气污染防治攻坚克难提供了夯实的基础。</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京津冀及周边地区大气重污染，是污染物本地累积、区域传输和二次转化综合作用的结果。</w:t>
      </w:r>
      <w:r w:rsidRPr="003216AF">
        <w:rPr>
          <w:rFonts w:ascii="仿宋_GB2312" w:eastAsia="仿宋_GB2312" w:cs="仿宋_GB2312"/>
          <w:sz w:val="28"/>
          <w:szCs w:val="28"/>
        </w:rPr>
        <w:t>”</w:t>
      </w:r>
      <w:r w:rsidRPr="003216AF">
        <w:rPr>
          <w:rFonts w:ascii="仿宋_GB2312" w:eastAsia="仿宋_GB2312" w:cs="仿宋_GB2312"/>
          <w:sz w:val="28"/>
          <w:szCs w:val="28"/>
        </w:rPr>
        <w:t>中国工程院院士、北京大学教授张远航介绍道。针对污染物来源、排放强度和时间分布等，为京津</w:t>
      </w:r>
      <w:proofErr w:type="gramStart"/>
      <w:r w:rsidRPr="003216AF">
        <w:rPr>
          <w:rFonts w:ascii="仿宋_GB2312" w:eastAsia="仿宋_GB2312" w:cs="仿宋_GB2312"/>
          <w:sz w:val="28"/>
          <w:szCs w:val="28"/>
        </w:rPr>
        <w:t>冀重点</w:t>
      </w:r>
      <w:proofErr w:type="gramEnd"/>
      <w:r w:rsidRPr="003216AF">
        <w:rPr>
          <w:rFonts w:ascii="仿宋_GB2312" w:eastAsia="仿宋_GB2312" w:cs="仿宋_GB2312"/>
          <w:sz w:val="28"/>
          <w:szCs w:val="28"/>
        </w:rPr>
        <w:t>区域治理大气污染开了一个更详细的</w:t>
      </w:r>
      <w:r w:rsidRPr="003216AF">
        <w:rPr>
          <w:rFonts w:ascii="仿宋_GB2312" w:eastAsia="仿宋_GB2312" w:cs="仿宋_GB2312"/>
          <w:sz w:val="28"/>
          <w:szCs w:val="28"/>
        </w:rPr>
        <w:t>“</w:t>
      </w:r>
      <w:r w:rsidRPr="003216AF">
        <w:rPr>
          <w:rFonts w:ascii="仿宋_GB2312" w:eastAsia="仿宋_GB2312" w:cs="仿宋_GB2312"/>
          <w:sz w:val="28"/>
          <w:szCs w:val="28"/>
        </w:rPr>
        <w:t>药方</w:t>
      </w:r>
      <w:r w:rsidRPr="003216AF">
        <w:rPr>
          <w:rFonts w:ascii="仿宋_GB2312" w:eastAsia="仿宋_GB2312" w:cs="仿宋_GB2312"/>
          <w:sz w:val="28"/>
          <w:szCs w:val="28"/>
        </w:rPr>
        <w:t>”</w:t>
      </w:r>
      <w:r w:rsidRPr="003216AF">
        <w:rPr>
          <w:rFonts w:ascii="仿宋_GB2312" w:eastAsia="仿宋_GB2312" w:cs="仿宋_GB2312"/>
          <w:sz w:val="28"/>
          <w:szCs w:val="28"/>
        </w:rPr>
        <w:t>，具体如下：</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病因</w:t>
      </w:r>
      <w:r w:rsidRPr="003216AF">
        <w:rPr>
          <w:rFonts w:ascii="仿宋_GB2312" w:eastAsia="仿宋_GB2312" w:cs="仿宋_GB2312"/>
          <w:sz w:val="28"/>
          <w:szCs w:val="28"/>
        </w:rPr>
        <w:t>”</w:t>
      </w:r>
      <w:r w:rsidRPr="003216AF">
        <w:rPr>
          <w:rFonts w:ascii="仿宋_GB2312" w:eastAsia="仿宋_GB2312" w:cs="仿宋_GB2312"/>
          <w:sz w:val="28"/>
          <w:szCs w:val="28"/>
        </w:rPr>
        <w:t>确定了，接下来就是如何实施。有专业人士指出，大气污染是区域性问题，京津冀及周边地区在同一空气流场内，各城市的污染物相互影响，空气质量一荣俱荣、一损俱损，谁都难以独善其身。</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w:t>
      </w:r>
      <w:r w:rsidRPr="003216AF">
        <w:rPr>
          <w:rFonts w:ascii="仿宋_GB2312" w:eastAsia="仿宋_GB2312" w:cs="仿宋_GB2312"/>
          <w:sz w:val="28"/>
          <w:szCs w:val="28"/>
        </w:rPr>
        <w:t>协同治理</w:t>
      </w:r>
      <w:r w:rsidRPr="003216AF">
        <w:rPr>
          <w:rFonts w:ascii="仿宋_GB2312" w:eastAsia="仿宋_GB2312" w:cs="仿宋_GB2312"/>
          <w:sz w:val="28"/>
          <w:szCs w:val="28"/>
        </w:rPr>
        <w:t>”</w:t>
      </w:r>
      <w:r w:rsidRPr="003216AF">
        <w:rPr>
          <w:rFonts w:ascii="仿宋_GB2312" w:eastAsia="仿宋_GB2312" w:cs="仿宋_GB2312"/>
          <w:sz w:val="28"/>
          <w:szCs w:val="28"/>
        </w:rPr>
        <w:t>是其中的一个</w:t>
      </w:r>
      <w:r w:rsidRPr="003216AF">
        <w:rPr>
          <w:rFonts w:ascii="仿宋_GB2312" w:eastAsia="仿宋_GB2312" w:cs="仿宋_GB2312"/>
          <w:sz w:val="28"/>
          <w:szCs w:val="28"/>
        </w:rPr>
        <w:t>“</w:t>
      </w:r>
      <w:r w:rsidRPr="003216AF">
        <w:rPr>
          <w:rFonts w:ascii="仿宋_GB2312" w:eastAsia="仿宋_GB2312" w:cs="仿宋_GB2312"/>
          <w:sz w:val="28"/>
          <w:szCs w:val="28"/>
        </w:rPr>
        <w:t>良方</w:t>
      </w:r>
      <w:r w:rsidRPr="003216AF">
        <w:rPr>
          <w:rFonts w:ascii="仿宋_GB2312" w:eastAsia="仿宋_GB2312" w:cs="仿宋_GB2312"/>
          <w:sz w:val="28"/>
          <w:szCs w:val="28"/>
        </w:rPr>
        <w:t>”</w:t>
      </w:r>
      <w:r w:rsidRPr="003216AF">
        <w:rPr>
          <w:rFonts w:ascii="仿宋_GB2312" w:eastAsia="仿宋_GB2312" w:cs="仿宋_GB2312"/>
          <w:sz w:val="28"/>
          <w:szCs w:val="28"/>
        </w:rPr>
        <w:t>。目前京津冀地区已经在各地的《大气污染防治条例》的立法中积累了丰富的协同经验，接下来通过协同立法推动碳市场、清洁能源、节能增效、</w:t>
      </w:r>
      <w:proofErr w:type="gramStart"/>
      <w:r w:rsidRPr="003216AF">
        <w:rPr>
          <w:rFonts w:ascii="仿宋_GB2312" w:eastAsia="仿宋_GB2312" w:cs="仿宋_GB2312"/>
          <w:sz w:val="28"/>
          <w:szCs w:val="28"/>
        </w:rPr>
        <w:t>绿碳增汇</w:t>
      </w:r>
      <w:proofErr w:type="gramEnd"/>
      <w:r w:rsidRPr="003216AF">
        <w:rPr>
          <w:rFonts w:ascii="仿宋_GB2312" w:eastAsia="仿宋_GB2312" w:cs="仿宋_GB2312"/>
          <w:sz w:val="28"/>
          <w:szCs w:val="28"/>
        </w:rPr>
        <w:t>等制度的协调规划，将会促进三地经济体系的低碳转型，带来大气污染物排放减少的同步利好效果。</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事实证明也的确如此，为了助力京津冀大气治理，天津近年来推进进港煤炭运输由公路改为铁路，很多企业表示新开通的铁路敞顶集装箱煤炭发运模式不仅快捷，而且降低了企业的成本压力;除此之外，河</w:t>
      </w:r>
      <w:r w:rsidRPr="003216AF">
        <w:rPr>
          <w:rFonts w:ascii="仿宋_GB2312" w:eastAsia="仿宋_GB2312" w:cs="仿宋_GB2312"/>
          <w:sz w:val="28"/>
          <w:szCs w:val="28"/>
        </w:rPr>
        <w:lastRenderedPageBreak/>
        <w:t>北于今年年中审议通过了2项测定标准，利用气相色谱仪、红外光谱仪、紫外荧光</w:t>
      </w:r>
      <w:proofErr w:type="gramStart"/>
      <w:r w:rsidRPr="003216AF">
        <w:rPr>
          <w:rFonts w:ascii="仿宋_GB2312" w:eastAsia="仿宋_GB2312" w:cs="仿宋_GB2312"/>
          <w:sz w:val="28"/>
          <w:szCs w:val="28"/>
        </w:rPr>
        <w:t>定硫仪</w:t>
      </w:r>
      <w:proofErr w:type="gramEnd"/>
      <w:r w:rsidRPr="003216AF">
        <w:rPr>
          <w:rFonts w:ascii="仿宋_GB2312" w:eastAsia="仿宋_GB2312" w:cs="仿宋_GB2312"/>
          <w:sz w:val="28"/>
          <w:szCs w:val="28"/>
        </w:rPr>
        <w:t>等先进设备，可精准、快速、高效检测</w:t>
      </w:r>
      <w:proofErr w:type="gramStart"/>
      <w:r w:rsidRPr="003216AF">
        <w:rPr>
          <w:rFonts w:ascii="仿宋_GB2312" w:eastAsia="仿宋_GB2312" w:cs="仿宋_GB2312"/>
          <w:sz w:val="28"/>
          <w:szCs w:val="28"/>
        </w:rPr>
        <w:t>煤改清洁</w:t>
      </w:r>
      <w:proofErr w:type="gramEnd"/>
      <w:r w:rsidRPr="003216AF">
        <w:rPr>
          <w:rFonts w:ascii="仿宋_GB2312" w:eastAsia="仿宋_GB2312" w:cs="仿宋_GB2312"/>
          <w:sz w:val="28"/>
          <w:szCs w:val="28"/>
        </w:rPr>
        <w:t>能源</w:t>
      </w:r>
      <w:proofErr w:type="gramStart"/>
      <w:r w:rsidRPr="003216AF">
        <w:rPr>
          <w:rFonts w:ascii="仿宋_GB2312" w:eastAsia="仿宋_GB2312" w:cs="仿宋_GB2312"/>
          <w:sz w:val="28"/>
          <w:szCs w:val="28"/>
        </w:rPr>
        <w:t>所用醇基燃料</w:t>
      </w:r>
      <w:proofErr w:type="gramEnd"/>
      <w:r w:rsidRPr="003216AF">
        <w:rPr>
          <w:rFonts w:ascii="仿宋_GB2312" w:eastAsia="仿宋_GB2312" w:cs="仿宋_GB2312"/>
          <w:sz w:val="28"/>
          <w:szCs w:val="28"/>
        </w:rPr>
        <w:t>的甲醇及总硫含量，为</w:t>
      </w:r>
      <w:r w:rsidRPr="003216AF">
        <w:rPr>
          <w:rFonts w:ascii="仿宋_GB2312" w:eastAsia="仿宋_GB2312" w:cs="仿宋_GB2312"/>
          <w:sz w:val="28"/>
          <w:szCs w:val="28"/>
        </w:rPr>
        <w:t>“</w:t>
      </w:r>
      <w:r w:rsidRPr="003216AF">
        <w:rPr>
          <w:rFonts w:ascii="仿宋_GB2312" w:eastAsia="仿宋_GB2312" w:cs="仿宋_GB2312"/>
          <w:sz w:val="28"/>
          <w:szCs w:val="28"/>
        </w:rPr>
        <w:t>清洁煤改</w:t>
      </w:r>
      <w:r w:rsidRPr="003216AF">
        <w:rPr>
          <w:rFonts w:ascii="仿宋_GB2312" w:eastAsia="仿宋_GB2312" w:cs="仿宋_GB2312"/>
          <w:sz w:val="28"/>
          <w:szCs w:val="28"/>
        </w:rPr>
        <w:t>”</w:t>
      </w:r>
      <w:r w:rsidRPr="003216AF">
        <w:rPr>
          <w:rFonts w:ascii="仿宋_GB2312" w:eastAsia="仿宋_GB2312" w:cs="仿宋_GB2312"/>
          <w:sz w:val="28"/>
          <w:szCs w:val="28"/>
        </w:rPr>
        <w:t>的战略实施提供了先进的技术支撑。</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在秋冬季来临之前，京津冀等重点区域的大气污染治理情况还不稳定，仍不能松懈。《关于加强重污染天气应对夯实应急减排措施的指导意见》的出台，各地正急锣密鼓的修订完善的重污染天气应急方案和规范填写减排清单。不管怎么说，京津</w:t>
      </w:r>
      <w:proofErr w:type="gramStart"/>
      <w:r w:rsidRPr="003216AF">
        <w:rPr>
          <w:rFonts w:ascii="仿宋_GB2312" w:eastAsia="仿宋_GB2312" w:cs="仿宋_GB2312"/>
          <w:sz w:val="28"/>
          <w:szCs w:val="28"/>
        </w:rPr>
        <w:t>冀及其</w:t>
      </w:r>
      <w:proofErr w:type="gramEnd"/>
      <w:r w:rsidRPr="003216AF">
        <w:rPr>
          <w:rFonts w:ascii="仿宋_GB2312" w:eastAsia="仿宋_GB2312" w:cs="仿宋_GB2312"/>
          <w:sz w:val="28"/>
          <w:szCs w:val="28"/>
        </w:rPr>
        <w:t>周边地区大气污染这块</w:t>
      </w:r>
      <w:r w:rsidRPr="003216AF">
        <w:rPr>
          <w:rFonts w:ascii="仿宋_GB2312" w:eastAsia="仿宋_GB2312" w:cs="仿宋_GB2312"/>
          <w:sz w:val="28"/>
          <w:szCs w:val="28"/>
        </w:rPr>
        <w:t>“</w:t>
      </w:r>
      <w:r w:rsidRPr="003216AF">
        <w:rPr>
          <w:rFonts w:ascii="仿宋_GB2312" w:eastAsia="仿宋_GB2312" w:cs="仿宋_GB2312"/>
          <w:sz w:val="28"/>
          <w:szCs w:val="28"/>
        </w:rPr>
        <w:t>硬骨头</w:t>
      </w:r>
      <w:r w:rsidRPr="003216AF">
        <w:rPr>
          <w:rFonts w:ascii="仿宋_GB2312" w:eastAsia="仿宋_GB2312" w:cs="仿宋_GB2312"/>
          <w:sz w:val="28"/>
          <w:szCs w:val="28"/>
        </w:rPr>
        <w:t>”</w:t>
      </w:r>
      <w:r w:rsidRPr="003216AF">
        <w:rPr>
          <w:rFonts w:ascii="仿宋_GB2312" w:eastAsia="仿宋_GB2312" w:cs="仿宋_GB2312"/>
          <w:sz w:val="28"/>
          <w:szCs w:val="28"/>
        </w:rPr>
        <w:t>还是要接着</w:t>
      </w:r>
      <w:r w:rsidRPr="003216AF">
        <w:rPr>
          <w:rFonts w:ascii="仿宋_GB2312" w:eastAsia="仿宋_GB2312" w:cs="仿宋_GB2312"/>
          <w:sz w:val="28"/>
          <w:szCs w:val="28"/>
        </w:rPr>
        <w:t>“</w:t>
      </w:r>
      <w:r w:rsidRPr="003216AF">
        <w:rPr>
          <w:rFonts w:ascii="仿宋_GB2312" w:eastAsia="仿宋_GB2312" w:cs="仿宋_GB2312"/>
          <w:sz w:val="28"/>
          <w:szCs w:val="28"/>
        </w:rPr>
        <w:t>啃</w:t>
      </w:r>
      <w:r w:rsidRPr="003216AF">
        <w:rPr>
          <w:rFonts w:ascii="仿宋_GB2312" w:eastAsia="仿宋_GB2312" w:cs="仿宋_GB2312"/>
          <w:sz w:val="28"/>
          <w:szCs w:val="28"/>
        </w:rPr>
        <w:t>”</w:t>
      </w:r>
      <w:r w:rsidRPr="003216AF">
        <w:rPr>
          <w:rFonts w:ascii="仿宋_GB2312" w:eastAsia="仿宋_GB2312" w:cs="仿宋_GB2312"/>
          <w:sz w:val="28"/>
          <w:szCs w:val="28"/>
        </w:rPr>
        <w:t>，无论有多艰巨和复杂。</w:t>
      </w:r>
    </w:p>
    <w:p w:rsidR="001C5D2A" w:rsidRDefault="003216AF" w:rsidP="001C5D2A">
      <w:pPr>
        <w:widowControl/>
        <w:jc w:val="left"/>
        <w:outlineLvl w:val="1"/>
        <w:rPr>
          <w:rFonts w:ascii="宋体" w:hAnsi="宋体" w:cs="宋体"/>
          <w:b/>
          <w:bCs/>
          <w:kern w:val="0"/>
          <w:sz w:val="30"/>
          <w:szCs w:val="30"/>
        </w:rPr>
      </w:pPr>
      <w:bookmarkStart w:id="121" w:name="_Toc18071220"/>
      <w:proofErr w:type="gramStart"/>
      <w:r w:rsidRPr="003216AF">
        <w:rPr>
          <w:rFonts w:ascii="宋体" w:hAnsi="宋体" w:cs="宋体" w:hint="eastAsia"/>
          <w:b/>
          <w:bCs/>
          <w:kern w:val="0"/>
          <w:sz w:val="30"/>
          <w:szCs w:val="30"/>
        </w:rPr>
        <w:t>友达将</w:t>
      </w:r>
      <w:proofErr w:type="gramEnd"/>
      <w:r w:rsidRPr="003216AF">
        <w:rPr>
          <w:rFonts w:ascii="宋体" w:hAnsi="宋体" w:cs="宋体" w:hint="eastAsia"/>
          <w:b/>
          <w:bCs/>
          <w:kern w:val="0"/>
          <w:sz w:val="30"/>
          <w:szCs w:val="30"/>
        </w:rPr>
        <w:t>推Mini LED背光显示面板</w:t>
      </w:r>
      <w:bookmarkEnd w:id="121"/>
      <w:r>
        <w:rPr>
          <w:rFonts w:ascii="宋体" w:hAnsi="宋体" w:cs="宋体"/>
          <w:b/>
          <w:bCs/>
          <w:kern w:val="0"/>
          <w:sz w:val="30"/>
          <w:szCs w:val="30"/>
        </w:rPr>
        <w:t xml:space="preserve"> </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友达致力价值提升策略，下周8月28日至30日，将于「2019 Touch Taiwan」展览展示技术水平，昨(22)日宣布将推出涵盖8K电视、Mini LED电竞、智慧车载、高端医疗等全系列高值化面板应用，展现全方位高端显示技术的研发能量与成果。其中，85英寸8K电视面板，</w:t>
      </w:r>
      <w:proofErr w:type="gramStart"/>
      <w:r w:rsidRPr="003216AF">
        <w:rPr>
          <w:rFonts w:ascii="仿宋_GB2312" w:eastAsia="仿宋_GB2312" w:cs="仿宋_GB2312"/>
          <w:sz w:val="28"/>
          <w:szCs w:val="28"/>
        </w:rPr>
        <w:t>友达已</w:t>
      </w:r>
      <w:proofErr w:type="gramEnd"/>
      <w:r w:rsidRPr="003216AF">
        <w:rPr>
          <w:rFonts w:ascii="仿宋_GB2312" w:eastAsia="仿宋_GB2312" w:cs="仿宋_GB2312"/>
          <w:sz w:val="28"/>
          <w:szCs w:val="28"/>
        </w:rPr>
        <w:t>具备量产能力。</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备战2020东京奥运转播商机，及全球电视销售大尺寸化的趋势，</w:t>
      </w:r>
      <w:proofErr w:type="gramStart"/>
      <w:r w:rsidRPr="003216AF">
        <w:rPr>
          <w:rFonts w:ascii="仿宋_GB2312" w:eastAsia="仿宋_GB2312" w:cs="仿宋_GB2312"/>
          <w:sz w:val="28"/>
          <w:szCs w:val="28"/>
        </w:rPr>
        <w:t>友达表示</w:t>
      </w:r>
      <w:proofErr w:type="gramEnd"/>
      <w:r w:rsidRPr="003216AF">
        <w:rPr>
          <w:rFonts w:ascii="仿宋_GB2312" w:eastAsia="仿宋_GB2312" w:cs="仿宋_GB2312"/>
          <w:sz w:val="28"/>
          <w:szCs w:val="28"/>
        </w:rPr>
        <w:t>，其8K面板的品牌电视机种已抢先于市场上市。</w:t>
      </w:r>
      <w:proofErr w:type="gramStart"/>
      <w:r w:rsidRPr="003216AF">
        <w:rPr>
          <w:rFonts w:ascii="仿宋_GB2312" w:eastAsia="仿宋_GB2312" w:cs="仿宋_GB2312"/>
          <w:sz w:val="28"/>
          <w:szCs w:val="28"/>
        </w:rPr>
        <w:t>友达进一步</w:t>
      </w:r>
      <w:proofErr w:type="gramEnd"/>
      <w:r w:rsidRPr="003216AF">
        <w:rPr>
          <w:rFonts w:ascii="仿宋_GB2312" w:eastAsia="仿宋_GB2312" w:cs="仿宋_GB2312"/>
          <w:sz w:val="28"/>
          <w:szCs w:val="28"/>
        </w:rPr>
        <w:t>指出，</w:t>
      </w:r>
      <w:proofErr w:type="gramStart"/>
      <w:r w:rsidRPr="003216AF">
        <w:rPr>
          <w:rFonts w:ascii="仿宋_GB2312" w:eastAsia="仿宋_GB2312" w:cs="仿宋_GB2312"/>
          <w:sz w:val="28"/>
          <w:szCs w:val="28"/>
        </w:rPr>
        <w:t>友达领先</w:t>
      </w:r>
      <w:proofErr w:type="gramEnd"/>
      <w:r w:rsidRPr="003216AF">
        <w:rPr>
          <w:rFonts w:ascii="仿宋_GB2312" w:eastAsia="仿宋_GB2312" w:cs="仿宋_GB2312"/>
          <w:sz w:val="28"/>
          <w:szCs w:val="28"/>
        </w:rPr>
        <w:t>业界具备超大尺寸8K电视面板量产能力，比如85英寸8K全平面无边框ALCD电视面板，更进一步提升HDR技术，以分区精准强化技术将调光分区数(Dimming Zones)</w:t>
      </w:r>
      <w:proofErr w:type="gramStart"/>
      <w:r w:rsidRPr="003216AF">
        <w:rPr>
          <w:rFonts w:ascii="仿宋_GB2312" w:eastAsia="仿宋_GB2312" w:cs="仿宋_GB2312"/>
          <w:sz w:val="28"/>
          <w:szCs w:val="28"/>
        </w:rPr>
        <w:t>拉升到千区以上</w:t>
      </w:r>
      <w:proofErr w:type="gramEnd"/>
      <w:r w:rsidRPr="003216AF">
        <w:rPr>
          <w:rFonts w:ascii="仿宋_GB2312" w:eastAsia="仿宋_GB2312" w:cs="仿宋_GB2312"/>
          <w:sz w:val="28"/>
          <w:szCs w:val="28"/>
        </w:rPr>
        <w:t>，可达1,024区调光分区数与高达2,000nits超高亮度。</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此外，</w:t>
      </w:r>
      <w:proofErr w:type="gramStart"/>
      <w:r w:rsidRPr="003216AF">
        <w:rPr>
          <w:rFonts w:ascii="仿宋_GB2312" w:eastAsia="仿宋_GB2312" w:cs="仿宋_GB2312"/>
          <w:sz w:val="28"/>
          <w:szCs w:val="28"/>
        </w:rPr>
        <w:t>友达85英寸</w:t>
      </w:r>
      <w:proofErr w:type="gramEnd"/>
      <w:r w:rsidRPr="003216AF">
        <w:rPr>
          <w:rFonts w:ascii="仿宋_GB2312" w:eastAsia="仿宋_GB2312" w:cs="仿宋_GB2312"/>
          <w:sz w:val="28"/>
          <w:szCs w:val="28"/>
        </w:rPr>
        <w:t>8K电视面板，搭载超高密度的LED背光源模块，可根据每个场景呈现最优化的色彩、对比与细节。超越3,</w:t>
      </w:r>
      <w:proofErr w:type="gramStart"/>
      <w:r w:rsidRPr="003216AF">
        <w:rPr>
          <w:rFonts w:ascii="仿宋_GB2312" w:eastAsia="仿宋_GB2312" w:cs="仿宋_GB2312"/>
          <w:sz w:val="28"/>
          <w:szCs w:val="28"/>
        </w:rPr>
        <w:t>300万画素的</w:t>
      </w:r>
      <w:proofErr w:type="gramEnd"/>
      <w:r w:rsidRPr="003216AF">
        <w:rPr>
          <w:rFonts w:ascii="仿宋_GB2312" w:eastAsia="仿宋_GB2312" w:cs="仿宋_GB2312"/>
          <w:sz w:val="28"/>
          <w:szCs w:val="28"/>
        </w:rPr>
        <w:t>高精细画质，让观者感受影像中物体的立体感，如临现场的沉浸式体验与前所未见的感官震撼，以超高解析、超精湛的顶极细腻画质，稳站8K电视面板技术的制高点优势。</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友达同时将展出全</w:t>
      </w:r>
      <w:proofErr w:type="gramEnd"/>
      <w:r w:rsidRPr="003216AF">
        <w:rPr>
          <w:rFonts w:ascii="仿宋_GB2312" w:eastAsia="仿宋_GB2312" w:cs="仿宋_GB2312"/>
          <w:sz w:val="28"/>
          <w:szCs w:val="28"/>
        </w:rPr>
        <w:t>系列采用Mini LED背光技术显示面板，涵盖大中小尺寸各</w:t>
      </w:r>
      <w:proofErr w:type="gramStart"/>
      <w:r w:rsidRPr="003216AF">
        <w:rPr>
          <w:rFonts w:ascii="仿宋_GB2312" w:eastAsia="仿宋_GB2312" w:cs="仿宋_GB2312"/>
          <w:sz w:val="28"/>
          <w:szCs w:val="28"/>
        </w:rPr>
        <w:t>类电竞应用</w:t>
      </w:r>
      <w:proofErr w:type="gramEnd"/>
      <w:r w:rsidRPr="003216AF">
        <w:rPr>
          <w:rFonts w:ascii="仿宋_GB2312" w:eastAsia="仿宋_GB2312" w:cs="仿宋_GB2312"/>
          <w:sz w:val="28"/>
          <w:szCs w:val="28"/>
        </w:rPr>
        <w:t>，从大型监视器、桌上型监视器到笔电，更延伸至VR头戴式显示器及智慧</w:t>
      </w:r>
      <w:proofErr w:type="gramStart"/>
      <w:r w:rsidRPr="003216AF">
        <w:rPr>
          <w:rFonts w:ascii="仿宋_GB2312" w:eastAsia="仿宋_GB2312" w:cs="仿宋_GB2312"/>
          <w:sz w:val="28"/>
          <w:szCs w:val="28"/>
        </w:rPr>
        <w:t>车载等</w:t>
      </w:r>
      <w:proofErr w:type="gramEnd"/>
      <w:r w:rsidRPr="003216AF">
        <w:rPr>
          <w:rFonts w:ascii="仿宋_GB2312" w:eastAsia="仿宋_GB2312" w:cs="仿宋_GB2312"/>
          <w:sz w:val="28"/>
          <w:szCs w:val="28"/>
        </w:rPr>
        <w:t>高阶应用市场。</w:t>
      </w:r>
    </w:p>
    <w:p w:rsidR="003216AF" w:rsidRPr="003216AF" w:rsidRDefault="003216AF" w:rsidP="003216AF">
      <w:pPr>
        <w:widowControl/>
        <w:wordWrap w:val="0"/>
        <w:spacing w:after="90"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在Mini LED产品布局上，友达首攻IT应用领域，65英寸4K</w:t>
      </w:r>
      <w:proofErr w:type="gramStart"/>
      <w:r w:rsidRPr="003216AF">
        <w:rPr>
          <w:rFonts w:ascii="仿宋_GB2312" w:eastAsia="仿宋_GB2312" w:cs="仿宋_GB2312"/>
          <w:sz w:val="28"/>
          <w:szCs w:val="28"/>
        </w:rPr>
        <w:t>大型电竞监视器</w:t>
      </w:r>
      <w:proofErr w:type="gramEnd"/>
      <w:r w:rsidRPr="003216AF">
        <w:rPr>
          <w:rFonts w:ascii="仿宋_GB2312" w:eastAsia="仿宋_GB2312" w:cs="仿宋_GB2312"/>
          <w:sz w:val="28"/>
          <w:szCs w:val="28"/>
        </w:rPr>
        <w:t>面板，具备144Hz刷新率，</w:t>
      </w:r>
      <w:proofErr w:type="gramStart"/>
      <w:r w:rsidRPr="003216AF">
        <w:rPr>
          <w:rFonts w:ascii="仿宋_GB2312" w:eastAsia="仿宋_GB2312" w:cs="仿宋_GB2312"/>
          <w:sz w:val="28"/>
          <w:szCs w:val="28"/>
        </w:rPr>
        <w:t>达千区以上</w:t>
      </w:r>
      <w:proofErr w:type="gramEnd"/>
      <w:r w:rsidRPr="003216AF">
        <w:rPr>
          <w:rFonts w:ascii="仿宋_GB2312" w:eastAsia="仿宋_GB2312" w:cs="仿宋_GB2312"/>
          <w:sz w:val="28"/>
          <w:szCs w:val="28"/>
        </w:rPr>
        <w:t>分区调光效果与2,500nits超高亮度;32英寸4K Mini LED 144Hz</w:t>
      </w:r>
      <w:proofErr w:type="gramStart"/>
      <w:r w:rsidRPr="003216AF">
        <w:rPr>
          <w:rFonts w:ascii="仿宋_GB2312" w:eastAsia="仿宋_GB2312" w:cs="仿宋_GB2312"/>
          <w:sz w:val="28"/>
          <w:szCs w:val="28"/>
        </w:rPr>
        <w:t>极</w:t>
      </w:r>
      <w:proofErr w:type="gramEnd"/>
      <w:r w:rsidRPr="003216AF">
        <w:rPr>
          <w:rFonts w:ascii="仿宋_GB2312" w:eastAsia="仿宋_GB2312" w:cs="仿宋_GB2312"/>
          <w:sz w:val="28"/>
          <w:szCs w:val="28"/>
        </w:rPr>
        <w:t>速刷新率变频面板，亦</w:t>
      </w:r>
      <w:proofErr w:type="gramStart"/>
      <w:r w:rsidRPr="003216AF">
        <w:rPr>
          <w:rFonts w:ascii="仿宋_GB2312" w:eastAsia="仿宋_GB2312" w:cs="仿宋_GB2312"/>
          <w:sz w:val="28"/>
          <w:szCs w:val="28"/>
        </w:rPr>
        <w:t>具备千区以上</w:t>
      </w:r>
      <w:proofErr w:type="gramEnd"/>
      <w:r w:rsidRPr="003216AF">
        <w:rPr>
          <w:rFonts w:ascii="仿宋_GB2312" w:eastAsia="仿宋_GB2312" w:cs="仿宋_GB2312"/>
          <w:sz w:val="28"/>
          <w:szCs w:val="28"/>
        </w:rPr>
        <w:t>分区调光效果与1,500 nits超高亮度，克服高分辨率与高刷新率间相互制约的技术限制;17.3英寸4K LTPS</w:t>
      </w:r>
      <w:proofErr w:type="gramStart"/>
      <w:r w:rsidRPr="003216AF">
        <w:rPr>
          <w:rFonts w:ascii="仿宋_GB2312" w:eastAsia="仿宋_GB2312" w:cs="仿宋_GB2312"/>
          <w:sz w:val="28"/>
          <w:szCs w:val="28"/>
        </w:rPr>
        <w:t>电竞笔电</w:t>
      </w:r>
      <w:proofErr w:type="gramEnd"/>
      <w:r w:rsidRPr="003216AF">
        <w:rPr>
          <w:rFonts w:ascii="仿宋_GB2312" w:eastAsia="仿宋_GB2312" w:cs="仿宋_GB2312"/>
          <w:sz w:val="28"/>
          <w:szCs w:val="28"/>
        </w:rPr>
        <w:t>面板，最高亮度超过1,000 nits，符合VESA DisplayHDR1000最高等级，模块厚度仅3.5 mm，利于玩家随身便携享受游戏快感。</w:t>
      </w:r>
    </w:p>
    <w:p w:rsidR="001C5D2A" w:rsidRDefault="003216AF" w:rsidP="001C5D2A">
      <w:pPr>
        <w:widowControl/>
        <w:jc w:val="left"/>
        <w:outlineLvl w:val="1"/>
        <w:rPr>
          <w:rFonts w:ascii="宋体" w:hAnsi="宋体" w:cs="宋体"/>
          <w:b/>
          <w:bCs/>
          <w:kern w:val="0"/>
          <w:sz w:val="30"/>
          <w:szCs w:val="30"/>
        </w:rPr>
      </w:pPr>
      <w:bookmarkStart w:id="122" w:name="_Toc18071221"/>
      <w:r w:rsidRPr="003216AF">
        <w:rPr>
          <w:rFonts w:ascii="宋体" w:hAnsi="宋体" w:cs="宋体" w:hint="eastAsia"/>
          <w:b/>
          <w:bCs/>
          <w:kern w:val="0"/>
          <w:sz w:val="30"/>
          <w:szCs w:val="30"/>
        </w:rPr>
        <w:t>政策</w:t>
      </w:r>
      <w:proofErr w:type="gramStart"/>
      <w:r w:rsidRPr="003216AF">
        <w:rPr>
          <w:rFonts w:ascii="宋体" w:hAnsi="宋体" w:cs="宋体" w:hint="eastAsia"/>
          <w:b/>
          <w:bCs/>
          <w:kern w:val="0"/>
          <w:sz w:val="30"/>
          <w:szCs w:val="30"/>
        </w:rPr>
        <w:t>利好需</w:t>
      </w:r>
      <w:proofErr w:type="gramEnd"/>
      <w:r w:rsidRPr="003216AF">
        <w:rPr>
          <w:rFonts w:ascii="宋体" w:hAnsi="宋体" w:cs="宋体" w:hint="eastAsia"/>
          <w:b/>
          <w:bCs/>
          <w:kern w:val="0"/>
          <w:sz w:val="30"/>
          <w:szCs w:val="30"/>
        </w:rPr>
        <w:t>冷静 光</w:t>
      </w:r>
      <w:proofErr w:type="gramStart"/>
      <w:r w:rsidRPr="003216AF">
        <w:rPr>
          <w:rFonts w:ascii="宋体" w:hAnsi="宋体" w:cs="宋体" w:hint="eastAsia"/>
          <w:b/>
          <w:bCs/>
          <w:kern w:val="0"/>
          <w:sz w:val="30"/>
          <w:szCs w:val="30"/>
        </w:rPr>
        <w:t>伏市场</w:t>
      </w:r>
      <w:proofErr w:type="gramEnd"/>
      <w:r w:rsidRPr="003216AF">
        <w:rPr>
          <w:rFonts w:ascii="宋体" w:hAnsi="宋体" w:cs="宋体" w:hint="eastAsia"/>
          <w:b/>
          <w:bCs/>
          <w:kern w:val="0"/>
          <w:sz w:val="30"/>
          <w:szCs w:val="30"/>
        </w:rPr>
        <w:t>供需矛盾或加剧</w:t>
      </w:r>
      <w:bookmarkEnd w:id="122"/>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受惠于国内实际有效的政策指标，本周光</w:t>
      </w:r>
      <w:proofErr w:type="gramStart"/>
      <w:r w:rsidRPr="003216AF">
        <w:rPr>
          <w:rFonts w:ascii="仿宋_GB2312" w:eastAsia="仿宋_GB2312" w:cs="仿宋_GB2312"/>
          <w:sz w:val="28"/>
          <w:szCs w:val="28"/>
        </w:rPr>
        <w:t>伏市场</w:t>
      </w:r>
      <w:proofErr w:type="gramEnd"/>
      <w:r w:rsidRPr="003216AF">
        <w:rPr>
          <w:rFonts w:ascii="仿宋_GB2312" w:eastAsia="仿宋_GB2312" w:cs="仿宋_GB2312"/>
          <w:sz w:val="28"/>
          <w:szCs w:val="28"/>
        </w:rPr>
        <w:t>一扫531以来的持续低迷和无力感氛围。就在前两日，光</w:t>
      </w:r>
      <w:proofErr w:type="gramStart"/>
      <w:r w:rsidRPr="003216AF">
        <w:rPr>
          <w:rFonts w:ascii="仿宋_GB2312" w:eastAsia="仿宋_GB2312" w:cs="仿宋_GB2312"/>
          <w:sz w:val="28"/>
          <w:szCs w:val="28"/>
        </w:rPr>
        <w:t>伏股票</w:t>
      </w:r>
      <w:proofErr w:type="gramEnd"/>
      <w:r w:rsidRPr="003216AF">
        <w:rPr>
          <w:rFonts w:ascii="仿宋_GB2312" w:eastAsia="仿宋_GB2312" w:cs="仿宋_GB2312"/>
          <w:sz w:val="28"/>
          <w:szCs w:val="28"/>
        </w:rPr>
        <w:t>大涨，光伏人都在撸起袖子，扩产的扩产，提前布局的布局，准备大干一场。笔者在咨询了多家光</w:t>
      </w:r>
      <w:proofErr w:type="gramStart"/>
      <w:r w:rsidRPr="003216AF">
        <w:rPr>
          <w:rFonts w:ascii="仿宋_GB2312" w:eastAsia="仿宋_GB2312" w:cs="仿宋_GB2312"/>
          <w:sz w:val="28"/>
          <w:szCs w:val="28"/>
        </w:rPr>
        <w:t>伏企业</w:t>
      </w:r>
      <w:proofErr w:type="gramEnd"/>
      <w:r w:rsidRPr="003216AF">
        <w:rPr>
          <w:rFonts w:ascii="仿宋_GB2312" w:eastAsia="仿宋_GB2312" w:cs="仿宋_GB2312"/>
          <w:sz w:val="28"/>
          <w:szCs w:val="28"/>
        </w:rPr>
        <w:t>和专家后，还得提醒大家冷静。</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国内供需矛盾或加剧</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据了解，计划预期扩产的光</w:t>
      </w:r>
      <w:proofErr w:type="gramStart"/>
      <w:r w:rsidRPr="003216AF">
        <w:rPr>
          <w:rFonts w:ascii="仿宋_GB2312" w:eastAsia="仿宋_GB2312" w:cs="仿宋_GB2312"/>
          <w:sz w:val="28"/>
          <w:szCs w:val="28"/>
        </w:rPr>
        <w:t>伏企业</w:t>
      </w:r>
      <w:proofErr w:type="gramEnd"/>
      <w:r w:rsidRPr="003216AF">
        <w:rPr>
          <w:rFonts w:ascii="仿宋_GB2312" w:eastAsia="仿宋_GB2312" w:cs="仿宋_GB2312"/>
          <w:sz w:val="28"/>
          <w:szCs w:val="28"/>
        </w:rPr>
        <w:t>增多，不过风险也在增加。</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后续国内需求看似加大，但要确实反应在市场供需两端之间平衡、价格因而止跌，尚待观察。预计下游电池片和辅料价格暂时维稳，多晶产品受到印度本地制造政策影响缩量，单晶产品受到欧洲高效电池需求与美国市场开始备货启动需求，间接带动电池等提升产能利用率。</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组件方面，主流价格仍以企稳行情为主，因为国内最后一季度发货反弹的基础存在不确定性。下游开发企业为降低自身风险压价力度不减，但一线制造商不愿意利润再度遭受挤压，宁愿缩量保利。</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国际市场变数大</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三季度以来出口</w:t>
      </w:r>
      <w:proofErr w:type="gramStart"/>
      <w:r w:rsidRPr="003216AF">
        <w:rPr>
          <w:rFonts w:ascii="仿宋_GB2312" w:eastAsia="仿宋_GB2312" w:cs="仿宋_GB2312"/>
          <w:sz w:val="28"/>
          <w:szCs w:val="28"/>
        </w:rPr>
        <w:t>数据环</w:t>
      </w:r>
      <w:proofErr w:type="gramEnd"/>
      <w:r w:rsidRPr="003216AF">
        <w:rPr>
          <w:rFonts w:ascii="仿宋_GB2312" w:eastAsia="仿宋_GB2312" w:cs="仿宋_GB2312"/>
          <w:sz w:val="28"/>
          <w:szCs w:val="28"/>
        </w:rPr>
        <w:t>比下滑，表明国际市场对价格的接受能力偏低，需求端跟进明显缓慢，因此整体看，组件价格会</w:t>
      </w:r>
      <w:proofErr w:type="gramStart"/>
      <w:r w:rsidRPr="003216AF">
        <w:rPr>
          <w:rFonts w:ascii="仿宋_GB2312" w:eastAsia="仿宋_GB2312" w:cs="仿宋_GB2312"/>
          <w:sz w:val="28"/>
          <w:szCs w:val="28"/>
        </w:rPr>
        <w:t>报价维稳或</w:t>
      </w:r>
      <w:proofErr w:type="gramEnd"/>
      <w:r w:rsidRPr="003216AF">
        <w:rPr>
          <w:rFonts w:ascii="仿宋_GB2312" w:eastAsia="仿宋_GB2312" w:cs="仿宋_GB2312"/>
          <w:sz w:val="28"/>
          <w:szCs w:val="28"/>
        </w:rPr>
        <w:t>小幅走低。二三线企业上半年开工率相对低迷，采购积极性有限，后市终端需求</w:t>
      </w:r>
      <w:proofErr w:type="gramStart"/>
      <w:r w:rsidRPr="003216AF">
        <w:rPr>
          <w:rFonts w:ascii="仿宋_GB2312" w:eastAsia="仿宋_GB2312" w:cs="仿宋_GB2312"/>
          <w:sz w:val="28"/>
          <w:szCs w:val="28"/>
        </w:rPr>
        <w:t>疲软会</w:t>
      </w:r>
      <w:proofErr w:type="gramEnd"/>
      <w:r w:rsidRPr="003216AF">
        <w:rPr>
          <w:rFonts w:ascii="仿宋_GB2312" w:eastAsia="仿宋_GB2312" w:cs="仿宋_GB2312"/>
          <w:sz w:val="28"/>
          <w:szCs w:val="28"/>
        </w:rPr>
        <w:t>有好转，但价格坚挺支撑不足。</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总的来说，目前市场缺乏强力反弹动因，原料端对价格的话语权仍然薄弱。这一波利好行情能坚持多久，还有待观察。</w:t>
      </w:r>
    </w:p>
    <w:p w:rsidR="007C6FC6" w:rsidRDefault="003216AF" w:rsidP="007C6FC6">
      <w:pPr>
        <w:widowControl/>
        <w:jc w:val="left"/>
        <w:outlineLvl w:val="1"/>
        <w:rPr>
          <w:rFonts w:ascii="宋体" w:hAnsi="宋体" w:cs="宋体"/>
          <w:b/>
          <w:bCs/>
          <w:kern w:val="0"/>
          <w:sz w:val="30"/>
          <w:szCs w:val="30"/>
        </w:rPr>
      </w:pPr>
      <w:bookmarkStart w:id="123" w:name="_Toc18071222"/>
      <w:proofErr w:type="gramStart"/>
      <w:r w:rsidRPr="003216AF">
        <w:rPr>
          <w:rFonts w:ascii="宋体" w:hAnsi="宋体" w:cs="宋体" w:hint="eastAsia"/>
          <w:b/>
          <w:bCs/>
          <w:kern w:val="0"/>
          <w:sz w:val="30"/>
          <w:szCs w:val="30"/>
        </w:rPr>
        <w:t>贺利氏光</w:t>
      </w:r>
      <w:proofErr w:type="gramEnd"/>
      <w:r w:rsidRPr="003216AF">
        <w:rPr>
          <w:rFonts w:ascii="宋体" w:hAnsi="宋体" w:cs="宋体" w:hint="eastAsia"/>
          <w:b/>
          <w:bCs/>
          <w:kern w:val="0"/>
          <w:sz w:val="30"/>
          <w:szCs w:val="30"/>
        </w:rPr>
        <w:t>伏</w:t>
      </w:r>
      <w:proofErr w:type="gramStart"/>
      <w:r w:rsidRPr="003216AF">
        <w:rPr>
          <w:rFonts w:ascii="宋体" w:hAnsi="宋体" w:cs="宋体" w:hint="eastAsia"/>
          <w:b/>
          <w:bCs/>
          <w:kern w:val="0"/>
          <w:sz w:val="30"/>
          <w:szCs w:val="30"/>
        </w:rPr>
        <w:t>新型焊带</w:t>
      </w:r>
      <w:proofErr w:type="gramEnd"/>
      <w:r w:rsidRPr="003216AF">
        <w:rPr>
          <w:rFonts w:ascii="宋体" w:hAnsi="宋体" w:cs="宋体" w:hint="eastAsia"/>
          <w:b/>
          <w:bCs/>
          <w:kern w:val="0"/>
          <w:sz w:val="30"/>
          <w:szCs w:val="30"/>
        </w:rPr>
        <w:t xml:space="preserve"> 可提高组件发电量达2.1%</w:t>
      </w:r>
      <w:bookmarkEnd w:id="123"/>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贺利氏光伏近日</w:t>
      </w:r>
      <w:proofErr w:type="gramEnd"/>
      <w:r w:rsidRPr="003216AF">
        <w:rPr>
          <w:rFonts w:ascii="仿宋_GB2312" w:eastAsia="仿宋_GB2312" w:cs="仿宋_GB2312"/>
          <w:sz w:val="28"/>
          <w:szCs w:val="28"/>
        </w:rPr>
        <w:t>宣布，其选择性</w:t>
      </w:r>
      <w:proofErr w:type="gramStart"/>
      <w:r w:rsidRPr="003216AF">
        <w:rPr>
          <w:rFonts w:ascii="仿宋_GB2312" w:eastAsia="仿宋_GB2312" w:cs="仿宋_GB2312"/>
          <w:sz w:val="28"/>
          <w:szCs w:val="28"/>
        </w:rPr>
        <w:t>涂层焊带</w:t>
      </w:r>
      <w:proofErr w:type="gramEnd"/>
      <w:r w:rsidRPr="003216AF">
        <w:rPr>
          <w:rFonts w:ascii="仿宋_GB2312" w:eastAsia="仿宋_GB2312" w:cs="仿宋_GB2312"/>
          <w:sz w:val="28"/>
          <w:szCs w:val="28"/>
        </w:rPr>
        <w:t>(SCR)在户外发电量实证测试中的结果优于先前在标准测试条件(STC)下组件端得到的结果。该焊带为业界首款太阳能电池连接用</w:t>
      </w:r>
      <w:r w:rsidRPr="003216AF">
        <w:rPr>
          <w:rFonts w:ascii="仿宋_GB2312" w:eastAsia="仿宋_GB2312" w:cs="仿宋_GB2312"/>
          <w:sz w:val="28"/>
          <w:szCs w:val="28"/>
        </w:rPr>
        <w:t>“</w:t>
      </w:r>
      <w:r w:rsidRPr="003216AF">
        <w:rPr>
          <w:rFonts w:ascii="仿宋_GB2312" w:eastAsia="仿宋_GB2312" w:cs="仿宋_GB2312"/>
          <w:sz w:val="28"/>
          <w:szCs w:val="28"/>
        </w:rPr>
        <w:t>即插即用</w:t>
      </w:r>
      <w:r w:rsidRPr="003216AF">
        <w:rPr>
          <w:rFonts w:ascii="仿宋_GB2312" w:eastAsia="仿宋_GB2312" w:cs="仿宋_GB2312"/>
          <w:sz w:val="28"/>
          <w:szCs w:val="28"/>
        </w:rPr>
        <w:t>”</w:t>
      </w:r>
      <w:r w:rsidRPr="003216AF">
        <w:rPr>
          <w:rFonts w:ascii="仿宋_GB2312" w:eastAsia="仿宋_GB2312" w:cs="仿宋_GB2312"/>
          <w:sz w:val="28"/>
          <w:szCs w:val="28"/>
        </w:rPr>
        <w:t>型焊带，可显著提升组件功率。</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lastRenderedPageBreak/>
        <w:t>为了检验此款选择性</w:t>
      </w:r>
      <w:proofErr w:type="gramStart"/>
      <w:r w:rsidRPr="003216AF">
        <w:rPr>
          <w:rFonts w:ascii="仿宋_GB2312" w:eastAsia="仿宋_GB2312" w:cs="仿宋_GB2312"/>
          <w:sz w:val="28"/>
          <w:szCs w:val="28"/>
        </w:rPr>
        <w:t>涂层焊带</w:t>
      </w:r>
      <w:proofErr w:type="gramEnd"/>
      <w:r w:rsidRPr="003216AF">
        <w:rPr>
          <w:rFonts w:ascii="仿宋_GB2312" w:eastAsia="仿宋_GB2312" w:cs="仿宋_GB2312"/>
          <w:sz w:val="28"/>
          <w:szCs w:val="28"/>
        </w:rPr>
        <w:t>(SCR)在实际应用中的发电的性能，</w:t>
      </w:r>
      <w:proofErr w:type="gramStart"/>
      <w:r w:rsidRPr="003216AF">
        <w:rPr>
          <w:rFonts w:ascii="仿宋_GB2312" w:eastAsia="仿宋_GB2312" w:cs="仿宋_GB2312"/>
          <w:sz w:val="28"/>
          <w:szCs w:val="28"/>
        </w:rPr>
        <w:t>贺利氏光</w:t>
      </w:r>
      <w:proofErr w:type="gramEnd"/>
      <w:r w:rsidRPr="003216AF">
        <w:rPr>
          <w:rFonts w:ascii="仿宋_GB2312" w:eastAsia="仿宋_GB2312" w:cs="仿宋_GB2312"/>
          <w:sz w:val="28"/>
          <w:szCs w:val="28"/>
        </w:rPr>
        <w:t>伏在德国瓦尔达沙夫(Waldaschaff / 东经9</w:t>
      </w:r>
      <w:r w:rsidRPr="003216AF">
        <w:rPr>
          <w:rFonts w:ascii="仿宋_GB2312" w:eastAsia="仿宋_GB2312" w:cs="仿宋_GB2312"/>
          <w:sz w:val="28"/>
          <w:szCs w:val="28"/>
        </w:rPr>
        <w:t>°</w:t>
      </w:r>
      <w:r w:rsidRPr="003216AF">
        <w:rPr>
          <w:rFonts w:ascii="仿宋_GB2312" w:eastAsia="仿宋_GB2312" w:cs="仿宋_GB2312"/>
          <w:sz w:val="28"/>
          <w:szCs w:val="28"/>
        </w:rPr>
        <w:t>8</w:t>
      </w:r>
      <w:r w:rsidRPr="003216AF">
        <w:rPr>
          <w:rFonts w:ascii="仿宋_GB2312" w:eastAsia="仿宋_GB2312" w:cs="仿宋_GB2312"/>
          <w:sz w:val="28"/>
          <w:szCs w:val="28"/>
        </w:rPr>
        <w:t>′</w:t>
      </w:r>
      <w:r w:rsidRPr="003216AF">
        <w:rPr>
          <w:rFonts w:ascii="仿宋_GB2312" w:eastAsia="仿宋_GB2312" w:cs="仿宋_GB2312"/>
          <w:sz w:val="28"/>
          <w:szCs w:val="28"/>
        </w:rPr>
        <w:t>北纬49</w:t>
      </w:r>
      <w:r w:rsidRPr="003216AF">
        <w:rPr>
          <w:rFonts w:ascii="仿宋_GB2312" w:eastAsia="仿宋_GB2312" w:cs="仿宋_GB2312"/>
          <w:sz w:val="28"/>
          <w:szCs w:val="28"/>
        </w:rPr>
        <w:t>°</w:t>
      </w:r>
      <w:r w:rsidRPr="003216AF">
        <w:rPr>
          <w:rFonts w:ascii="仿宋_GB2312" w:eastAsia="仿宋_GB2312" w:cs="仿宋_GB2312"/>
          <w:sz w:val="28"/>
          <w:szCs w:val="28"/>
        </w:rPr>
        <w:t>58</w:t>
      </w:r>
      <w:r w:rsidRPr="003216AF">
        <w:rPr>
          <w:rFonts w:ascii="仿宋_GB2312" w:eastAsia="仿宋_GB2312" w:cs="仿宋_GB2312"/>
          <w:sz w:val="28"/>
          <w:szCs w:val="28"/>
        </w:rPr>
        <w:t>′</w:t>
      </w:r>
      <w:r w:rsidRPr="003216AF">
        <w:rPr>
          <w:rFonts w:ascii="仿宋_GB2312" w:eastAsia="仿宋_GB2312" w:cs="仿宋_GB2312"/>
          <w:sz w:val="28"/>
          <w:szCs w:val="28"/>
        </w:rPr>
        <w:t>)进行了为期12个月的户外发电量实证测试。现场安装了两组60片电池组件，其中电池为五主栅Cz PERC电池，分别采用SCR和</w:t>
      </w:r>
      <w:proofErr w:type="gramStart"/>
      <w:r w:rsidRPr="003216AF">
        <w:rPr>
          <w:rFonts w:ascii="仿宋_GB2312" w:eastAsia="仿宋_GB2312" w:cs="仿宋_GB2312"/>
          <w:sz w:val="28"/>
          <w:szCs w:val="28"/>
        </w:rPr>
        <w:t>传统焊带焊接</w:t>
      </w:r>
      <w:proofErr w:type="gramEnd"/>
      <w:r w:rsidRPr="003216AF">
        <w:rPr>
          <w:rFonts w:ascii="仿宋_GB2312" w:eastAsia="仿宋_GB2312" w:cs="仿宋_GB2312"/>
          <w:sz w:val="28"/>
          <w:szCs w:val="28"/>
        </w:rPr>
        <w:t>。测试周期为一年，主要监测组件的发电量。测试结束时，使用SCR的电池组件的发电量比使用</w:t>
      </w:r>
      <w:proofErr w:type="gramStart"/>
      <w:r w:rsidRPr="003216AF">
        <w:rPr>
          <w:rFonts w:ascii="仿宋_GB2312" w:eastAsia="仿宋_GB2312" w:cs="仿宋_GB2312"/>
          <w:sz w:val="28"/>
          <w:szCs w:val="28"/>
        </w:rPr>
        <w:t>传统焊带的</w:t>
      </w:r>
      <w:proofErr w:type="gramEnd"/>
      <w:r w:rsidRPr="003216AF">
        <w:rPr>
          <w:rFonts w:ascii="仿宋_GB2312" w:eastAsia="仿宋_GB2312" w:cs="仿宋_GB2312"/>
          <w:sz w:val="28"/>
          <w:szCs w:val="28"/>
        </w:rPr>
        <w:t>电池组件的发电量高出了2.1%。借助SCR优异的光学性能，即使在低入射角度和低光照条件下，也可以大大减少太阳光的反射。更高的发电量和更优的性能产品特性的完美结合可显著降低光伏发电成本。</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贺利氏光伏业务</w:t>
      </w:r>
      <w:proofErr w:type="gramEnd"/>
      <w:r w:rsidRPr="003216AF">
        <w:rPr>
          <w:rFonts w:ascii="仿宋_GB2312" w:eastAsia="仿宋_GB2312" w:cs="仿宋_GB2312"/>
          <w:sz w:val="28"/>
          <w:szCs w:val="28"/>
        </w:rPr>
        <w:t>发展负责人Toralf Eggert指出，选择性</w:t>
      </w:r>
      <w:proofErr w:type="gramStart"/>
      <w:r w:rsidRPr="003216AF">
        <w:rPr>
          <w:rFonts w:ascii="仿宋_GB2312" w:eastAsia="仿宋_GB2312" w:cs="仿宋_GB2312"/>
          <w:sz w:val="28"/>
          <w:szCs w:val="28"/>
        </w:rPr>
        <w:t>涂层焊带的</w:t>
      </w:r>
      <w:proofErr w:type="gramEnd"/>
      <w:r w:rsidRPr="003216AF">
        <w:rPr>
          <w:rFonts w:ascii="仿宋_GB2312" w:eastAsia="仿宋_GB2312" w:cs="仿宋_GB2312"/>
          <w:sz w:val="28"/>
          <w:szCs w:val="28"/>
        </w:rPr>
        <w:t>另一大重要优势在于其独特的设计。</w:t>
      </w:r>
      <w:proofErr w:type="gramStart"/>
      <w:r w:rsidRPr="003216AF">
        <w:rPr>
          <w:rFonts w:ascii="仿宋_GB2312" w:eastAsia="仿宋_GB2312" w:cs="仿宋_GB2312"/>
          <w:sz w:val="28"/>
          <w:szCs w:val="28"/>
        </w:rPr>
        <w:t>传统焊带表面</w:t>
      </w:r>
      <w:proofErr w:type="gramEnd"/>
      <w:r w:rsidRPr="003216AF">
        <w:rPr>
          <w:rFonts w:ascii="仿宋_GB2312" w:eastAsia="仿宋_GB2312" w:cs="仿宋_GB2312"/>
          <w:sz w:val="28"/>
          <w:szCs w:val="28"/>
        </w:rPr>
        <w:t>通常有一层焊锡涂层，</w:t>
      </w:r>
      <w:proofErr w:type="gramStart"/>
      <w:r w:rsidRPr="003216AF">
        <w:rPr>
          <w:rFonts w:ascii="仿宋_GB2312" w:eastAsia="仿宋_GB2312" w:cs="仿宋_GB2312"/>
          <w:sz w:val="28"/>
          <w:szCs w:val="28"/>
        </w:rPr>
        <w:t>而贺利氏</w:t>
      </w:r>
      <w:proofErr w:type="gramEnd"/>
      <w:r w:rsidRPr="003216AF">
        <w:rPr>
          <w:rFonts w:ascii="仿宋_GB2312" w:eastAsia="仿宋_GB2312" w:cs="仿宋_GB2312"/>
          <w:sz w:val="28"/>
          <w:szCs w:val="28"/>
        </w:rPr>
        <w:t>选择性</w:t>
      </w:r>
      <w:proofErr w:type="gramStart"/>
      <w:r w:rsidRPr="003216AF">
        <w:rPr>
          <w:rFonts w:ascii="仿宋_GB2312" w:eastAsia="仿宋_GB2312" w:cs="仿宋_GB2312"/>
          <w:sz w:val="28"/>
          <w:szCs w:val="28"/>
        </w:rPr>
        <w:t>涂层焊带则</w:t>
      </w:r>
      <w:proofErr w:type="gramEnd"/>
      <w:r w:rsidRPr="003216AF">
        <w:rPr>
          <w:rFonts w:ascii="仿宋_GB2312" w:eastAsia="仿宋_GB2312" w:cs="仿宋_GB2312"/>
          <w:sz w:val="28"/>
          <w:szCs w:val="28"/>
        </w:rPr>
        <w:t>是一种覆有多条高反射涂层的特殊焊带。他表示：</w:t>
      </w:r>
      <w:proofErr w:type="gramStart"/>
      <w:r w:rsidRPr="003216AF">
        <w:rPr>
          <w:rFonts w:ascii="仿宋_GB2312" w:eastAsia="仿宋_GB2312" w:cs="仿宋_GB2312"/>
          <w:sz w:val="28"/>
          <w:szCs w:val="28"/>
        </w:rPr>
        <w:t>“</w:t>
      </w:r>
      <w:proofErr w:type="gramEnd"/>
      <w:r w:rsidRPr="003216AF">
        <w:rPr>
          <w:rFonts w:ascii="仿宋_GB2312" w:eastAsia="仿宋_GB2312" w:cs="仿宋_GB2312"/>
          <w:sz w:val="28"/>
          <w:szCs w:val="28"/>
        </w:rPr>
        <w:t>SCR的设计使光伏组件制造商可以在不改变现有制造工艺的情况下实现更高的组件功率，是真正的</w:t>
      </w:r>
      <w:r w:rsidRPr="003216AF">
        <w:rPr>
          <w:rFonts w:ascii="仿宋_GB2312" w:eastAsia="仿宋_GB2312" w:cs="仿宋_GB2312"/>
          <w:sz w:val="28"/>
          <w:szCs w:val="28"/>
        </w:rPr>
        <w:t>“</w:t>
      </w:r>
      <w:r w:rsidRPr="003216AF">
        <w:rPr>
          <w:rFonts w:ascii="仿宋_GB2312" w:eastAsia="仿宋_GB2312" w:cs="仿宋_GB2312"/>
          <w:sz w:val="28"/>
          <w:szCs w:val="28"/>
        </w:rPr>
        <w:t>即插即用</w:t>
      </w:r>
      <w:r w:rsidRPr="003216AF">
        <w:rPr>
          <w:rFonts w:ascii="仿宋_GB2312" w:eastAsia="仿宋_GB2312" w:cs="仿宋_GB2312"/>
          <w:sz w:val="28"/>
          <w:szCs w:val="28"/>
        </w:rPr>
        <w:t>”</w:t>
      </w:r>
      <w:proofErr w:type="gramStart"/>
      <w:r w:rsidRPr="003216AF">
        <w:rPr>
          <w:rFonts w:ascii="仿宋_GB2312" w:eastAsia="仿宋_GB2312" w:cs="仿宋_GB2312"/>
          <w:sz w:val="28"/>
          <w:szCs w:val="28"/>
        </w:rPr>
        <w:t>型解决</w:t>
      </w:r>
      <w:proofErr w:type="gramEnd"/>
      <w:r w:rsidRPr="003216AF">
        <w:rPr>
          <w:rFonts w:ascii="仿宋_GB2312" w:eastAsia="仿宋_GB2312" w:cs="仿宋_GB2312"/>
          <w:sz w:val="28"/>
          <w:szCs w:val="28"/>
        </w:rPr>
        <w:t>方案。</w:t>
      </w:r>
      <w:r w:rsidRPr="003216AF">
        <w:rPr>
          <w:rFonts w:ascii="仿宋_GB2312" w:eastAsia="仿宋_GB2312" w:cs="仿宋_GB2312"/>
          <w:sz w:val="28"/>
          <w:szCs w:val="28"/>
        </w:rPr>
        <w:t>”</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贺利氏</w:t>
      </w:r>
      <w:proofErr w:type="gramEnd"/>
      <w:r w:rsidRPr="003216AF">
        <w:rPr>
          <w:rFonts w:ascii="仿宋_GB2312" w:eastAsia="仿宋_GB2312" w:cs="仿宋_GB2312"/>
          <w:sz w:val="28"/>
          <w:szCs w:val="28"/>
        </w:rPr>
        <w:t>选择性</w:t>
      </w:r>
      <w:proofErr w:type="gramStart"/>
      <w:r w:rsidRPr="003216AF">
        <w:rPr>
          <w:rFonts w:ascii="仿宋_GB2312" w:eastAsia="仿宋_GB2312" w:cs="仿宋_GB2312"/>
          <w:sz w:val="28"/>
          <w:szCs w:val="28"/>
        </w:rPr>
        <w:t>涂层焊带与</w:t>
      </w:r>
      <w:proofErr w:type="gramEnd"/>
      <w:r w:rsidRPr="003216AF">
        <w:rPr>
          <w:rFonts w:ascii="仿宋_GB2312" w:eastAsia="仿宋_GB2312" w:cs="仿宋_GB2312"/>
          <w:sz w:val="28"/>
          <w:szCs w:val="28"/>
        </w:rPr>
        <w:t>相关焊接技术兼容，适用于传统的组件结构以及半片电池和双面电池组件。</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proofErr w:type="gramStart"/>
      <w:r w:rsidRPr="003216AF">
        <w:rPr>
          <w:rFonts w:ascii="仿宋_GB2312" w:eastAsia="仿宋_GB2312" w:cs="仿宋_GB2312"/>
          <w:sz w:val="28"/>
          <w:szCs w:val="28"/>
        </w:rPr>
        <w:t>贺利氏</w:t>
      </w:r>
      <w:proofErr w:type="gramEnd"/>
      <w:r w:rsidRPr="003216AF">
        <w:rPr>
          <w:rFonts w:ascii="仿宋_GB2312" w:eastAsia="仿宋_GB2312" w:cs="仿宋_GB2312"/>
          <w:sz w:val="28"/>
          <w:szCs w:val="28"/>
        </w:rPr>
        <w:t>在欧洲的合作伙伴奥博</w:t>
      </w:r>
      <w:proofErr w:type="gramStart"/>
      <w:r w:rsidRPr="003216AF">
        <w:rPr>
          <w:rFonts w:ascii="仿宋_GB2312" w:eastAsia="仿宋_GB2312" w:cs="仿宋_GB2312"/>
          <w:sz w:val="28"/>
          <w:szCs w:val="28"/>
        </w:rPr>
        <w:t>锐</w:t>
      </w:r>
      <w:proofErr w:type="gramEnd"/>
      <w:r w:rsidRPr="003216AF">
        <w:rPr>
          <w:rFonts w:ascii="仿宋_GB2312" w:eastAsia="仿宋_GB2312" w:cs="仿宋_GB2312"/>
          <w:sz w:val="28"/>
          <w:szCs w:val="28"/>
        </w:rPr>
        <w:t>总经理Peter Berghofer表示：</w:t>
      </w:r>
      <w:r w:rsidRPr="003216AF">
        <w:rPr>
          <w:rFonts w:ascii="仿宋_GB2312" w:eastAsia="仿宋_GB2312" w:cs="仿宋_GB2312"/>
          <w:sz w:val="28"/>
          <w:szCs w:val="28"/>
        </w:rPr>
        <w:t>“</w:t>
      </w:r>
      <w:r w:rsidRPr="003216AF">
        <w:rPr>
          <w:rFonts w:ascii="仿宋_GB2312" w:eastAsia="仿宋_GB2312" w:cs="仿宋_GB2312"/>
          <w:sz w:val="28"/>
          <w:szCs w:val="28"/>
        </w:rPr>
        <w:t>凭借SCR的产品特点，焊带对准误差最高可降低15%，我们的客户对此尤为重视。最近的户外发电量实证测试结果非常出色，我们期待将这一创新产品深入推向太阳能组件市场。</w:t>
      </w:r>
      <w:r w:rsidRPr="003216AF">
        <w:rPr>
          <w:rFonts w:ascii="仿宋_GB2312" w:eastAsia="仿宋_GB2312" w:cs="仿宋_GB2312"/>
          <w:sz w:val="28"/>
          <w:szCs w:val="28"/>
        </w:rPr>
        <w:t>”</w:t>
      </w:r>
    </w:p>
    <w:p w:rsidR="003216AF" w:rsidRPr="003216AF" w:rsidRDefault="003216AF" w:rsidP="003216AF">
      <w:pPr>
        <w:widowControl/>
        <w:wordWrap w:val="0"/>
        <w:spacing w:after="75" w:line="288" w:lineRule="auto"/>
        <w:ind w:firstLine="480"/>
        <w:jc w:val="left"/>
        <w:rPr>
          <w:rFonts w:ascii="仿宋_GB2312" w:eastAsia="仿宋_GB2312" w:cs="仿宋_GB2312"/>
          <w:sz w:val="28"/>
          <w:szCs w:val="28"/>
        </w:rPr>
      </w:pPr>
      <w:r w:rsidRPr="003216AF">
        <w:rPr>
          <w:rFonts w:ascii="仿宋_GB2312" w:eastAsia="仿宋_GB2312" w:cs="仿宋_GB2312"/>
          <w:sz w:val="28"/>
          <w:szCs w:val="28"/>
        </w:rPr>
        <w:t>SCR现已在欧洲和美国上市，近期内将在亚洲上市。</w:t>
      </w:r>
    </w:p>
    <w:p w:rsidR="00D96657" w:rsidRPr="00693AC8" w:rsidRDefault="00D96657" w:rsidP="00693AC8">
      <w:pPr>
        <w:widowControl/>
        <w:wordWrap w:val="0"/>
        <w:spacing w:after="90" w:line="288" w:lineRule="auto"/>
        <w:ind w:firstLine="480"/>
        <w:jc w:val="left"/>
        <w:rPr>
          <w:rFonts w:ascii="仿宋_GB2312" w:eastAsia="仿宋_GB2312" w:cs="仿宋_GB2312"/>
          <w:sz w:val="28"/>
          <w:szCs w:val="28"/>
        </w:rPr>
      </w:pPr>
    </w:p>
    <w:sectPr w:rsidR="00D96657" w:rsidRPr="00693AC8" w:rsidSect="00D96657">
      <w:headerReference w:type="default" r:id="rId10"/>
      <w:footerReference w:type="default" r:id="rId11"/>
      <w:headerReference w:type="first" r:id="rId12"/>
      <w:footerReference w:type="first" r:id="rId13"/>
      <w:pgSz w:w="11906" w:h="16838"/>
      <w:pgMar w:top="1418" w:right="1701" w:bottom="1418" w:left="170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891" w:rsidRDefault="005F5891" w:rsidP="00D96657">
      <w:r>
        <w:separator/>
      </w:r>
    </w:p>
  </w:endnote>
  <w:endnote w:type="continuationSeparator" w:id="0">
    <w:p w:rsidR="005F5891" w:rsidRDefault="005F5891" w:rsidP="00D966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6E428D">
    <w:pPr>
      <w:pStyle w:val="a8"/>
      <w:jc w:val="center"/>
      <w:rPr>
        <w:rFonts w:cs="Times New Roman"/>
      </w:rPr>
    </w:pPr>
    <w:r>
      <w:rPr>
        <w:b/>
        <w:bCs/>
      </w:rPr>
      <w:fldChar w:fldCharType="begin"/>
    </w:r>
    <w:r w:rsidR="002843C1">
      <w:rPr>
        <w:b/>
        <w:bCs/>
      </w:rPr>
      <w:instrText>PAGE</w:instrText>
    </w:r>
    <w:r>
      <w:rPr>
        <w:b/>
        <w:bCs/>
      </w:rPr>
      <w:fldChar w:fldCharType="separate"/>
    </w:r>
    <w:r w:rsidR="0061624D">
      <w:rPr>
        <w:b/>
        <w:bCs/>
        <w:noProof/>
      </w:rPr>
      <w:t>2</w:t>
    </w:r>
    <w:r>
      <w:rPr>
        <w:b/>
        <w:bCs/>
      </w:rPr>
      <w:fldChar w:fldCharType="end"/>
    </w:r>
    <w:r w:rsidR="002843C1">
      <w:rPr>
        <w:lang w:val="zh-CN"/>
      </w:rPr>
      <w:t xml:space="preserve"> / </w:t>
    </w:r>
    <w:r>
      <w:rPr>
        <w:b/>
        <w:bCs/>
      </w:rPr>
      <w:fldChar w:fldCharType="begin"/>
    </w:r>
    <w:r w:rsidR="002843C1">
      <w:rPr>
        <w:b/>
        <w:bCs/>
      </w:rPr>
      <w:instrText>NUMPAGES</w:instrText>
    </w:r>
    <w:r>
      <w:rPr>
        <w:b/>
        <w:bCs/>
      </w:rPr>
      <w:fldChar w:fldCharType="separate"/>
    </w:r>
    <w:r w:rsidR="0061624D">
      <w:rPr>
        <w:b/>
        <w:bCs/>
        <w:noProof/>
      </w:rPr>
      <w:t>23</w:t>
    </w:r>
    <w:r>
      <w:rPr>
        <w:b/>
        <w:bCs/>
      </w:rPr>
      <w:fldChar w:fldCharType="end"/>
    </w:r>
  </w:p>
  <w:p w:rsidR="00D96657" w:rsidRDefault="00D96657">
    <w:pPr>
      <w:pStyle w:val="a8"/>
      <w:rPr>
        <w:rFonts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891" w:rsidRDefault="005F5891" w:rsidP="00D96657">
      <w:r>
        <w:separator/>
      </w:r>
    </w:p>
  </w:footnote>
  <w:footnote w:type="continuationSeparator" w:id="0">
    <w:p w:rsidR="005F5891" w:rsidRDefault="005F5891" w:rsidP="00D966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2843C1">
    <w:pPr>
      <w:pStyle w:val="a9"/>
      <w:pBdr>
        <w:bottom w:val="none" w:sz="0" w:space="0" w:color="auto"/>
      </w:pBdr>
      <w:jc w:val="both"/>
      <w:rPr>
        <w:rFonts w:cs="Times New Roman"/>
      </w:rPr>
    </w:pPr>
    <w:r>
      <w:rPr>
        <w:noProof/>
      </w:rP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D96657" w:rsidRDefault="00D96657">
    <w:pPr>
      <w:pStyle w:val="a9"/>
      <w:pBdr>
        <w:bottom w:val="none" w:sz="0" w:space="0" w:color="auto"/>
      </w:pBdr>
      <w:rPr>
        <w:rFonts w:cs="Times New Roman"/>
      </w:rPr>
    </w:pPr>
  </w:p>
  <w:p w:rsidR="00D96657" w:rsidRDefault="00D96657">
    <w:pPr>
      <w:pStyle w:val="a9"/>
      <w:pBdr>
        <w:bottom w:val="none" w:sz="0" w:space="0" w:color="auto"/>
      </w:pBdr>
      <w:rPr>
        <w:rFonts w:cs="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657" w:rsidRDefault="00D9665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25F91A7C"/>
    <w:multiLevelType w:val="singleLevel"/>
    <w:tmpl w:val="25F91A7C"/>
    <w:lvl w:ilvl="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7475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2A3D"/>
    <w:rsid w:val="00143B25"/>
    <w:rsid w:val="00144657"/>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7642D"/>
    <w:rsid w:val="001802AB"/>
    <w:rsid w:val="0018060F"/>
    <w:rsid w:val="00180CCE"/>
    <w:rsid w:val="00182277"/>
    <w:rsid w:val="00182F87"/>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D0F23"/>
    <w:rsid w:val="001D3943"/>
    <w:rsid w:val="001D4D1D"/>
    <w:rsid w:val="001D60C6"/>
    <w:rsid w:val="001E06DC"/>
    <w:rsid w:val="001E1BFC"/>
    <w:rsid w:val="001E1C2E"/>
    <w:rsid w:val="001E2609"/>
    <w:rsid w:val="001E3A10"/>
    <w:rsid w:val="001E512C"/>
    <w:rsid w:val="001E6668"/>
    <w:rsid w:val="001F12AB"/>
    <w:rsid w:val="001F58D4"/>
    <w:rsid w:val="001F61F9"/>
    <w:rsid w:val="001F6F0D"/>
    <w:rsid w:val="001F71C1"/>
    <w:rsid w:val="002006C0"/>
    <w:rsid w:val="00201E3A"/>
    <w:rsid w:val="00201F8A"/>
    <w:rsid w:val="0020242D"/>
    <w:rsid w:val="00204E9F"/>
    <w:rsid w:val="00206C07"/>
    <w:rsid w:val="002151B0"/>
    <w:rsid w:val="00215BBF"/>
    <w:rsid w:val="00216F82"/>
    <w:rsid w:val="002177E6"/>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3DC"/>
    <w:rsid w:val="003216AF"/>
    <w:rsid w:val="00322D80"/>
    <w:rsid w:val="0032365E"/>
    <w:rsid w:val="00324420"/>
    <w:rsid w:val="00325DD9"/>
    <w:rsid w:val="003273CA"/>
    <w:rsid w:val="00327763"/>
    <w:rsid w:val="00327786"/>
    <w:rsid w:val="003277BA"/>
    <w:rsid w:val="00330018"/>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6C09"/>
    <w:rsid w:val="0041011B"/>
    <w:rsid w:val="00411C73"/>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527D"/>
    <w:rsid w:val="004C5AE4"/>
    <w:rsid w:val="004C5CF2"/>
    <w:rsid w:val="004C5F2C"/>
    <w:rsid w:val="004C6991"/>
    <w:rsid w:val="004D049A"/>
    <w:rsid w:val="004D095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3C4"/>
    <w:rsid w:val="00644751"/>
    <w:rsid w:val="00647953"/>
    <w:rsid w:val="00651CCE"/>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2C5C"/>
    <w:rsid w:val="006E2ED0"/>
    <w:rsid w:val="006E2F6E"/>
    <w:rsid w:val="006E39EF"/>
    <w:rsid w:val="006E428D"/>
    <w:rsid w:val="006E5B88"/>
    <w:rsid w:val="006E69F2"/>
    <w:rsid w:val="006E7177"/>
    <w:rsid w:val="006E7D36"/>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79C"/>
    <w:rsid w:val="007C2890"/>
    <w:rsid w:val="007C32F6"/>
    <w:rsid w:val="007C3B5D"/>
    <w:rsid w:val="007C4501"/>
    <w:rsid w:val="007C501A"/>
    <w:rsid w:val="007C57E0"/>
    <w:rsid w:val="007C63D5"/>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7751"/>
    <w:rsid w:val="00821C39"/>
    <w:rsid w:val="00823E81"/>
    <w:rsid w:val="008253C5"/>
    <w:rsid w:val="008300A7"/>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0037"/>
    <w:rsid w:val="00851423"/>
    <w:rsid w:val="0085394D"/>
    <w:rsid w:val="0085407C"/>
    <w:rsid w:val="00854C5D"/>
    <w:rsid w:val="0085622B"/>
    <w:rsid w:val="0085771B"/>
    <w:rsid w:val="00860E3A"/>
    <w:rsid w:val="00861CCD"/>
    <w:rsid w:val="00865DA4"/>
    <w:rsid w:val="00872EA3"/>
    <w:rsid w:val="008732ED"/>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50842"/>
    <w:rsid w:val="00950F72"/>
    <w:rsid w:val="00953007"/>
    <w:rsid w:val="00953735"/>
    <w:rsid w:val="009552E8"/>
    <w:rsid w:val="00955702"/>
    <w:rsid w:val="00955E8B"/>
    <w:rsid w:val="00957ABA"/>
    <w:rsid w:val="00957D21"/>
    <w:rsid w:val="00957F63"/>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5DCC"/>
    <w:rsid w:val="009972C8"/>
    <w:rsid w:val="009A01F9"/>
    <w:rsid w:val="009A3CCF"/>
    <w:rsid w:val="009A4ADC"/>
    <w:rsid w:val="009A50A7"/>
    <w:rsid w:val="009A5559"/>
    <w:rsid w:val="009B0625"/>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A72"/>
    <w:rsid w:val="00A10077"/>
    <w:rsid w:val="00A1311C"/>
    <w:rsid w:val="00A13359"/>
    <w:rsid w:val="00A13F55"/>
    <w:rsid w:val="00A14925"/>
    <w:rsid w:val="00A15ABD"/>
    <w:rsid w:val="00A21C07"/>
    <w:rsid w:val="00A21CEF"/>
    <w:rsid w:val="00A24702"/>
    <w:rsid w:val="00A24D4E"/>
    <w:rsid w:val="00A25FB1"/>
    <w:rsid w:val="00A26150"/>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0FA6"/>
    <w:rsid w:val="00A82A8A"/>
    <w:rsid w:val="00A835FA"/>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6DB"/>
    <w:rsid w:val="00B37CFB"/>
    <w:rsid w:val="00B44247"/>
    <w:rsid w:val="00B450FD"/>
    <w:rsid w:val="00B459CC"/>
    <w:rsid w:val="00B45F8D"/>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3AC6"/>
    <w:rsid w:val="00BA5385"/>
    <w:rsid w:val="00BA5DC2"/>
    <w:rsid w:val="00BA6AD4"/>
    <w:rsid w:val="00BA7BA1"/>
    <w:rsid w:val="00BB15FF"/>
    <w:rsid w:val="00BB1735"/>
    <w:rsid w:val="00BB1C2D"/>
    <w:rsid w:val="00BB4AEC"/>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5270F"/>
    <w:rsid w:val="00C527B1"/>
    <w:rsid w:val="00C5299A"/>
    <w:rsid w:val="00C5354C"/>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77C7"/>
    <w:rsid w:val="00CB1819"/>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A04A6"/>
    <w:rsid w:val="00DA2E8A"/>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5200"/>
    <w:rsid w:val="00EE5E64"/>
    <w:rsid w:val="00EF0231"/>
    <w:rsid w:val="00EF1C72"/>
    <w:rsid w:val="00EF1D55"/>
    <w:rsid w:val="00EF211D"/>
    <w:rsid w:val="00EF28B0"/>
    <w:rsid w:val="00EF4DFE"/>
    <w:rsid w:val="00EF5596"/>
    <w:rsid w:val="00EF6211"/>
    <w:rsid w:val="00EF6947"/>
    <w:rsid w:val="00EF7755"/>
    <w:rsid w:val="00F01BF1"/>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2865"/>
    <w:rsid w:val="00F432C6"/>
    <w:rsid w:val="00F4421B"/>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B85"/>
    <w:rsid w:val="00FA1206"/>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B8"/>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unhideWhenUsed="0" w:qFormat="1"/>
    <w:lsdException w:name="toc 2" w:uiPriority="39" w:unhideWhenUsed="0" w:qFormat="1"/>
    <w:lsdException w:name="toc 3"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nhideWhenUsed="0" w:qFormat="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657"/>
    <w:pPr>
      <w:widowControl w:val="0"/>
      <w:jc w:val="both"/>
    </w:pPr>
    <w:rPr>
      <w:rFonts w:ascii="Calibri" w:hAnsi="Calibri" w:cs="Calibri"/>
      <w:kern w:val="2"/>
      <w:sz w:val="21"/>
      <w:szCs w:val="21"/>
    </w:rPr>
  </w:style>
  <w:style w:type="paragraph" w:styleId="1">
    <w:name w:val="heading 1"/>
    <w:basedOn w:val="a"/>
    <w:next w:val="a"/>
    <w:link w:val="1Char"/>
    <w:uiPriority w:val="99"/>
    <w:qFormat/>
    <w:rsid w:val="00D96657"/>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D96657"/>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D96657"/>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D96657"/>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D96657"/>
    <w:pPr>
      <w:shd w:val="clear" w:color="auto" w:fill="000080"/>
    </w:pPr>
  </w:style>
  <w:style w:type="paragraph" w:styleId="a4">
    <w:name w:val="Body Text"/>
    <w:basedOn w:val="a"/>
    <w:link w:val="Char0"/>
    <w:uiPriority w:val="99"/>
    <w:qFormat/>
    <w:rsid w:val="00D96657"/>
    <w:pPr>
      <w:spacing w:after="120"/>
    </w:pPr>
  </w:style>
  <w:style w:type="paragraph" w:styleId="a5">
    <w:name w:val="Body Text Indent"/>
    <w:basedOn w:val="a"/>
    <w:link w:val="Char1"/>
    <w:uiPriority w:val="99"/>
    <w:qFormat/>
    <w:rsid w:val="00D96657"/>
    <w:pPr>
      <w:spacing w:after="120"/>
      <w:ind w:leftChars="200" w:left="420"/>
    </w:pPr>
  </w:style>
  <w:style w:type="paragraph" w:styleId="30">
    <w:name w:val="toc 3"/>
    <w:basedOn w:val="a"/>
    <w:next w:val="a"/>
    <w:uiPriority w:val="39"/>
    <w:qFormat/>
    <w:rsid w:val="00D96657"/>
    <w:pPr>
      <w:tabs>
        <w:tab w:val="right" w:leader="dot" w:pos="8494"/>
      </w:tabs>
      <w:ind w:leftChars="400" w:left="840"/>
    </w:pPr>
    <w:rPr>
      <w:b/>
      <w:bCs/>
      <w:kern w:val="0"/>
      <w:sz w:val="30"/>
      <w:szCs w:val="30"/>
    </w:rPr>
  </w:style>
  <w:style w:type="paragraph" w:styleId="a6">
    <w:name w:val="Plain Text"/>
    <w:basedOn w:val="a"/>
    <w:link w:val="Char2"/>
    <w:uiPriority w:val="99"/>
    <w:qFormat/>
    <w:rsid w:val="00D96657"/>
    <w:rPr>
      <w:rFonts w:ascii="宋体" w:hAnsi="Courier New" w:cs="宋体"/>
    </w:rPr>
  </w:style>
  <w:style w:type="paragraph" w:styleId="20">
    <w:name w:val="Body Text Indent 2"/>
    <w:basedOn w:val="a"/>
    <w:link w:val="2Char0"/>
    <w:uiPriority w:val="99"/>
    <w:qFormat/>
    <w:rsid w:val="00D96657"/>
    <w:pPr>
      <w:spacing w:after="120" w:line="480" w:lineRule="auto"/>
      <w:ind w:leftChars="200" w:left="420"/>
    </w:pPr>
  </w:style>
  <w:style w:type="paragraph" w:styleId="a7">
    <w:name w:val="Balloon Text"/>
    <w:basedOn w:val="a"/>
    <w:link w:val="Char3"/>
    <w:uiPriority w:val="99"/>
    <w:semiHidden/>
    <w:qFormat/>
    <w:rsid w:val="00D96657"/>
    <w:rPr>
      <w:kern w:val="0"/>
      <w:sz w:val="18"/>
      <w:szCs w:val="18"/>
    </w:rPr>
  </w:style>
  <w:style w:type="paragraph" w:styleId="a8">
    <w:name w:val="footer"/>
    <w:basedOn w:val="a"/>
    <w:link w:val="Char4"/>
    <w:uiPriority w:val="99"/>
    <w:qFormat/>
    <w:rsid w:val="00D96657"/>
    <w:pPr>
      <w:tabs>
        <w:tab w:val="center" w:pos="4153"/>
        <w:tab w:val="right" w:pos="8306"/>
      </w:tabs>
      <w:snapToGrid w:val="0"/>
      <w:jc w:val="left"/>
    </w:pPr>
    <w:rPr>
      <w:kern w:val="0"/>
      <w:sz w:val="18"/>
      <w:szCs w:val="18"/>
    </w:rPr>
  </w:style>
  <w:style w:type="paragraph" w:styleId="a9">
    <w:name w:val="header"/>
    <w:basedOn w:val="a"/>
    <w:link w:val="Char5"/>
    <w:uiPriority w:val="99"/>
    <w:qFormat/>
    <w:rsid w:val="00D96657"/>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D96657"/>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D96657"/>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D96657"/>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D96657"/>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D96657"/>
    <w:pPr>
      <w:ind w:firstLineChars="100" w:firstLine="420"/>
    </w:pPr>
  </w:style>
  <w:style w:type="paragraph" w:styleId="22">
    <w:name w:val="Body Text First Indent 2"/>
    <w:basedOn w:val="a5"/>
    <w:link w:val="2Char1"/>
    <w:uiPriority w:val="99"/>
    <w:qFormat/>
    <w:rsid w:val="00D96657"/>
    <w:pPr>
      <w:ind w:firstLineChars="200" w:firstLine="420"/>
    </w:pPr>
  </w:style>
  <w:style w:type="character" w:styleId="ad">
    <w:name w:val="Strong"/>
    <w:basedOn w:val="a0"/>
    <w:uiPriority w:val="99"/>
    <w:qFormat/>
    <w:rsid w:val="00D96657"/>
    <w:rPr>
      <w:b/>
      <w:bCs/>
    </w:rPr>
  </w:style>
  <w:style w:type="character" w:styleId="ae">
    <w:name w:val="Hyperlink"/>
    <w:basedOn w:val="a0"/>
    <w:uiPriority w:val="99"/>
    <w:qFormat/>
    <w:rsid w:val="00D96657"/>
    <w:rPr>
      <w:color w:val="0000FF"/>
      <w:u w:val="single"/>
    </w:rPr>
  </w:style>
  <w:style w:type="character" w:customStyle="1" w:styleId="1Char">
    <w:name w:val="标题 1 Char"/>
    <w:basedOn w:val="a0"/>
    <w:link w:val="1"/>
    <w:uiPriority w:val="99"/>
    <w:qFormat/>
    <w:locked/>
    <w:rsid w:val="00D96657"/>
    <w:rPr>
      <w:rFonts w:eastAsia="黑体"/>
      <w:b/>
      <w:bCs/>
      <w:kern w:val="44"/>
      <w:sz w:val="44"/>
      <w:szCs w:val="44"/>
    </w:rPr>
  </w:style>
  <w:style w:type="character" w:customStyle="1" w:styleId="2Char">
    <w:name w:val="标题 2 Char"/>
    <w:basedOn w:val="a0"/>
    <w:link w:val="2"/>
    <w:uiPriority w:val="99"/>
    <w:qFormat/>
    <w:locked/>
    <w:rsid w:val="00D96657"/>
    <w:rPr>
      <w:rFonts w:ascii="Cambria" w:hAnsi="Cambria" w:cs="Cambria"/>
      <w:b/>
      <w:bCs/>
      <w:kern w:val="2"/>
      <w:sz w:val="32"/>
      <w:szCs w:val="32"/>
    </w:rPr>
  </w:style>
  <w:style w:type="character" w:customStyle="1" w:styleId="3Char">
    <w:name w:val="标题 3 Char"/>
    <w:basedOn w:val="a0"/>
    <w:link w:val="3"/>
    <w:uiPriority w:val="99"/>
    <w:semiHidden/>
    <w:qFormat/>
    <w:locked/>
    <w:rsid w:val="00D96657"/>
    <w:rPr>
      <w:b/>
      <w:bCs/>
      <w:sz w:val="32"/>
      <w:szCs w:val="32"/>
    </w:rPr>
  </w:style>
  <w:style w:type="character" w:customStyle="1" w:styleId="4Char">
    <w:name w:val="标题 4 Char"/>
    <w:basedOn w:val="a0"/>
    <w:link w:val="4"/>
    <w:uiPriority w:val="99"/>
    <w:semiHidden/>
    <w:qFormat/>
    <w:locked/>
    <w:rsid w:val="00D96657"/>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D96657"/>
    <w:rPr>
      <w:sz w:val="21"/>
      <w:szCs w:val="21"/>
    </w:rPr>
  </w:style>
  <w:style w:type="character" w:customStyle="1" w:styleId="Char7">
    <w:name w:val="正文首行缩进 Char"/>
    <w:basedOn w:val="Char0"/>
    <w:link w:val="ac"/>
    <w:uiPriority w:val="99"/>
    <w:semiHidden/>
    <w:qFormat/>
    <w:locked/>
    <w:rsid w:val="00D96657"/>
  </w:style>
  <w:style w:type="character" w:customStyle="1" w:styleId="Char">
    <w:name w:val="文档结构图 Char"/>
    <w:basedOn w:val="a0"/>
    <w:link w:val="a3"/>
    <w:uiPriority w:val="99"/>
    <w:semiHidden/>
    <w:qFormat/>
    <w:locked/>
    <w:rsid w:val="00D96657"/>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D96657"/>
    <w:rPr>
      <w:sz w:val="21"/>
      <w:szCs w:val="21"/>
    </w:rPr>
  </w:style>
  <w:style w:type="character" w:customStyle="1" w:styleId="Char2">
    <w:name w:val="纯文本 Char"/>
    <w:basedOn w:val="a0"/>
    <w:link w:val="a6"/>
    <w:uiPriority w:val="99"/>
    <w:semiHidden/>
    <w:qFormat/>
    <w:locked/>
    <w:rsid w:val="00D96657"/>
    <w:rPr>
      <w:rFonts w:ascii="宋体" w:hAnsi="Courier New" w:cs="宋体"/>
      <w:sz w:val="21"/>
      <w:szCs w:val="21"/>
    </w:rPr>
  </w:style>
  <w:style w:type="character" w:customStyle="1" w:styleId="2Char0">
    <w:name w:val="正文文本缩进 2 Char"/>
    <w:basedOn w:val="a0"/>
    <w:link w:val="20"/>
    <w:uiPriority w:val="99"/>
    <w:semiHidden/>
    <w:qFormat/>
    <w:locked/>
    <w:rsid w:val="00D96657"/>
    <w:rPr>
      <w:sz w:val="21"/>
      <w:szCs w:val="21"/>
    </w:rPr>
  </w:style>
  <w:style w:type="character" w:customStyle="1" w:styleId="Char3">
    <w:name w:val="批注框文本 Char"/>
    <w:basedOn w:val="a0"/>
    <w:link w:val="a7"/>
    <w:uiPriority w:val="99"/>
    <w:semiHidden/>
    <w:qFormat/>
    <w:locked/>
    <w:rsid w:val="00D96657"/>
    <w:rPr>
      <w:sz w:val="18"/>
      <w:szCs w:val="18"/>
    </w:rPr>
  </w:style>
  <w:style w:type="character" w:customStyle="1" w:styleId="Char4">
    <w:name w:val="页脚 Char"/>
    <w:basedOn w:val="a0"/>
    <w:link w:val="a8"/>
    <w:uiPriority w:val="99"/>
    <w:qFormat/>
    <w:locked/>
    <w:rsid w:val="00D96657"/>
    <w:rPr>
      <w:sz w:val="18"/>
      <w:szCs w:val="18"/>
    </w:rPr>
  </w:style>
  <w:style w:type="character" w:customStyle="1" w:styleId="2Char1">
    <w:name w:val="正文首行缩进 2 Char"/>
    <w:basedOn w:val="Char1"/>
    <w:link w:val="22"/>
    <w:uiPriority w:val="99"/>
    <w:semiHidden/>
    <w:qFormat/>
    <w:locked/>
    <w:rsid w:val="00D96657"/>
  </w:style>
  <w:style w:type="character" w:customStyle="1" w:styleId="Char5">
    <w:name w:val="页眉 Char"/>
    <w:basedOn w:val="a0"/>
    <w:link w:val="a9"/>
    <w:uiPriority w:val="99"/>
    <w:qFormat/>
    <w:locked/>
    <w:rsid w:val="00D96657"/>
    <w:rPr>
      <w:sz w:val="18"/>
      <w:szCs w:val="18"/>
    </w:rPr>
  </w:style>
  <w:style w:type="character" w:customStyle="1" w:styleId="Char6">
    <w:name w:val="副标题 Char"/>
    <w:basedOn w:val="a0"/>
    <w:link w:val="aa"/>
    <w:uiPriority w:val="99"/>
    <w:qFormat/>
    <w:locked/>
    <w:rsid w:val="00D96657"/>
    <w:rPr>
      <w:rFonts w:ascii="Cambria" w:hAnsi="Cambria" w:cs="Cambria"/>
      <w:b/>
      <w:bCs/>
      <w:kern w:val="28"/>
      <w:sz w:val="32"/>
      <w:szCs w:val="32"/>
    </w:rPr>
  </w:style>
  <w:style w:type="paragraph" w:customStyle="1" w:styleId="CharCharChar">
    <w:name w:val="Char Char Char"/>
    <w:basedOn w:val="a"/>
    <w:uiPriority w:val="99"/>
    <w:qFormat/>
    <w:rsid w:val="00D96657"/>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rsid w:val="00D80DED"/>
    <w:pPr>
      <w:ind w:firstLineChars="200" w:firstLine="420"/>
    </w:pPr>
  </w:style>
</w:styles>
</file>

<file path=word/webSettings.xml><?xml version="1.0" encoding="utf-8"?>
<w:webSettings xmlns:r="http://schemas.openxmlformats.org/officeDocument/2006/relationships" xmlns:w="http://schemas.openxmlformats.org/wordprocessingml/2006/main">
  <w:divs>
    <w:div w:id="43214342">
      <w:bodyDiv w:val="1"/>
      <w:marLeft w:val="0"/>
      <w:marRight w:val="0"/>
      <w:marTop w:val="0"/>
      <w:marBottom w:val="0"/>
      <w:divBdr>
        <w:top w:val="none" w:sz="0" w:space="0" w:color="auto"/>
        <w:left w:val="none" w:sz="0" w:space="0" w:color="auto"/>
        <w:bottom w:val="none" w:sz="0" w:space="0" w:color="auto"/>
        <w:right w:val="none" w:sz="0" w:space="0" w:color="auto"/>
      </w:divBdr>
    </w:div>
    <w:div w:id="47266694">
      <w:bodyDiv w:val="1"/>
      <w:marLeft w:val="0"/>
      <w:marRight w:val="0"/>
      <w:marTop w:val="0"/>
      <w:marBottom w:val="0"/>
      <w:divBdr>
        <w:top w:val="none" w:sz="0" w:space="0" w:color="auto"/>
        <w:left w:val="none" w:sz="0" w:space="0" w:color="auto"/>
        <w:bottom w:val="none" w:sz="0" w:space="0" w:color="auto"/>
        <w:right w:val="none" w:sz="0" w:space="0" w:color="auto"/>
      </w:divBdr>
    </w:div>
    <w:div w:id="49115511">
      <w:bodyDiv w:val="1"/>
      <w:marLeft w:val="0"/>
      <w:marRight w:val="0"/>
      <w:marTop w:val="0"/>
      <w:marBottom w:val="0"/>
      <w:divBdr>
        <w:top w:val="none" w:sz="0" w:space="0" w:color="auto"/>
        <w:left w:val="none" w:sz="0" w:space="0" w:color="auto"/>
        <w:bottom w:val="none" w:sz="0" w:space="0" w:color="auto"/>
        <w:right w:val="none" w:sz="0" w:space="0" w:color="auto"/>
      </w:divBdr>
    </w:div>
    <w:div w:id="61568817">
      <w:bodyDiv w:val="1"/>
      <w:marLeft w:val="0"/>
      <w:marRight w:val="0"/>
      <w:marTop w:val="0"/>
      <w:marBottom w:val="0"/>
      <w:divBdr>
        <w:top w:val="none" w:sz="0" w:space="0" w:color="auto"/>
        <w:left w:val="none" w:sz="0" w:space="0" w:color="auto"/>
        <w:bottom w:val="none" w:sz="0" w:space="0" w:color="auto"/>
        <w:right w:val="none" w:sz="0" w:space="0" w:color="auto"/>
      </w:divBdr>
    </w:div>
    <w:div w:id="70469440">
      <w:bodyDiv w:val="1"/>
      <w:marLeft w:val="0"/>
      <w:marRight w:val="0"/>
      <w:marTop w:val="0"/>
      <w:marBottom w:val="0"/>
      <w:divBdr>
        <w:top w:val="none" w:sz="0" w:space="0" w:color="auto"/>
        <w:left w:val="none" w:sz="0" w:space="0" w:color="auto"/>
        <w:bottom w:val="none" w:sz="0" w:space="0" w:color="auto"/>
        <w:right w:val="none" w:sz="0" w:space="0" w:color="auto"/>
      </w:divBdr>
    </w:div>
    <w:div w:id="72944713">
      <w:bodyDiv w:val="1"/>
      <w:marLeft w:val="0"/>
      <w:marRight w:val="0"/>
      <w:marTop w:val="0"/>
      <w:marBottom w:val="0"/>
      <w:divBdr>
        <w:top w:val="none" w:sz="0" w:space="0" w:color="auto"/>
        <w:left w:val="none" w:sz="0" w:space="0" w:color="auto"/>
        <w:bottom w:val="none" w:sz="0" w:space="0" w:color="auto"/>
        <w:right w:val="none" w:sz="0" w:space="0" w:color="auto"/>
      </w:divBdr>
    </w:div>
    <w:div w:id="125199583">
      <w:bodyDiv w:val="1"/>
      <w:marLeft w:val="0"/>
      <w:marRight w:val="0"/>
      <w:marTop w:val="0"/>
      <w:marBottom w:val="0"/>
      <w:divBdr>
        <w:top w:val="none" w:sz="0" w:space="0" w:color="auto"/>
        <w:left w:val="none" w:sz="0" w:space="0" w:color="auto"/>
        <w:bottom w:val="none" w:sz="0" w:space="0" w:color="auto"/>
        <w:right w:val="none" w:sz="0" w:space="0" w:color="auto"/>
      </w:divBdr>
      <w:divsChild>
        <w:div w:id="666713409">
          <w:marLeft w:val="0"/>
          <w:marRight w:val="0"/>
          <w:marTop w:val="0"/>
          <w:marBottom w:val="0"/>
          <w:divBdr>
            <w:top w:val="none" w:sz="0" w:space="0" w:color="auto"/>
            <w:left w:val="none" w:sz="0" w:space="0" w:color="auto"/>
            <w:bottom w:val="none" w:sz="0" w:space="0" w:color="auto"/>
            <w:right w:val="none" w:sz="0" w:space="0" w:color="auto"/>
          </w:divBdr>
        </w:div>
      </w:divsChild>
    </w:div>
    <w:div w:id="141431668">
      <w:bodyDiv w:val="1"/>
      <w:marLeft w:val="0"/>
      <w:marRight w:val="0"/>
      <w:marTop w:val="0"/>
      <w:marBottom w:val="0"/>
      <w:divBdr>
        <w:top w:val="none" w:sz="0" w:space="0" w:color="auto"/>
        <w:left w:val="none" w:sz="0" w:space="0" w:color="auto"/>
        <w:bottom w:val="none" w:sz="0" w:space="0" w:color="auto"/>
        <w:right w:val="none" w:sz="0" w:space="0" w:color="auto"/>
      </w:divBdr>
    </w:div>
    <w:div w:id="148640705">
      <w:bodyDiv w:val="1"/>
      <w:marLeft w:val="0"/>
      <w:marRight w:val="0"/>
      <w:marTop w:val="0"/>
      <w:marBottom w:val="0"/>
      <w:divBdr>
        <w:top w:val="none" w:sz="0" w:space="0" w:color="auto"/>
        <w:left w:val="none" w:sz="0" w:space="0" w:color="auto"/>
        <w:bottom w:val="none" w:sz="0" w:space="0" w:color="auto"/>
        <w:right w:val="none" w:sz="0" w:space="0" w:color="auto"/>
      </w:divBdr>
      <w:divsChild>
        <w:div w:id="1963490066">
          <w:marLeft w:val="0"/>
          <w:marRight w:val="0"/>
          <w:marTop w:val="0"/>
          <w:marBottom w:val="0"/>
          <w:divBdr>
            <w:top w:val="none" w:sz="0" w:space="0" w:color="auto"/>
            <w:left w:val="none" w:sz="0" w:space="0" w:color="auto"/>
            <w:bottom w:val="none" w:sz="0" w:space="0" w:color="auto"/>
            <w:right w:val="none" w:sz="0" w:space="0" w:color="auto"/>
          </w:divBdr>
        </w:div>
      </w:divsChild>
    </w:div>
    <w:div w:id="149952508">
      <w:bodyDiv w:val="1"/>
      <w:marLeft w:val="0"/>
      <w:marRight w:val="0"/>
      <w:marTop w:val="0"/>
      <w:marBottom w:val="0"/>
      <w:divBdr>
        <w:top w:val="none" w:sz="0" w:space="0" w:color="auto"/>
        <w:left w:val="none" w:sz="0" w:space="0" w:color="auto"/>
        <w:bottom w:val="none" w:sz="0" w:space="0" w:color="auto"/>
        <w:right w:val="none" w:sz="0" w:space="0" w:color="auto"/>
      </w:divBdr>
    </w:div>
    <w:div w:id="151530450">
      <w:bodyDiv w:val="1"/>
      <w:marLeft w:val="0"/>
      <w:marRight w:val="0"/>
      <w:marTop w:val="0"/>
      <w:marBottom w:val="0"/>
      <w:divBdr>
        <w:top w:val="none" w:sz="0" w:space="0" w:color="auto"/>
        <w:left w:val="none" w:sz="0" w:space="0" w:color="auto"/>
        <w:bottom w:val="none" w:sz="0" w:space="0" w:color="auto"/>
        <w:right w:val="none" w:sz="0" w:space="0" w:color="auto"/>
      </w:divBdr>
    </w:div>
    <w:div w:id="151721163">
      <w:bodyDiv w:val="1"/>
      <w:marLeft w:val="0"/>
      <w:marRight w:val="0"/>
      <w:marTop w:val="0"/>
      <w:marBottom w:val="0"/>
      <w:divBdr>
        <w:top w:val="none" w:sz="0" w:space="0" w:color="auto"/>
        <w:left w:val="none" w:sz="0" w:space="0" w:color="auto"/>
        <w:bottom w:val="none" w:sz="0" w:space="0" w:color="auto"/>
        <w:right w:val="none" w:sz="0" w:space="0" w:color="auto"/>
      </w:divBdr>
    </w:div>
    <w:div w:id="161119173">
      <w:bodyDiv w:val="1"/>
      <w:marLeft w:val="0"/>
      <w:marRight w:val="0"/>
      <w:marTop w:val="0"/>
      <w:marBottom w:val="0"/>
      <w:divBdr>
        <w:top w:val="none" w:sz="0" w:space="0" w:color="auto"/>
        <w:left w:val="none" w:sz="0" w:space="0" w:color="auto"/>
        <w:bottom w:val="none" w:sz="0" w:space="0" w:color="auto"/>
        <w:right w:val="none" w:sz="0" w:space="0" w:color="auto"/>
      </w:divBdr>
    </w:div>
    <w:div w:id="171573867">
      <w:bodyDiv w:val="1"/>
      <w:marLeft w:val="0"/>
      <w:marRight w:val="0"/>
      <w:marTop w:val="0"/>
      <w:marBottom w:val="0"/>
      <w:divBdr>
        <w:top w:val="none" w:sz="0" w:space="0" w:color="auto"/>
        <w:left w:val="none" w:sz="0" w:space="0" w:color="auto"/>
        <w:bottom w:val="none" w:sz="0" w:space="0" w:color="auto"/>
        <w:right w:val="none" w:sz="0" w:space="0" w:color="auto"/>
      </w:divBdr>
    </w:div>
    <w:div w:id="193007797">
      <w:bodyDiv w:val="1"/>
      <w:marLeft w:val="0"/>
      <w:marRight w:val="0"/>
      <w:marTop w:val="0"/>
      <w:marBottom w:val="0"/>
      <w:divBdr>
        <w:top w:val="none" w:sz="0" w:space="0" w:color="auto"/>
        <w:left w:val="none" w:sz="0" w:space="0" w:color="auto"/>
        <w:bottom w:val="none" w:sz="0" w:space="0" w:color="auto"/>
        <w:right w:val="none" w:sz="0" w:space="0" w:color="auto"/>
      </w:divBdr>
    </w:div>
    <w:div w:id="198517526">
      <w:bodyDiv w:val="1"/>
      <w:marLeft w:val="0"/>
      <w:marRight w:val="0"/>
      <w:marTop w:val="0"/>
      <w:marBottom w:val="0"/>
      <w:divBdr>
        <w:top w:val="none" w:sz="0" w:space="0" w:color="auto"/>
        <w:left w:val="none" w:sz="0" w:space="0" w:color="auto"/>
        <w:bottom w:val="none" w:sz="0" w:space="0" w:color="auto"/>
        <w:right w:val="none" w:sz="0" w:space="0" w:color="auto"/>
      </w:divBdr>
    </w:div>
    <w:div w:id="199821866">
      <w:bodyDiv w:val="1"/>
      <w:marLeft w:val="0"/>
      <w:marRight w:val="0"/>
      <w:marTop w:val="0"/>
      <w:marBottom w:val="0"/>
      <w:divBdr>
        <w:top w:val="none" w:sz="0" w:space="0" w:color="auto"/>
        <w:left w:val="none" w:sz="0" w:space="0" w:color="auto"/>
        <w:bottom w:val="none" w:sz="0" w:space="0" w:color="auto"/>
        <w:right w:val="none" w:sz="0" w:space="0" w:color="auto"/>
      </w:divBdr>
    </w:div>
    <w:div w:id="200942639">
      <w:bodyDiv w:val="1"/>
      <w:marLeft w:val="0"/>
      <w:marRight w:val="0"/>
      <w:marTop w:val="0"/>
      <w:marBottom w:val="0"/>
      <w:divBdr>
        <w:top w:val="none" w:sz="0" w:space="0" w:color="auto"/>
        <w:left w:val="none" w:sz="0" w:space="0" w:color="auto"/>
        <w:bottom w:val="none" w:sz="0" w:space="0" w:color="auto"/>
        <w:right w:val="none" w:sz="0" w:space="0" w:color="auto"/>
      </w:divBdr>
    </w:div>
    <w:div w:id="218251938">
      <w:bodyDiv w:val="1"/>
      <w:marLeft w:val="0"/>
      <w:marRight w:val="0"/>
      <w:marTop w:val="0"/>
      <w:marBottom w:val="0"/>
      <w:divBdr>
        <w:top w:val="none" w:sz="0" w:space="0" w:color="auto"/>
        <w:left w:val="none" w:sz="0" w:space="0" w:color="auto"/>
        <w:bottom w:val="none" w:sz="0" w:space="0" w:color="auto"/>
        <w:right w:val="none" w:sz="0" w:space="0" w:color="auto"/>
      </w:divBdr>
    </w:div>
    <w:div w:id="237059742">
      <w:bodyDiv w:val="1"/>
      <w:marLeft w:val="0"/>
      <w:marRight w:val="0"/>
      <w:marTop w:val="0"/>
      <w:marBottom w:val="0"/>
      <w:divBdr>
        <w:top w:val="none" w:sz="0" w:space="0" w:color="auto"/>
        <w:left w:val="none" w:sz="0" w:space="0" w:color="auto"/>
        <w:bottom w:val="none" w:sz="0" w:space="0" w:color="auto"/>
        <w:right w:val="none" w:sz="0" w:space="0" w:color="auto"/>
      </w:divBdr>
    </w:div>
    <w:div w:id="242494675">
      <w:bodyDiv w:val="1"/>
      <w:marLeft w:val="0"/>
      <w:marRight w:val="0"/>
      <w:marTop w:val="0"/>
      <w:marBottom w:val="0"/>
      <w:divBdr>
        <w:top w:val="none" w:sz="0" w:space="0" w:color="auto"/>
        <w:left w:val="none" w:sz="0" w:space="0" w:color="auto"/>
        <w:bottom w:val="none" w:sz="0" w:space="0" w:color="auto"/>
        <w:right w:val="none" w:sz="0" w:space="0" w:color="auto"/>
      </w:divBdr>
    </w:div>
    <w:div w:id="256056834">
      <w:bodyDiv w:val="1"/>
      <w:marLeft w:val="0"/>
      <w:marRight w:val="0"/>
      <w:marTop w:val="0"/>
      <w:marBottom w:val="0"/>
      <w:divBdr>
        <w:top w:val="none" w:sz="0" w:space="0" w:color="auto"/>
        <w:left w:val="none" w:sz="0" w:space="0" w:color="auto"/>
        <w:bottom w:val="none" w:sz="0" w:space="0" w:color="auto"/>
        <w:right w:val="none" w:sz="0" w:space="0" w:color="auto"/>
      </w:divBdr>
    </w:div>
    <w:div w:id="276722108">
      <w:bodyDiv w:val="1"/>
      <w:marLeft w:val="0"/>
      <w:marRight w:val="0"/>
      <w:marTop w:val="0"/>
      <w:marBottom w:val="0"/>
      <w:divBdr>
        <w:top w:val="none" w:sz="0" w:space="0" w:color="auto"/>
        <w:left w:val="none" w:sz="0" w:space="0" w:color="auto"/>
        <w:bottom w:val="none" w:sz="0" w:space="0" w:color="auto"/>
        <w:right w:val="none" w:sz="0" w:space="0" w:color="auto"/>
      </w:divBdr>
    </w:div>
    <w:div w:id="292056672">
      <w:bodyDiv w:val="1"/>
      <w:marLeft w:val="0"/>
      <w:marRight w:val="0"/>
      <w:marTop w:val="0"/>
      <w:marBottom w:val="0"/>
      <w:divBdr>
        <w:top w:val="none" w:sz="0" w:space="0" w:color="auto"/>
        <w:left w:val="none" w:sz="0" w:space="0" w:color="auto"/>
        <w:bottom w:val="none" w:sz="0" w:space="0" w:color="auto"/>
        <w:right w:val="none" w:sz="0" w:space="0" w:color="auto"/>
      </w:divBdr>
    </w:div>
    <w:div w:id="318970511">
      <w:bodyDiv w:val="1"/>
      <w:marLeft w:val="0"/>
      <w:marRight w:val="0"/>
      <w:marTop w:val="0"/>
      <w:marBottom w:val="0"/>
      <w:divBdr>
        <w:top w:val="none" w:sz="0" w:space="0" w:color="auto"/>
        <w:left w:val="none" w:sz="0" w:space="0" w:color="auto"/>
        <w:bottom w:val="none" w:sz="0" w:space="0" w:color="auto"/>
        <w:right w:val="none" w:sz="0" w:space="0" w:color="auto"/>
      </w:divBdr>
    </w:div>
    <w:div w:id="340276587">
      <w:bodyDiv w:val="1"/>
      <w:marLeft w:val="0"/>
      <w:marRight w:val="0"/>
      <w:marTop w:val="0"/>
      <w:marBottom w:val="0"/>
      <w:divBdr>
        <w:top w:val="none" w:sz="0" w:space="0" w:color="auto"/>
        <w:left w:val="none" w:sz="0" w:space="0" w:color="auto"/>
        <w:bottom w:val="none" w:sz="0" w:space="0" w:color="auto"/>
        <w:right w:val="none" w:sz="0" w:space="0" w:color="auto"/>
      </w:divBdr>
    </w:div>
    <w:div w:id="361052169">
      <w:bodyDiv w:val="1"/>
      <w:marLeft w:val="0"/>
      <w:marRight w:val="0"/>
      <w:marTop w:val="0"/>
      <w:marBottom w:val="0"/>
      <w:divBdr>
        <w:top w:val="none" w:sz="0" w:space="0" w:color="auto"/>
        <w:left w:val="none" w:sz="0" w:space="0" w:color="auto"/>
        <w:bottom w:val="none" w:sz="0" w:space="0" w:color="auto"/>
        <w:right w:val="none" w:sz="0" w:space="0" w:color="auto"/>
      </w:divBdr>
    </w:div>
    <w:div w:id="381641906">
      <w:bodyDiv w:val="1"/>
      <w:marLeft w:val="0"/>
      <w:marRight w:val="0"/>
      <w:marTop w:val="0"/>
      <w:marBottom w:val="0"/>
      <w:divBdr>
        <w:top w:val="none" w:sz="0" w:space="0" w:color="auto"/>
        <w:left w:val="none" w:sz="0" w:space="0" w:color="auto"/>
        <w:bottom w:val="none" w:sz="0" w:space="0" w:color="auto"/>
        <w:right w:val="none" w:sz="0" w:space="0" w:color="auto"/>
      </w:divBdr>
    </w:div>
    <w:div w:id="400448619">
      <w:bodyDiv w:val="1"/>
      <w:marLeft w:val="0"/>
      <w:marRight w:val="0"/>
      <w:marTop w:val="0"/>
      <w:marBottom w:val="0"/>
      <w:divBdr>
        <w:top w:val="none" w:sz="0" w:space="0" w:color="auto"/>
        <w:left w:val="none" w:sz="0" w:space="0" w:color="auto"/>
        <w:bottom w:val="none" w:sz="0" w:space="0" w:color="auto"/>
        <w:right w:val="none" w:sz="0" w:space="0" w:color="auto"/>
      </w:divBdr>
    </w:div>
    <w:div w:id="417600472">
      <w:bodyDiv w:val="1"/>
      <w:marLeft w:val="0"/>
      <w:marRight w:val="0"/>
      <w:marTop w:val="0"/>
      <w:marBottom w:val="0"/>
      <w:divBdr>
        <w:top w:val="none" w:sz="0" w:space="0" w:color="auto"/>
        <w:left w:val="none" w:sz="0" w:space="0" w:color="auto"/>
        <w:bottom w:val="none" w:sz="0" w:space="0" w:color="auto"/>
        <w:right w:val="none" w:sz="0" w:space="0" w:color="auto"/>
      </w:divBdr>
      <w:divsChild>
        <w:div w:id="951017579">
          <w:marLeft w:val="0"/>
          <w:marRight w:val="0"/>
          <w:marTop w:val="0"/>
          <w:marBottom w:val="0"/>
          <w:divBdr>
            <w:top w:val="none" w:sz="0" w:space="0" w:color="auto"/>
            <w:left w:val="none" w:sz="0" w:space="0" w:color="auto"/>
            <w:bottom w:val="none" w:sz="0" w:space="0" w:color="auto"/>
            <w:right w:val="none" w:sz="0" w:space="0" w:color="auto"/>
          </w:divBdr>
        </w:div>
      </w:divsChild>
    </w:div>
    <w:div w:id="482241344">
      <w:bodyDiv w:val="1"/>
      <w:marLeft w:val="0"/>
      <w:marRight w:val="0"/>
      <w:marTop w:val="0"/>
      <w:marBottom w:val="0"/>
      <w:divBdr>
        <w:top w:val="none" w:sz="0" w:space="0" w:color="auto"/>
        <w:left w:val="none" w:sz="0" w:space="0" w:color="auto"/>
        <w:bottom w:val="none" w:sz="0" w:space="0" w:color="auto"/>
        <w:right w:val="none" w:sz="0" w:space="0" w:color="auto"/>
      </w:divBdr>
    </w:div>
    <w:div w:id="489827644">
      <w:bodyDiv w:val="1"/>
      <w:marLeft w:val="0"/>
      <w:marRight w:val="0"/>
      <w:marTop w:val="0"/>
      <w:marBottom w:val="0"/>
      <w:divBdr>
        <w:top w:val="none" w:sz="0" w:space="0" w:color="auto"/>
        <w:left w:val="none" w:sz="0" w:space="0" w:color="auto"/>
        <w:bottom w:val="none" w:sz="0" w:space="0" w:color="auto"/>
        <w:right w:val="none" w:sz="0" w:space="0" w:color="auto"/>
      </w:divBdr>
      <w:divsChild>
        <w:div w:id="839660415">
          <w:marLeft w:val="0"/>
          <w:marRight w:val="0"/>
          <w:marTop w:val="0"/>
          <w:marBottom w:val="0"/>
          <w:divBdr>
            <w:top w:val="none" w:sz="0" w:space="0" w:color="auto"/>
            <w:left w:val="none" w:sz="0" w:space="0" w:color="auto"/>
            <w:bottom w:val="none" w:sz="0" w:space="0" w:color="auto"/>
            <w:right w:val="none" w:sz="0" w:space="0" w:color="auto"/>
          </w:divBdr>
        </w:div>
      </w:divsChild>
    </w:div>
    <w:div w:id="490679251">
      <w:bodyDiv w:val="1"/>
      <w:marLeft w:val="0"/>
      <w:marRight w:val="0"/>
      <w:marTop w:val="0"/>
      <w:marBottom w:val="0"/>
      <w:divBdr>
        <w:top w:val="none" w:sz="0" w:space="0" w:color="auto"/>
        <w:left w:val="none" w:sz="0" w:space="0" w:color="auto"/>
        <w:bottom w:val="none" w:sz="0" w:space="0" w:color="auto"/>
        <w:right w:val="none" w:sz="0" w:space="0" w:color="auto"/>
      </w:divBdr>
    </w:div>
    <w:div w:id="492456611">
      <w:bodyDiv w:val="1"/>
      <w:marLeft w:val="0"/>
      <w:marRight w:val="0"/>
      <w:marTop w:val="0"/>
      <w:marBottom w:val="0"/>
      <w:divBdr>
        <w:top w:val="none" w:sz="0" w:space="0" w:color="auto"/>
        <w:left w:val="none" w:sz="0" w:space="0" w:color="auto"/>
        <w:bottom w:val="none" w:sz="0" w:space="0" w:color="auto"/>
        <w:right w:val="none" w:sz="0" w:space="0" w:color="auto"/>
      </w:divBdr>
    </w:div>
    <w:div w:id="520053209">
      <w:bodyDiv w:val="1"/>
      <w:marLeft w:val="0"/>
      <w:marRight w:val="0"/>
      <w:marTop w:val="0"/>
      <w:marBottom w:val="0"/>
      <w:divBdr>
        <w:top w:val="none" w:sz="0" w:space="0" w:color="auto"/>
        <w:left w:val="none" w:sz="0" w:space="0" w:color="auto"/>
        <w:bottom w:val="none" w:sz="0" w:space="0" w:color="auto"/>
        <w:right w:val="none" w:sz="0" w:space="0" w:color="auto"/>
      </w:divBdr>
    </w:div>
    <w:div w:id="526211423">
      <w:bodyDiv w:val="1"/>
      <w:marLeft w:val="0"/>
      <w:marRight w:val="0"/>
      <w:marTop w:val="0"/>
      <w:marBottom w:val="0"/>
      <w:divBdr>
        <w:top w:val="none" w:sz="0" w:space="0" w:color="auto"/>
        <w:left w:val="none" w:sz="0" w:space="0" w:color="auto"/>
        <w:bottom w:val="none" w:sz="0" w:space="0" w:color="auto"/>
        <w:right w:val="none" w:sz="0" w:space="0" w:color="auto"/>
      </w:divBdr>
    </w:div>
    <w:div w:id="589045145">
      <w:bodyDiv w:val="1"/>
      <w:marLeft w:val="0"/>
      <w:marRight w:val="0"/>
      <w:marTop w:val="0"/>
      <w:marBottom w:val="0"/>
      <w:divBdr>
        <w:top w:val="none" w:sz="0" w:space="0" w:color="auto"/>
        <w:left w:val="none" w:sz="0" w:space="0" w:color="auto"/>
        <w:bottom w:val="none" w:sz="0" w:space="0" w:color="auto"/>
        <w:right w:val="none" w:sz="0" w:space="0" w:color="auto"/>
      </w:divBdr>
    </w:div>
    <w:div w:id="594747730">
      <w:bodyDiv w:val="1"/>
      <w:marLeft w:val="0"/>
      <w:marRight w:val="0"/>
      <w:marTop w:val="0"/>
      <w:marBottom w:val="0"/>
      <w:divBdr>
        <w:top w:val="none" w:sz="0" w:space="0" w:color="auto"/>
        <w:left w:val="none" w:sz="0" w:space="0" w:color="auto"/>
        <w:bottom w:val="none" w:sz="0" w:space="0" w:color="auto"/>
        <w:right w:val="none" w:sz="0" w:space="0" w:color="auto"/>
      </w:divBdr>
      <w:divsChild>
        <w:div w:id="1784300770">
          <w:marLeft w:val="0"/>
          <w:marRight w:val="0"/>
          <w:marTop w:val="0"/>
          <w:marBottom w:val="0"/>
          <w:divBdr>
            <w:top w:val="none" w:sz="0" w:space="0" w:color="auto"/>
            <w:left w:val="none" w:sz="0" w:space="0" w:color="auto"/>
            <w:bottom w:val="none" w:sz="0" w:space="0" w:color="auto"/>
            <w:right w:val="none" w:sz="0" w:space="0" w:color="auto"/>
          </w:divBdr>
        </w:div>
      </w:divsChild>
    </w:div>
    <w:div w:id="627052113">
      <w:bodyDiv w:val="1"/>
      <w:marLeft w:val="0"/>
      <w:marRight w:val="0"/>
      <w:marTop w:val="0"/>
      <w:marBottom w:val="0"/>
      <w:divBdr>
        <w:top w:val="none" w:sz="0" w:space="0" w:color="auto"/>
        <w:left w:val="none" w:sz="0" w:space="0" w:color="auto"/>
        <w:bottom w:val="none" w:sz="0" w:space="0" w:color="auto"/>
        <w:right w:val="none" w:sz="0" w:space="0" w:color="auto"/>
      </w:divBdr>
    </w:div>
    <w:div w:id="678115474">
      <w:bodyDiv w:val="1"/>
      <w:marLeft w:val="0"/>
      <w:marRight w:val="0"/>
      <w:marTop w:val="0"/>
      <w:marBottom w:val="0"/>
      <w:divBdr>
        <w:top w:val="none" w:sz="0" w:space="0" w:color="auto"/>
        <w:left w:val="none" w:sz="0" w:space="0" w:color="auto"/>
        <w:bottom w:val="none" w:sz="0" w:space="0" w:color="auto"/>
        <w:right w:val="none" w:sz="0" w:space="0" w:color="auto"/>
      </w:divBdr>
    </w:div>
    <w:div w:id="728111534">
      <w:bodyDiv w:val="1"/>
      <w:marLeft w:val="0"/>
      <w:marRight w:val="0"/>
      <w:marTop w:val="0"/>
      <w:marBottom w:val="0"/>
      <w:divBdr>
        <w:top w:val="none" w:sz="0" w:space="0" w:color="auto"/>
        <w:left w:val="none" w:sz="0" w:space="0" w:color="auto"/>
        <w:bottom w:val="none" w:sz="0" w:space="0" w:color="auto"/>
        <w:right w:val="none" w:sz="0" w:space="0" w:color="auto"/>
      </w:divBdr>
    </w:div>
    <w:div w:id="750543189">
      <w:bodyDiv w:val="1"/>
      <w:marLeft w:val="0"/>
      <w:marRight w:val="0"/>
      <w:marTop w:val="0"/>
      <w:marBottom w:val="0"/>
      <w:divBdr>
        <w:top w:val="none" w:sz="0" w:space="0" w:color="auto"/>
        <w:left w:val="none" w:sz="0" w:space="0" w:color="auto"/>
        <w:bottom w:val="none" w:sz="0" w:space="0" w:color="auto"/>
        <w:right w:val="none" w:sz="0" w:space="0" w:color="auto"/>
      </w:divBdr>
    </w:div>
    <w:div w:id="767236089">
      <w:bodyDiv w:val="1"/>
      <w:marLeft w:val="0"/>
      <w:marRight w:val="0"/>
      <w:marTop w:val="0"/>
      <w:marBottom w:val="0"/>
      <w:divBdr>
        <w:top w:val="none" w:sz="0" w:space="0" w:color="auto"/>
        <w:left w:val="none" w:sz="0" w:space="0" w:color="auto"/>
        <w:bottom w:val="none" w:sz="0" w:space="0" w:color="auto"/>
        <w:right w:val="none" w:sz="0" w:space="0" w:color="auto"/>
      </w:divBdr>
    </w:div>
    <w:div w:id="771631484">
      <w:bodyDiv w:val="1"/>
      <w:marLeft w:val="0"/>
      <w:marRight w:val="0"/>
      <w:marTop w:val="0"/>
      <w:marBottom w:val="0"/>
      <w:divBdr>
        <w:top w:val="none" w:sz="0" w:space="0" w:color="auto"/>
        <w:left w:val="none" w:sz="0" w:space="0" w:color="auto"/>
        <w:bottom w:val="none" w:sz="0" w:space="0" w:color="auto"/>
        <w:right w:val="none" w:sz="0" w:space="0" w:color="auto"/>
      </w:divBdr>
    </w:div>
    <w:div w:id="807360742">
      <w:bodyDiv w:val="1"/>
      <w:marLeft w:val="0"/>
      <w:marRight w:val="0"/>
      <w:marTop w:val="0"/>
      <w:marBottom w:val="0"/>
      <w:divBdr>
        <w:top w:val="none" w:sz="0" w:space="0" w:color="auto"/>
        <w:left w:val="none" w:sz="0" w:space="0" w:color="auto"/>
        <w:bottom w:val="none" w:sz="0" w:space="0" w:color="auto"/>
        <w:right w:val="none" w:sz="0" w:space="0" w:color="auto"/>
      </w:divBdr>
    </w:div>
    <w:div w:id="826942463">
      <w:bodyDiv w:val="1"/>
      <w:marLeft w:val="0"/>
      <w:marRight w:val="0"/>
      <w:marTop w:val="0"/>
      <w:marBottom w:val="0"/>
      <w:divBdr>
        <w:top w:val="none" w:sz="0" w:space="0" w:color="auto"/>
        <w:left w:val="none" w:sz="0" w:space="0" w:color="auto"/>
        <w:bottom w:val="none" w:sz="0" w:space="0" w:color="auto"/>
        <w:right w:val="none" w:sz="0" w:space="0" w:color="auto"/>
      </w:divBdr>
    </w:div>
    <w:div w:id="833490608">
      <w:bodyDiv w:val="1"/>
      <w:marLeft w:val="0"/>
      <w:marRight w:val="0"/>
      <w:marTop w:val="0"/>
      <w:marBottom w:val="0"/>
      <w:divBdr>
        <w:top w:val="none" w:sz="0" w:space="0" w:color="auto"/>
        <w:left w:val="none" w:sz="0" w:space="0" w:color="auto"/>
        <w:bottom w:val="none" w:sz="0" w:space="0" w:color="auto"/>
        <w:right w:val="none" w:sz="0" w:space="0" w:color="auto"/>
      </w:divBdr>
    </w:div>
    <w:div w:id="841745829">
      <w:bodyDiv w:val="1"/>
      <w:marLeft w:val="0"/>
      <w:marRight w:val="0"/>
      <w:marTop w:val="0"/>
      <w:marBottom w:val="0"/>
      <w:divBdr>
        <w:top w:val="none" w:sz="0" w:space="0" w:color="auto"/>
        <w:left w:val="none" w:sz="0" w:space="0" w:color="auto"/>
        <w:bottom w:val="none" w:sz="0" w:space="0" w:color="auto"/>
        <w:right w:val="none" w:sz="0" w:space="0" w:color="auto"/>
      </w:divBdr>
    </w:div>
    <w:div w:id="854423058">
      <w:bodyDiv w:val="1"/>
      <w:marLeft w:val="0"/>
      <w:marRight w:val="0"/>
      <w:marTop w:val="0"/>
      <w:marBottom w:val="0"/>
      <w:divBdr>
        <w:top w:val="none" w:sz="0" w:space="0" w:color="auto"/>
        <w:left w:val="none" w:sz="0" w:space="0" w:color="auto"/>
        <w:bottom w:val="none" w:sz="0" w:space="0" w:color="auto"/>
        <w:right w:val="none" w:sz="0" w:space="0" w:color="auto"/>
      </w:divBdr>
    </w:div>
    <w:div w:id="854464537">
      <w:bodyDiv w:val="1"/>
      <w:marLeft w:val="0"/>
      <w:marRight w:val="0"/>
      <w:marTop w:val="0"/>
      <w:marBottom w:val="0"/>
      <w:divBdr>
        <w:top w:val="none" w:sz="0" w:space="0" w:color="auto"/>
        <w:left w:val="none" w:sz="0" w:space="0" w:color="auto"/>
        <w:bottom w:val="none" w:sz="0" w:space="0" w:color="auto"/>
        <w:right w:val="none" w:sz="0" w:space="0" w:color="auto"/>
      </w:divBdr>
      <w:divsChild>
        <w:div w:id="2111774446">
          <w:marLeft w:val="0"/>
          <w:marRight w:val="0"/>
          <w:marTop w:val="0"/>
          <w:marBottom w:val="0"/>
          <w:divBdr>
            <w:top w:val="none" w:sz="0" w:space="0" w:color="auto"/>
            <w:left w:val="none" w:sz="0" w:space="0" w:color="auto"/>
            <w:bottom w:val="none" w:sz="0" w:space="0" w:color="auto"/>
            <w:right w:val="none" w:sz="0" w:space="0" w:color="auto"/>
          </w:divBdr>
        </w:div>
      </w:divsChild>
    </w:div>
    <w:div w:id="855774421">
      <w:bodyDiv w:val="1"/>
      <w:marLeft w:val="0"/>
      <w:marRight w:val="0"/>
      <w:marTop w:val="0"/>
      <w:marBottom w:val="0"/>
      <w:divBdr>
        <w:top w:val="none" w:sz="0" w:space="0" w:color="auto"/>
        <w:left w:val="none" w:sz="0" w:space="0" w:color="auto"/>
        <w:bottom w:val="none" w:sz="0" w:space="0" w:color="auto"/>
        <w:right w:val="none" w:sz="0" w:space="0" w:color="auto"/>
      </w:divBdr>
    </w:div>
    <w:div w:id="919608049">
      <w:bodyDiv w:val="1"/>
      <w:marLeft w:val="0"/>
      <w:marRight w:val="0"/>
      <w:marTop w:val="0"/>
      <w:marBottom w:val="0"/>
      <w:divBdr>
        <w:top w:val="none" w:sz="0" w:space="0" w:color="auto"/>
        <w:left w:val="none" w:sz="0" w:space="0" w:color="auto"/>
        <w:bottom w:val="none" w:sz="0" w:space="0" w:color="auto"/>
        <w:right w:val="none" w:sz="0" w:space="0" w:color="auto"/>
      </w:divBdr>
    </w:div>
    <w:div w:id="1023751211">
      <w:bodyDiv w:val="1"/>
      <w:marLeft w:val="0"/>
      <w:marRight w:val="0"/>
      <w:marTop w:val="0"/>
      <w:marBottom w:val="0"/>
      <w:divBdr>
        <w:top w:val="none" w:sz="0" w:space="0" w:color="auto"/>
        <w:left w:val="none" w:sz="0" w:space="0" w:color="auto"/>
        <w:bottom w:val="none" w:sz="0" w:space="0" w:color="auto"/>
        <w:right w:val="none" w:sz="0" w:space="0" w:color="auto"/>
      </w:divBdr>
    </w:div>
    <w:div w:id="1067801693">
      <w:bodyDiv w:val="1"/>
      <w:marLeft w:val="0"/>
      <w:marRight w:val="0"/>
      <w:marTop w:val="0"/>
      <w:marBottom w:val="0"/>
      <w:divBdr>
        <w:top w:val="none" w:sz="0" w:space="0" w:color="auto"/>
        <w:left w:val="none" w:sz="0" w:space="0" w:color="auto"/>
        <w:bottom w:val="none" w:sz="0" w:space="0" w:color="auto"/>
        <w:right w:val="none" w:sz="0" w:space="0" w:color="auto"/>
      </w:divBdr>
    </w:div>
    <w:div w:id="1080372950">
      <w:bodyDiv w:val="1"/>
      <w:marLeft w:val="0"/>
      <w:marRight w:val="0"/>
      <w:marTop w:val="0"/>
      <w:marBottom w:val="0"/>
      <w:divBdr>
        <w:top w:val="none" w:sz="0" w:space="0" w:color="auto"/>
        <w:left w:val="none" w:sz="0" w:space="0" w:color="auto"/>
        <w:bottom w:val="none" w:sz="0" w:space="0" w:color="auto"/>
        <w:right w:val="none" w:sz="0" w:space="0" w:color="auto"/>
      </w:divBdr>
    </w:div>
    <w:div w:id="1141197194">
      <w:bodyDiv w:val="1"/>
      <w:marLeft w:val="0"/>
      <w:marRight w:val="0"/>
      <w:marTop w:val="0"/>
      <w:marBottom w:val="0"/>
      <w:divBdr>
        <w:top w:val="none" w:sz="0" w:space="0" w:color="auto"/>
        <w:left w:val="none" w:sz="0" w:space="0" w:color="auto"/>
        <w:bottom w:val="none" w:sz="0" w:space="0" w:color="auto"/>
        <w:right w:val="none" w:sz="0" w:space="0" w:color="auto"/>
      </w:divBdr>
      <w:divsChild>
        <w:div w:id="1689405950">
          <w:marLeft w:val="313"/>
          <w:marRight w:val="313"/>
          <w:marTop w:val="188"/>
          <w:marBottom w:val="188"/>
          <w:divBdr>
            <w:top w:val="none" w:sz="0" w:space="0" w:color="auto"/>
            <w:left w:val="none" w:sz="0" w:space="0" w:color="auto"/>
            <w:bottom w:val="none" w:sz="0" w:space="0" w:color="auto"/>
            <w:right w:val="none" w:sz="0" w:space="0" w:color="auto"/>
          </w:divBdr>
        </w:div>
        <w:div w:id="967125431">
          <w:marLeft w:val="313"/>
          <w:marRight w:val="313"/>
          <w:marTop w:val="188"/>
          <w:marBottom w:val="188"/>
          <w:divBdr>
            <w:top w:val="none" w:sz="0" w:space="0" w:color="auto"/>
            <w:left w:val="none" w:sz="0" w:space="0" w:color="auto"/>
            <w:bottom w:val="none" w:sz="0" w:space="0" w:color="auto"/>
            <w:right w:val="none" w:sz="0" w:space="0" w:color="auto"/>
          </w:divBdr>
        </w:div>
        <w:div w:id="1876035873">
          <w:marLeft w:val="313"/>
          <w:marRight w:val="313"/>
          <w:marTop w:val="188"/>
          <w:marBottom w:val="188"/>
          <w:divBdr>
            <w:top w:val="none" w:sz="0" w:space="0" w:color="auto"/>
            <w:left w:val="none" w:sz="0" w:space="0" w:color="auto"/>
            <w:bottom w:val="none" w:sz="0" w:space="0" w:color="auto"/>
            <w:right w:val="none" w:sz="0" w:space="0" w:color="auto"/>
          </w:divBdr>
        </w:div>
      </w:divsChild>
    </w:div>
    <w:div w:id="1149707025">
      <w:bodyDiv w:val="1"/>
      <w:marLeft w:val="0"/>
      <w:marRight w:val="0"/>
      <w:marTop w:val="0"/>
      <w:marBottom w:val="0"/>
      <w:divBdr>
        <w:top w:val="none" w:sz="0" w:space="0" w:color="auto"/>
        <w:left w:val="none" w:sz="0" w:space="0" w:color="auto"/>
        <w:bottom w:val="none" w:sz="0" w:space="0" w:color="auto"/>
        <w:right w:val="none" w:sz="0" w:space="0" w:color="auto"/>
      </w:divBdr>
    </w:div>
    <w:div w:id="1160389720">
      <w:bodyDiv w:val="1"/>
      <w:marLeft w:val="0"/>
      <w:marRight w:val="0"/>
      <w:marTop w:val="0"/>
      <w:marBottom w:val="0"/>
      <w:divBdr>
        <w:top w:val="none" w:sz="0" w:space="0" w:color="auto"/>
        <w:left w:val="none" w:sz="0" w:space="0" w:color="auto"/>
        <w:bottom w:val="none" w:sz="0" w:space="0" w:color="auto"/>
        <w:right w:val="none" w:sz="0" w:space="0" w:color="auto"/>
      </w:divBdr>
    </w:div>
    <w:div w:id="1184636686">
      <w:bodyDiv w:val="1"/>
      <w:marLeft w:val="0"/>
      <w:marRight w:val="0"/>
      <w:marTop w:val="0"/>
      <w:marBottom w:val="0"/>
      <w:divBdr>
        <w:top w:val="none" w:sz="0" w:space="0" w:color="auto"/>
        <w:left w:val="none" w:sz="0" w:space="0" w:color="auto"/>
        <w:bottom w:val="none" w:sz="0" w:space="0" w:color="auto"/>
        <w:right w:val="none" w:sz="0" w:space="0" w:color="auto"/>
      </w:divBdr>
    </w:div>
    <w:div w:id="1219588673">
      <w:bodyDiv w:val="1"/>
      <w:marLeft w:val="0"/>
      <w:marRight w:val="0"/>
      <w:marTop w:val="0"/>
      <w:marBottom w:val="0"/>
      <w:divBdr>
        <w:top w:val="none" w:sz="0" w:space="0" w:color="auto"/>
        <w:left w:val="none" w:sz="0" w:space="0" w:color="auto"/>
        <w:bottom w:val="none" w:sz="0" w:space="0" w:color="auto"/>
        <w:right w:val="none" w:sz="0" w:space="0" w:color="auto"/>
      </w:divBdr>
    </w:div>
    <w:div w:id="1282302014">
      <w:bodyDiv w:val="1"/>
      <w:marLeft w:val="0"/>
      <w:marRight w:val="0"/>
      <w:marTop w:val="0"/>
      <w:marBottom w:val="0"/>
      <w:divBdr>
        <w:top w:val="none" w:sz="0" w:space="0" w:color="auto"/>
        <w:left w:val="none" w:sz="0" w:space="0" w:color="auto"/>
        <w:bottom w:val="none" w:sz="0" w:space="0" w:color="auto"/>
        <w:right w:val="none" w:sz="0" w:space="0" w:color="auto"/>
      </w:divBdr>
    </w:div>
    <w:div w:id="1394506036">
      <w:bodyDiv w:val="1"/>
      <w:marLeft w:val="0"/>
      <w:marRight w:val="0"/>
      <w:marTop w:val="0"/>
      <w:marBottom w:val="0"/>
      <w:divBdr>
        <w:top w:val="none" w:sz="0" w:space="0" w:color="auto"/>
        <w:left w:val="none" w:sz="0" w:space="0" w:color="auto"/>
        <w:bottom w:val="none" w:sz="0" w:space="0" w:color="auto"/>
        <w:right w:val="none" w:sz="0" w:space="0" w:color="auto"/>
      </w:divBdr>
    </w:div>
    <w:div w:id="1414668499">
      <w:bodyDiv w:val="1"/>
      <w:marLeft w:val="0"/>
      <w:marRight w:val="0"/>
      <w:marTop w:val="0"/>
      <w:marBottom w:val="0"/>
      <w:divBdr>
        <w:top w:val="none" w:sz="0" w:space="0" w:color="auto"/>
        <w:left w:val="none" w:sz="0" w:space="0" w:color="auto"/>
        <w:bottom w:val="none" w:sz="0" w:space="0" w:color="auto"/>
        <w:right w:val="none" w:sz="0" w:space="0" w:color="auto"/>
      </w:divBdr>
    </w:div>
    <w:div w:id="1440107215">
      <w:bodyDiv w:val="1"/>
      <w:marLeft w:val="0"/>
      <w:marRight w:val="0"/>
      <w:marTop w:val="0"/>
      <w:marBottom w:val="0"/>
      <w:divBdr>
        <w:top w:val="none" w:sz="0" w:space="0" w:color="auto"/>
        <w:left w:val="none" w:sz="0" w:space="0" w:color="auto"/>
        <w:bottom w:val="none" w:sz="0" w:space="0" w:color="auto"/>
        <w:right w:val="none" w:sz="0" w:space="0" w:color="auto"/>
      </w:divBdr>
    </w:div>
    <w:div w:id="1443307678">
      <w:bodyDiv w:val="1"/>
      <w:marLeft w:val="0"/>
      <w:marRight w:val="0"/>
      <w:marTop w:val="0"/>
      <w:marBottom w:val="0"/>
      <w:divBdr>
        <w:top w:val="none" w:sz="0" w:space="0" w:color="auto"/>
        <w:left w:val="none" w:sz="0" w:space="0" w:color="auto"/>
        <w:bottom w:val="none" w:sz="0" w:space="0" w:color="auto"/>
        <w:right w:val="none" w:sz="0" w:space="0" w:color="auto"/>
      </w:divBdr>
    </w:div>
    <w:div w:id="1471901278">
      <w:bodyDiv w:val="1"/>
      <w:marLeft w:val="0"/>
      <w:marRight w:val="0"/>
      <w:marTop w:val="0"/>
      <w:marBottom w:val="0"/>
      <w:divBdr>
        <w:top w:val="none" w:sz="0" w:space="0" w:color="auto"/>
        <w:left w:val="none" w:sz="0" w:space="0" w:color="auto"/>
        <w:bottom w:val="none" w:sz="0" w:space="0" w:color="auto"/>
        <w:right w:val="none" w:sz="0" w:space="0" w:color="auto"/>
      </w:divBdr>
      <w:divsChild>
        <w:div w:id="614139446">
          <w:marLeft w:val="0"/>
          <w:marRight w:val="0"/>
          <w:marTop w:val="0"/>
          <w:marBottom w:val="0"/>
          <w:divBdr>
            <w:top w:val="none" w:sz="0" w:space="0" w:color="auto"/>
            <w:left w:val="none" w:sz="0" w:space="0" w:color="auto"/>
            <w:bottom w:val="none" w:sz="0" w:space="0" w:color="auto"/>
            <w:right w:val="none" w:sz="0" w:space="0" w:color="auto"/>
          </w:divBdr>
        </w:div>
      </w:divsChild>
    </w:div>
    <w:div w:id="1480807766">
      <w:bodyDiv w:val="1"/>
      <w:marLeft w:val="0"/>
      <w:marRight w:val="0"/>
      <w:marTop w:val="0"/>
      <w:marBottom w:val="0"/>
      <w:divBdr>
        <w:top w:val="none" w:sz="0" w:space="0" w:color="auto"/>
        <w:left w:val="none" w:sz="0" w:space="0" w:color="auto"/>
        <w:bottom w:val="none" w:sz="0" w:space="0" w:color="auto"/>
        <w:right w:val="none" w:sz="0" w:space="0" w:color="auto"/>
      </w:divBdr>
    </w:div>
    <w:div w:id="1484814963">
      <w:bodyDiv w:val="1"/>
      <w:marLeft w:val="0"/>
      <w:marRight w:val="0"/>
      <w:marTop w:val="0"/>
      <w:marBottom w:val="0"/>
      <w:divBdr>
        <w:top w:val="none" w:sz="0" w:space="0" w:color="auto"/>
        <w:left w:val="none" w:sz="0" w:space="0" w:color="auto"/>
        <w:bottom w:val="none" w:sz="0" w:space="0" w:color="auto"/>
        <w:right w:val="none" w:sz="0" w:space="0" w:color="auto"/>
      </w:divBdr>
      <w:divsChild>
        <w:div w:id="411703380">
          <w:marLeft w:val="0"/>
          <w:marRight w:val="0"/>
          <w:marTop w:val="0"/>
          <w:marBottom w:val="0"/>
          <w:divBdr>
            <w:top w:val="none" w:sz="0" w:space="0" w:color="auto"/>
            <w:left w:val="none" w:sz="0" w:space="0" w:color="auto"/>
            <w:bottom w:val="none" w:sz="0" w:space="0" w:color="auto"/>
            <w:right w:val="none" w:sz="0" w:space="0" w:color="auto"/>
          </w:divBdr>
        </w:div>
      </w:divsChild>
    </w:div>
    <w:div w:id="1492015854">
      <w:bodyDiv w:val="1"/>
      <w:marLeft w:val="0"/>
      <w:marRight w:val="0"/>
      <w:marTop w:val="0"/>
      <w:marBottom w:val="0"/>
      <w:divBdr>
        <w:top w:val="none" w:sz="0" w:space="0" w:color="auto"/>
        <w:left w:val="none" w:sz="0" w:space="0" w:color="auto"/>
        <w:bottom w:val="none" w:sz="0" w:space="0" w:color="auto"/>
        <w:right w:val="none" w:sz="0" w:space="0" w:color="auto"/>
      </w:divBdr>
      <w:divsChild>
        <w:div w:id="483282218">
          <w:marLeft w:val="0"/>
          <w:marRight w:val="0"/>
          <w:marTop w:val="0"/>
          <w:marBottom w:val="0"/>
          <w:divBdr>
            <w:top w:val="none" w:sz="0" w:space="0" w:color="auto"/>
            <w:left w:val="none" w:sz="0" w:space="0" w:color="auto"/>
            <w:bottom w:val="none" w:sz="0" w:space="0" w:color="auto"/>
            <w:right w:val="none" w:sz="0" w:space="0" w:color="auto"/>
          </w:divBdr>
        </w:div>
      </w:divsChild>
    </w:div>
    <w:div w:id="1543864094">
      <w:bodyDiv w:val="1"/>
      <w:marLeft w:val="0"/>
      <w:marRight w:val="0"/>
      <w:marTop w:val="0"/>
      <w:marBottom w:val="0"/>
      <w:divBdr>
        <w:top w:val="none" w:sz="0" w:space="0" w:color="auto"/>
        <w:left w:val="none" w:sz="0" w:space="0" w:color="auto"/>
        <w:bottom w:val="none" w:sz="0" w:space="0" w:color="auto"/>
        <w:right w:val="none" w:sz="0" w:space="0" w:color="auto"/>
      </w:divBdr>
    </w:div>
    <w:div w:id="1554585137">
      <w:bodyDiv w:val="1"/>
      <w:marLeft w:val="0"/>
      <w:marRight w:val="0"/>
      <w:marTop w:val="0"/>
      <w:marBottom w:val="0"/>
      <w:divBdr>
        <w:top w:val="none" w:sz="0" w:space="0" w:color="auto"/>
        <w:left w:val="none" w:sz="0" w:space="0" w:color="auto"/>
        <w:bottom w:val="none" w:sz="0" w:space="0" w:color="auto"/>
        <w:right w:val="none" w:sz="0" w:space="0" w:color="auto"/>
      </w:divBdr>
    </w:div>
    <w:div w:id="1593969783">
      <w:bodyDiv w:val="1"/>
      <w:marLeft w:val="0"/>
      <w:marRight w:val="0"/>
      <w:marTop w:val="0"/>
      <w:marBottom w:val="0"/>
      <w:divBdr>
        <w:top w:val="none" w:sz="0" w:space="0" w:color="auto"/>
        <w:left w:val="none" w:sz="0" w:space="0" w:color="auto"/>
        <w:bottom w:val="none" w:sz="0" w:space="0" w:color="auto"/>
        <w:right w:val="none" w:sz="0" w:space="0" w:color="auto"/>
      </w:divBdr>
      <w:divsChild>
        <w:div w:id="1526209023">
          <w:marLeft w:val="0"/>
          <w:marRight w:val="0"/>
          <w:marTop w:val="0"/>
          <w:marBottom w:val="0"/>
          <w:divBdr>
            <w:top w:val="none" w:sz="0" w:space="0" w:color="auto"/>
            <w:left w:val="none" w:sz="0" w:space="0" w:color="auto"/>
            <w:bottom w:val="none" w:sz="0" w:space="0" w:color="auto"/>
            <w:right w:val="none" w:sz="0" w:space="0" w:color="auto"/>
          </w:divBdr>
        </w:div>
      </w:divsChild>
    </w:div>
    <w:div w:id="1601983474">
      <w:bodyDiv w:val="1"/>
      <w:marLeft w:val="0"/>
      <w:marRight w:val="0"/>
      <w:marTop w:val="0"/>
      <w:marBottom w:val="0"/>
      <w:divBdr>
        <w:top w:val="none" w:sz="0" w:space="0" w:color="auto"/>
        <w:left w:val="none" w:sz="0" w:space="0" w:color="auto"/>
        <w:bottom w:val="none" w:sz="0" w:space="0" w:color="auto"/>
        <w:right w:val="none" w:sz="0" w:space="0" w:color="auto"/>
      </w:divBdr>
    </w:div>
    <w:div w:id="1605961423">
      <w:bodyDiv w:val="1"/>
      <w:marLeft w:val="0"/>
      <w:marRight w:val="0"/>
      <w:marTop w:val="0"/>
      <w:marBottom w:val="0"/>
      <w:divBdr>
        <w:top w:val="none" w:sz="0" w:space="0" w:color="auto"/>
        <w:left w:val="none" w:sz="0" w:space="0" w:color="auto"/>
        <w:bottom w:val="none" w:sz="0" w:space="0" w:color="auto"/>
        <w:right w:val="none" w:sz="0" w:space="0" w:color="auto"/>
      </w:divBdr>
    </w:div>
    <w:div w:id="1694530251">
      <w:bodyDiv w:val="1"/>
      <w:marLeft w:val="0"/>
      <w:marRight w:val="0"/>
      <w:marTop w:val="0"/>
      <w:marBottom w:val="0"/>
      <w:divBdr>
        <w:top w:val="none" w:sz="0" w:space="0" w:color="auto"/>
        <w:left w:val="none" w:sz="0" w:space="0" w:color="auto"/>
        <w:bottom w:val="none" w:sz="0" w:space="0" w:color="auto"/>
        <w:right w:val="none" w:sz="0" w:space="0" w:color="auto"/>
      </w:divBdr>
    </w:div>
    <w:div w:id="1694724080">
      <w:bodyDiv w:val="1"/>
      <w:marLeft w:val="0"/>
      <w:marRight w:val="0"/>
      <w:marTop w:val="0"/>
      <w:marBottom w:val="0"/>
      <w:divBdr>
        <w:top w:val="none" w:sz="0" w:space="0" w:color="auto"/>
        <w:left w:val="none" w:sz="0" w:space="0" w:color="auto"/>
        <w:bottom w:val="none" w:sz="0" w:space="0" w:color="auto"/>
        <w:right w:val="none" w:sz="0" w:space="0" w:color="auto"/>
      </w:divBdr>
    </w:div>
    <w:div w:id="1702900068">
      <w:bodyDiv w:val="1"/>
      <w:marLeft w:val="0"/>
      <w:marRight w:val="0"/>
      <w:marTop w:val="0"/>
      <w:marBottom w:val="0"/>
      <w:divBdr>
        <w:top w:val="none" w:sz="0" w:space="0" w:color="auto"/>
        <w:left w:val="none" w:sz="0" w:space="0" w:color="auto"/>
        <w:bottom w:val="none" w:sz="0" w:space="0" w:color="auto"/>
        <w:right w:val="none" w:sz="0" w:space="0" w:color="auto"/>
      </w:divBdr>
    </w:div>
    <w:div w:id="1756705183">
      <w:bodyDiv w:val="1"/>
      <w:marLeft w:val="0"/>
      <w:marRight w:val="0"/>
      <w:marTop w:val="0"/>
      <w:marBottom w:val="0"/>
      <w:divBdr>
        <w:top w:val="none" w:sz="0" w:space="0" w:color="auto"/>
        <w:left w:val="none" w:sz="0" w:space="0" w:color="auto"/>
        <w:bottom w:val="none" w:sz="0" w:space="0" w:color="auto"/>
        <w:right w:val="none" w:sz="0" w:space="0" w:color="auto"/>
      </w:divBdr>
    </w:div>
    <w:div w:id="1776946371">
      <w:bodyDiv w:val="1"/>
      <w:marLeft w:val="0"/>
      <w:marRight w:val="0"/>
      <w:marTop w:val="0"/>
      <w:marBottom w:val="0"/>
      <w:divBdr>
        <w:top w:val="none" w:sz="0" w:space="0" w:color="auto"/>
        <w:left w:val="none" w:sz="0" w:space="0" w:color="auto"/>
        <w:bottom w:val="none" w:sz="0" w:space="0" w:color="auto"/>
        <w:right w:val="none" w:sz="0" w:space="0" w:color="auto"/>
      </w:divBdr>
      <w:divsChild>
        <w:div w:id="1761637657">
          <w:marLeft w:val="0"/>
          <w:marRight w:val="0"/>
          <w:marTop w:val="0"/>
          <w:marBottom w:val="0"/>
          <w:divBdr>
            <w:top w:val="none" w:sz="0" w:space="0" w:color="auto"/>
            <w:left w:val="none" w:sz="0" w:space="0" w:color="auto"/>
            <w:bottom w:val="none" w:sz="0" w:space="0" w:color="auto"/>
            <w:right w:val="none" w:sz="0" w:space="0" w:color="auto"/>
          </w:divBdr>
        </w:div>
      </w:divsChild>
    </w:div>
    <w:div w:id="1782648096">
      <w:bodyDiv w:val="1"/>
      <w:marLeft w:val="0"/>
      <w:marRight w:val="0"/>
      <w:marTop w:val="0"/>
      <w:marBottom w:val="0"/>
      <w:divBdr>
        <w:top w:val="none" w:sz="0" w:space="0" w:color="auto"/>
        <w:left w:val="none" w:sz="0" w:space="0" w:color="auto"/>
        <w:bottom w:val="none" w:sz="0" w:space="0" w:color="auto"/>
        <w:right w:val="none" w:sz="0" w:space="0" w:color="auto"/>
      </w:divBdr>
      <w:divsChild>
        <w:div w:id="1302662021">
          <w:marLeft w:val="0"/>
          <w:marRight w:val="0"/>
          <w:marTop w:val="0"/>
          <w:marBottom w:val="0"/>
          <w:divBdr>
            <w:top w:val="none" w:sz="0" w:space="0" w:color="auto"/>
            <w:left w:val="none" w:sz="0" w:space="0" w:color="auto"/>
            <w:bottom w:val="none" w:sz="0" w:space="0" w:color="auto"/>
            <w:right w:val="none" w:sz="0" w:space="0" w:color="auto"/>
          </w:divBdr>
        </w:div>
      </w:divsChild>
    </w:div>
    <w:div w:id="1782921405">
      <w:bodyDiv w:val="1"/>
      <w:marLeft w:val="0"/>
      <w:marRight w:val="0"/>
      <w:marTop w:val="0"/>
      <w:marBottom w:val="0"/>
      <w:divBdr>
        <w:top w:val="none" w:sz="0" w:space="0" w:color="auto"/>
        <w:left w:val="none" w:sz="0" w:space="0" w:color="auto"/>
        <w:bottom w:val="none" w:sz="0" w:space="0" w:color="auto"/>
        <w:right w:val="none" w:sz="0" w:space="0" w:color="auto"/>
      </w:divBdr>
    </w:div>
    <w:div w:id="1788236772">
      <w:bodyDiv w:val="1"/>
      <w:marLeft w:val="0"/>
      <w:marRight w:val="0"/>
      <w:marTop w:val="0"/>
      <w:marBottom w:val="0"/>
      <w:divBdr>
        <w:top w:val="none" w:sz="0" w:space="0" w:color="auto"/>
        <w:left w:val="none" w:sz="0" w:space="0" w:color="auto"/>
        <w:bottom w:val="none" w:sz="0" w:space="0" w:color="auto"/>
        <w:right w:val="none" w:sz="0" w:space="0" w:color="auto"/>
      </w:divBdr>
    </w:div>
    <w:div w:id="1836065357">
      <w:bodyDiv w:val="1"/>
      <w:marLeft w:val="0"/>
      <w:marRight w:val="0"/>
      <w:marTop w:val="0"/>
      <w:marBottom w:val="0"/>
      <w:divBdr>
        <w:top w:val="none" w:sz="0" w:space="0" w:color="auto"/>
        <w:left w:val="none" w:sz="0" w:space="0" w:color="auto"/>
        <w:bottom w:val="none" w:sz="0" w:space="0" w:color="auto"/>
        <w:right w:val="none" w:sz="0" w:space="0" w:color="auto"/>
      </w:divBdr>
    </w:div>
    <w:div w:id="1838110660">
      <w:bodyDiv w:val="1"/>
      <w:marLeft w:val="0"/>
      <w:marRight w:val="0"/>
      <w:marTop w:val="0"/>
      <w:marBottom w:val="0"/>
      <w:divBdr>
        <w:top w:val="none" w:sz="0" w:space="0" w:color="auto"/>
        <w:left w:val="none" w:sz="0" w:space="0" w:color="auto"/>
        <w:bottom w:val="none" w:sz="0" w:space="0" w:color="auto"/>
        <w:right w:val="none" w:sz="0" w:space="0" w:color="auto"/>
      </w:divBdr>
    </w:div>
    <w:div w:id="1848136897">
      <w:bodyDiv w:val="1"/>
      <w:marLeft w:val="0"/>
      <w:marRight w:val="0"/>
      <w:marTop w:val="0"/>
      <w:marBottom w:val="0"/>
      <w:divBdr>
        <w:top w:val="none" w:sz="0" w:space="0" w:color="auto"/>
        <w:left w:val="none" w:sz="0" w:space="0" w:color="auto"/>
        <w:bottom w:val="none" w:sz="0" w:space="0" w:color="auto"/>
        <w:right w:val="none" w:sz="0" w:space="0" w:color="auto"/>
      </w:divBdr>
    </w:div>
    <w:div w:id="1874727256">
      <w:bodyDiv w:val="1"/>
      <w:marLeft w:val="0"/>
      <w:marRight w:val="0"/>
      <w:marTop w:val="0"/>
      <w:marBottom w:val="0"/>
      <w:divBdr>
        <w:top w:val="none" w:sz="0" w:space="0" w:color="auto"/>
        <w:left w:val="none" w:sz="0" w:space="0" w:color="auto"/>
        <w:bottom w:val="none" w:sz="0" w:space="0" w:color="auto"/>
        <w:right w:val="none" w:sz="0" w:space="0" w:color="auto"/>
      </w:divBdr>
    </w:div>
    <w:div w:id="1895895076">
      <w:bodyDiv w:val="1"/>
      <w:marLeft w:val="0"/>
      <w:marRight w:val="0"/>
      <w:marTop w:val="0"/>
      <w:marBottom w:val="0"/>
      <w:divBdr>
        <w:top w:val="none" w:sz="0" w:space="0" w:color="auto"/>
        <w:left w:val="none" w:sz="0" w:space="0" w:color="auto"/>
        <w:bottom w:val="none" w:sz="0" w:space="0" w:color="auto"/>
        <w:right w:val="none" w:sz="0" w:space="0" w:color="auto"/>
      </w:divBdr>
    </w:div>
    <w:div w:id="1906408703">
      <w:bodyDiv w:val="1"/>
      <w:marLeft w:val="0"/>
      <w:marRight w:val="0"/>
      <w:marTop w:val="0"/>
      <w:marBottom w:val="0"/>
      <w:divBdr>
        <w:top w:val="none" w:sz="0" w:space="0" w:color="auto"/>
        <w:left w:val="none" w:sz="0" w:space="0" w:color="auto"/>
        <w:bottom w:val="none" w:sz="0" w:space="0" w:color="auto"/>
        <w:right w:val="none" w:sz="0" w:space="0" w:color="auto"/>
      </w:divBdr>
    </w:div>
    <w:div w:id="1906800216">
      <w:bodyDiv w:val="1"/>
      <w:marLeft w:val="0"/>
      <w:marRight w:val="0"/>
      <w:marTop w:val="0"/>
      <w:marBottom w:val="0"/>
      <w:divBdr>
        <w:top w:val="none" w:sz="0" w:space="0" w:color="auto"/>
        <w:left w:val="none" w:sz="0" w:space="0" w:color="auto"/>
        <w:bottom w:val="none" w:sz="0" w:space="0" w:color="auto"/>
        <w:right w:val="none" w:sz="0" w:space="0" w:color="auto"/>
      </w:divBdr>
    </w:div>
    <w:div w:id="1907834530">
      <w:bodyDiv w:val="1"/>
      <w:marLeft w:val="0"/>
      <w:marRight w:val="0"/>
      <w:marTop w:val="0"/>
      <w:marBottom w:val="0"/>
      <w:divBdr>
        <w:top w:val="none" w:sz="0" w:space="0" w:color="auto"/>
        <w:left w:val="none" w:sz="0" w:space="0" w:color="auto"/>
        <w:bottom w:val="none" w:sz="0" w:space="0" w:color="auto"/>
        <w:right w:val="none" w:sz="0" w:space="0" w:color="auto"/>
      </w:divBdr>
    </w:div>
    <w:div w:id="1926380018">
      <w:bodyDiv w:val="1"/>
      <w:marLeft w:val="0"/>
      <w:marRight w:val="0"/>
      <w:marTop w:val="0"/>
      <w:marBottom w:val="0"/>
      <w:divBdr>
        <w:top w:val="none" w:sz="0" w:space="0" w:color="auto"/>
        <w:left w:val="none" w:sz="0" w:space="0" w:color="auto"/>
        <w:bottom w:val="none" w:sz="0" w:space="0" w:color="auto"/>
        <w:right w:val="none" w:sz="0" w:space="0" w:color="auto"/>
      </w:divBdr>
    </w:div>
    <w:div w:id="1951350436">
      <w:bodyDiv w:val="1"/>
      <w:marLeft w:val="0"/>
      <w:marRight w:val="0"/>
      <w:marTop w:val="0"/>
      <w:marBottom w:val="0"/>
      <w:divBdr>
        <w:top w:val="none" w:sz="0" w:space="0" w:color="auto"/>
        <w:left w:val="none" w:sz="0" w:space="0" w:color="auto"/>
        <w:bottom w:val="none" w:sz="0" w:space="0" w:color="auto"/>
        <w:right w:val="none" w:sz="0" w:space="0" w:color="auto"/>
      </w:divBdr>
    </w:div>
    <w:div w:id="1965843635">
      <w:bodyDiv w:val="1"/>
      <w:marLeft w:val="0"/>
      <w:marRight w:val="0"/>
      <w:marTop w:val="0"/>
      <w:marBottom w:val="0"/>
      <w:divBdr>
        <w:top w:val="none" w:sz="0" w:space="0" w:color="auto"/>
        <w:left w:val="none" w:sz="0" w:space="0" w:color="auto"/>
        <w:bottom w:val="none" w:sz="0" w:space="0" w:color="auto"/>
        <w:right w:val="none" w:sz="0" w:space="0" w:color="auto"/>
      </w:divBdr>
    </w:div>
    <w:div w:id="1990817748">
      <w:bodyDiv w:val="1"/>
      <w:marLeft w:val="0"/>
      <w:marRight w:val="0"/>
      <w:marTop w:val="0"/>
      <w:marBottom w:val="0"/>
      <w:divBdr>
        <w:top w:val="none" w:sz="0" w:space="0" w:color="auto"/>
        <w:left w:val="none" w:sz="0" w:space="0" w:color="auto"/>
        <w:bottom w:val="none" w:sz="0" w:space="0" w:color="auto"/>
        <w:right w:val="none" w:sz="0" w:space="0" w:color="auto"/>
      </w:divBdr>
    </w:div>
    <w:div w:id="1994140049">
      <w:bodyDiv w:val="1"/>
      <w:marLeft w:val="0"/>
      <w:marRight w:val="0"/>
      <w:marTop w:val="0"/>
      <w:marBottom w:val="0"/>
      <w:divBdr>
        <w:top w:val="none" w:sz="0" w:space="0" w:color="auto"/>
        <w:left w:val="none" w:sz="0" w:space="0" w:color="auto"/>
        <w:bottom w:val="none" w:sz="0" w:space="0" w:color="auto"/>
        <w:right w:val="none" w:sz="0" w:space="0" w:color="auto"/>
      </w:divBdr>
    </w:div>
    <w:div w:id="2034501307">
      <w:bodyDiv w:val="1"/>
      <w:marLeft w:val="0"/>
      <w:marRight w:val="0"/>
      <w:marTop w:val="0"/>
      <w:marBottom w:val="0"/>
      <w:divBdr>
        <w:top w:val="none" w:sz="0" w:space="0" w:color="auto"/>
        <w:left w:val="none" w:sz="0" w:space="0" w:color="auto"/>
        <w:bottom w:val="none" w:sz="0" w:space="0" w:color="auto"/>
        <w:right w:val="none" w:sz="0" w:space="0" w:color="auto"/>
      </w:divBdr>
    </w:div>
    <w:div w:id="2082633836">
      <w:bodyDiv w:val="1"/>
      <w:marLeft w:val="0"/>
      <w:marRight w:val="0"/>
      <w:marTop w:val="0"/>
      <w:marBottom w:val="0"/>
      <w:divBdr>
        <w:top w:val="none" w:sz="0" w:space="0" w:color="auto"/>
        <w:left w:val="none" w:sz="0" w:space="0" w:color="auto"/>
        <w:bottom w:val="none" w:sz="0" w:space="0" w:color="auto"/>
        <w:right w:val="none" w:sz="0" w:space="0" w:color="auto"/>
      </w:divBdr>
    </w:div>
    <w:div w:id="2088651949">
      <w:bodyDiv w:val="1"/>
      <w:marLeft w:val="0"/>
      <w:marRight w:val="0"/>
      <w:marTop w:val="0"/>
      <w:marBottom w:val="0"/>
      <w:divBdr>
        <w:top w:val="none" w:sz="0" w:space="0" w:color="auto"/>
        <w:left w:val="none" w:sz="0" w:space="0" w:color="auto"/>
        <w:bottom w:val="none" w:sz="0" w:space="0" w:color="auto"/>
        <w:right w:val="none" w:sz="0" w:space="0" w:color="auto"/>
      </w:divBdr>
    </w:div>
    <w:div w:id="2128157750">
      <w:bodyDiv w:val="1"/>
      <w:marLeft w:val="0"/>
      <w:marRight w:val="0"/>
      <w:marTop w:val="0"/>
      <w:marBottom w:val="0"/>
      <w:divBdr>
        <w:top w:val="none" w:sz="0" w:space="0" w:color="auto"/>
        <w:left w:val="none" w:sz="0" w:space="0" w:color="auto"/>
        <w:bottom w:val="none" w:sz="0" w:space="0" w:color="auto"/>
        <w:right w:val="none" w:sz="0" w:space="0" w:color="auto"/>
      </w:divBdr>
      <w:divsChild>
        <w:div w:id="445854273">
          <w:marLeft w:val="0"/>
          <w:marRight w:val="0"/>
          <w:marTop w:val="0"/>
          <w:marBottom w:val="0"/>
          <w:divBdr>
            <w:top w:val="none" w:sz="0" w:space="0" w:color="auto"/>
            <w:left w:val="none" w:sz="0" w:space="0" w:color="auto"/>
            <w:bottom w:val="none" w:sz="0" w:space="0" w:color="auto"/>
            <w:right w:val="none" w:sz="0" w:space="0" w:color="auto"/>
          </w:divBdr>
        </w:div>
      </w:divsChild>
    </w:div>
    <w:div w:id="2128699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Documents%20and%20Settings\Administrator\&#26700;&#38754;\&#23567;&#37329;&#23646;\&#21608;&#25253;\8&#26376;\2019&#24180;8&#26376;&#31532;&#19968;&#21608;&#23567;&#37329;&#23646;&#21608;&#21002;.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23</Pages>
  <Words>2044</Words>
  <Characters>11651</Characters>
  <Application>Microsoft Office Word</Application>
  <DocSecurity>0</DocSecurity>
  <Lines>97</Lines>
  <Paragraphs>27</Paragraphs>
  <ScaleCrop>false</ScaleCrop>
  <Company>china</Company>
  <LinksUpToDate>false</LinksUpToDate>
  <CharactersWithSpaces>13668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513</cp:revision>
  <dcterms:created xsi:type="dcterms:W3CDTF">2019-07-23T07:17:00Z</dcterms:created>
  <dcterms:modified xsi:type="dcterms:W3CDTF">2019-08-30T07:27:00Z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