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rPr>
      </w:pPr>
      <w:r>
        <w:rPr>
          <w:rFonts w:ascii="宋体" w:hAnsi="宋体"/>
        </w:rPr>
        <w:drawing>
          <wp:anchor distT="0" distB="0" distL="114300" distR="114300" simplePos="0" relativeHeight="251657216" behindDoc="1" locked="0" layoutInCell="1" allowOverlap="1">
            <wp:simplePos x="0" y="0"/>
            <wp:positionH relativeFrom="column">
              <wp:posOffset>-1395730</wp:posOffset>
            </wp:positionH>
            <wp:positionV relativeFrom="paragraph">
              <wp:posOffset>27940</wp:posOffset>
            </wp:positionV>
            <wp:extent cx="7560310" cy="10696575"/>
            <wp:effectExtent l="19050" t="0" r="2540" b="0"/>
            <wp:wrapNone/>
            <wp:docPr id="48"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 descr="封面.jpg"/>
                    <pic:cNvPicPr>
                      <a:picLocks noChangeAspect="1" noChangeArrowheads="1"/>
                    </pic:cNvPicPr>
                  </pic:nvPicPr>
                  <pic:blipFill>
                    <a:blip r:embed="rId7"/>
                    <a:srcRect/>
                    <a:stretch>
                      <a:fillRect/>
                    </a:stretch>
                  </pic:blipFill>
                  <pic:spPr>
                    <a:xfrm>
                      <a:off x="0" y="0"/>
                      <a:ext cx="7560310" cy="10696575"/>
                    </a:xfrm>
                    <a:prstGeom prst="rect">
                      <a:avLst/>
                    </a:prstGeom>
                    <a:noFill/>
                    <a:ln w="9525">
                      <a:noFill/>
                      <a:miter lim="800000"/>
                      <a:headEnd/>
                      <a:tailEnd/>
                    </a:ln>
                  </pic:spPr>
                </pic:pic>
              </a:graphicData>
            </a:graphic>
          </wp:anchor>
        </w:drawing>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r>
        <w:rPr>
          <w:rFonts w:ascii="宋体" w:hAnsi="宋体"/>
        </w:rPr>
        <mc:AlternateContent>
          <mc:Choice Requires="wps">
            <w:drawing>
              <wp:anchor distT="0" distB="0" distL="114300" distR="114300" simplePos="0" relativeHeight="251658240" behindDoc="0" locked="0" layoutInCell="1" allowOverlap="1">
                <wp:simplePos x="0" y="0"/>
                <wp:positionH relativeFrom="column">
                  <wp:posOffset>1943100</wp:posOffset>
                </wp:positionH>
                <wp:positionV relativeFrom="paragraph">
                  <wp:posOffset>0</wp:posOffset>
                </wp:positionV>
                <wp:extent cx="1607820" cy="754380"/>
                <wp:effectExtent l="0" t="0" r="0" b="0"/>
                <wp:wrapNone/>
                <wp:docPr id="2" name="文本框 60"/>
                <wp:cNvGraphicFramePr/>
                <a:graphic xmlns:a="http://schemas.openxmlformats.org/drawingml/2006/main">
                  <a:graphicData uri="http://schemas.microsoft.com/office/word/2010/wordprocessingShape">
                    <wps:wsp>
                      <wps:cNvSpPr txBox="1"/>
                      <wps:spPr>
                        <a:xfrm>
                          <a:off x="0" y="0"/>
                          <a:ext cx="1607820" cy="754380"/>
                        </a:xfrm>
                        <a:prstGeom prst="rect">
                          <a:avLst/>
                        </a:prstGeom>
                        <a:noFill/>
                        <a:ln>
                          <a:noFill/>
                        </a:ln>
                      </wps:spPr>
                      <wps:txbx>
                        <w:txbxContent>
                          <w:p>
                            <w:pPr>
                              <w:pStyle w:val="2"/>
                              <w:jc w:val="center"/>
                              <w:rPr>
                                <w:b/>
                                <w:kern w:val="2"/>
                              </w:rPr>
                            </w:pPr>
                            <w:r>
                              <w:rPr>
                                <w:rFonts w:hint="eastAsia"/>
                                <w:b/>
                                <w:kern w:val="2"/>
                              </w:rPr>
                              <w:t>油  品  周  报</w:t>
                            </w:r>
                          </w:p>
                          <w:p/>
                          <w:p/>
                        </w:txbxContent>
                      </wps:txbx>
                      <wps:bodyPr upright="1"/>
                    </wps:wsp>
                  </a:graphicData>
                </a:graphic>
              </wp:anchor>
            </w:drawing>
          </mc:Choice>
          <mc:Fallback>
            <w:pict>
              <v:shape id="文本框 60" o:spid="_x0000_s1026" o:spt="202" type="#_x0000_t202" style="position:absolute;left:0pt;margin-left:153pt;margin-top:0pt;height:59.4pt;width:126.6pt;z-index:251658240;mso-width-relative:page;mso-height-relative:page;" filled="f" stroked="f" coordsize="21600,21600" o:gfxdata="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L52wstcAAAAIAQAADwAAAAAAAAABACAAAAAiAAAAZHJzL2Rvd25y&#10;ZXYueG1sUEsBAhQAFAAAAAgAh07iQGf7sjGNAQAAAQMAAA4AAAAAAAAAAQAgAAAAJgEAAGRycy9l&#10;Mm9Eb2MueG1sUEsFBgAAAAAGAAYAWQEAACUFAAAAAA==&#10;">
                <v:fill on="f" focussize="0,0"/>
                <v:stroke on="f"/>
                <v:imagedata o:title=""/>
                <o:lock v:ext="edit" aspectratio="f"/>
                <v:textbox>
                  <w:txbxContent>
                    <w:p>
                      <w:pPr>
                        <w:pStyle w:val="2"/>
                        <w:jc w:val="center"/>
                        <w:rPr>
                          <w:b/>
                          <w:kern w:val="2"/>
                        </w:rPr>
                      </w:pPr>
                      <w:r>
                        <w:rPr>
                          <w:rFonts w:hint="eastAsia"/>
                          <w:b/>
                          <w:kern w:val="2"/>
                        </w:rPr>
                        <w:t>油  品  周  报</w:t>
                      </w:r>
                    </w:p>
                    <w:p/>
                    <w:p/>
                  </w:txbxContent>
                </v:textbox>
              </v:shape>
            </w:pict>
          </mc:Fallback>
        </mc:AlternateContent>
      </w:r>
    </w:p>
    <w:p>
      <w:pPr>
        <w:rPr>
          <w:rFonts w:ascii="宋体" w:hAnsi="宋体"/>
        </w:rPr>
      </w:pPr>
    </w:p>
    <w:p>
      <w:pPr>
        <w:rPr>
          <w:rFonts w:ascii="宋体" w:hAnsi="宋体"/>
        </w:rPr>
      </w:pPr>
    </w:p>
    <w:p>
      <w:pPr>
        <w:rPr>
          <w:rFonts w:ascii="宋体" w:hAnsi="宋体"/>
        </w:rPr>
      </w:pPr>
    </w:p>
    <w:p>
      <w:pPr>
        <w:jc w:val="center"/>
        <w:rPr>
          <w:rFonts w:hint="default" w:ascii="宋体" w:hAnsi="宋体" w:eastAsia="宋体"/>
          <w:lang w:val="en-US" w:eastAsia="zh-CN"/>
        </w:rPr>
      </w:pPr>
      <w:r>
        <w:rPr>
          <w:rFonts w:hint="eastAsia" w:ascii="宋体" w:hAnsi="宋体"/>
          <w:b/>
          <w:sz w:val="30"/>
          <w:szCs w:val="30"/>
        </w:rPr>
        <w:t>2019.</w:t>
      </w:r>
      <w:r>
        <w:rPr>
          <w:rFonts w:hint="eastAsia" w:ascii="宋体" w:hAnsi="宋体"/>
          <w:b/>
          <w:sz w:val="30"/>
          <w:szCs w:val="30"/>
          <w:lang w:val="en-US" w:eastAsia="zh-CN"/>
        </w:rPr>
        <w:t>7</w:t>
      </w:r>
      <w:r>
        <w:rPr>
          <w:rFonts w:hint="eastAsia" w:ascii="宋体" w:hAnsi="宋体"/>
          <w:b/>
          <w:sz w:val="30"/>
          <w:szCs w:val="30"/>
        </w:rPr>
        <w:t>.</w:t>
      </w:r>
      <w:bookmarkStart w:id="0" w:name="_top"/>
      <w:bookmarkEnd w:id="0"/>
      <w:r>
        <w:rPr>
          <w:rFonts w:hint="eastAsia" w:ascii="宋体" w:hAnsi="宋体"/>
          <w:b/>
          <w:sz w:val="30"/>
          <w:szCs w:val="30"/>
          <w:lang w:val="en-US" w:eastAsia="zh-CN"/>
        </w:rPr>
        <w:t>11</w:t>
      </w:r>
    </w:p>
    <w:p>
      <w:pPr>
        <w:rPr>
          <w:rFonts w:ascii="宋体" w:hAnsi="宋体"/>
        </w:rPr>
      </w:pPr>
    </w:p>
    <w:p>
      <w:pPr>
        <w:rPr>
          <w:rFonts w:ascii="宋体" w:hAnsi="宋体"/>
        </w:rPr>
      </w:pPr>
      <w:r>
        <w:rPr>
          <w:rFonts w:ascii="宋体" w:hAnsi="宋体"/>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99060</wp:posOffset>
                </wp:positionV>
                <wp:extent cx="5322570" cy="1127760"/>
                <wp:effectExtent l="0" t="0" r="0" b="0"/>
                <wp:wrapNone/>
                <wp:docPr id="3" name="文本框 51"/>
                <wp:cNvGraphicFramePr/>
                <a:graphic xmlns:a="http://schemas.openxmlformats.org/drawingml/2006/main">
                  <a:graphicData uri="http://schemas.microsoft.com/office/word/2010/wordprocessingShape">
                    <wps:wsp>
                      <wps:cNvSpPr txBox="1"/>
                      <wps:spPr>
                        <a:xfrm>
                          <a:off x="0" y="0"/>
                          <a:ext cx="5322570" cy="1127760"/>
                        </a:xfrm>
                        <a:prstGeom prst="rect">
                          <a:avLst/>
                        </a:prstGeom>
                        <a:noFill/>
                        <a:ln>
                          <a:noFill/>
                        </a:ln>
                      </wps:spPr>
                      <wps:txbx>
                        <w:txbxContent>
                          <w:p>
                            <w:pPr>
                              <w:jc w:val="left"/>
                              <w:rPr>
                                <w:rFonts w:ascii="黑体" w:hAnsi="宋体" w:eastAsia="黑体"/>
                                <w:bCs/>
                                <w:sz w:val="24"/>
                              </w:rPr>
                            </w:pPr>
                            <w:r>
                              <w:rPr>
                                <w:rFonts w:hint="eastAsia" w:ascii="黑体" w:hAnsi="宋体" w:eastAsia="黑体"/>
                                <w:bCs/>
                                <w:sz w:val="24"/>
                              </w:rPr>
                              <w:t>责任编辑：孙文娟</w:t>
                            </w:r>
                          </w:p>
                          <w:p>
                            <w:pPr>
                              <w:jc w:val="left"/>
                              <w:rPr>
                                <w:rFonts w:ascii="黑体" w:hAnsi="宋体" w:eastAsia="黑体"/>
                                <w:bCs/>
                                <w:sz w:val="24"/>
                              </w:rPr>
                            </w:pPr>
                            <w:r>
                              <w:rPr>
                                <w:rFonts w:hint="eastAsia" w:ascii="黑体" w:hAnsi="宋体" w:eastAsia="黑体"/>
                                <w:bCs/>
                                <w:sz w:val="24"/>
                              </w:rPr>
                              <w:t>电  话：86-18513790712</w:t>
                            </w:r>
                          </w:p>
                          <w:p>
                            <w:pPr>
                              <w:jc w:val="left"/>
                              <w:rPr>
                                <w:rFonts w:ascii="黑体" w:hAnsi="宋体" w:eastAsia="黑体"/>
                                <w:bCs/>
                                <w:sz w:val="24"/>
                              </w:rPr>
                            </w:pPr>
                            <w:r>
                              <w:rPr>
                                <w:rFonts w:hint="eastAsia" w:ascii="黑体" w:hAnsi="宋体" w:eastAsia="黑体"/>
                                <w:bCs/>
                                <w:sz w:val="24"/>
                              </w:rPr>
                              <w:t>传  真：86-010-85725399</w:t>
                            </w:r>
                          </w:p>
                          <w:p>
                            <w:pPr>
                              <w:jc w:val="left"/>
                              <w:rPr>
                                <w:rFonts w:ascii="黑体" w:hAnsi="宋体" w:eastAsia="黑体"/>
                                <w:bCs/>
                                <w:sz w:val="24"/>
                              </w:rPr>
                            </w:pPr>
                            <w:r>
                              <w:rPr>
                                <w:rFonts w:hint="eastAsia" w:ascii="黑体" w:hAnsi="宋体" w:eastAsia="黑体"/>
                                <w:bCs/>
                                <w:sz w:val="24"/>
                              </w:rPr>
                              <w:t>编辑邮箱：sunwj@chinaccm.com</w:t>
                            </w:r>
                          </w:p>
                          <w:p>
                            <w:pPr>
                              <w:jc w:val="left"/>
                              <w:rPr>
                                <w:rFonts w:ascii="黑体" w:hAnsi="宋体" w:eastAsia="黑体"/>
                                <w:bCs/>
                                <w:sz w:val="24"/>
                              </w:rPr>
                            </w:pPr>
                            <w:r>
                              <w:rPr>
                                <w:rFonts w:hint="eastAsia" w:ascii="黑体" w:hAnsi="宋体" w:eastAsia="黑体"/>
                                <w:bCs/>
                                <w:sz w:val="24"/>
                              </w:rPr>
                              <w:t>地址：北京市朝阳区高碑店东区B8-1</w:t>
                            </w:r>
                          </w:p>
                        </w:txbxContent>
                      </wps:txbx>
                      <wps:bodyPr upright="1"/>
                    </wps:wsp>
                  </a:graphicData>
                </a:graphic>
              </wp:anchor>
            </w:drawing>
          </mc:Choice>
          <mc:Fallback>
            <w:pict>
              <v:shape id="文本框 51" o:spid="_x0000_s1026" o:spt="202" type="#_x0000_t202" style="position:absolute;left:0pt;margin-left:-9pt;margin-top:7.8pt;height:88.8pt;width:419.1pt;z-index:251658240;mso-width-relative:page;mso-height-relative:page;" filled="f" stroked="f" coordsize="21600,21600" o:gfxdata="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FCbeaHXAAAACgEAAA8AAAAAAAAAAQAgAAAAIgAAAGRy&#10;cy9kb3ducmV2LnhtbFBLAQIUABQAAAAIAIdO4kCaYPF/lAEAAAIDAAAOAAAAAAAAAAEAIAAAACYB&#10;AABkcnMvZTJvRG9jLnhtbFBLBQYAAAAABgAGAFkBAAAsBQAAAAA=&#10;">
                <v:fill on="f" focussize="0,0"/>
                <v:stroke on="f"/>
                <v:imagedata o:title=""/>
                <o:lock v:ext="edit" aspectratio="f"/>
                <v:textbox>
                  <w:txbxContent>
                    <w:p>
                      <w:pPr>
                        <w:jc w:val="left"/>
                        <w:rPr>
                          <w:rFonts w:ascii="黑体" w:hAnsi="宋体" w:eastAsia="黑体"/>
                          <w:bCs/>
                          <w:sz w:val="24"/>
                        </w:rPr>
                      </w:pPr>
                      <w:r>
                        <w:rPr>
                          <w:rFonts w:hint="eastAsia" w:ascii="黑体" w:hAnsi="宋体" w:eastAsia="黑体"/>
                          <w:bCs/>
                          <w:sz w:val="24"/>
                        </w:rPr>
                        <w:t>责任编辑：孙文娟</w:t>
                      </w:r>
                    </w:p>
                    <w:p>
                      <w:pPr>
                        <w:jc w:val="left"/>
                        <w:rPr>
                          <w:rFonts w:ascii="黑体" w:hAnsi="宋体" w:eastAsia="黑体"/>
                          <w:bCs/>
                          <w:sz w:val="24"/>
                        </w:rPr>
                      </w:pPr>
                      <w:r>
                        <w:rPr>
                          <w:rFonts w:hint="eastAsia" w:ascii="黑体" w:hAnsi="宋体" w:eastAsia="黑体"/>
                          <w:bCs/>
                          <w:sz w:val="24"/>
                        </w:rPr>
                        <w:t>电  话：86-18513790712</w:t>
                      </w:r>
                    </w:p>
                    <w:p>
                      <w:pPr>
                        <w:jc w:val="left"/>
                        <w:rPr>
                          <w:rFonts w:ascii="黑体" w:hAnsi="宋体" w:eastAsia="黑体"/>
                          <w:bCs/>
                          <w:sz w:val="24"/>
                        </w:rPr>
                      </w:pPr>
                      <w:r>
                        <w:rPr>
                          <w:rFonts w:hint="eastAsia" w:ascii="黑体" w:hAnsi="宋体" w:eastAsia="黑体"/>
                          <w:bCs/>
                          <w:sz w:val="24"/>
                        </w:rPr>
                        <w:t>传  真：86-010-85725399</w:t>
                      </w:r>
                    </w:p>
                    <w:p>
                      <w:pPr>
                        <w:jc w:val="left"/>
                        <w:rPr>
                          <w:rFonts w:ascii="黑体" w:hAnsi="宋体" w:eastAsia="黑体"/>
                          <w:bCs/>
                          <w:sz w:val="24"/>
                        </w:rPr>
                      </w:pPr>
                      <w:r>
                        <w:rPr>
                          <w:rFonts w:hint="eastAsia" w:ascii="黑体" w:hAnsi="宋体" w:eastAsia="黑体"/>
                          <w:bCs/>
                          <w:sz w:val="24"/>
                        </w:rPr>
                        <w:t>编辑邮箱：sunwj@chinaccm.com</w:t>
                      </w:r>
                    </w:p>
                    <w:p>
                      <w:pPr>
                        <w:jc w:val="left"/>
                        <w:rPr>
                          <w:rFonts w:ascii="黑体" w:hAnsi="宋体" w:eastAsia="黑体"/>
                          <w:bCs/>
                          <w:sz w:val="24"/>
                        </w:rPr>
                      </w:pPr>
                      <w:r>
                        <w:rPr>
                          <w:rFonts w:hint="eastAsia" w:ascii="黑体" w:hAnsi="宋体" w:eastAsia="黑体"/>
                          <w:bCs/>
                          <w:sz w:val="24"/>
                        </w:rPr>
                        <w:t>地址：北京市朝阳区高碑店东区B8-1</w:t>
                      </w:r>
                    </w:p>
                  </w:txbxContent>
                </v:textbox>
              </v:shape>
            </w:pict>
          </mc:Fallback>
        </mc:AlternateConten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jc w:val="center"/>
        <w:rPr>
          <w:rFonts w:ascii="宋体" w:hAnsi="宋体"/>
          <w:b/>
          <w:sz w:val="32"/>
          <w:szCs w:val="32"/>
        </w:rPr>
      </w:pPr>
      <w:r>
        <w:rPr>
          <w:rFonts w:hint="eastAsia" w:ascii="宋体" w:hAnsi="宋体"/>
          <w:b/>
          <w:sz w:val="32"/>
          <w:szCs w:val="32"/>
        </w:rPr>
        <w:t>目 录</w:t>
      </w:r>
    </w:p>
    <w:p>
      <w:pPr>
        <w:pStyle w:val="16"/>
        <w:rPr>
          <w:rFonts w:ascii="Times New Roman" w:hAnsi="Times New Roman"/>
          <w:b w:val="0"/>
          <w:bCs w:val="0"/>
          <w:caps w:val="0"/>
          <w:color w:val="auto"/>
          <w:sz w:val="24"/>
          <w:szCs w:val="24"/>
        </w:rPr>
      </w:pPr>
      <w:r>
        <w:rPr>
          <w:b w:val="0"/>
          <w:color w:val="auto"/>
          <w:sz w:val="24"/>
          <w:szCs w:val="24"/>
        </w:rPr>
        <w:fldChar w:fldCharType="begin"/>
      </w:r>
      <w:r>
        <w:rPr>
          <w:b w:val="0"/>
          <w:color w:val="auto"/>
          <w:sz w:val="24"/>
          <w:szCs w:val="24"/>
        </w:rPr>
        <w:instrText xml:space="preserve"> TOC \o "1-3" \h \z </w:instrText>
      </w:r>
      <w:r>
        <w:rPr>
          <w:b w:val="0"/>
          <w:color w:val="auto"/>
          <w:sz w:val="24"/>
          <w:szCs w:val="24"/>
        </w:rPr>
        <w:fldChar w:fldCharType="separate"/>
      </w:r>
      <w:r>
        <w:fldChar w:fldCharType="begin"/>
      </w:r>
      <w:r>
        <w:instrText xml:space="preserve"> HYPERLINK \l "_Toc533771861" </w:instrText>
      </w:r>
      <w:r>
        <w:fldChar w:fldCharType="separate"/>
      </w:r>
      <w:r>
        <w:rPr>
          <w:rStyle w:val="31"/>
          <w:rFonts w:hint="eastAsia"/>
          <w:color w:val="auto"/>
          <w:sz w:val="24"/>
          <w:szCs w:val="24"/>
        </w:rPr>
        <w:t>一、国际原油市场回顾</w:t>
      </w:r>
      <w:r>
        <w:rPr>
          <w:color w:val="auto"/>
          <w:sz w:val="24"/>
          <w:szCs w:val="24"/>
        </w:rPr>
        <w:tab/>
      </w:r>
      <w:r>
        <w:rPr>
          <w:color w:val="auto"/>
          <w:sz w:val="24"/>
          <w:szCs w:val="24"/>
        </w:rPr>
        <w:fldChar w:fldCharType="begin"/>
      </w:r>
      <w:r>
        <w:rPr>
          <w:color w:val="auto"/>
          <w:sz w:val="24"/>
          <w:szCs w:val="24"/>
        </w:rPr>
        <w:instrText xml:space="preserve"> PAGEREF _Toc533771861 \h </w:instrText>
      </w:r>
      <w:r>
        <w:rPr>
          <w:color w:val="auto"/>
          <w:sz w:val="24"/>
          <w:szCs w:val="24"/>
        </w:rPr>
        <w:fldChar w:fldCharType="separate"/>
      </w:r>
      <w:r>
        <w:rPr>
          <w:color w:val="auto"/>
          <w:sz w:val="24"/>
          <w:szCs w:val="24"/>
        </w:rPr>
        <w:t>3</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"_Toc533771862" </w:instrText>
      </w:r>
      <w:r>
        <w:fldChar w:fldCharType="separate"/>
      </w:r>
      <w:r>
        <w:rPr>
          <w:rStyle w:val="31"/>
          <w:rFonts w:ascii="宋体" w:hAnsi="宋体"/>
          <w:b/>
          <w:color w:val="auto"/>
          <w:sz w:val="24"/>
          <w:szCs w:val="24"/>
        </w:rPr>
        <w:t>1.1</w:t>
      </w:r>
      <w:r>
        <w:rPr>
          <w:rStyle w:val="31"/>
          <w:rFonts w:hint="eastAsia" w:ascii="宋体" w:hAnsi="宋体"/>
          <w:b/>
          <w:color w:val="auto"/>
          <w:sz w:val="24"/>
          <w:szCs w:val="24"/>
        </w:rPr>
        <w:t>国际原油收盘价涨跌情况（单位：美元</w:t>
      </w:r>
      <w:r>
        <w:rPr>
          <w:rStyle w:val="31"/>
          <w:rFonts w:ascii="宋体" w:hAnsi="宋体"/>
          <w:b/>
          <w:color w:val="auto"/>
          <w:sz w:val="24"/>
          <w:szCs w:val="24"/>
        </w:rPr>
        <w:t>/</w:t>
      </w:r>
      <w:r>
        <w:rPr>
          <w:rStyle w:val="31"/>
          <w:rFonts w:hint="eastAsia" w:ascii="宋体" w:hAnsi="宋体"/>
          <w:b/>
          <w:color w:val="auto"/>
          <w:sz w:val="24"/>
          <w:szCs w:val="24"/>
        </w:rPr>
        <w:t>桶）</w:t>
      </w:r>
      <w:r>
        <w:rPr>
          <w:color w:val="auto"/>
          <w:sz w:val="24"/>
          <w:szCs w:val="24"/>
        </w:rPr>
        <w:tab/>
      </w:r>
      <w:r>
        <w:rPr>
          <w:color w:val="auto"/>
          <w:sz w:val="24"/>
          <w:szCs w:val="24"/>
        </w:rPr>
        <w:fldChar w:fldCharType="begin"/>
      </w:r>
      <w:r>
        <w:rPr>
          <w:color w:val="auto"/>
          <w:sz w:val="24"/>
          <w:szCs w:val="24"/>
        </w:rPr>
        <w:instrText xml:space="preserve"> PAGEREF _Toc533771862 \h </w:instrText>
      </w:r>
      <w:r>
        <w:rPr>
          <w:color w:val="auto"/>
          <w:sz w:val="24"/>
          <w:szCs w:val="24"/>
        </w:rPr>
        <w:fldChar w:fldCharType="separate"/>
      </w:r>
      <w:r>
        <w:rPr>
          <w:color w:val="auto"/>
          <w:sz w:val="24"/>
          <w:szCs w:val="24"/>
        </w:rPr>
        <w:t>3</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"_Toc533771863" </w:instrText>
      </w:r>
      <w:r>
        <w:fldChar w:fldCharType="separate"/>
      </w:r>
      <w:r>
        <w:rPr>
          <w:rStyle w:val="31"/>
          <w:rFonts w:ascii="宋体" w:hAnsi="宋体"/>
          <w:b/>
          <w:color w:val="auto"/>
          <w:sz w:val="24"/>
          <w:szCs w:val="24"/>
        </w:rPr>
        <w:t>1.2 201</w:t>
      </w:r>
      <w:r>
        <w:rPr>
          <w:rStyle w:val="31"/>
          <w:rFonts w:hint="eastAsia" w:ascii="宋体" w:hAnsi="宋体"/>
          <w:b/>
          <w:color w:val="auto"/>
          <w:sz w:val="24"/>
          <w:szCs w:val="24"/>
        </w:rPr>
        <w:t>9年国际原油价格走势图</w:t>
      </w:r>
      <w:r>
        <w:rPr>
          <w:color w:val="auto"/>
          <w:sz w:val="24"/>
          <w:szCs w:val="24"/>
        </w:rPr>
        <w:tab/>
      </w:r>
      <w:r>
        <w:rPr>
          <w:color w:val="auto"/>
          <w:sz w:val="24"/>
          <w:szCs w:val="24"/>
        </w:rPr>
        <w:fldChar w:fldCharType="begin"/>
      </w:r>
      <w:r>
        <w:rPr>
          <w:color w:val="auto"/>
          <w:sz w:val="24"/>
          <w:szCs w:val="24"/>
        </w:rPr>
        <w:instrText xml:space="preserve"> PAGEREF _Toc533771863 \h </w:instrText>
      </w:r>
      <w:r>
        <w:rPr>
          <w:color w:val="auto"/>
          <w:sz w:val="24"/>
          <w:szCs w:val="24"/>
        </w:rPr>
        <w:fldChar w:fldCharType="separate"/>
      </w:r>
      <w:r>
        <w:rPr>
          <w:color w:val="auto"/>
          <w:sz w:val="24"/>
          <w:szCs w:val="24"/>
        </w:rPr>
        <w:t>3</w:t>
      </w:r>
      <w:r>
        <w:rPr>
          <w:color w:val="auto"/>
          <w:sz w:val="24"/>
          <w:szCs w:val="24"/>
        </w:rPr>
        <w:fldChar w:fldCharType="end"/>
      </w:r>
      <w:r>
        <w:rPr>
          <w:color w:val="auto"/>
          <w:sz w:val="24"/>
          <w:szCs w:val="24"/>
        </w:rPr>
        <w:fldChar w:fldCharType="end"/>
      </w:r>
    </w:p>
    <w:p>
      <w:pPr>
        <w:pStyle w:val="16"/>
        <w:rPr>
          <w:rFonts w:ascii="Times New Roman" w:hAnsi="Times New Roman"/>
          <w:b w:val="0"/>
          <w:bCs w:val="0"/>
          <w:caps w:val="0"/>
          <w:color w:val="auto"/>
          <w:sz w:val="24"/>
          <w:szCs w:val="24"/>
        </w:rPr>
      </w:pPr>
      <w:r>
        <w:fldChar w:fldCharType="begin"/>
      </w:r>
      <w:r>
        <w:instrText xml:space="preserve"> HYPERLINK \l "_Toc533771864" </w:instrText>
      </w:r>
      <w:r>
        <w:fldChar w:fldCharType="separate"/>
      </w:r>
      <w:r>
        <w:rPr>
          <w:rStyle w:val="31"/>
          <w:rFonts w:hint="eastAsia"/>
          <w:color w:val="auto"/>
          <w:sz w:val="24"/>
          <w:szCs w:val="24"/>
        </w:rPr>
        <w:t>二、近期影响国际原油市场的主要因素</w:t>
      </w:r>
      <w:r>
        <w:rPr>
          <w:color w:val="auto"/>
          <w:sz w:val="24"/>
          <w:szCs w:val="24"/>
        </w:rPr>
        <w:tab/>
      </w:r>
      <w:r>
        <w:rPr>
          <w:color w:val="auto"/>
          <w:sz w:val="24"/>
          <w:szCs w:val="24"/>
        </w:rPr>
        <w:fldChar w:fldCharType="begin"/>
      </w:r>
      <w:r>
        <w:rPr>
          <w:color w:val="auto"/>
          <w:sz w:val="24"/>
          <w:szCs w:val="24"/>
        </w:rPr>
        <w:instrText xml:space="preserve"> PAGEREF _Toc533771864 \h </w:instrText>
      </w:r>
      <w:r>
        <w:rPr>
          <w:color w:val="auto"/>
          <w:sz w:val="24"/>
          <w:szCs w:val="24"/>
        </w:rPr>
        <w:fldChar w:fldCharType="separate"/>
      </w:r>
      <w:r>
        <w:rPr>
          <w:color w:val="auto"/>
          <w:sz w:val="24"/>
          <w:szCs w:val="24"/>
        </w:rPr>
        <w:t>4</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"_Toc533771865" </w:instrText>
      </w:r>
      <w:r>
        <w:fldChar w:fldCharType="separate"/>
      </w:r>
      <w:r>
        <w:rPr>
          <w:rStyle w:val="31"/>
          <w:rFonts w:ascii="宋体" w:hAnsi="宋体"/>
          <w:b/>
          <w:color w:val="auto"/>
          <w:sz w:val="24"/>
          <w:szCs w:val="24"/>
        </w:rPr>
        <w:t>2.1</w:t>
      </w:r>
      <w:r>
        <w:rPr>
          <w:rStyle w:val="31"/>
          <w:rFonts w:hint="eastAsia" w:ascii="宋体" w:hAnsi="宋体"/>
          <w:b/>
          <w:color w:val="auto"/>
          <w:sz w:val="24"/>
          <w:szCs w:val="24"/>
        </w:rPr>
        <w:t>影响国际原油市场的主要因素</w:t>
      </w:r>
      <w:r>
        <w:rPr>
          <w:color w:val="auto"/>
          <w:sz w:val="24"/>
          <w:szCs w:val="24"/>
        </w:rPr>
        <w:tab/>
      </w:r>
      <w:r>
        <w:rPr>
          <w:color w:val="auto"/>
          <w:sz w:val="24"/>
          <w:szCs w:val="24"/>
        </w:rPr>
        <w:fldChar w:fldCharType="begin"/>
      </w:r>
      <w:r>
        <w:rPr>
          <w:color w:val="auto"/>
          <w:sz w:val="24"/>
          <w:szCs w:val="24"/>
        </w:rPr>
        <w:instrText xml:space="preserve"> PAGEREF _Toc533771865 \h </w:instrText>
      </w:r>
      <w:r>
        <w:rPr>
          <w:color w:val="auto"/>
          <w:sz w:val="24"/>
          <w:szCs w:val="24"/>
        </w:rPr>
        <w:fldChar w:fldCharType="separate"/>
      </w:r>
      <w:r>
        <w:rPr>
          <w:color w:val="auto"/>
          <w:sz w:val="24"/>
          <w:szCs w:val="24"/>
        </w:rPr>
        <w:t>4</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"_Toc533771866" </w:instrText>
      </w:r>
      <w:r>
        <w:fldChar w:fldCharType="separate"/>
      </w:r>
      <w:r>
        <w:rPr>
          <w:rStyle w:val="31"/>
          <w:rFonts w:ascii="宋体" w:hAnsi="宋体"/>
          <w:b/>
          <w:color w:val="auto"/>
          <w:sz w:val="24"/>
          <w:szCs w:val="24"/>
        </w:rPr>
        <w:t>2.2</w:t>
      </w:r>
      <w:r>
        <w:rPr>
          <w:rStyle w:val="31"/>
          <w:rFonts w:hint="eastAsia" w:ascii="宋体" w:hAnsi="宋体"/>
          <w:b/>
          <w:color w:val="auto"/>
          <w:sz w:val="24"/>
          <w:szCs w:val="24"/>
        </w:rPr>
        <w:t>国际市场</w:t>
      </w:r>
      <w:r>
        <w:rPr>
          <w:rStyle w:val="31"/>
          <w:rFonts w:ascii="宋体" w:hAnsi="宋体"/>
          <w:b/>
          <w:color w:val="auto"/>
          <w:sz w:val="24"/>
          <w:szCs w:val="24"/>
        </w:rPr>
        <w:t>MTBE</w:t>
      </w:r>
      <w:r>
        <w:rPr>
          <w:rStyle w:val="31"/>
          <w:rFonts w:hint="eastAsia" w:ascii="宋体" w:hAnsi="宋体"/>
          <w:b/>
          <w:color w:val="auto"/>
          <w:sz w:val="24"/>
          <w:szCs w:val="24"/>
        </w:rPr>
        <w:t>价格</w:t>
      </w:r>
      <w:r>
        <w:rPr>
          <w:color w:val="auto"/>
          <w:sz w:val="24"/>
          <w:szCs w:val="24"/>
        </w:rPr>
        <w:tab/>
      </w:r>
      <w:r>
        <w:rPr>
          <w:color w:val="auto"/>
          <w:sz w:val="24"/>
          <w:szCs w:val="24"/>
        </w:rPr>
        <w:fldChar w:fldCharType="begin"/>
      </w:r>
      <w:r>
        <w:rPr>
          <w:color w:val="auto"/>
          <w:sz w:val="24"/>
          <w:szCs w:val="24"/>
        </w:rPr>
        <w:instrText xml:space="preserve"> PAGEREF _Toc533771866 \h </w:instrText>
      </w:r>
      <w:r>
        <w:rPr>
          <w:color w:val="auto"/>
          <w:sz w:val="24"/>
          <w:szCs w:val="24"/>
        </w:rPr>
        <w:fldChar w:fldCharType="separate"/>
      </w:r>
      <w:r>
        <w:rPr>
          <w:color w:val="auto"/>
          <w:sz w:val="24"/>
          <w:szCs w:val="24"/>
        </w:rPr>
        <w:t>8</w:t>
      </w:r>
      <w:r>
        <w:rPr>
          <w:color w:val="auto"/>
          <w:sz w:val="24"/>
          <w:szCs w:val="24"/>
        </w:rPr>
        <w:fldChar w:fldCharType="end"/>
      </w:r>
      <w:r>
        <w:rPr>
          <w:color w:val="auto"/>
          <w:sz w:val="24"/>
          <w:szCs w:val="24"/>
        </w:rPr>
        <w:fldChar w:fldCharType="end"/>
      </w:r>
    </w:p>
    <w:p>
      <w:pPr>
        <w:pStyle w:val="16"/>
        <w:rPr>
          <w:rFonts w:ascii="Times New Roman" w:hAnsi="Times New Roman"/>
          <w:b w:val="0"/>
          <w:bCs w:val="0"/>
          <w:caps w:val="0"/>
          <w:color w:val="auto"/>
          <w:sz w:val="24"/>
          <w:szCs w:val="24"/>
        </w:rPr>
      </w:pPr>
      <w:r>
        <w:fldChar w:fldCharType="begin"/>
      </w:r>
      <w:r>
        <w:instrText xml:space="preserve"> HYPERLINK \l "_Toc533771867" </w:instrText>
      </w:r>
      <w:r>
        <w:fldChar w:fldCharType="separate"/>
      </w:r>
      <w:r>
        <w:rPr>
          <w:rStyle w:val="31"/>
          <w:rFonts w:hint="eastAsia"/>
          <w:color w:val="auto"/>
          <w:sz w:val="24"/>
          <w:szCs w:val="24"/>
        </w:rPr>
        <w:t>三、本周国内市场</w:t>
      </w:r>
      <w:r>
        <w:rPr>
          <w:color w:val="auto"/>
          <w:sz w:val="24"/>
          <w:szCs w:val="24"/>
        </w:rPr>
        <w:tab/>
      </w:r>
      <w:r>
        <w:rPr>
          <w:color w:val="auto"/>
          <w:sz w:val="24"/>
          <w:szCs w:val="24"/>
        </w:rPr>
        <w:fldChar w:fldCharType="begin"/>
      </w:r>
      <w:r>
        <w:rPr>
          <w:color w:val="auto"/>
          <w:sz w:val="24"/>
          <w:szCs w:val="24"/>
        </w:rPr>
        <w:instrText xml:space="preserve"> PAGEREF _Toc533771867 \h </w:instrText>
      </w:r>
      <w:r>
        <w:rPr>
          <w:color w:val="auto"/>
          <w:sz w:val="24"/>
          <w:szCs w:val="24"/>
        </w:rPr>
        <w:fldChar w:fldCharType="separate"/>
      </w:r>
      <w:r>
        <w:rPr>
          <w:color w:val="auto"/>
          <w:sz w:val="24"/>
          <w:szCs w:val="24"/>
        </w:rPr>
        <w:t>8</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"_Toc533771868" </w:instrText>
      </w:r>
      <w:r>
        <w:fldChar w:fldCharType="separate"/>
      </w:r>
      <w:r>
        <w:rPr>
          <w:rStyle w:val="31"/>
          <w:rFonts w:ascii="宋体" w:hAnsi="宋体"/>
          <w:b/>
          <w:color w:val="auto"/>
          <w:sz w:val="24"/>
          <w:szCs w:val="24"/>
        </w:rPr>
        <w:t xml:space="preserve">3.1 </w:t>
      </w:r>
      <w:r>
        <w:rPr>
          <w:rStyle w:val="31"/>
          <w:rFonts w:hint="eastAsia" w:ascii="宋体" w:hAnsi="宋体"/>
          <w:b/>
          <w:color w:val="auto"/>
          <w:sz w:val="24"/>
          <w:szCs w:val="24"/>
        </w:rPr>
        <w:t>国内炼厂装置运行情况</w:t>
      </w:r>
      <w:r>
        <w:rPr>
          <w:color w:val="auto"/>
          <w:sz w:val="24"/>
          <w:szCs w:val="24"/>
        </w:rPr>
        <w:tab/>
      </w:r>
      <w:r>
        <w:rPr>
          <w:color w:val="auto"/>
          <w:sz w:val="24"/>
          <w:szCs w:val="24"/>
        </w:rPr>
        <w:fldChar w:fldCharType="begin"/>
      </w:r>
      <w:r>
        <w:rPr>
          <w:color w:val="auto"/>
          <w:sz w:val="24"/>
          <w:szCs w:val="24"/>
        </w:rPr>
        <w:instrText xml:space="preserve"> PAGEREF _Toc533771868 \h </w:instrText>
      </w:r>
      <w:r>
        <w:rPr>
          <w:color w:val="auto"/>
          <w:sz w:val="24"/>
          <w:szCs w:val="24"/>
        </w:rPr>
        <w:fldChar w:fldCharType="separate"/>
      </w:r>
      <w:r>
        <w:rPr>
          <w:color w:val="auto"/>
          <w:sz w:val="24"/>
          <w:szCs w:val="24"/>
        </w:rPr>
        <w:t>8</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"_Toc533771869" </w:instrText>
      </w:r>
      <w:r>
        <w:fldChar w:fldCharType="separate"/>
      </w:r>
      <w:r>
        <w:rPr>
          <w:rStyle w:val="31"/>
          <w:rFonts w:ascii="宋体" w:hAnsi="宋体"/>
          <w:b/>
          <w:color w:val="auto"/>
          <w:sz w:val="24"/>
          <w:szCs w:val="24"/>
        </w:rPr>
        <w:t>3.2</w:t>
      </w:r>
      <w:r>
        <w:rPr>
          <w:rStyle w:val="31"/>
          <w:rFonts w:hint="eastAsia" w:ascii="宋体" w:hAnsi="宋体"/>
          <w:b/>
          <w:color w:val="auto"/>
          <w:sz w:val="24"/>
          <w:szCs w:val="24"/>
        </w:rPr>
        <w:t>本周成品油市场行情</w:t>
      </w:r>
      <w:r>
        <w:rPr>
          <w:color w:val="auto"/>
          <w:sz w:val="24"/>
          <w:szCs w:val="24"/>
        </w:rPr>
        <w:tab/>
      </w:r>
      <w:r>
        <w:rPr>
          <w:color w:val="auto"/>
          <w:sz w:val="24"/>
          <w:szCs w:val="24"/>
        </w:rPr>
        <w:fldChar w:fldCharType="begin"/>
      </w:r>
      <w:r>
        <w:rPr>
          <w:color w:val="auto"/>
          <w:sz w:val="24"/>
          <w:szCs w:val="24"/>
        </w:rPr>
        <w:instrText xml:space="preserve"> PAGEREF _Toc533771869 \h </w:instrText>
      </w:r>
      <w:r>
        <w:rPr>
          <w:color w:val="auto"/>
          <w:sz w:val="24"/>
          <w:szCs w:val="24"/>
        </w:rPr>
        <w:fldChar w:fldCharType="separate"/>
      </w:r>
      <w:r>
        <w:rPr>
          <w:color w:val="auto"/>
          <w:sz w:val="24"/>
          <w:szCs w:val="24"/>
        </w:rPr>
        <w:t>9</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"_Toc533771870" </w:instrText>
      </w:r>
      <w:r>
        <w:fldChar w:fldCharType="separate"/>
      </w:r>
      <w:r>
        <w:rPr>
          <w:rStyle w:val="31"/>
          <w:rFonts w:ascii="宋体" w:hAnsi="宋体"/>
          <w:b/>
          <w:color w:val="auto"/>
          <w:sz w:val="24"/>
          <w:szCs w:val="24"/>
        </w:rPr>
        <w:t xml:space="preserve">3.3 </w:t>
      </w:r>
      <w:r>
        <w:rPr>
          <w:rStyle w:val="31"/>
          <w:rFonts w:hint="eastAsia" w:ascii="宋体" w:hAnsi="宋体"/>
          <w:b/>
          <w:color w:val="auto"/>
          <w:sz w:val="24"/>
          <w:szCs w:val="24"/>
        </w:rPr>
        <w:t>国内汽油价格周报</w:t>
      </w:r>
      <w:r>
        <w:rPr>
          <w:color w:val="auto"/>
          <w:sz w:val="24"/>
          <w:szCs w:val="24"/>
        </w:rPr>
        <w:tab/>
      </w:r>
      <w:r>
        <w:rPr>
          <w:color w:val="auto"/>
          <w:sz w:val="24"/>
          <w:szCs w:val="24"/>
        </w:rPr>
        <w:fldChar w:fldCharType="begin"/>
      </w:r>
      <w:r>
        <w:rPr>
          <w:color w:val="auto"/>
          <w:sz w:val="24"/>
          <w:szCs w:val="24"/>
        </w:rPr>
        <w:instrText xml:space="preserve"> PAGEREF _Toc533771870 \h </w:instrText>
      </w:r>
      <w:r>
        <w:rPr>
          <w:color w:val="auto"/>
          <w:sz w:val="24"/>
          <w:szCs w:val="24"/>
        </w:rPr>
        <w:fldChar w:fldCharType="separate"/>
      </w:r>
      <w:r>
        <w:rPr>
          <w:color w:val="auto"/>
          <w:sz w:val="24"/>
          <w:szCs w:val="24"/>
        </w:rPr>
        <w:t>10</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"_Toc533771871" </w:instrText>
      </w:r>
      <w:r>
        <w:fldChar w:fldCharType="separate"/>
      </w:r>
      <w:r>
        <w:rPr>
          <w:rStyle w:val="31"/>
          <w:rFonts w:ascii="宋体" w:hAnsi="宋体"/>
          <w:b/>
          <w:color w:val="auto"/>
          <w:sz w:val="24"/>
          <w:szCs w:val="24"/>
        </w:rPr>
        <w:t>3.4</w:t>
      </w:r>
      <w:r>
        <w:rPr>
          <w:rStyle w:val="31"/>
          <w:rFonts w:hint="eastAsia" w:ascii="宋体" w:hAnsi="宋体"/>
          <w:b/>
          <w:color w:val="auto"/>
          <w:sz w:val="24"/>
          <w:szCs w:val="24"/>
        </w:rPr>
        <w:t>国内柴油价格周报</w:t>
      </w:r>
      <w:r>
        <w:rPr>
          <w:color w:val="auto"/>
          <w:sz w:val="24"/>
          <w:szCs w:val="24"/>
        </w:rPr>
        <w:tab/>
      </w:r>
      <w:r>
        <w:rPr>
          <w:color w:val="auto"/>
          <w:sz w:val="24"/>
          <w:szCs w:val="24"/>
        </w:rPr>
        <w:fldChar w:fldCharType="begin"/>
      </w:r>
      <w:r>
        <w:rPr>
          <w:color w:val="auto"/>
          <w:sz w:val="24"/>
          <w:szCs w:val="24"/>
        </w:rPr>
        <w:instrText xml:space="preserve"> PAGEREF _Toc533771871 \h </w:instrText>
      </w:r>
      <w:r>
        <w:rPr>
          <w:color w:val="auto"/>
          <w:sz w:val="24"/>
          <w:szCs w:val="24"/>
        </w:rPr>
        <w:fldChar w:fldCharType="separate"/>
      </w:r>
      <w:r>
        <w:rPr>
          <w:color w:val="auto"/>
          <w:sz w:val="24"/>
          <w:szCs w:val="24"/>
        </w:rPr>
        <w:t>14</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"_Toc533771872" </w:instrText>
      </w:r>
      <w:r>
        <w:fldChar w:fldCharType="separate"/>
      </w:r>
      <w:r>
        <w:rPr>
          <w:rStyle w:val="31"/>
          <w:rFonts w:ascii="宋体" w:hAnsi="宋体"/>
          <w:b/>
          <w:color w:val="auto"/>
          <w:sz w:val="24"/>
          <w:szCs w:val="24"/>
        </w:rPr>
        <w:t xml:space="preserve">3.5 </w:t>
      </w:r>
      <w:r>
        <w:rPr>
          <w:rStyle w:val="31"/>
          <w:rFonts w:hint="eastAsia" w:ascii="宋体" w:hAnsi="宋体"/>
          <w:b/>
          <w:color w:val="auto"/>
          <w:sz w:val="24"/>
          <w:szCs w:val="24"/>
        </w:rPr>
        <w:t>山东地炼汽油出厂价格周报</w:t>
      </w:r>
      <w:r>
        <w:rPr>
          <w:color w:val="auto"/>
          <w:sz w:val="24"/>
          <w:szCs w:val="24"/>
        </w:rPr>
        <w:tab/>
      </w:r>
      <w:r>
        <w:rPr>
          <w:color w:val="auto"/>
          <w:sz w:val="24"/>
          <w:szCs w:val="24"/>
        </w:rPr>
        <w:fldChar w:fldCharType="begin"/>
      </w:r>
      <w:r>
        <w:rPr>
          <w:color w:val="auto"/>
          <w:sz w:val="24"/>
          <w:szCs w:val="24"/>
        </w:rPr>
        <w:instrText xml:space="preserve"> PAGEREF _Toc533771872 \h </w:instrText>
      </w:r>
      <w:r>
        <w:rPr>
          <w:color w:val="auto"/>
          <w:sz w:val="24"/>
          <w:szCs w:val="24"/>
        </w:rPr>
        <w:fldChar w:fldCharType="separate"/>
      </w:r>
      <w:r>
        <w:rPr>
          <w:color w:val="auto"/>
          <w:sz w:val="24"/>
          <w:szCs w:val="24"/>
        </w:rPr>
        <w:t>16</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"_Toc533771873" </w:instrText>
      </w:r>
      <w:r>
        <w:fldChar w:fldCharType="separate"/>
      </w:r>
      <w:r>
        <w:rPr>
          <w:rStyle w:val="31"/>
          <w:rFonts w:ascii="宋体" w:hAnsi="宋体"/>
          <w:b/>
          <w:color w:val="auto"/>
          <w:sz w:val="24"/>
          <w:szCs w:val="24"/>
        </w:rPr>
        <w:t xml:space="preserve">3.6 </w:t>
      </w:r>
      <w:r>
        <w:rPr>
          <w:rStyle w:val="31"/>
          <w:rFonts w:hint="eastAsia" w:ascii="宋体" w:hAnsi="宋体"/>
          <w:b/>
          <w:color w:val="auto"/>
          <w:sz w:val="24"/>
          <w:szCs w:val="24"/>
        </w:rPr>
        <w:t>山东地炼柴油出厂价格周报</w:t>
      </w:r>
      <w:r>
        <w:rPr>
          <w:color w:val="auto"/>
          <w:sz w:val="24"/>
          <w:szCs w:val="24"/>
        </w:rPr>
        <w:tab/>
      </w:r>
      <w:r>
        <w:rPr>
          <w:color w:val="auto"/>
          <w:sz w:val="24"/>
          <w:szCs w:val="24"/>
        </w:rPr>
        <w:fldChar w:fldCharType="begin"/>
      </w:r>
      <w:r>
        <w:rPr>
          <w:color w:val="auto"/>
          <w:sz w:val="24"/>
          <w:szCs w:val="24"/>
        </w:rPr>
        <w:instrText xml:space="preserve"> PAGEREF _Toc533771873 \h </w:instrText>
      </w:r>
      <w:r>
        <w:rPr>
          <w:color w:val="auto"/>
          <w:sz w:val="24"/>
          <w:szCs w:val="24"/>
        </w:rPr>
        <w:fldChar w:fldCharType="separate"/>
      </w:r>
      <w:r>
        <w:rPr>
          <w:color w:val="auto"/>
          <w:sz w:val="24"/>
          <w:szCs w:val="24"/>
        </w:rPr>
        <w:t>18</w:t>
      </w:r>
      <w:r>
        <w:rPr>
          <w:color w:val="auto"/>
          <w:sz w:val="24"/>
          <w:szCs w:val="24"/>
        </w:rPr>
        <w:fldChar w:fldCharType="end"/>
      </w:r>
      <w:r>
        <w:rPr>
          <w:color w:val="auto"/>
          <w:sz w:val="24"/>
          <w:szCs w:val="24"/>
        </w:rPr>
        <w:fldChar w:fldCharType="end"/>
      </w:r>
    </w:p>
    <w:p>
      <w:pPr>
        <w:pStyle w:val="16"/>
        <w:rPr>
          <w:rFonts w:ascii="Times New Roman" w:hAnsi="Times New Roman"/>
          <w:b w:val="0"/>
          <w:bCs w:val="0"/>
          <w:caps w:val="0"/>
          <w:color w:val="auto"/>
          <w:sz w:val="24"/>
          <w:szCs w:val="24"/>
        </w:rPr>
      </w:pPr>
      <w:r>
        <w:fldChar w:fldCharType="begin"/>
      </w:r>
      <w:r>
        <w:instrText xml:space="preserve"> HYPERLINK \l "_Toc533771874" </w:instrText>
      </w:r>
      <w:r>
        <w:fldChar w:fldCharType="separate"/>
      </w:r>
      <w:r>
        <w:rPr>
          <w:rStyle w:val="31"/>
          <w:rFonts w:hint="eastAsia"/>
          <w:color w:val="auto"/>
          <w:sz w:val="24"/>
          <w:szCs w:val="24"/>
        </w:rPr>
        <w:t>四、</w:t>
      </w:r>
      <w:r>
        <w:rPr>
          <w:rStyle w:val="31"/>
          <w:color w:val="auto"/>
          <w:sz w:val="24"/>
          <w:szCs w:val="24"/>
        </w:rPr>
        <w:t>2017</w:t>
      </w:r>
      <w:r>
        <w:rPr>
          <w:rStyle w:val="31"/>
          <w:rFonts w:hint="eastAsia"/>
          <w:color w:val="auto"/>
          <w:sz w:val="24"/>
          <w:szCs w:val="24"/>
        </w:rPr>
        <w:t>年</w:t>
      </w:r>
      <w:r>
        <w:rPr>
          <w:rStyle w:val="31"/>
          <w:color w:val="auto"/>
          <w:sz w:val="24"/>
          <w:szCs w:val="24"/>
        </w:rPr>
        <w:t>10</w:t>
      </w:r>
      <w:r>
        <w:rPr>
          <w:rStyle w:val="31"/>
          <w:rFonts w:hint="eastAsia"/>
          <w:color w:val="auto"/>
          <w:sz w:val="24"/>
          <w:szCs w:val="24"/>
        </w:rPr>
        <w:t>月份进出口统计数据</w:t>
      </w:r>
      <w:r>
        <w:rPr>
          <w:color w:val="auto"/>
          <w:sz w:val="24"/>
          <w:szCs w:val="24"/>
        </w:rPr>
        <w:tab/>
      </w:r>
      <w:r>
        <w:rPr>
          <w:color w:val="auto"/>
          <w:sz w:val="24"/>
          <w:szCs w:val="24"/>
        </w:rPr>
        <w:fldChar w:fldCharType="begin"/>
      </w:r>
      <w:r>
        <w:rPr>
          <w:color w:val="auto"/>
          <w:sz w:val="24"/>
          <w:szCs w:val="24"/>
        </w:rPr>
        <w:instrText xml:space="preserve"> PAGEREF _Toc533771874 \h </w:instrText>
      </w:r>
      <w:r>
        <w:rPr>
          <w:color w:val="auto"/>
          <w:sz w:val="24"/>
          <w:szCs w:val="24"/>
        </w:rPr>
        <w:fldChar w:fldCharType="separate"/>
      </w:r>
      <w:r>
        <w:rPr>
          <w:color w:val="auto"/>
          <w:sz w:val="24"/>
          <w:szCs w:val="24"/>
        </w:rPr>
        <w:t>20</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"_Toc533771875" </w:instrText>
      </w:r>
      <w:r>
        <w:fldChar w:fldCharType="separate"/>
      </w:r>
      <w:r>
        <w:rPr>
          <w:rStyle w:val="31"/>
          <w:rFonts w:ascii="宋体" w:hAnsi="宋体"/>
          <w:b/>
          <w:color w:val="auto"/>
          <w:sz w:val="24"/>
          <w:szCs w:val="24"/>
        </w:rPr>
        <w:t>4.1 2017</w:t>
      </w:r>
      <w:r>
        <w:rPr>
          <w:rStyle w:val="31"/>
          <w:rFonts w:hint="eastAsia" w:ascii="宋体" w:hAnsi="宋体"/>
          <w:b/>
          <w:color w:val="auto"/>
          <w:sz w:val="24"/>
          <w:szCs w:val="24"/>
        </w:rPr>
        <w:t>年</w:t>
      </w:r>
      <w:r>
        <w:rPr>
          <w:rStyle w:val="31"/>
          <w:rFonts w:ascii="宋体" w:hAnsi="宋体"/>
          <w:b/>
          <w:color w:val="auto"/>
          <w:sz w:val="24"/>
          <w:szCs w:val="24"/>
        </w:rPr>
        <w:t>10</w:t>
      </w:r>
      <w:r>
        <w:rPr>
          <w:rStyle w:val="31"/>
          <w:rFonts w:hint="eastAsia" w:ascii="宋体" w:hAnsi="宋体"/>
          <w:b/>
          <w:color w:val="auto"/>
          <w:sz w:val="24"/>
          <w:szCs w:val="24"/>
        </w:rPr>
        <w:t>份全国</w:t>
      </w:r>
      <w:r>
        <w:rPr>
          <w:rStyle w:val="31"/>
          <w:color w:val="auto"/>
          <w:sz w:val="24"/>
          <w:szCs w:val="24"/>
        </w:rPr>
        <w:t> </w:t>
      </w:r>
      <w:r>
        <w:rPr>
          <w:rStyle w:val="31"/>
          <w:rFonts w:hint="eastAsia" w:ascii="宋体" w:hAnsi="宋体"/>
          <w:b/>
          <w:color w:val="auto"/>
          <w:sz w:val="24"/>
          <w:szCs w:val="24"/>
        </w:rPr>
        <w:t>车用汽油和航空汽油进出口统计数据</w:t>
      </w:r>
      <w:r>
        <w:rPr>
          <w:color w:val="auto"/>
          <w:sz w:val="24"/>
          <w:szCs w:val="24"/>
        </w:rPr>
        <w:tab/>
      </w:r>
      <w:r>
        <w:rPr>
          <w:color w:val="auto"/>
          <w:sz w:val="24"/>
          <w:szCs w:val="24"/>
        </w:rPr>
        <w:fldChar w:fldCharType="begin"/>
      </w:r>
      <w:r>
        <w:rPr>
          <w:color w:val="auto"/>
          <w:sz w:val="24"/>
          <w:szCs w:val="24"/>
        </w:rPr>
        <w:instrText xml:space="preserve"> PAGEREF _Toc533771875 \h </w:instrText>
      </w:r>
      <w:r>
        <w:rPr>
          <w:color w:val="auto"/>
          <w:sz w:val="24"/>
          <w:szCs w:val="24"/>
        </w:rPr>
        <w:fldChar w:fldCharType="separate"/>
      </w:r>
      <w:r>
        <w:rPr>
          <w:color w:val="auto"/>
          <w:sz w:val="24"/>
          <w:szCs w:val="24"/>
        </w:rPr>
        <w:t>20</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"_Toc533771876" </w:instrText>
      </w:r>
      <w:r>
        <w:fldChar w:fldCharType="separate"/>
      </w:r>
      <w:r>
        <w:rPr>
          <w:rStyle w:val="31"/>
          <w:rFonts w:ascii="宋体" w:hAnsi="宋体"/>
          <w:b/>
          <w:color w:val="auto"/>
          <w:sz w:val="24"/>
          <w:szCs w:val="24"/>
        </w:rPr>
        <w:t>4.2 2017</w:t>
      </w:r>
      <w:r>
        <w:rPr>
          <w:rStyle w:val="31"/>
          <w:rFonts w:hint="eastAsia" w:ascii="宋体" w:hAnsi="宋体"/>
          <w:b/>
          <w:color w:val="auto"/>
          <w:sz w:val="24"/>
          <w:szCs w:val="24"/>
        </w:rPr>
        <w:t>年</w:t>
      </w:r>
      <w:r>
        <w:rPr>
          <w:rStyle w:val="31"/>
          <w:rFonts w:ascii="宋体" w:hAnsi="宋体"/>
          <w:b/>
          <w:color w:val="auto"/>
          <w:sz w:val="24"/>
          <w:szCs w:val="24"/>
        </w:rPr>
        <w:t>10</w:t>
      </w:r>
      <w:r>
        <w:rPr>
          <w:rStyle w:val="31"/>
          <w:rFonts w:hint="eastAsia" w:ascii="宋体" w:hAnsi="宋体"/>
          <w:b/>
          <w:color w:val="auto"/>
          <w:sz w:val="24"/>
          <w:szCs w:val="24"/>
        </w:rPr>
        <w:t>月份全国轻柴油进出口统计数据</w:t>
      </w:r>
      <w:r>
        <w:rPr>
          <w:color w:val="auto"/>
          <w:sz w:val="24"/>
          <w:szCs w:val="24"/>
        </w:rPr>
        <w:tab/>
      </w:r>
      <w:r>
        <w:rPr>
          <w:color w:val="auto"/>
          <w:sz w:val="24"/>
          <w:szCs w:val="24"/>
        </w:rPr>
        <w:fldChar w:fldCharType="begin"/>
      </w:r>
      <w:r>
        <w:rPr>
          <w:color w:val="auto"/>
          <w:sz w:val="24"/>
          <w:szCs w:val="24"/>
        </w:rPr>
        <w:instrText xml:space="preserve"> PAGEREF _Toc533771876 \h </w:instrText>
      </w:r>
      <w:r>
        <w:rPr>
          <w:color w:val="auto"/>
          <w:sz w:val="24"/>
          <w:szCs w:val="24"/>
        </w:rPr>
        <w:fldChar w:fldCharType="separate"/>
      </w:r>
      <w:r>
        <w:rPr>
          <w:color w:val="auto"/>
          <w:sz w:val="24"/>
          <w:szCs w:val="24"/>
        </w:rPr>
        <w:t>20</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"_Toc533771877" </w:instrText>
      </w:r>
      <w:r>
        <w:fldChar w:fldCharType="separate"/>
      </w:r>
      <w:r>
        <w:rPr>
          <w:rStyle w:val="31"/>
          <w:rFonts w:ascii="宋体" w:hAnsi="宋体"/>
          <w:b/>
          <w:color w:val="auto"/>
          <w:sz w:val="24"/>
          <w:szCs w:val="24"/>
        </w:rPr>
        <w:t>4.3 2017</w:t>
      </w:r>
      <w:r>
        <w:rPr>
          <w:rStyle w:val="31"/>
          <w:rFonts w:hint="eastAsia" w:ascii="宋体" w:hAnsi="宋体"/>
          <w:b/>
          <w:color w:val="auto"/>
          <w:sz w:val="24"/>
          <w:szCs w:val="24"/>
        </w:rPr>
        <w:t>年</w:t>
      </w:r>
      <w:r>
        <w:rPr>
          <w:rStyle w:val="31"/>
          <w:rFonts w:ascii="宋体" w:hAnsi="宋体"/>
          <w:b/>
          <w:color w:val="auto"/>
          <w:sz w:val="24"/>
          <w:szCs w:val="24"/>
        </w:rPr>
        <w:t>10</w:t>
      </w:r>
      <w:r>
        <w:rPr>
          <w:rStyle w:val="31"/>
          <w:rFonts w:hint="eastAsia" w:ascii="宋体" w:hAnsi="宋体"/>
          <w:b/>
          <w:color w:val="auto"/>
          <w:sz w:val="24"/>
          <w:szCs w:val="24"/>
        </w:rPr>
        <w:t>月份全国原油进出口统计数据</w:t>
      </w:r>
      <w:r>
        <w:rPr>
          <w:color w:val="auto"/>
          <w:sz w:val="24"/>
          <w:szCs w:val="24"/>
        </w:rPr>
        <w:tab/>
      </w:r>
      <w:r>
        <w:rPr>
          <w:color w:val="auto"/>
          <w:sz w:val="24"/>
          <w:szCs w:val="24"/>
        </w:rPr>
        <w:fldChar w:fldCharType="begin"/>
      </w:r>
      <w:r>
        <w:rPr>
          <w:color w:val="auto"/>
          <w:sz w:val="24"/>
          <w:szCs w:val="24"/>
        </w:rPr>
        <w:instrText xml:space="preserve"> PAGEREF _Toc533771877 \h </w:instrText>
      </w:r>
      <w:r>
        <w:rPr>
          <w:color w:val="auto"/>
          <w:sz w:val="24"/>
          <w:szCs w:val="24"/>
        </w:rPr>
        <w:fldChar w:fldCharType="separate"/>
      </w:r>
      <w:r>
        <w:rPr>
          <w:color w:val="auto"/>
          <w:sz w:val="24"/>
          <w:szCs w:val="24"/>
        </w:rPr>
        <w:t>21</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"_Toc533771878" </w:instrText>
      </w:r>
      <w:r>
        <w:fldChar w:fldCharType="separate"/>
      </w:r>
      <w:r>
        <w:rPr>
          <w:rStyle w:val="31"/>
          <w:rFonts w:ascii="宋体" w:hAnsi="宋体"/>
          <w:b/>
          <w:color w:val="auto"/>
          <w:sz w:val="24"/>
          <w:szCs w:val="24"/>
        </w:rPr>
        <w:t>4.4 2017</w:t>
      </w:r>
      <w:r>
        <w:rPr>
          <w:rStyle w:val="31"/>
          <w:rFonts w:hint="eastAsia" w:ascii="宋体" w:hAnsi="宋体"/>
          <w:b/>
          <w:color w:val="auto"/>
          <w:sz w:val="24"/>
          <w:szCs w:val="24"/>
        </w:rPr>
        <w:t>年</w:t>
      </w:r>
      <w:r>
        <w:rPr>
          <w:rStyle w:val="31"/>
          <w:rFonts w:ascii="宋体" w:hAnsi="宋体"/>
          <w:b/>
          <w:color w:val="auto"/>
          <w:sz w:val="24"/>
          <w:szCs w:val="24"/>
        </w:rPr>
        <w:t>10</w:t>
      </w:r>
      <w:r>
        <w:rPr>
          <w:rStyle w:val="31"/>
          <w:rFonts w:hint="eastAsia" w:ascii="宋体" w:hAnsi="宋体"/>
          <w:b/>
          <w:color w:val="auto"/>
          <w:sz w:val="24"/>
          <w:szCs w:val="24"/>
        </w:rPr>
        <w:t>月份全国航空煤油进出口统计数据</w:t>
      </w:r>
      <w:r>
        <w:rPr>
          <w:color w:val="auto"/>
          <w:sz w:val="24"/>
          <w:szCs w:val="24"/>
        </w:rPr>
        <w:tab/>
      </w:r>
      <w:r>
        <w:rPr>
          <w:color w:val="auto"/>
          <w:sz w:val="24"/>
          <w:szCs w:val="24"/>
        </w:rPr>
        <w:fldChar w:fldCharType="begin"/>
      </w:r>
      <w:r>
        <w:rPr>
          <w:color w:val="auto"/>
          <w:sz w:val="24"/>
          <w:szCs w:val="24"/>
        </w:rPr>
        <w:instrText xml:space="preserve"> PAGEREF _Toc533771878 \h </w:instrText>
      </w:r>
      <w:r>
        <w:rPr>
          <w:color w:val="auto"/>
          <w:sz w:val="24"/>
          <w:szCs w:val="24"/>
        </w:rPr>
        <w:fldChar w:fldCharType="separate"/>
      </w:r>
      <w:r>
        <w:rPr>
          <w:color w:val="auto"/>
          <w:sz w:val="24"/>
          <w:szCs w:val="24"/>
        </w:rPr>
        <w:t>22</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"_Toc533771879" </w:instrText>
      </w:r>
      <w:r>
        <w:fldChar w:fldCharType="separate"/>
      </w:r>
      <w:r>
        <w:rPr>
          <w:rStyle w:val="31"/>
          <w:rFonts w:ascii="宋体" w:hAnsi="宋体"/>
          <w:b/>
          <w:color w:val="auto"/>
          <w:sz w:val="24"/>
          <w:szCs w:val="24"/>
        </w:rPr>
        <w:t>4.5 2017</w:t>
      </w:r>
      <w:r>
        <w:rPr>
          <w:rStyle w:val="31"/>
          <w:rFonts w:hint="eastAsia" w:ascii="宋体" w:hAnsi="宋体"/>
          <w:b/>
          <w:color w:val="auto"/>
          <w:sz w:val="24"/>
          <w:szCs w:val="24"/>
        </w:rPr>
        <w:t>年</w:t>
      </w:r>
      <w:r>
        <w:rPr>
          <w:rStyle w:val="31"/>
          <w:rFonts w:ascii="宋体" w:hAnsi="宋体"/>
          <w:b/>
          <w:color w:val="auto"/>
          <w:sz w:val="24"/>
          <w:szCs w:val="24"/>
        </w:rPr>
        <w:t>10</w:t>
      </w:r>
      <w:r>
        <w:rPr>
          <w:rStyle w:val="31"/>
          <w:rFonts w:hint="eastAsia" w:ascii="宋体" w:hAnsi="宋体"/>
          <w:b/>
          <w:color w:val="auto"/>
          <w:sz w:val="24"/>
          <w:szCs w:val="24"/>
        </w:rPr>
        <w:t>月份全国其他煤油进出口统计数据</w:t>
      </w:r>
      <w:r>
        <w:rPr>
          <w:color w:val="auto"/>
          <w:sz w:val="24"/>
          <w:szCs w:val="24"/>
        </w:rPr>
        <w:tab/>
      </w:r>
      <w:r>
        <w:rPr>
          <w:color w:val="auto"/>
          <w:sz w:val="24"/>
          <w:szCs w:val="24"/>
        </w:rPr>
        <w:fldChar w:fldCharType="begin"/>
      </w:r>
      <w:r>
        <w:rPr>
          <w:color w:val="auto"/>
          <w:sz w:val="24"/>
          <w:szCs w:val="24"/>
        </w:rPr>
        <w:instrText xml:space="preserve"> PAGEREF _Toc533771879 \h </w:instrText>
      </w:r>
      <w:r>
        <w:rPr>
          <w:color w:val="auto"/>
          <w:sz w:val="24"/>
          <w:szCs w:val="24"/>
        </w:rPr>
        <w:fldChar w:fldCharType="separate"/>
      </w:r>
      <w:r>
        <w:rPr>
          <w:color w:val="auto"/>
          <w:sz w:val="24"/>
          <w:szCs w:val="24"/>
        </w:rPr>
        <w:t>24</w:t>
      </w:r>
      <w:r>
        <w:rPr>
          <w:color w:val="auto"/>
          <w:sz w:val="24"/>
          <w:szCs w:val="24"/>
        </w:rPr>
        <w:fldChar w:fldCharType="end"/>
      </w:r>
      <w:r>
        <w:rPr>
          <w:color w:val="auto"/>
          <w:sz w:val="24"/>
          <w:szCs w:val="24"/>
        </w:rPr>
        <w:fldChar w:fldCharType="end"/>
      </w:r>
    </w:p>
    <w:p>
      <w:pPr>
        <w:pStyle w:val="2"/>
        <w:spacing w:before="120" w:after="0" w:line="240" w:lineRule="auto"/>
        <w:rPr>
          <w:rFonts w:ascii="宋体" w:hAnsi="宋体"/>
          <w:b/>
          <w:sz w:val="24"/>
          <w:szCs w:val="24"/>
        </w:rPr>
      </w:pPr>
      <w:r>
        <w:rPr>
          <w:rFonts w:ascii="宋体" w:hAnsi="宋体"/>
          <w:b/>
          <w:kern w:val="2"/>
          <w:sz w:val="24"/>
          <w:szCs w:val="24"/>
        </w:rPr>
        <w:fldChar w:fldCharType="end"/>
      </w:r>
    </w:p>
    <w:p>
      <w:pPr>
        <w:pStyle w:val="2"/>
        <w:spacing w:before="120" w:after="0" w:line="240" w:lineRule="auto"/>
        <w:rPr>
          <w:rFonts w:ascii="宋体" w:hAnsi="宋体"/>
          <w:b/>
          <w:sz w:val="24"/>
          <w:szCs w:val="24"/>
        </w:rPr>
      </w:pPr>
    </w:p>
    <w:p>
      <w:pPr>
        <w:pStyle w:val="2"/>
        <w:spacing w:before="120" w:after="0" w:line="240" w:lineRule="auto"/>
        <w:rPr>
          <w:rFonts w:ascii="宋体" w:hAnsi="宋体"/>
          <w:b/>
          <w:sz w:val="24"/>
          <w:szCs w:val="24"/>
        </w:rPr>
      </w:pPr>
    </w:p>
    <w:p>
      <w:pPr>
        <w:pStyle w:val="2"/>
        <w:spacing w:before="120" w:after="0" w:line="240" w:lineRule="auto"/>
        <w:rPr>
          <w:rFonts w:ascii="宋体" w:hAnsi="宋体"/>
          <w:b/>
          <w:sz w:val="24"/>
          <w:szCs w:val="24"/>
        </w:rPr>
      </w:pPr>
    </w:p>
    <w:p/>
    <w:p/>
    <w:p/>
    <w:p/>
    <w:p/>
    <w:p/>
    <w:p>
      <w:pPr>
        <w:pStyle w:val="2"/>
        <w:spacing w:before="120" w:after="0" w:line="240" w:lineRule="auto"/>
      </w:pPr>
      <w:bookmarkStart w:id="1" w:name="_Toc533771861"/>
      <w:r>
        <w:rPr>
          <w:rFonts w:hint="eastAsia"/>
        </w:rPr>
        <w:t>一、国际原油市场回顾</w:t>
      </w:r>
      <w:bookmarkEnd w:id="1"/>
      <w:r>
        <w:rPr>
          <w:rFonts w:hint="eastAsia"/>
        </w:rPr>
        <w:t> </w:t>
      </w:r>
    </w:p>
    <w:p>
      <w:pPr>
        <w:pStyle w:val="3"/>
        <w:spacing w:before="120" w:after="120" w:line="240" w:lineRule="auto"/>
        <w:rPr>
          <w:rFonts w:ascii="宋体" w:hAnsi="宋体"/>
          <w:b/>
          <w:sz w:val="30"/>
          <w:szCs w:val="30"/>
        </w:rPr>
      </w:pPr>
      <w:bookmarkStart w:id="2" w:name="_Toc533771862"/>
      <w:r>
        <w:rPr>
          <w:rFonts w:hint="eastAsia" w:ascii="宋体" w:hAnsi="宋体"/>
          <w:b/>
          <w:sz w:val="30"/>
          <w:szCs w:val="30"/>
        </w:rPr>
        <w:t>1.1国际原油收盘价涨跌情况（单位：美元/桶）</w:t>
      </w:r>
      <w:bookmarkEnd w:id="2"/>
    </w:p>
    <w:p>
      <w:pPr>
        <w:widowControl/>
        <w:wordWrap w:val="0"/>
        <w:spacing w:after="90" w:line="288" w:lineRule="auto"/>
        <w:ind w:left="238"/>
        <w:jc w:val="left"/>
        <w:rPr>
          <w:rFonts w:hint="eastAsia" w:asciiTheme="minorEastAsia" w:hAnsiTheme="minorEastAsia" w:eastAsiaTheme="minorEastAsia" w:cstheme="minorEastAsia"/>
          <w:b/>
          <w:kern w:val="0"/>
          <w:sz w:val="24"/>
          <w:szCs w:val="24"/>
        </w:rPr>
      </w:pPr>
    </w:p>
    <w:tbl>
      <w:tblPr>
        <w:tblStyle w:val="24"/>
        <w:tblW w:w="8662" w:type="dxa"/>
        <w:tblInd w:w="0" w:type="dxa"/>
        <w:tblLayout w:type="fixed"/>
        <w:tblCellMar>
          <w:top w:w="15" w:type="dxa"/>
          <w:left w:w="15" w:type="dxa"/>
          <w:bottom w:w="15" w:type="dxa"/>
          <w:right w:w="15" w:type="dxa"/>
        </w:tblCellMar>
      </w:tblPr>
      <w:tblGrid>
        <w:gridCol w:w="1291"/>
        <w:gridCol w:w="709"/>
        <w:gridCol w:w="709"/>
        <w:gridCol w:w="5953"/>
      </w:tblGrid>
      <w:tr>
        <w:tblPrEx>
          <w:tblLayout w:type="fixed"/>
          <w:tblCellMar>
            <w:top w:w="15" w:type="dxa"/>
            <w:left w:w="15" w:type="dxa"/>
            <w:bottom w:w="15" w:type="dxa"/>
            <w:right w:w="15" w:type="dxa"/>
          </w:tblCellMar>
        </w:tblPrEx>
        <w:trPr>
          <w:trHeight w:val="286" w:hRule="atLeast"/>
        </w:trPr>
        <w:tc>
          <w:tcPr>
            <w:tcW w:w="1291"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kern w:val="0"/>
                <w:sz w:val="24"/>
                <w:szCs w:val="24"/>
                <w:lang w:bidi="ar"/>
              </w:rPr>
              <w:t>日期</w:t>
            </w:r>
          </w:p>
        </w:tc>
        <w:tc>
          <w:tcPr>
            <w:tcW w:w="709"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kern w:val="0"/>
                <w:sz w:val="24"/>
                <w:szCs w:val="24"/>
                <w:lang w:bidi="ar"/>
              </w:rPr>
              <w:t>纽交所</w:t>
            </w:r>
          </w:p>
        </w:tc>
        <w:tc>
          <w:tcPr>
            <w:tcW w:w="709"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kern w:val="0"/>
                <w:sz w:val="24"/>
                <w:szCs w:val="24"/>
                <w:lang w:bidi="ar"/>
              </w:rPr>
              <w:t>伦交所</w:t>
            </w:r>
          </w:p>
        </w:tc>
        <w:tc>
          <w:tcPr>
            <w:tcW w:w="5953"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kern w:val="0"/>
                <w:sz w:val="24"/>
                <w:szCs w:val="24"/>
                <w:lang w:bidi="ar"/>
              </w:rPr>
              <w:t>影响因素</w:t>
            </w:r>
          </w:p>
        </w:tc>
      </w:tr>
      <w:tr>
        <w:tblPrEx>
          <w:tblLayout w:type="fixed"/>
          <w:tblCellMar>
            <w:top w:w="15" w:type="dxa"/>
            <w:left w:w="15" w:type="dxa"/>
            <w:bottom w:w="15" w:type="dxa"/>
            <w:right w:w="15" w:type="dxa"/>
          </w:tblCellMar>
        </w:tblPrEx>
        <w:trPr>
          <w:trHeight w:val="60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2019-7-10</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60.43</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67.01</w:t>
            </w:r>
          </w:p>
        </w:tc>
        <w:tc>
          <w:tcPr>
            <w:tcW w:w="595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333335"/>
                <w:sz w:val="24"/>
                <w:szCs w:val="24"/>
                <w:shd w:val="clear" w:color="auto" w:fill="FFFFFF"/>
              </w:rPr>
              <w:t>美国原油库存骤降提振油价大涨，而美国墨西哥湾因飓风影响石油产量下降也支撑油价，油价飙升4%至近一个月高位。</w:t>
            </w:r>
          </w:p>
        </w:tc>
      </w:tr>
      <w:tr>
        <w:tblPrEx>
          <w:tblLayout w:type="fixed"/>
          <w:tblCellMar>
            <w:top w:w="15" w:type="dxa"/>
            <w:left w:w="15" w:type="dxa"/>
            <w:bottom w:w="15" w:type="dxa"/>
            <w:right w:w="15" w:type="dxa"/>
          </w:tblCellMar>
        </w:tblPrEx>
        <w:trPr>
          <w:trHeight w:val="54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2019-7-9</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57.83</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64.16</w:t>
            </w:r>
          </w:p>
        </w:tc>
        <w:tc>
          <w:tcPr>
            <w:tcW w:w="595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中东局势与OPEC减产支撑油价上行，但需求忧虑限制了油价的上涨空间，原油收盘仅小幅上涨。</w:t>
            </w:r>
          </w:p>
        </w:tc>
      </w:tr>
      <w:tr>
        <w:tblPrEx>
          <w:tblLayout w:type="fixed"/>
          <w:tblCellMar>
            <w:top w:w="15" w:type="dxa"/>
            <w:left w:w="15" w:type="dxa"/>
            <w:bottom w:w="15" w:type="dxa"/>
            <w:right w:w="15" w:type="dxa"/>
          </w:tblCellMar>
        </w:tblPrEx>
        <w:trPr>
          <w:trHeight w:val="57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2019-7-8</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57.66</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64.11</w:t>
            </w:r>
          </w:p>
        </w:tc>
        <w:tc>
          <w:tcPr>
            <w:tcW w:w="595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伊朗核计划引发的紧张局势，抵消了外界对全球经济增长放缓是否会打击石油需求的担忧，原油收盘涨跌互现。</w:t>
            </w:r>
          </w:p>
        </w:tc>
      </w:tr>
      <w:tr>
        <w:tblPrEx>
          <w:tblLayout w:type="fixed"/>
          <w:tblCellMar>
            <w:top w:w="15" w:type="dxa"/>
            <w:left w:w="15" w:type="dxa"/>
            <w:bottom w:w="15" w:type="dxa"/>
            <w:right w:w="15" w:type="dxa"/>
          </w:tblCellMar>
        </w:tblPrEx>
        <w:trPr>
          <w:trHeight w:val="435"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2019-7-5</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57.51</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64.23</w:t>
            </w:r>
          </w:p>
        </w:tc>
        <w:tc>
          <w:tcPr>
            <w:tcW w:w="5953"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数据显示石油输出国组织6月产量继续下滑为油价带来提振效果，原油收盘小幅上涨。</w:t>
            </w:r>
          </w:p>
        </w:tc>
      </w:tr>
      <w:tr>
        <w:tblPrEx>
          <w:tblLayout w:type="fixed"/>
          <w:tblCellMar>
            <w:top w:w="15" w:type="dxa"/>
            <w:left w:w="15" w:type="dxa"/>
            <w:bottom w:w="15" w:type="dxa"/>
            <w:right w:w="15" w:type="dxa"/>
          </w:tblCellMar>
        </w:tblPrEx>
        <w:trPr>
          <w:trHeight w:val="555"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2019-7-4</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休市　</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63.3</w:t>
            </w:r>
          </w:p>
        </w:tc>
        <w:tc>
          <w:tcPr>
            <w:tcW w:w="5953"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原油需求端的疲软给油价带来的利空影响仍在持续，周四原油收盘小幅下跌。</w:t>
            </w:r>
          </w:p>
        </w:tc>
      </w:tr>
    </w:tbl>
    <w:p/>
    <w:p>
      <w:pPr>
        <w:pStyle w:val="3"/>
        <w:spacing w:before="120" w:after="120" w:line="240" w:lineRule="auto"/>
        <w:rPr>
          <w:rFonts w:ascii="宋体" w:hAnsi="宋体"/>
          <w:b/>
          <w:sz w:val="30"/>
          <w:szCs w:val="30"/>
        </w:rPr>
      </w:pPr>
      <w:bookmarkStart w:id="3" w:name="_Toc533771863"/>
      <w:r>
        <w:rPr>
          <w:rFonts w:hint="eastAsia" w:ascii="宋体" w:hAnsi="宋体"/>
          <w:b/>
          <w:sz w:val="30"/>
          <w:szCs w:val="30"/>
        </w:rPr>
        <w:t>1.</w:t>
      </w:r>
      <w:r>
        <w:rPr>
          <w:rFonts w:ascii="宋体" w:hAnsi="宋体"/>
          <w:b/>
          <w:sz w:val="30"/>
          <w:szCs w:val="30"/>
        </w:rPr>
        <w:t>2</w:t>
      </w:r>
      <w:r>
        <w:rPr>
          <w:rFonts w:hint="eastAsia" w:ascii="宋体" w:hAnsi="宋体"/>
          <w:b/>
          <w:sz w:val="30"/>
          <w:szCs w:val="30"/>
        </w:rPr>
        <w:t xml:space="preserve"> </w:t>
      </w:r>
      <w:r>
        <w:rPr>
          <w:rFonts w:ascii="宋体" w:hAnsi="宋体"/>
          <w:b/>
          <w:sz w:val="30"/>
          <w:szCs w:val="30"/>
        </w:rPr>
        <w:t>20</w:t>
      </w:r>
      <w:r>
        <w:rPr>
          <w:rFonts w:hint="eastAsia" w:ascii="宋体" w:hAnsi="宋体"/>
          <w:b/>
          <w:sz w:val="30"/>
          <w:szCs w:val="30"/>
        </w:rPr>
        <w:t>18</w:t>
      </w:r>
      <w:r>
        <w:rPr>
          <w:rFonts w:ascii="宋体" w:hAnsi="宋体"/>
          <w:b/>
          <w:sz w:val="30"/>
          <w:szCs w:val="30"/>
        </w:rPr>
        <w:t>年</w:t>
      </w:r>
      <w:r>
        <w:rPr>
          <w:rFonts w:hint="eastAsia" w:ascii="宋体" w:hAnsi="宋体"/>
          <w:b/>
          <w:sz w:val="30"/>
          <w:szCs w:val="30"/>
        </w:rPr>
        <w:t>国际</w:t>
      </w:r>
      <w:r>
        <w:rPr>
          <w:rFonts w:ascii="宋体" w:hAnsi="宋体"/>
          <w:b/>
          <w:sz w:val="30"/>
          <w:szCs w:val="30"/>
        </w:rPr>
        <w:t>原油价格走势图</w:t>
      </w:r>
      <w:bookmarkEnd w:id="3"/>
    </w:p>
    <w:p>
      <w:pPr>
        <w:jc w:val="center"/>
      </w:pPr>
    </w:p>
    <w:p>
      <w:pPr>
        <w:jc w:val="center"/>
      </w:pPr>
      <w:r>
        <w:drawing>
          <wp:inline distT="0" distB="0" distL="114300" distR="114300">
            <wp:extent cx="4366895" cy="3477895"/>
            <wp:effectExtent l="0" t="0" r="14605"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4366895" cy="3477895"/>
                    </a:xfrm>
                    <a:prstGeom prst="rect">
                      <a:avLst/>
                    </a:prstGeom>
                    <a:noFill/>
                    <a:ln>
                      <a:noFill/>
                    </a:ln>
                  </pic:spPr>
                </pic:pic>
              </a:graphicData>
            </a:graphic>
          </wp:inline>
        </w:drawing>
      </w:r>
    </w:p>
    <w:p>
      <w:pPr>
        <w:jc w:val="center"/>
      </w:pPr>
    </w:p>
    <w:p>
      <w:pPr>
        <w:pStyle w:val="2"/>
        <w:spacing w:before="120" w:after="0" w:line="240" w:lineRule="auto"/>
      </w:pPr>
      <w:bookmarkStart w:id="4" w:name="_Toc533771864"/>
      <w:r>
        <w:t>二、</w:t>
      </w:r>
      <w:r>
        <w:rPr>
          <w:rFonts w:hint="eastAsia"/>
        </w:rPr>
        <w:t>近期影响国际原油市场的主要因素</w:t>
      </w:r>
      <w:bookmarkEnd w:id="4"/>
    </w:p>
    <w:p>
      <w:pPr>
        <w:pStyle w:val="3"/>
        <w:spacing w:before="120" w:after="120" w:line="240" w:lineRule="auto"/>
        <w:rPr>
          <w:rFonts w:ascii="宋体" w:hAnsi="宋体"/>
          <w:b/>
          <w:sz w:val="30"/>
          <w:szCs w:val="30"/>
        </w:rPr>
      </w:pPr>
      <w:bookmarkStart w:id="5" w:name="_Toc533771865"/>
      <w:r>
        <w:rPr>
          <w:rFonts w:hint="eastAsia" w:ascii="宋体" w:hAnsi="宋体"/>
          <w:b/>
          <w:sz w:val="30"/>
          <w:szCs w:val="30"/>
        </w:rPr>
        <w:t>2.1影响国际原油市场的主要因素</w:t>
      </w:r>
      <w:bookmarkEnd w:id="5"/>
    </w:p>
    <w:p>
      <w:pPr>
        <w:ind w:firstLine="551" w:firstLineChars="196"/>
        <w:outlineLvl w:val="1"/>
        <w:rPr>
          <w:rFonts w:hint="eastAsia" w:ascii="黑体" w:hAnsi="宋体" w:eastAsia="黑体"/>
          <w:b/>
          <w:color w:val="000000"/>
          <w:sz w:val="28"/>
          <w:szCs w:val="28"/>
        </w:rPr>
      </w:pPr>
      <w:bookmarkStart w:id="6" w:name="_Toc10115991"/>
      <w:r>
        <w:rPr>
          <w:rFonts w:hint="eastAsia" w:ascii="黑体" w:hAnsi="宋体" w:eastAsia="黑体"/>
          <w:b/>
          <w:color w:val="000000"/>
          <w:sz w:val="28"/>
          <w:szCs w:val="28"/>
        </w:rPr>
        <w:t>1.美国原油库存情况</w:t>
      </w:r>
      <w:bookmarkEnd w:id="6"/>
      <w:r>
        <w:rPr>
          <w:rFonts w:hint="eastAsia" w:ascii="黑体" w:hAnsi="宋体" w:eastAsia="黑体"/>
          <w:b/>
          <w:color w:val="000000"/>
          <w:sz w:val="28"/>
          <w:szCs w:val="28"/>
        </w:rPr>
        <w:t xml:space="preserve"> </w:t>
      </w:r>
    </w:p>
    <w:p>
      <w:pPr>
        <w:pStyle w:val="23"/>
        <w:spacing w:line="360" w:lineRule="auto"/>
        <w:ind w:firstLine="480" w:firstLineChars="200"/>
        <w:rPr>
          <w:rFonts w:hint="eastAsia" w:asciiTheme="minorEastAsia" w:hAnsiTheme="minorEastAsia" w:eastAsiaTheme="minorEastAsia" w:cstheme="minorEastAsia"/>
          <w:sz w:val="24"/>
          <w:szCs w:val="24"/>
        </w:rPr>
      </w:pPr>
      <w:bookmarkStart w:id="7" w:name="_Toc10115992"/>
      <w:r>
        <w:rPr>
          <w:rFonts w:hint="eastAsia" w:asciiTheme="minorEastAsia" w:hAnsiTheme="minorEastAsia" w:eastAsiaTheme="minorEastAsia" w:cstheme="minorEastAsia"/>
          <w:sz w:val="24"/>
          <w:szCs w:val="24"/>
        </w:rPr>
        <w:t>本周美国能源信息署(EIA)公布的数据显示，截至6月28日当周美国除却战略储备的商业原油库存减少108.5万桶至4.685亿桶，减少0.2%;美国俄克拉荷马州库欣原油库存增加65.2万桶;汽油库存减少158.3万桶;精炼油库存增加140.8万桶，精炼油库存变化值连续3周录得下滑后本周录得增长。美国东海岸原油储量升至2017年9月以来新高，美国东海岸汽油库存降至2012年以来新低。美国石油协会(API)公布的数据显示，截至6月28日当周API原油库存减少500万桶，预期减少248.4万桶;汽油库存减少83.7万桶;精炼油库存减少170万桶。</w:t>
      </w:r>
    </w:p>
    <w:p>
      <w:pPr>
        <w:pStyle w:val="23"/>
        <w:ind w:firstLine="420" w:firstLineChars="200"/>
        <w:rPr>
          <w:rFonts w:hint="eastAsia" w:ascii="Times New Roman" w:hAnsi="Times New Roman" w:cs="Times New Roman"/>
          <w:kern w:val="2"/>
          <w:sz w:val="21"/>
        </w:rPr>
      </w:pPr>
    </w:p>
    <w:p>
      <w:pPr>
        <w:pStyle w:val="23"/>
        <w:ind w:firstLine="562" w:firstLineChars="200"/>
        <w:outlineLvl w:val="1"/>
        <w:rPr>
          <w:rFonts w:hint="eastAsia" w:ascii="黑体" w:eastAsia="黑体"/>
          <w:b/>
          <w:sz w:val="28"/>
          <w:szCs w:val="28"/>
        </w:rPr>
      </w:pPr>
      <w:r>
        <w:rPr>
          <w:rFonts w:hint="eastAsia" w:ascii="黑体" w:eastAsia="黑体"/>
          <w:b/>
          <w:sz w:val="28"/>
          <w:szCs w:val="28"/>
        </w:rPr>
        <w:t>2.美国经济形势</w:t>
      </w:r>
      <w:bookmarkEnd w:id="7"/>
    </w:p>
    <w:p>
      <w:pPr>
        <w:pStyle w:val="23"/>
        <w:spacing w:line="360" w:lineRule="auto"/>
        <w:ind w:firstLine="480" w:firstLineChars="200"/>
        <w:rPr>
          <w:rFonts w:hint="eastAsia" w:asciiTheme="minorEastAsia" w:hAnsiTheme="minorEastAsia" w:eastAsiaTheme="minorEastAsia" w:cstheme="minorEastAsia"/>
          <w:sz w:val="24"/>
          <w:szCs w:val="24"/>
        </w:rPr>
      </w:pPr>
      <w:bookmarkStart w:id="8" w:name="_Toc10115993"/>
      <w:r>
        <w:rPr>
          <w:rFonts w:hint="eastAsia" w:asciiTheme="minorEastAsia" w:hAnsiTheme="minorEastAsia" w:eastAsiaTheme="minorEastAsia" w:cstheme="minorEastAsia"/>
          <w:sz w:val="24"/>
          <w:szCs w:val="24"/>
        </w:rPr>
        <w:t>北京时间11日凌晨，美股周三收高，纳指创收盘历史新高。三大股指均创盘中最高纪录，标普500指数盘中史上首次突破3000点关口。美联储主席鲍威尔的讲话强化了市场对于美联储降息的预期。美联储会议纪要也显示许多官员认为降息理由增强。</w:t>
      </w:r>
    </w:p>
    <w:p>
      <w:pPr>
        <w:pStyle w:val="23"/>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美东时间7月10日16：00(北京时间7月11日04：00)，道指涨76.71点，或0.29%，报26860.20点;标普500指数涨13.44点，或0.45%，报2993.07点;纳指涨60.80点，或0.75%，报8202.53点。</w:t>
      </w:r>
    </w:p>
    <w:p>
      <w:pPr>
        <w:pStyle w:val="23"/>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周三早间，道指最高上涨至26983.45点，纳指最高上涨至8228.60点，标普500指数最高上涨至3002.98点，均刷新盘中历史最高纪录。</w:t>
      </w:r>
    </w:p>
    <w:p>
      <w:pPr>
        <w:pStyle w:val="23"/>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美联储主席杰罗姆-鲍威尔(JeromePowell)周三上午在美国国会发表的证词强化了市场对于美联储的降息预期。鲍威尔周四还将出席参议院银行委员会作证。</w:t>
      </w:r>
    </w:p>
    <w:p>
      <w:pPr>
        <w:pStyle w:val="23"/>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鲍威尔在周三提前公布的国会证词讲稿中表示，经济增长逆流重新出现，美联储将酌情采取“适当”措施以维持美国经济增长，很多委员在6月FOMC会议上看到有理由在一定程度上放松货币政策。鲍威尔的证词凸显了其对经济前景的忧虑。</w:t>
      </w:r>
    </w:p>
    <w:p>
      <w:pPr>
        <w:pStyle w:val="23"/>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鲍威尔强调，商业投资增长似乎明显放缓，可能反映出对贸易紧张局势和全球增长放缓的担忧，似乎继续拖累美国经济前景，美联储将采取“适当”行动，以维持美国经济增长。</w:t>
      </w:r>
    </w:p>
    <w:p>
      <w:pPr>
        <w:pStyle w:val="23"/>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鲍威尔指出，美国经济面临的长期挑战包括巨额联邦债务仍在不断提高，以及中低阶层收入增长相对停滞等等。美国第一季度消费者支出增长疲软，疲弱的通胀有可能比美联储目前预期的更加持久。</w:t>
      </w:r>
    </w:p>
    <w:p>
      <w:pPr>
        <w:pStyle w:val="23"/>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鲍威尔的证词讲话稿公布后，联邦基金利率期货暗示，市场认为美联储本月降息50个基点的概率上升至12.5%，降息25基点概率为87.5%。金融博客零对冲在讲话稿公布后评论称，美联储降息50个基点的时机到了。</w:t>
      </w:r>
    </w:p>
    <w:p>
      <w:pPr>
        <w:pStyle w:val="23"/>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随后的问答环节中，鲍威尔表示，美联储在Facebook宣布加密货币Libra之后，与Facebook进行过接触，美联储认为Facebook的加密货币Libra引发了人们对于隐私、洗钱及金融稳定的严重担忧。他表示，美联储正在协同工作，以解决加密货币Libra所带来的担忧。</w:t>
      </w:r>
    </w:p>
    <w:p>
      <w:pPr>
        <w:pStyle w:val="23"/>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鲍威尔称，如果Libra加密货币被广泛运用，将对金融稳定性带来威胁。</w:t>
      </w:r>
    </w:p>
    <w:p>
      <w:pPr>
        <w:pStyle w:val="23"/>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美国总统特朗普对美联储及鲍威尔本人的抨击，鲍威尔称“即使特朗普要求我辞职，我也不会这么做”，并重申：“法律予以我4年的任期，我将完成我的任期”。关于美国经济，鲍威尔称，美联储认为美国经济处于良好状态，并承诺将采取工具保持这样的经济状态，没有足够的证据证明当前的劳动力市场过热。</w:t>
      </w:r>
    </w:p>
    <w:p>
      <w:pPr>
        <w:pStyle w:val="23"/>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关于经济数据，鲍威尔称，从现在到7月底之间的经济数据很重要，美联储将会关注接下来即将公布的所有数据。6月份的非农就业报告“并未改变我们对于政策的预期。”</w:t>
      </w:r>
    </w:p>
    <w:p>
      <w:pPr>
        <w:pStyle w:val="23"/>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鲍威尔还呼吁特朗普政府使用财政政策来支持经济增长，不要仅仅依赖美联储的货币政策。他表示：“将货币政策视为唯一可用策略并非好事，与货币政策相比，财政政策是更具力量的手段。”</w:t>
      </w:r>
    </w:p>
    <w:p>
      <w:pPr>
        <w:pStyle w:val="23"/>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英国CMCMarkets公司市场分析师DavidMadden表示，鲍威尔的最新言论“很可能会极大地影响股票交易者的观点。在整个6月份，人们越来越相信美联储将在7月以及在今年年底前降息。”</w:t>
      </w:r>
    </w:p>
    <w:p>
      <w:pPr>
        <w:pStyle w:val="23"/>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美联储会议纪要</w:t>
      </w:r>
    </w:p>
    <w:p>
      <w:pPr>
        <w:pStyle w:val="23"/>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周三在华盛顿公布的6月18-19日联邦公开市场委员会会议纪要显示，美联储决策者们在6月份政策会议上判断，美国经济前景的不确定性和下行风险显著增加，从而增强了降息的理由。</w:t>
      </w:r>
    </w:p>
    <w:p>
      <w:pPr>
        <w:pStyle w:val="23"/>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会议纪要称：“如果这些最近的事态发展证明是持续性的并继续拖累经济前景，许多人判断近期内出台额外的货币宽松政策将是合理之举。”</w:t>
      </w:r>
    </w:p>
    <w:p>
      <w:pPr>
        <w:pStyle w:val="23"/>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纪要称：“几位”政策制定者表示，从风险管理的角度来看，近期降息是有必要的，因为这“可以帮助缓解未来经济所受到不利冲击的影响”。</w:t>
      </w:r>
    </w:p>
    <w:p>
      <w:pPr>
        <w:pStyle w:val="23"/>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对通货膨胀的担忧也在会议纪要中占据突出地位。许多官员指出，不仅通胀风险偏向下行，而且通胀预期指标“可能低于与委员会2%通胀目标相符的水平”。</w:t>
      </w:r>
    </w:p>
    <w:p>
      <w:pPr>
        <w:pStyle w:val="23"/>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并非所有美联储官员都接受近期降息。“几位”政策制定者表示，虽然风险有所增加，但他们要看到前景的进一步恶化才会支持更宽松政策。</w:t>
      </w:r>
    </w:p>
    <w:p>
      <w:pPr>
        <w:pStyle w:val="23"/>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此外会议纪要显示，“一些与会者表示，虽然他们现在判断联邦基金利率的适当路径将遵循比他们先前假设更平坦的轨迹，但还没有降息的强有力理由。”</w:t>
      </w:r>
    </w:p>
    <w:p>
      <w:pPr>
        <w:pStyle w:val="23"/>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在6月份会议上，政策制定者们提交了新的利率预测，显示17名官员中有8名预计2019年至少降息一次。此次会议标志着联邦公开市场委员会在六个月里的第二次立场转变。</w:t>
      </w:r>
    </w:p>
    <w:p>
      <w:pPr>
        <w:pStyle w:val="23"/>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除了鲍威尔的讲话与美联储政策前景之外，分析师指出，国际贸易关系的进展也值得注意。</w:t>
      </w:r>
    </w:p>
    <w:p>
      <w:pPr>
        <w:pStyle w:val="23"/>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经济数据面</w:t>
      </w:r>
    </w:p>
    <w:p>
      <w:pPr>
        <w:pStyle w:val="23"/>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美国人口普查局公布，5月份批发库存增加至6781亿美元，而此前一个月为6757亿美元。15位经济学家对批发库存的预测值介于下滑0.2%至增长0.6%之间。4月份的库存从增长0.9%修正至增长0.8%。5月份批发销售增长0.1%，此前一个月为下降0.4%。</w:t>
      </w:r>
    </w:p>
    <w:p>
      <w:pPr>
        <w:pStyle w:val="23"/>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其他市场</w:t>
      </w:r>
    </w:p>
    <w:p>
      <w:pPr>
        <w:pStyle w:val="23"/>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纽约商品交易所8月交割的西德州中质原油(WTI)期货价格上涨2.60美元，涨幅4.5%，收于60.43美元/桶。FactSet的数据显示，这是自5月22日以来的最高收盘价。截至周三收盘，美国WTI原油期货已连续第五个交易日上涨，为2月以来最长的连续上涨时间。</w:t>
      </w:r>
    </w:p>
    <w:p>
      <w:pPr>
        <w:pStyle w:val="23"/>
        <w:ind w:firstLine="562" w:firstLineChars="200"/>
        <w:outlineLvl w:val="1"/>
        <w:rPr>
          <w:rFonts w:hint="eastAsia" w:ascii="黑体" w:eastAsia="黑体"/>
          <w:b/>
          <w:sz w:val="28"/>
          <w:szCs w:val="28"/>
        </w:rPr>
      </w:pPr>
      <w:r>
        <w:rPr>
          <w:rFonts w:hint="eastAsia" w:ascii="黑体" w:eastAsia="黑体"/>
          <w:b/>
          <w:sz w:val="28"/>
          <w:szCs w:val="28"/>
        </w:rPr>
        <w:t>3.世界经济形势</w:t>
      </w:r>
      <w:bookmarkEnd w:id="8"/>
    </w:p>
    <w:p>
      <w:pPr>
        <w:pStyle w:val="23"/>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美国联邦储备委员会主席鲍威尔当地时间10日在国会听证会上表示，受多个因素影响，美国经济前景在近期没有出现好转迹象，不确定性增加。美媒普遍认为，鲍威尔的言论表明美联储可能将在近期降息。</w:t>
      </w:r>
    </w:p>
    <w:p>
      <w:pPr>
        <w:pStyle w:val="23"/>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当日，鲍威尔出席国会众议院金融服务委员会听证会，就美联储半年度报告向国会作阐述。鲍威尔说，自从6月美联储会议以来，贸易摩擦所带来的不确定因素和全球经济增长下降都将影响美国经济前景。</w:t>
      </w:r>
    </w:p>
    <w:p>
      <w:pPr>
        <w:pStyle w:val="23"/>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鲍威尔表示，尽管美国6月就业市场表现良好，新增22.4万个就业岗位，但这不能改变美国经济前景面临诸多风险的事实。</w:t>
      </w:r>
    </w:p>
    <w:p>
      <w:pPr>
        <w:pStyle w:val="23"/>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对于美国和中国重新开启贸易谈判一事，鲍威尔称是“很有建设性的一步”，但这“不能消除对经济前景的不确定性判断”。</w:t>
      </w:r>
    </w:p>
    <w:p>
      <w:pPr>
        <w:pStyle w:val="23"/>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对于鲍威尔的言论，美媒普遍解读为美联储将极有可能在本月会议上宣布降息。据美联社报道，如果降息，这将是美国自2008年金融危机以来的首次降息。</w:t>
      </w:r>
    </w:p>
    <w:p>
      <w:pPr>
        <w:pStyle w:val="23"/>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受鲍威尔释放降息信号影响，美股当日出现上涨。道琼斯工业平均指数当日上午上涨约100点。</w:t>
      </w:r>
    </w:p>
    <w:p>
      <w:pPr>
        <w:pStyle w:val="23"/>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此外，在听证会上，鲍威尔重申美联储的“独立性”。他表示，即使美国总统特朗普要解雇他，他也不会辞职。“法律规定我的任期是四年，我愿意完成任期。”</w:t>
      </w:r>
    </w:p>
    <w:p>
      <w:pPr>
        <w:pStyle w:val="23"/>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据报道，特朗普曾多次公开抨击美联储政策和鲍威尔本人。他称美联储是他“最大的威胁”，并把美联储2018年的加息政策视为“巨大的错误”。特朗普还多次表示考虑“换掉”鲍威尔。</w:t>
      </w:r>
    </w:p>
    <w:p>
      <w:pPr>
        <w:pStyle w:val="23"/>
        <w:ind w:firstLine="562" w:firstLineChars="200"/>
        <w:rPr>
          <w:rFonts w:ascii="黑体" w:eastAsia="黑体"/>
          <w:b/>
          <w:sz w:val="28"/>
          <w:szCs w:val="28"/>
        </w:rPr>
      </w:pPr>
      <w:r>
        <w:rPr>
          <w:rFonts w:hint="eastAsia" w:ascii="黑体" w:eastAsia="黑体"/>
          <w:b/>
          <w:sz w:val="28"/>
          <w:szCs w:val="28"/>
        </w:rPr>
        <w:t>4、后市预测</w:t>
      </w:r>
    </w:p>
    <w:p>
      <w:pPr>
        <w:pStyle w:val="23"/>
        <w:spacing w:line="360" w:lineRule="auto"/>
        <w:ind w:firstLine="480" w:firstLineChars="200"/>
        <w:rPr>
          <w:rFonts w:hint="eastAsia" w:asciiTheme="minorEastAsia" w:hAnsiTheme="minorEastAsia" w:eastAsiaTheme="minorEastAsia" w:cstheme="minorEastAsia"/>
          <w:sz w:val="24"/>
          <w:szCs w:val="24"/>
        </w:rPr>
      </w:pPr>
      <w:bookmarkStart w:id="9" w:name="_Toc533771866"/>
      <w:r>
        <w:rPr>
          <w:rFonts w:hint="eastAsia" w:asciiTheme="minorEastAsia" w:hAnsiTheme="minorEastAsia" w:eastAsiaTheme="minorEastAsia" w:cstheme="minorEastAsia"/>
          <w:sz w:val="24"/>
          <w:szCs w:val="24"/>
        </w:rPr>
        <w:t>本周美国WTI原油原油价格在57.51- 60.43美元/桶。布伦特原油价格在63.3- 67.01美元/桶震荡。周内国际油价格上涨趋势。美国原油库存报告整体利多，同时飓风可能会横扫美国墨西哥湾能源生产区域的消息也令油价获得提振。美国WTI原油期货价格盘中最高触及60.53美元/桶，布伦特原油期货价格盘中最高触及67.12美元/桶。基本面利好因素：美国能源信息署(EIA)周三(7月10日)公布报告显示，截至7月5日当周，美国原油库存减少949.9万桶至4.59亿桶，市场预估为减少356.7万桶。更多数据显示，上周俄克拉荷马州库欣原油库存减少31万桶。美国汽油库存减少145.5万，连续四周录得下滑，市场预估为减少123.3桶。美联储主席鲍威尔周三(7月10日)表示，对贸易政策和全球经济疲软的担忧“继续打压美国经济前景”，美联储准备“采取适当行动”来维持长达十年的经济扩张。这一讲话支持本月晚些时候降息的预期。鲍威尔的言论传来之后，美国利率期货价格的走势显示，本月大幅降息50个基点的可能性增强。受此影响，美元指数短线急跌。美国国家飓风中心表示美国墨西哥湾或形成两种形式的热带气旋。飓风可能会横扫美国墨西哥湾能源生产区域。中东紧张局势依然为油价提供有效支撑。伊朗在周末已经承认正在提升浓缩铀储量，除非继续执行之前达成的核协议。美国总统特朗普在周日警告称，德黑兰方面对这样的决定“最好小心点”，暗示这是获取核武器的一个前兆。市场调查结果显示，6月石油输出国组织(OPEC)原油产量跌破3000万桶/日大关，较5月水平下降17万桶/日至2960万桶/日，创2014年4月来最低。因沙特原油产量升幅并不足以填补伊朗和委内瑞拉等国的产量降幅。作为OPEC最大的产油国，6月沙特原油产量环比增加10万桶/日至近980万桶/日。依然远低于1031.1万桶/日的减产承诺水平。OPEC官方产量报告将在下周四7月11日正式公布。与此同时，根据能源行业数据公司Kpler调查显示，6月OPEC原油出口较5月增长76.1万桶/日至2370万桶/日。5月该组织原油出口曾降至2200万桶/日下方。基本面利空因素：美国能源信息署(EIA)周三(7月10日)公布报告显示，截至7月5日当周，美国精炼油库存增加372.9万桶，连续两周录得增长，市场预估为增加143.3万桶。此外，上周美国国内原油产量增加10万桶至1230万桶/日，连续两周录得增长。美国能源信息署(EIA)发布短期能源展望报告，将2019年全球原油需求增速预期下调15万桶/日至107万桶/日;将2020年全球原油需求增速预期下调2万桶/日至140万桶/日。同时预计2019年美国原油产量为1236万桶/日，此前预期为1232万桶/日。国际能源信息署(IEA)认为美国的经济制裁以及中东地区油轮遇袭只会给油市添加有限的不确定性，但预计明年除OPEC以外全球原油供应增幅将达到230万桶/日，这将远高于需求增幅的140万桶/日。同时，IEA指出中国等国的经济刺激政策应该会支撑需求，但必须关注“全球贸易关系紧张化问题”。</w:t>
      </w:r>
    </w:p>
    <w:p>
      <w:pPr>
        <w:pStyle w:val="23"/>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预测下周WTI油价将触及56-61美元/桶，布油在之后几个月触及61-67美元/桶。</w:t>
      </w:r>
    </w:p>
    <w:p>
      <w:pPr>
        <w:pStyle w:val="3"/>
        <w:spacing w:before="120" w:after="120" w:line="240" w:lineRule="auto"/>
        <w:rPr>
          <w:rFonts w:hint="eastAsia" w:ascii="宋体" w:hAnsi="宋体"/>
          <w:b/>
          <w:sz w:val="30"/>
          <w:szCs w:val="30"/>
          <w:highlight w:val="none"/>
        </w:rPr>
      </w:pPr>
    </w:p>
    <w:p>
      <w:pPr>
        <w:rPr>
          <w:rFonts w:hint="eastAsia"/>
        </w:rPr>
      </w:pPr>
    </w:p>
    <w:p>
      <w:pPr>
        <w:pStyle w:val="3"/>
        <w:spacing w:before="120" w:after="120" w:line="240" w:lineRule="auto"/>
        <w:rPr>
          <w:rFonts w:hint="eastAsia" w:ascii="宋体" w:hAnsi="宋体"/>
          <w:b/>
          <w:sz w:val="30"/>
          <w:szCs w:val="30"/>
          <w:highlight w:val="none"/>
        </w:rPr>
      </w:pPr>
      <w:r>
        <w:rPr>
          <w:rFonts w:hint="eastAsia" w:ascii="宋体" w:hAnsi="宋体"/>
          <w:b/>
          <w:sz w:val="30"/>
          <w:szCs w:val="30"/>
          <w:highlight w:val="none"/>
        </w:rPr>
        <w:t>2.2国际市场MTBE价格</w:t>
      </w:r>
      <w:bookmarkEnd w:id="9"/>
    </w:p>
    <w:p/>
    <w:tbl>
      <w:tblPr>
        <w:tblStyle w:val="24"/>
        <w:tblW w:w="7230" w:type="dxa"/>
        <w:tblInd w:w="0" w:type="dxa"/>
        <w:shd w:val="clear" w:color="auto" w:fill="auto"/>
        <w:tblLayout w:type="fixed"/>
        <w:tblCellMar>
          <w:top w:w="0" w:type="dxa"/>
          <w:left w:w="0" w:type="dxa"/>
          <w:bottom w:w="0" w:type="dxa"/>
          <w:right w:w="0" w:type="dxa"/>
        </w:tblCellMar>
      </w:tblPr>
      <w:tblGrid>
        <w:gridCol w:w="1365"/>
        <w:gridCol w:w="2085"/>
        <w:gridCol w:w="1950"/>
        <w:gridCol w:w="1830"/>
      </w:tblGrid>
      <w:tr>
        <w:tblPrEx>
          <w:tblLayout w:type="fixed"/>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bookmarkStart w:id="10" w:name="_Toc533771867"/>
            <w:r>
              <w:rPr>
                <w:rFonts w:hint="eastAsia" w:ascii="宋体" w:hAnsi="宋体" w:eastAsia="宋体" w:cs="宋体"/>
                <w:i w:val="0"/>
                <w:color w:val="000000"/>
                <w:kern w:val="0"/>
                <w:sz w:val="20"/>
                <w:szCs w:val="20"/>
                <w:u w:val="none"/>
                <w:lang w:val="en-US" w:eastAsia="zh-CN" w:bidi="ar"/>
              </w:rPr>
              <w:t>日期</w:t>
            </w:r>
          </w:p>
        </w:tc>
        <w:tc>
          <w:tcPr>
            <w:tcW w:w="2085" w:type="dxa"/>
            <w:tcBorders>
              <w:top w:val="single" w:color="000000" w:sz="4" w:space="0"/>
              <w:left w:val="single" w:color="000000" w:sz="4" w:space="0"/>
              <w:bottom w:val="single" w:color="000000" w:sz="4" w:space="0"/>
              <w:right w:val="single" w:color="000000" w:sz="4" w:space="0"/>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新加坡(美元/吨)</w:t>
            </w:r>
          </w:p>
        </w:tc>
        <w:tc>
          <w:tcPr>
            <w:tcW w:w="1950" w:type="dxa"/>
            <w:tcBorders>
              <w:top w:val="single" w:color="000000" w:sz="4" w:space="0"/>
              <w:left w:val="single" w:color="000000" w:sz="4" w:space="0"/>
              <w:bottom w:val="single" w:color="000000" w:sz="4" w:space="0"/>
              <w:right w:val="nil"/>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纽约 (美分/加仑)</w:t>
            </w:r>
          </w:p>
        </w:tc>
        <w:tc>
          <w:tcPr>
            <w:tcW w:w="1830" w:type="dxa"/>
            <w:tcBorders>
              <w:top w:val="single" w:color="000000" w:sz="4" w:space="0"/>
              <w:left w:val="single" w:color="000000" w:sz="4" w:space="0"/>
              <w:bottom w:val="single" w:color="000000" w:sz="4" w:space="0"/>
              <w:right w:val="single" w:color="000000" w:sz="4" w:space="0"/>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鹿特丹(美元/吨)</w:t>
            </w:r>
          </w:p>
        </w:tc>
      </w:tr>
      <w:tr>
        <w:tblPrEx>
          <w:tblLayout w:type="fixed"/>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C7EDCC"/>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7月10日</w:t>
            </w:r>
          </w:p>
        </w:tc>
        <w:tc>
          <w:tcPr>
            <w:tcW w:w="2085" w:type="dxa"/>
            <w:tcBorders>
              <w:top w:val="single" w:color="000000" w:sz="4" w:space="0"/>
              <w:left w:val="single" w:color="000000" w:sz="4" w:space="0"/>
              <w:bottom w:val="single" w:color="000000" w:sz="4" w:space="0"/>
              <w:right w:val="single" w:color="000000" w:sz="4" w:space="0"/>
            </w:tcBorders>
            <w:shd w:val="clear" w:color="auto" w:fill="C7EDCC"/>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654.00 </w:t>
            </w:r>
          </w:p>
        </w:tc>
        <w:tc>
          <w:tcPr>
            <w:tcW w:w="1950" w:type="dxa"/>
            <w:tcBorders>
              <w:top w:val="single" w:color="000000" w:sz="4" w:space="0"/>
              <w:left w:val="single" w:color="000000" w:sz="4" w:space="0"/>
              <w:bottom w:val="single" w:color="000000" w:sz="4" w:space="0"/>
              <w:right w:val="single" w:color="000000" w:sz="4" w:space="0"/>
            </w:tcBorders>
            <w:shd w:val="clear" w:color="auto" w:fill="C7EDCC"/>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208.52 </w:t>
            </w:r>
          </w:p>
        </w:tc>
        <w:tc>
          <w:tcPr>
            <w:tcW w:w="1830" w:type="dxa"/>
            <w:tcBorders>
              <w:top w:val="single" w:color="000000" w:sz="4" w:space="0"/>
              <w:left w:val="single" w:color="000000" w:sz="4" w:space="0"/>
              <w:bottom w:val="single" w:color="000000" w:sz="4" w:space="0"/>
              <w:right w:val="single" w:color="000000" w:sz="4" w:space="0"/>
            </w:tcBorders>
            <w:shd w:val="clear" w:color="auto" w:fill="C7EDCC"/>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793.00 </w:t>
            </w:r>
          </w:p>
        </w:tc>
      </w:tr>
      <w:tr>
        <w:tblPrEx>
          <w:tblLayout w:type="fixed"/>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C7EDCC"/>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7月9日</w:t>
            </w:r>
          </w:p>
        </w:tc>
        <w:tc>
          <w:tcPr>
            <w:tcW w:w="2085" w:type="dxa"/>
            <w:tcBorders>
              <w:top w:val="single" w:color="000000" w:sz="4" w:space="0"/>
              <w:left w:val="single" w:color="000000" w:sz="4" w:space="0"/>
              <w:bottom w:val="single" w:color="000000" w:sz="4" w:space="0"/>
              <w:right w:val="single" w:color="000000" w:sz="4" w:space="0"/>
            </w:tcBorders>
            <w:shd w:val="clear" w:color="auto" w:fill="C7EDCC"/>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642.00 </w:t>
            </w:r>
          </w:p>
        </w:tc>
        <w:tc>
          <w:tcPr>
            <w:tcW w:w="1950" w:type="dxa"/>
            <w:tcBorders>
              <w:top w:val="single" w:color="000000" w:sz="4" w:space="0"/>
              <w:left w:val="single" w:color="000000" w:sz="4" w:space="0"/>
              <w:bottom w:val="single" w:color="000000" w:sz="4" w:space="0"/>
              <w:right w:val="single" w:color="000000" w:sz="4" w:space="0"/>
            </w:tcBorders>
            <w:shd w:val="clear" w:color="auto" w:fill="C7EDCC"/>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200.69 </w:t>
            </w:r>
          </w:p>
        </w:tc>
        <w:tc>
          <w:tcPr>
            <w:tcW w:w="1830" w:type="dxa"/>
            <w:tcBorders>
              <w:top w:val="single" w:color="000000" w:sz="4" w:space="0"/>
              <w:left w:val="single" w:color="000000" w:sz="4" w:space="0"/>
              <w:bottom w:val="single" w:color="000000" w:sz="4" w:space="0"/>
              <w:right w:val="single" w:color="000000" w:sz="4" w:space="0"/>
            </w:tcBorders>
            <w:shd w:val="clear" w:color="auto" w:fill="C7EDCC"/>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749.00 </w:t>
            </w:r>
          </w:p>
        </w:tc>
      </w:tr>
      <w:tr>
        <w:tblPrEx>
          <w:tblLayout w:type="fixed"/>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C7ED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7月8日</w:t>
            </w:r>
          </w:p>
        </w:tc>
        <w:tc>
          <w:tcPr>
            <w:tcW w:w="2085" w:type="dxa"/>
            <w:tcBorders>
              <w:top w:val="single" w:color="000000" w:sz="4" w:space="0"/>
              <w:left w:val="single" w:color="000000" w:sz="4" w:space="0"/>
              <w:bottom w:val="single" w:color="000000" w:sz="4" w:space="0"/>
              <w:right w:val="single" w:color="000000" w:sz="4" w:space="0"/>
            </w:tcBorders>
            <w:shd w:val="clear" w:color="auto" w:fill="C7EDCC"/>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642.00 </w:t>
            </w:r>
          </w:p>
        </w:tc>
        <w:tc>
          <w:tcPr>
            <w:tcW w:w="1950" w:type="dxa"/>
            <w:tcBorders>
              <w:top w:val="single" w:color="000000" w:sz="4" w:space="0"/>
              <w:left w:val="single" w:color="000000" w:sz="4" w:space="0"/>
              <w:bottom w:val="single" w:color="000000" w:sz="4" w:space="0"/>
              <w:right w:val="single" w:color="000000" w:sz="4" w:space="0"/>
            </w:tcBorders>
            <w:shd w:val="clear" w:color="auto" w:fill="C7EDCC"/>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198.13 </w:t>
            </w:r>
          </w:p>
        </w:tc>
        <w:tc>
          <w:tcPr>
            <w:tcW w:w="1830" w:type="dxa"/>
            <w:tcBorders>
              <w:top w:val="single" w:color="000000" w:sz="4" w:space="0"/>
              <w:left w:val="single" w:color="000000" w:sz="4" w:space="0"/>
              <w:bottom w:val="single" w:color="000000" w:sz="4" w:space="0"/>
              <w:right w:val="single" w:color="000000" w:sz="4" w:space="0"/>
            </w:tcBorders>
            <w:shd w:val="clear" w:color="auto" w:fill="C7EDCC"/>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769.00 </w:t>
            </w:r>
          </w:p>
        </w:tc>
      </w:tr>
      <w:tr>
        <w:tblPrEx>
          <w:tblLayout w:type="fixed"/>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C7ED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7月5日</w:t>
            </w:r>
          </w:p>
        </w:tc>
        <w:tc>
          <w:tcPr>
            <w:tcW w:w="2085" w:type="dxa"/>
            <w:tcBorders>
              <w:top w:val="single" w:color="000000" w:sz="4" w:space="0"/>
              <w:left w:val="single" w:color="000000" w:sz="4" w:space="0"/>
              <w:bottom w:val="single" w:color="000000" w:sz="4" w:space="0"/>
              <w:right w:val="single" w:color="000000" w:sz="4" w:space="0"/>
            </w:tcBorders>
            <w:shd w:val="clear" w:color="auto" w:fill="C7EDCC"/>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619.00 </w:t>
            </w:r>
          </w:p>
        </w:tc>
        <w:tc>
          <w:tcPr>
            <w:tcW w:w="1950" w:type="dxa"/>
            <w:tcBorders>
              <w:top w:val="single" w:color="000000" w:sz="4" w:space="0"/>
              <w:left w:val="single" w:color="000000" w:sz="4" w:space="0"/>
              <w:bottom w:val="single" w:color="000000" w:sz="4" w:space="0"/>
              <w:right w:val="single" w:color="000000" w:sz="4" w:space="0"/>
            </w:tcBorders>
            <w:shd w:val="clear" w:color="auto" w:fill="C7EDCC"/>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199.67 </w:t>
            </w:r>
          </w:p>
        </w:tc>
        <w:tc>
          <w:tcPr>
            <w:tcW w:w="1830" w:type="dxa"/>
            <w:tcBorders>
              <w:top w:val="single" w:color="000000" w:sz="4" w:space="0"/>
              <w:left w:val="single" w:color="000000" w:sz="4" w:space="0"/>
              <w:bottom w:val="single" w:color="000000" w:sz="4" w:space="0"/>
              <w:right w:val="single" w:color="000000" w:sz="4" w:space="0"/>
            </w:tcBorders>
            <w:shd w:val="clear" w:color="auto" w:fill="C7EDCC"/>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792.75 </w:t>
            </w:r>
          </w:p>
        </w:tc>
      </w:tr>
      <w:tr>
        <w:tblPrEx>
          <w:tblLayout w:type="fixed"/>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C7ED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7月4日</w:t>
            </w:r>
          </w:p>
        </w:tc>
        <w:tc>
          <w:tcPr>
            <w:tcW w:w="2085" w:type="dxa"/>
            <w:tcBorders>
              <w:top w:val="single" w:color="000000" w:sz="4" w:space="0"/>
              <w:left w:val="single" w:color="000000" w:sz="4" w:space="0"/>
              <w:bottom w:val="single" w:color="000000" w:sz="4" w:space="0"/>
              <w:right w:val="single" w:color="000000" w:sz="4" w:space="0"/>
            </w:tcBorders>
            <w:shd w:val="clear" w:color="auto" w:fill="C7EDCC"/>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616.00 </w:t>
            </w:r>
          </w:p>
        </w:tc>
        <w:tc>
          <w:tcPr>
            <w:tcW w:w="1950" w:type="dxa"/>
            <w:tcBorders>
              <w:top w:val="single" w:color="000000" w:sz="4" w:space="0"/>
              <w:left w:val="single" w:color="000000" w:sz="4" w:space="0"/>
              <w:bottom w:val="single" w:color="000000" w:sz="4" w:space="0"/>
              <w:right w:val="single" w:color="000000" w:sz="4" w:space="0"/>
            </w:tcBorders>
            <w:shd w:val="clear" w:color="auto" w:fill="C7EDCC"/>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199.67 </w:t>
            </w:r>
          </w:p>
        </w:tc>
        <w:tc>
          <w:tcPr>
            <w:tcW w:w="1830" w:type="dxa"/>
            <w:tcBorders>
              <w:top w:val="single" w:color="000000" w:sz="4" w:space="0"/>
              <w:left w:val="single" w:color="000000" w:sz="4" w:space="0"/>
              <w:bottom w:val="single" w:color="000000" w:sz="4" w:space="0"/>
              <w:right w:val="single" w:color="000000" w:sz="4" w:space="0"/>
            </w:tcBorders>
            <w:shd w:val="clear" w:color="auto" w:fill="C7EDCC"/>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790.25 </w:t>
            </w:r>
          </w:p>
        </w:tc>
      </w:tr>
    </w:tbl>
    <w:p>
      <w:pPr>
        <w:ind w:firstLine="420"/>
        <w:rPr>
          <w:rFonts w:ascii="宋体" w:hAnsi="宋体"/>
          <w:color w:val="000000"/>
        </w:rPr>
      </w:pPr>
    </w:p>
    <w:p>
      <w:pPr>
        <w:ind w:firstLine="420"/>
        <w:rPr>
          <w:rFonts w:ascii="宋体" w:hAnsi="宋体"/>
          <w:color w:val="000000"/>
        </w:rPr>
      </w:pPr>
    </w:p>
    <w:p>
      <w:pPr>
        <w:pStyle w:val="2"/>
        <w:spacing w:before="120" w:after="0" w:line="240" w:lineRule="auto"/>
        <w:rPr>
          <w:rFonts w:ascii="黑体" w:hAnsi="宋体" w:eastAsia="黑体"/>
          <w:b/>
          <w:szCs w:val="30"/>
        </w:rPr>
      </w:pPr>
      <w:r>
        <w:rPr>
          <w:rFonts w:hint="eastAsia"/>
        </w:rPr>
        <w:t>三</w:t>
      </w:r>
      <w:r>
        <w:rPr>
          <w:rFonts w:hint="eastAsia"/>
          <w:b/>
        </w:rPr>
        <w:t>、本周国内市场</w:t>
      </w:r>
      <w:bookmarkEnd w:id="10"/>
    </w:p>
    <w:p>
      <w:pPr>
        <w:pStyle w:val="3"/>
        <w:spacing w:before="120" w:after="120" w:line="240" w:lineRule="auto"/>
        <w:rPr>
          <w:rFonts w:ascii="宋体" w:hAnsi="宋体"/>
          <w:b/>
          <w:sz w:val="30"/>
          <w:szCs w:val="30"/>
          <w:highlight w:val="none"/>
        </w:rPr>
      </w:pPr>
      <w:bookmarkStart w:id="11" w:name="_Toc533771868"/>
      <w:r>
        <w:rPr>
          <w:rFonts w:hint="eastAsia" w:ascii="宋体" w:hAnsi="宋体"/>
          <w:b/>
          <w:sz w:val="30"/>
          <w:szCs w:val="30"/>
          <w:highlight w:val="none"/>
        </w:rPr>
        <w:t>3.1 国内炼厂装置运行情况</w:t>
      </w:r>
      <w:bookmarkEnd w:id="11"/>
    </w:p>
    <w:p>
      <w:pPr>
        <w:rPr>
          <w:rFonts w:ascii="宋体" w:hAnsi="宋体"/>
          <w:sz w:val="28"/>
          <w:szCs w:val="28"/>
          <w:highlight w:val="none"/>
        </w:rPr>
      </w:pPr>
      <w:r>
        <w:rPr>
          <w:rFonts w:hint="eastAsia" w:ascii="宋体" w:hAnsi="宋体"/>
          <w:sz w:val="28"/>
          <w:szCs w:val="28"/>
          <w:highlight w:val="none"/>
        </w:rPr>
        <w:t>（1）国内主营炼厂装置检修情况</w:t>
      </w:r>
    </w:p>
    <w:tbl>
      <w:tblPr>
        <w:tblStyle w:val="24"/>
        <w:tblW w:w="9109" w:type="dxa"/>
        <w:jc w:val="center"/>
        <w:tblInd w:w="0" w:type="dxa"/>
        <w:tblLayout w:type="fixed"/>
        <w:tblCellMar>
          <w:top w:w="0" w:type="dxa"/>
          <w:left w:w="108" w:type="dxa"/>
          <w:bottom w:w="0" w:type="dxa"/>
          <w:right w:w="108" w:type="dxa"/>
        </w:tblCellMar>
      </w:tblPr>
      <w:tblGrid>
        <w:gridCol w:w="1482"/>
        <w:gridCol w:w="1466"/>
        <w:gridCol w:w="1774"/>
        <w:gridCol w:w="2351"/>
        <w:gridCol w:w="2036"/>
      </w:tblGrid>
      <w:tr>
        <w:tblPrEx>
          <w:tblLayout w:type="fixed"/>
          <w:tblCellMar>
            <w:top w:w="0" w:type="dxa"/>
            <w:left w:w="108" w:type="dxa"/>
            <w:bottom w:w="0" w:type="dxa"/>
            <w:right w:w="108" w:type="dxa"/>
          </w:tblCellMar>
        </w:tblPrEx>
        <w:trPr>
          <w:trHeight w:val="90" w:hRule="atLeast"/>
          <w:jc w:val="center"/>
        </w:trPr>
        <w:tc>
          <w:tcPr>
            <w:tcW w:w="1482" w:type="dxa"/>
            <w:tcBorders>
              <w:top w:val="single" w:color="auto" w:sz="4" w:space="0"/>
              <w:left w:val="single" w:color="auto" w:sz="4" w:space="0"/>
              <w:bottom w:val="single" w:color="auto" w:sz="4" w:space="0"/>
              <w:right w:val="single" w:color="auto" w:sz="4" w:space="0"/>
            </w:tcBorders>
            <w:shd w:val="clear" w:color="auto" w:fill="00CCFF"/>
          </w:tcPr>
          <w:p>
            <w:pPr>
              <w:widowControl/>
              <w:jc w:val="left"/>
              <w:rPr>
                <w:rFonts w:ascii="宋体" w:hAnsi="宋体" w:cs="宋体"/>
                <w:kern w:val="0"/>
                <w:szCs w:val="21"/>
              </w:rPr>
            </w:pPr>
            <w:r>
              <w:rPr>
                <w:rFonts w:hint="eastAsia" w:ascii="宋体" w:hAnsi="宋体" w:cs="宋体"/>
                <w:kern w:val="0"/>
                <w:szCs w:val="21"/>
              </w:rPr>
              <w:t>炼厂名称</w:t>
            </w:r>
          </w:p>
        </w:tc>
        <w:tc>
          <w:tcPr>
            <w:tcW w:w="1466" w:type="dxa"/>
            <w:tcBorders>
              <w:top w:val="single" w:color="auto" w:sz="4" w:space="0"/>
              <w:left w:val="nil"/>
              <w:bottom w:val="single" w:color="auto" w:sz="4" w:space="0"/>
              <w:right w:val="single" w:color="auto" w:sz="4" w:space="0"/>
            </w:tcBorders>
            <w:shd w:val="clear" w:color="auto" w:fill="00CCFF"/>
          </w:tcPr>
          <w:p>
            <w:pPr>
              <w:widowControl/>
              <w:jc w:val="left"/>
              <w:rPr>
                <w:rFonts w:ascii="宋体" w:hAnsi="宋体" w:cs="宋体"/>
                <w:kern w:val="0"/>
                <w:szCs w:val="21"/>
              </w:rPr>
            </w:pPr>
            <w:r>
              <w:rPr>
                <w:rFonts w:hint="eastAsia" w:ascii="宋体" w:hAnsi="宋体" w:cs="宋体"/>
                <w:kern w:val="0"/>
                <w:szCs w:val="21"/>
              </w:rPr>
              <w:t>检修装置</w:t>
            </w:r>
          </w:p>
        </w:tc>
        <w:tc>
          <w:tcPr>
            <w:tcW w:w="1774" w:type="dxa"/>
            <w:tcBorders>
              <w:top w:val="single" w:color="auto" w:sz="4" w:space="0"/>
              <w:left w:val="nil"/>
              <w:bottom w:val="single" w:color="auto" w:sz="4" w:space="0"/>
              <w:right w:val="single" w:color="auto" w:sz="4" w:space="0"/>
            </w:tcBorders>
            <w:shd w:val="clear" w:color="auto" w:fill="00CCFF"/>
          </w:tcPr>
          <w:p>
            <w:pPr>
              <w:widowControl/>
              <w:jc w:val="left"/>
              <w:rPr>
                <w:rFonts w:ascii="宋体" w:hAnsi="宋体" w:cs="宋体"/>
                <w:kern w:val="0"/>
                <w:szCs w:val="21"/>
              </w:rPr>
            </w:pPr>
            <w:r>
              <w:rPr>
                <w:rFonts w:hint="eastAsia" w:ascii="宋体" w:hAnsi="宋体" w:cs="宋体"/>
                <w:kern w:val="0"/>
                <w:szCs w:val="21"/>
              </w:rPr>
              <w:t>检修产能（万吨）</w:t>
            </w:r>
          </w:p>
        </w:tc>
        <w:tc>
          <w:tcPr>
            <w:tcW w:w="2351" w:type="dxa"/>
            <w:tcBorders>
              <w:top w:val="single" w:color="auto" w:sz="4" w:space="0"/>
              <w:left w:val="nil"/>
              <w:bottom w:val="single" w:color="auto" w:sz="4" w:space="0"/>
              <w:right w:val="single" w:color="auto" w:sz="4" w:space="0"/>
            </w:tcBorders>
            <w:shd w:val="clear" w:color="auto" w:fill="00CCFF"/>
          </w:tcPr>
          <w:p>
            <w:pPr>
              <w:widowControl/>
              <w:jc w:val="left"/>
              <w:rPr>
                <w:rFonts w:ascii="宋体" w:hAnsi="宋体" w:cs="宋体"/>
                <w:kern w:val="0"/>
                <w:szCs w:val="21"/>
              </w:rPr>
            </w:pPr>
            <w:r>
              <w:rPr>
                <w:rFonts w:hint="eastAsia" w:ascii="宋体" w:hAnsi="宋体" w:cs="宋体"/>
                <w:kern w:val="0"/>
                <w:szCs w:val="21"/>
              </w:rPr>
              <w:t>起始时间</w:t>
            </w:r>
          </w:p>
        </w:tc>
        <w:tc>
          <w:tcPr>
            <w:tcW w:w="2036" w:type="dxa"/>
            <w:tcBorders>
              <w:top w:val="single" w:color="auto" w:sz="4" w:space="0"/>
              <w:left w:val="nil"/>
              <w:bottom w:val="single" w:color="auto" w:sz="4" w:space="0"/>
              <w:right w:val="single" w:color="auto" w:sz="4" w:space="0"/>
            </w:tcBorders>
            <w:shd w:val="clear" w:color="auto" w:fill="00CCFF"/>
          </w:tcPr>
          <w:p>
            <w:pPr>
              <w:widowControl/>
              <w:jc w:val="left"/>
              <w:rPr>
                <w:rFonts w:ascii="宋体" w:hAnsi="宋体" w:cs="宋体"/>
                <w:kern w:val="0"/>
                <w:szCs w:val="21"/>
              </w:rPr>
            </w:pPr>
            <w:r>
              <w:rPr>
                <w:rFonts w:hint="eastAsia" w:ascii="宋体" w:hAnsi="宋体" w:cs="宋体"/>
                <w:kern w:val="0"/>
                <w:szCs w:val="21"/>
              </w:rPr>
              <w:t>结束时间</w:t>
            </w:r>
          </w:p>
        </w:tc>
      </w:tr>
      <w:tr>
        <w:tblPrEx>
          <w:tblLayout w:type="fixed"/>
          <w:tblCellMar>
            <w:top w:w="0" w:type="dxa"/>
            <w:left w:w="108" w:type="dxa"/>
            <w:bottom w:w="0" w:type="dxa"/>
            <w:right w:w="108" w:type="dxa"/>
          </w:tblCellMar>
        </w:tblPrEx>
        <w:trPr>
          <w:trHeight w:val="176" w:hRule="atLeast"/>
          <w:jc w:val="center"/>
        </w:trPr>
        <w:tc>
          <w:tcPr>
            <w:tcW w:w="14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石家庄炼化</w:t>
            </w:r>
          </w:p>
        </w:tc>
        <w:tc>
          <w:tcPr>
            <w:tcW w:w="1466"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渣油加氢</w:t>
            </w:r>
          </w:p>
        </w:tc>
        <w:tc>
          <w:tcPr>
            <w:tcW w:w="1774"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150</w:t>
            </w:r>
          </w:p>
        </w:tc>
        <w:tc>
          <w:tcPr>
            <w:tcW w:w="235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2019-3-11</w:t>
            </w:r>
          </w:p>
        </w:tc>
        <w:tc>
          <w:tcPr>
            <w:tcW w:w="203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2019-4-20</w:t>
            </w:r>
          </w:p>
        </w:tc>
      </w:tr>
      <w:tr>
        <w:tblPrEx>
          <w:tblLayout w:type="fixed"/>
          <w:tblCellMar>
            <w:top w:w="0" w:type="dxa"/>
            <w:left w:w="108" w:type="dxa"/>
            <w:bottom w:w="0" w:type="dxa"/>
            <w:right w:w="108" w:type="dxa"/>
          </w:tblCellMar>
        </w:tblPrEx>
        <w:trPr>
          <w:trHeight w:val="176" w:hRule="atLeast"/>
          <w:jc w:val="center"/>
        </w:trPr>
        <w:tc>
          <w:tcPr>
            <w:tcW w:w="14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青岛炼化</w:t>
            </w:r>
          </w:p>
        </w:tc>
        <w:tc>
          <w:tcPr>
            <w:tcW w:w="1466"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全厂检修</w:t>
            </w:r>
          </w:p>
        </w:tc>
        <w:tc>
          <w:tcPr>
            <w:tcW w:w="1774"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1200</w:t>
            </w:r>
          </w:p>
        </w:tc>
        <w:tc>
          <w:tcPr>
            <w:tcW w:w="2351"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eastAsia="宋体"/>
                <w:szCs w:val="21"/>
                <w:lang w:val="en-US" w:eastAsia="zh-CN"/>
              </w:rPr>
            </w:pPr>
            <w:r>
              <w:rPr>
                <w:rFonts w:hint="eastAsia" w:ascii="宋体" w:hAnsi="宋体"/>
                <w:color w:val="FF0000"/>
                <w:szCs w:val="21"/>
              </w:rPr>
              <w:t>2019-5-</w:t>
            </w:r>
            <w:r>
              <w:rPr>
                <w:rFonts w:hint="eastAsia" w:ascii="宋体" w:hAnsi="宋体"/>
                <w:color w:val="FF0000"/>
                <w:szCs w:val="21"/>
                <w:lang w:val="en-US" w:eastAsia="zh-CN"/>
              </w:rPr>
              <w:t>25</w:t>
            </w:r>
          </w:p>
        </w:tc>
        <w:tc>
          <w:tcPr>
            <w:tcW w:w="203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szCs w:val="21"/>
                <w:lang w:eastAsia="zh-CN"/>
              </w:rPr>
            </w:pPr>
            <w:r>
              <w:rPr>
                <w:rFonts w:hint="eastAsia" w:ascii="宋体" w:hAnsi="宋体"/>
                <w:color w:val="FF0000"/>
                <w:szCs w:val="21"/>
              </w:rPr>
              <w:t>2019-</w:t>
            </w:r>
            <w:r>
              <w:rPr>
                <w:rFonts w:hint="eastAsia" w:ascii="宋体" w:hAnsi="宋体"/>
                <w:color w:val="FF0000"/>
                <w:szCs w:val="21"/>
                <w:lang w:val="en-US" w:eastAsia="zh-CN"/>
              </w:rPr>
              <w:t>8</w:t>
            </w:r>
            <w:r>
              <w:rPr>
                <w:rFonts w:hint="eastAsia" w:ascii="宋体" w:hAnsi="宋体"/>
                <w:color w:val="FF0000"/>
                <w:szCs w:val="21"/>
              </w:rPr>
              <w:t>-</w:t>
            </w:r>
            <w:r>
              <w:rPr>
                <w:rFonts w:hint="eastAsia" w:ascii="宋体" w:hAnsi="宋体"/>
                <w:color w:val="FF0000"/>
                <w:szCs w:val="21"/>
                <w:lang w:val="en-US" w:eastAsia="zh-CN"/>
              </w:rPr>
              <w:t>8</w:t>
            </w:r>
          </w:p>
        </w:tc>
      </w:tr>
      <w:tr>
        <w:tblPrEx>
          <w:tblLayout w:type="fixed"/>
          <w:tblCellMar>
            <w:top w:w="0" w:type="dxa"/>
            <w:left w:w="108" w:type="dxa"/>
            <w:bottom w:w="0" w:type="dxa"/>
            <w:right w:w="108" w:type="dxa"/>
          </w:tblCellMar>
        </w:tblPrEx>
        <w:trPr>
          <w:trHeight w:val="176" w:hRule="atLeast"/>
          <w:jc w:val="center"/>
        </w:trPr>
        <w:tc>
          <w:tcPr>
            <w:tcW w:w="14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武汉石化</w:t>
            </w:r>
          </w:p>
        </w:tc>
        <w:tc>
          <w:tcPr>
            <w:tcW w:w="1466"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连续重整</w:t>
            </w:r>
          </w:p>
        </w:tc>
        <w:tc>
          <w:tcPr>
            <w:tcW w:w="1774"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40</w:t>
            </w:r>
          </w:p>
        </w:tc>
        <w:tc>
          <w:tcPr>
            <w:tcW w:w="2351"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szCs w:val="21"/>
                <w:lang w:eastAsia="zh-CN"/>
              </w:rPr>
            </w:pPr>
            <w:r>
              <w:rPr>
                <w:rFonts w:hint="eastAsia" w:ascii="宋体" w:hAnsi="宋体"/>
                <w:szCs w:val="21"/>
              </w:rPr>
              <w:t>2019-4</w:t>
            </w:r>
            <w:r>
              <w:rPr>
                <w:rFonts w:hint="eastAsia" w:ascii="宋体" w:hAnsi="宋体"/>
                <w:szCs w:val="21"/>
                <w:lang w:eastAsia="zh-CN"/>
              </w:rPr>
              <w:t>月初</w:t>
            </w:r>
          </w:p>
        </w:tc>
        <w:tc>
          <w:tcPr>
            <w:tcW w:w="203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szCs w:val="21"/>
                <w:lang w:eastAsia="zh-CN"/>
              </w:rPr>
            </w:pPr>
            <w:r>
              <w:rPr>
                <w:rFonts w:hint="eastAsia" w:ascii="宋体" w:hAnsi="宋体"/>
                <w:szCs w:val="21"/>
              </w:rPr>
              <w:t>2019-4</w:t>
            </w:r>
            <w:r>
              <w:rPr>
                <w:rFonts w:hint="eastAsia" w:ascii="宋体" w:hAnsi="宋体"/>
                <w:szCs w:val="21"/>
                <w:lang w:eastAsia="zh-CN"/>
              </w:rPr>
              <w:t>月底</w:t>
            </w:r>
          </w:p>
        </w:tc>
      </w:tr>
      <w:tr>
        <w:tblPrEx>
          <w:tblLayout w:type="fixed"/>
          <w:tblCellMar>
            <w:top w:w="0" w:type="dxa"/>
            <w:left w:w="108" w:type="dxa"/>
            <w:bottom w:w="0" w:type="dxa"/>
            <w:right w:w="108" w:type="dxa"/>
          </w:tblCellMar>
        </w:tblPrEx>
        <w:trPr>
          <w:trHeight w:val="176" w:hRule="atLeast"/>
          <w:jc w:val="center"/>
        </w:trPr>
        <w:tc>
          <w:tcPr>
            <w:tcW w:w="14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金陵石化</w:t>
            </w:r>
          </w:p>
        </w:tc>
        <w:tc>
          <w:tcPr>
            <w:tcW w:w="1466"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3#常减压</w:t>
            </w:r>
          </w:p>
        </w:tc>
        <w:tc>
          <w:tcPr>
            <w:tcW w:w="1774"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800</w:t>
            </w:r>
          </w:p>
        </w:tc>
        <w:tc>
          <w:tcPr>
            <w:tcW w:w="235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2019-3-31</w:t>
            </w:r>
          </w:p>
        </w:tc>
        <w:tc>
          <w:tcPr>
            <w:tcW w:w="203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2019-5-24</w:t>
            </w:r>
          </w:p>
        </w:tc>
      </w:tr>
      <w:tr>
        <w:tblPrEx>
          <w:tblLayout w:type="fixed"/>
          <w:tblCellMar>
            <w:top w:w="0" w:type="dxa"/>
            <w:left w:w="108" w:type="dxa"/>
            <w:bottom w:w="0" w:type="dxa"/>
            <w:right w:w="108" w:type="dxa"/>
          </w:tblCellMar>
        </w:tblPrEx>
        <w:trPr>
          <w:trHeight w:val="176" w:hRule="atLeast"/>
          <w:jc w:val="center"/>
        </w:trPr>
        <w:tc>
          <w:tcPr>
            <w:tcW w:w="14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金陵石化</w:t>
            </w:r>
          </w:p>
        </w:tc>
        <w:tc>
          <w:tcPr>
            <w:tcW w:w="1466"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1#连续重整</w:t>
            </w:r>
          </w:p>
        </w:tc>
        <w:tc>
          <w:tcPr>
            <w:tcW w:w="1774"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80</w:t>
            </w:r>
          </w:p>
        </w:tc>
        <w:tc>
          <w:tcPr>
            <w:tcW w:w="235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2019-3-31</w:t>
            </w:r>
          </w:p>
        </w:tc>
        <w:tc>
          <w:tcPr>
            <w:tcW w:w="203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2019-5-24</w:t>
            </w:r>
          </w:p>
        </w:tc>
      </w:tr>
      <w:tr>
        <w:tblPrEx>
          <w:tblLayout w:type="fixed"/>
          <w:tblCellMar>
            <w:top w:w="0" w:type="dxa"/>
            <w:left w:w="108" w:type="dxa"/>
            <w:bottom w:w="0" w:type="dxa"/>
            <w:right w:w="108" w:type="dxa"/>
          </w:tblCellMar>
        </w:tblPrEx>
        <w:trPr>
          <w:trHeight w:val="176" w:hRule="atLeast"/>
          <w:jc w:val="center"/>
        </w:trPr>
        <w:tc>
          <w:tcPr>
            <w:tcW w:w="14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高桥石化</w:t>
            </w:r>
          </w:p>
        </w:tc>
        <w:tc>
          <w:tcPr>
            <w:tcW w:w="1466"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3#催化裂化</w:t>
            </w:r>
          </w:p>
        </w:tc>
        <w:tc>
          <w:tcPr>
            <w:tcW w:w="1774"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140</w:t>
            </w:r>
          </w:p>
        </w:tc>
        <w:tc>
          <w:tcPr>
            <w:tcW w:w="235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2019-3-15</w:t>
            </w:r>
          </w:p>
        </w:tc>
        <w:tc>
          <w:tcPr>
            <w:tcW w:w="203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2019-4-5</w:t>
            </w:r>
          </w:p>
        </w:tc>
      </w:tr>
      <w:tr>
        <w:tblPrEx>
          <w:tblLayout w:type="fixed"/>
          <w:tblCellMar>
            <w:top w:w="0" w:type="dxa"/>
            <w:left w:w="108" w:type="dxa"/>
            <w:bottom w:w="0" w:type="dxa"/>
            <w:right w:w="108" w:type="dxa"/>
          </w:tblCellMar>
        </w:tblPrEx>
        <w:trPr>
          <w:trHeight w:val="176" w:hRule="atLeast"/>
          <w:jc w:val="center"/>
        </w:trPr>
        <w:tc>
          <w:tcPr>
            <w:tcW w:w="14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茂名石化</w:t>
            </w:r>
          </w:p>
        </w:tc>
        <w:tc>
          <w:tcPr>
            <w:tcW w:w="1466"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1#渣油加氢</w:t>
            </w:r>
          </w:p>
        </w:tc>
        <w:tc>
          <w:tcPr>
            <w:tcW w:w="1774"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200</w:t>
            </w:r>
          </w:p>
        </w:tc>
        <w:tc>
          <w:tcPr>
            <w:tcW w:w="235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2019-4-10</w:t>
            </w:r>
          </w:p>
        </w:tc>
        <w:tc>
          <w:tcPr>
            <w:tcW w:w="203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2019-5-25</w:t>
            </w:r>
          </w:p>
        </w:tc>
      </w:tr>
      <w:tr>
        <w:tblPrEx>
          <w:tblLayout w:type="fixed"/>
          <w:tblCellMar>
            <w:top w:w="0" w:type="dxa"/>
            <w:left w:w="108" w:type="dxa"/>
            <w:bottom w:w="0" w:type="dxa"/>
            <w:right w:w="108" w:type="dxa"/>
          </w:tblCellMar>
        </w:tblPrEx>
        <w:trPr>
          <w:trHeight w:val="176" w:hRule="atLeast"/>
          <w:jc w:val="center"/>
        </w:trPr>
        <w:tc>
          <w:tcPr>
            <w:tcW w:w="14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茂名石化</w:t>
            </w:r>
          </w:p>
        </w:tc>
        <w:tc>
          <w:tcPr>
            <w:tcW w:w="1466"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3#催化裂化</w:t>
            </w:r>
          </w:p>
        </w:tc>
        <w:tc>
          <w:tcPr>
            <w:tcW w:w="1774"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140</w:t>
            </w:r>
          </w:p>
        </w:tc>
        <w:tc>
          <w:tcPr>
            <w:tcW w:w="235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2019-4-10</w:t>
            </w:r>
          </w:p>
        </w:tc>
        <w:tc>
          <w:tcPr>
            <w:tcW w:w="203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2019-5-20</w:t>
            </w:r>
          </w:p>
        </w:tc>
      </w:tr>
    </w:tbl>
    <w:p>
      <w:pPr>
        <w:rPr>
          <w:rFonts w:ascii="宋体" w:hAnsi="宋体"/>
          <w:sz w:val="28"/>
          <w:szCs w:val="28"/>
        </w:rPr>
      </w:pPr>
    </w:p>
    <w:p>
      <w:pPr>
        <w:rPr>
          <w:rFonts w:ascii="宋体" w:hAnsi="宋体"/>
          <w:sz w:val="28"/>
          <w:szCs w:val="28"/>
          <w:highlight w:val="none"/>
        </w:rPr>
      </w:pPr>
      <w:r>
        <w:rPr>
          <w:rFonts w:hint="eastAsia" w:ascii="宋体" w:hAnsi="宋体"/>
          <w:sz w:val="28"/>
          <w:szCs w:val="28"/>
          <w:highlight w:val="none"/>
        </w:rPr>
        <w:t>（2）国内地方炼厂装置检修情况</w:t>
      </w:r>
    </w:p>
    <w:tbl>
      <w:tblPr>
        <w:tblStyle w:val="24"/>
        <w:tblW w:w="98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9"/>
        <w:gridCol w:w="1260"/>
        <w:gridCol w:w="1854"/>
        <w:gridCol w:w="1977"/>
        <w:gridCol w:w="2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189" w:type="dxa"/>
            <w:shd w:val="clear" w:color="auto" w:fill="00CCFF"/>
            <w:noWrap/>
            <w:vAlign w:val="bottom"/>
          </w:tcPr>
          <w:p>
            <w:pPr>
              <w:widowControl/>
              <w:jc w:val="left"/>
              <w:rPr>
                <w:rFonts w:ascii="宋体" w:hAnsi="宋体" w:cs="宋体"/>
                <w:kern w:val="0"/>
                <w:szCs w:val="21"/>
              </w:rPr>
            </w:pPr>
            <w:r>
              <w:rPr>
                <w:rFonts w:hint="eastAsia" w:ascii="宋体" w:hAnsi="宋体" w:cs="宋体"/>
                <w:kern w:val="0"/>
                <w:szCs w:val="21"/>
              </w:rPr>
              <w:t xml:space="preserve">炼厂名称 </w:t>
            </w:r>
          </w:p>
        </w:tc>
        <w:tc>
          <w:tcPr>
            <w:tcW w:w="1260" w:type="dxa"/>
            <w:shd w:val="clear" w:color="auto" w:fill="00CCFF"/>
            <w:noWrap/>
            <w:vAlign w:val="bottom"/>
          </w:tcPr>
          <w:p>
            <w:pPr>
              <w:widowControl/>
              <w:jc w:val="left"/>
              <w:rPr>
                <w:rFonts w:ascii="宋体" w:hAnsi="宋体" w:cs="宋体"/>
                <w:kern w:val="0"/>
                <w:szCs w:val="21"/>
              </w:rPr>
            </w:pPr>
            <w:r>
              <w:rPr>
                <w:rFonts w:hint="eastAsia" w:ascii="宋体" w:hAnsi="宋体" w:cs="宋体"/>
                <w:kern w:val="0"/>
                <w:szCs w:val="21"/>
              </w:rPr>
              <w:t>检修装置</w:t>
            </w:r>
          </w:p>
        </w:tc>
        <w:tc>
          <w:tcPr>
            <w:tcW w:w="1854" w:type="dxa"/>
            <w:shd w:val="clear" w:color="auto" w:fill="00CCFF"/>
            <w:noWrap/>
            <w:vAlign w:val="bottom"/>
          </w:tcPr>
          <w:p>
            <w:pPr>
              <w:widowControl/>
              <w:jc w:val="left"/>
              <w:rPr>
                <w:rFonts w:ascii="宋体" w:hAnsi="宋体" w:cs="宋体"/>
                <w:kern w:val="0"/>
                <w:szCs w:val="21"/>
              </w:rPr>
            </w:pPr>
            <w:r>
              <w:rPr>
                <w:rFonts w:hint="eastAsia" w:ascii="宋体" w:hAnsi="宋体" w:cs="宋体"/>
                <w:kern w:val="0"/>
                <w:szCs w:val="21"/>
              </w:rPr>
              <w:t xml:space="preserve">检修产能（万吨） </w:t>
            </w:r>
          </w:p>
        </w:tc>
        <w:tc>
          <w:tcPr>
            <w:tcW w:w="1977" w:type="dxa"/>
            <w:shd w:val="clear" w:color="auto" w:fill="00CCFF"/>
            <w:noWrap/>
            <w:vAlign w:val="bottom"/>
          </w:tcPr>
          <w:p>
            <w:pPr>
              <w:widowControl/>
              <w:jc w:val="left"/>
              <w:rPr>
                <w:rFonts w:ascii="宋体" w:hAnsi="宋体" w:cs="宋体"/>
                <w:kern w:val="0"/>
                <w:szCs w:val="21"/>
              </w:rPr>
            </w:pPr>
            <w:r>
              <w:rPr>
                <w:rFonts w:hint="eastAsia" w:ascii="宋体" w:hAnsi="宋体" w:cs="宋体"/>
                <w:kern w:val="0"/>
                <w:szCs w:val="21"/>
              </w:rPr>
              <w:t xml:space="preserve">起始时间 </w:t>
            </w:r>
          </w:p>
        </w:tc>
        <w:tc>
          <w:tcPr>
            <w:tcW w:w="2523" w:type="dxa"/>
            <w:shd w:val="clear" w:color="auto" w:fill="00CCFF"/>
            <w:noWrap/>
            <w:vAlign w:val="bottom"/>
          </w:tcPr>
          <w:p>
            <w:pPr>
              <w:widowControl/>
              <w:jc w:val="center"/>
              <w:rPr>
                <w:rFonts w:ascii="宋体" w:hAnsi="宋体" w:cs="宋体"/>
                <w:kern w:val="0"/>
                <w:szCs w:val="21"/>
              </w:rPr>
            </w:pPr>
            <w:r>
              <w:rPr>
                <w:rFonts w:hint="eastAsia" w:ascii="宋体" w:hAnsi="宋体" w:cs="宋体"/>
                <w:kern w:val="0"/>
                <w:szCs w:val="21"/>
              </w:rPr>
              <w:t>结束时间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189" w:type="dxa"/>
            <w:noWrap/>
          </w:tcPr>
          <w:p>
            <w:pPr>
              <w:jc w:val="center"/>
              <w:rPr>
                <w:rFonts w:ascii="宋体" w:hAnsi="宋体"/>
                <w:szCs w:val="21"/>
              </w:rPr>
            </w:pPr>
            <w:r>
              <w:rPr>
                <w:rFonts w:hint="eastAsia" w:ascii="宋体" w:hAnsi="宋体"/>
                <w:szCs w:val="21"/>
              </w:rPr>
              <w:t>海右（晨曦）石化</w:t>
            </w:r>
          </w:p>
        </w:tc>
        <w:tc>
          <w:tcPr>
            <w:tcW w:w="1260" w:type="dxa"/>
            <w:noWrap/>
          </w:tcPr>
          <w:p>
            <w:pPr>
              <w:jc w:val="center"/>
              <w:rPr>
                <w:rFonts w:ascii="宋体" w:hAnsi="宋体"/>
                <w:szCs w:val="21"/>
              </w:rPr>
            </w:pPr>
            <w:r>
              <w:rPr>
                <w:rFonts w:hint="eastAsia" w:ascii="宋体" w:hAnsi="宋体"/>
                <w:szCs w:val="21"/>
              </w:rPr>
              <w:t>常减压</w:t>
            </w:r>
          </w:p>
        </w:tc>
        <w:tc>
          <w:tcPr>
            <w:tcW w:w="1854" w:type="dxa"/>
            <w:noWrap/>
          </w:tcPr>
          <w:p>
            <w:pPr>
              <w:jc w:val="center"/>
              <w:rPr>
                <w:rFonts w:ascii="宋体" w:hAnsi="宋体"/>
                <w:szCs w:val="21"/>
              </w:rPr>
            </w:pPr>
            <w:r>
              <w:rPr>
                <w:rFonts w:hint="eastAsia" w:ascii="宋体" w:hAnsi="宋体"/>
                <w:szCs w:val="21"/>
              </w:rPr>
              <w:t>350</w:t>
            </w:r>
          </w:p>
        </w:tc>
        <w:tc>
          <w:tcPr>
            <w:tcW w:w="1977" w:type="dxa"/>
            <w:noWrap/>
            <w:vAlign w:val="center"/>
          </w:tcPr>
          <w:p>
            <w:pPr>
              <w:widowControl/>
              <w:jc w:val="center"/>
              <w:rPr>
                <w:rFonts w:ascii="宋体" w:hAnsi="宋体" w:cs="宋体"/>
                <w:kern w:val="0"/>
                <w:szCs w:val="21"/>
              </w:rPr>
            </w:pPr>
            <w:r>
              <w:rPr>
                <w:rFonts w:hint="eastAsia" w:ascii="宋体" w:hAnsi="宋体" w:cs="宋体"/>
                <w:kern w:val="0"/>
                <w:szCs w:val="21"/>
              </w:rPr>
              <w:t>2018-5-1</w:t>
            </w:r>
          </w:p>
        </w:tc>
        <w:tc>
          <w:tcPr>
            <w:tcW w:w="2523" w:type="dxa"/>
            <w:noWrap/>
            <w:vAlign w:val="center"/>
          </w:tcPr>
          <w:p>
            <w:pPr>
              <w:widowControl/>
              <w:jc w:val="center"/>
              <w:rPr>
                <w:rFonts w:hint="default" w:ascii="宋体" w:hAnsi="宋体" w:eastAsia="宋体" w:cs="宋体"/>
                <w:kern w:val="0"/>
                <w:szCs w:val="21"/>
                <w:lang w:val="en-US" w:eastAsia="zh-CN"/>
              </w:rPr>
            </w:pPr>
            <w:r>
              <w:rPr>
                <w:rFonts w:hint="eastAsia" w:ascii="宋体" w:hAnsi="宋体" w:cs="宋体"/>
                <w:color w:val="FF0000"/>
                <w:kern w:val="0"/>
                <w:szCs w:val="21"/>
                <w:lang w:eastAsia="zh-CN"/>
              </w:rPr>
              <w:t>预计</w:t>
            </w:r>
            <w:r>
              <w:rPr>
                <w:rFonts w:hint="eastAsia" w:ascii="宋体" w:hAnsi="宋体" w:cs="宋体"/>
                <w:color w:val="FF0000"/>
                <w:kern w:val="0"/>
                <w:szCs w:val="21"/>
                <w:lang w:val="en-US" w:eastAsia="zh-CN"/>
              </w:rPr>
              <w:t>2019年6月份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189" w:type="dxa"/>
            <w:noWrap/>
          </w:tcPr>
          <w:p>
            <w:pPr>
              <w:jc w:val="center"/>
              <w:rPr>
                <w:rFonts w:ascii="宋体" w:hAnsi="宋体"/>
                <w:szCs w:val="21"/>
              </w:rPr>
            </w:pPr>
            <w:r>
              <w:rPr>
                <w:rFonts w:hint="eastAsia" w:ascii="宋体" w:hAnsi="宋体"/>
                <w:szCs w:val="21"/>
              </w:rPr>
              <w:t>金诚石化</w:t>
            </w:r>
          </w:p>
        </w:tc>
        <w:tc>
          <w:tcPr>
            <w:tcW w:w="1260" w:type="dxa"/>
            <w:noWrap/>
          </w:tcPr>
          <w:p>
            <w:pPr>
              <w:jc w:val="center"/>
              <w:rPr>
                <w:rFonts w:ascii="宋体" w:hAnsi="宋体"/>
                <w:szCs w:val="21"/>
              </w:rPr>
            </w:pPr>
            <w:r>
              <w:rPr>
                <w:rFonts w:hint="eastAsia" w:ascii="宋体" w:hAnsi="宋体"/>
                <w:szCs w:val="21"/>
              </w:rPr>
              <w:t>常减压</w:t>
            </w:r>
          </w:p>
        </w:tc>
        <w:tc>
          <w:tcPr>
            <w:tcW w:w="1854" w:type="dxa"/>
            <w:noWrap/>
          </w:tcPr>
          <w:p>
            <w:pPr>
              <w:jc w:val="center"/>
              <w:rPr>
                <w:rFonts w:ascii="宋体" w:hAnsi="宋体"/>
                <w:szCs w:val="21"/>
              </w:rPr>
            </w:pPr>
            <w:r>
              <w:rPr>
                <w:rFonts w:hint="eastAsia" w:ascii="宋体" w:hAnsi="宋体"/>
                <w:szCs w:val="21"/>
              </w:rPr>
              <w:t>230</w:t>
            </w:r>
          </w:p>
        </w:tc>
        <w:tc>
          <w:tcPr>
            <w:tcW w:w="1977" w:type="dxa"/>
            <w:noWrap/>
            <w:vAlign w:val="center"/>
          </w:tcPr>
          <w:p>
            <w:pPr>
              <w:widowControl/>
              <w:jc w:val="center"/>
              <w:rPr>
                <w:rFonts w:ascii="宋体" w:hAnsi="宋体"/>
                <w:szCs w:val="21"/>
              </w:rPr>
            </w:pPr>
            <w:r>
              <w:rPr>
                <w:rFonts w:hint="eastAsia" w:ascii="宋体" w:hAnsi="宋体"/>
                <w:szCs w:val="21"/>
              </w:rPr>
              <w:t>2018-12-1</w:t>
            </w:r>
          </w:p>
        </w:tc>
        <w:tc>
          <w:tcPr>
            <w:tcW w:w="2523" w:type="dxa"/>
            <w:noWrap/>
          </w:tcPr>
          <w:p>
            <w:pPr>
              <w:jc w:val="center"/>
              <w:rPr>
                <w:rFonts w:ascii="宋体" w:hAnsi="宋体"/>
                <w:szCs w:val="21"/>
              </w:rPr>
            </w:pPr>
            <w:r>
              <w:rPr>
                <w:rFonts w:hint="eastAsia" w:ascii="宋体" w:hAnsi="宋体"/>
                <w:szCs w:val="21"/>
              </w:rPr>
              <w:t>2019-2-25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189" w:type="dxa"/>
            <w:noWrap/>
          </w:tcPr>
          <w:p>
            <w:pPr>
              <w:jc w:val="center"/>
              <w:rPr>
                <w:rFonts w:ascii="宋体" w:hAnsi="宋体"/>
                <w:szCs w:val="21"/>
              </w:rPr>
            </w:pPr>
            <w:r>
              <w:rPr>
                <w:rFonts w:hint="eastAsia" w:ascii="宋体" w:hAnsi="宋体"/>
                <w:szCs w:val="21"/>
              </w:rPr>
              <w:t>岚桥石化</w:t>
            </w:r>
          </w:p>
        </w:tc>
        <w:tc>
          <w:tcPr>
            <w:tcW w:w="1260" w:type="dxa"/>
            <w:noWrap/>
          </w:tcPr>
          <w:p>
            <w:pPr>
              <w:jc w:val="center"/>
              <w:rPr>
                <w:rFonts w:ascii="宋体" w:hAnsi="宋体"/>
                <w:szCs w:val="21"/>
              </w:rPr>
            </w:pPr>
            <w:r>
              <w:rPr>
                <w:rFonts w:hint="eastAsia" w:ascii="宋体" w:hAnsi="宋体"/>
                <w:szCs w:val="21"/>
              </w:rPr>
              <w:t>常减压</w:t>
            </w:r>
          </w:p>
        </w:tc>
        <w:tc>
          <w:tcPr>
            <w:tcW w:w="1854" w:type="dxa"/>
            <w:noWrap/>
          </w:tcPr>
          <w:p>
            <w:pPr>
              <w:jc w:val="center"/>
              <w:rPr>
                <w:rFonts w:ascii="宋体" w:hAnsi="宋体"/>
                <w:szCs w:val="21"/>
              </w:rPr>
            </w:pPr>
            <w:r>
              <w:rPr>
                <w:rFonts w:hint="eastAsia" w:ascii="宋体" w:hAnsi="宋体"/>
                <w:szCs w:val="21"/>
              </w:rPr>
              <w:t>350</w:t>
            </w:r>
          </w:p>
        </w:tc>
        <w:tc>
          <w:tcPr>
            <w:tcW w:w="1977" w:type="dxa"/>
            <w:noWrap/>
            <w:vAlign w:val="center"/>
          </w:tcPr>
          <w:p>
            <w:pPr>
              <w:widowControl/>
              <w:jc w:val="center"/>
              <w:rPr>
                <w:rFonts w:ascii="宋体" w:hAnsi="宋体"/>
                <w:szCs w:val="21"/>
              </w:rPr>
            </w:pPr>
            <w:r>
              <w:rPr>
                <w:rFonts w:hint="eastAsia" w:ascii="宋体" w:hAnsi="宋体"/>
                <w:szCs w:val="21"/>
              </w:rPr>
              <w:t>2018-12-15</w:t>
            </w:r>
          </w:p>
        </w:tc>
        <w:tc>
          <w:tcPr>
            <w:tcW w:w="2523" w:type="dxa"/>
            <w:noWrap/>
          </w:tcPr>
          <w:p>
            <w:pPr>
              <w:jc w:val="center"/>
              <w:rPr>
                <w:rFonts w:ascii="宋体" w:hAnsi="宋体"/>
                <w:szCs w:val="21"/>
              </w:rPr>
            </w:pPr>
            <w:r>
              <w:rPr>
                <w:rFonts w:hint="eastAsia" w:ascii="宋体" w:hAnsi="宋体"/>
                <w:szCs w:val="21"/>
              </w:rPr>
              <w:t>2019-1-5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189" w:type="dxa"/>
            <w:noWrap/>
          </w:tcPr>
          <w:p>
            <w:pPr>
              <w:jc w:val="center"/>
              <w:rPr>
                <w:rFonts w:ascii="宋体" w:hAnsi="宋体"/>
                <w:szCs w:val="21"/>
              </w:rPr>
            </w:pPr>
            <w:r>
              <w:rPr>
                <w:rFonts w:hint="eastAsia" w:ascii="宋体" w:hAnsi="宋体"/>
                <w:szCs w:val="21"/>
              </w:rPr>
              <w:t>尚能石化</w:t>
            </w:r>
          </w:p>
        </w:tc>
        <w:tc>
          <w:tcPr>
            <w:tcW w:w="1260" w:type="dxa"/>
            <w:noWrap/>
          </w:tcPr>
          <w:p>
            <w:pPr>
              <w:jc w:val="center"/>
              <w:rPr>
                <w:rFonts w:ascii="宋体" w:hAnsi="宋体"/>
                <w:szCs w:val="21"/>
              </w:rPr>
            </w:pPr>
            <w:r>
              <w:rPr>
                <w:rFonts w:hint="eastAsia" w:ascii="宋体" w:hAnsi="宋体"/>
                <w:szCs w:val="21"/>
              </w:rPr>
              <w:t>常减压</w:t>
            </w:r>
          </w:p>
        </w:tc>
        <w:tc>
          <w:tcPr>
            <w:tcW w:w="1854" w:type="dxa"/>
            <w:noWrap/>
          </w:tcPr>
          <w:p>
            <w:pPr>
              <w:jc w:val="center"/>
              <w:rPr>
                <w:rFonts w:ascii="宋体" w:hAnsi="宋体"/>
                <w:szCs w:val="21"/>
              </w:rPr>
            </w:pPr>
            <w:r>
              <w:rPr>
                <w:rFonts w:hint="eastAsia" w:ascii="宋体" w:hAnsi="宋体"/>
                <w:szCs w:val="21"/>
              </w:rPr>
              <w:t>200</w:t>
            </w:r>
          </w:p>
        </w:tc>
        <w:tc>
          <w:tcPr>
            <w:tcW w:w="1977" w:type="dxa"/>
            <w:noWrap/>
            <w:vAlign w:val="center"/>
          </w:tcPr>
          <w:p>
            <w:pPr>
              <w:widowControl/>
              <w:jc w:val="center"/>
              <w:rPr>
                <w:rFonts w:ascii="宋体" w:hAnsi="宋体"/>
                <w:szCs w:val="21"/>
              </w:rPr>
            </w:pPr>
            <w:r>
              <w:rPr>
                <w:rFonts w:hint="eastAsia" w:ascii="宋体" w:hAnsi="宋体"/>
                <w:szCs w:val="21"/>
              </w:rPr>
              <w:t>2018-11-18</w:t>
            </w:r>
          </w:p>
        </w:tc>
        <w:tc>
          <w:tcPr>
            <w:tcW w:w="2523" w:type="dxa"/>
            <w:noWrap/>
          </w:tcPr>
          <w:p>
            <w:pPr>
              <w:jc w:val="center"/>
              <w:rPr>
                <w:rFonts w:hint="default" w:ascii="宋体" w:hAnsi="宋体" w:eastAsia="宋体"/>
                <w:szCs w:val="21"/>
                <w:lang w:val="en-US" w:eastAsia="zh-CN"/>
              </w:rPr>
            </w:pPr>
            <w:r>
              <w:rPr>
                <w:rFonts w:hint="eastAsia" w:ascii="宋体" w:hAnsi="宋体"/>
                <w:szCs w:val="21"/>
              </w:rPr>
              <w:t>2019-</w:t>
            </w:r>
            <w:r>
              <w:rPr>
                <w:rFonts w:hint="eastAsia" w:ascii="宋体" w:hAnsi="宋体"/>
                <w:szCs w:val="21"/>
                <w:lang w:val="en-US" w:eastAsia="zh-CN"/>
              </w:rPr>
              <w:t>4</w:t>
            </w:r>
            <w:r>
              <w:rPr>
                <w:rFonts w:hint="eastAsia" w:ascii="宋体" w:hAnsi="宋体"/>
                <w:szCs w:val="21"/>
              </w:rPr>
              <w:t>-</w:t>
            </w:r>
            <w:r>
              <w:rPr>
                <w:rFonts w:hint="eastAsia" w:ascii="宋体" w:hAnsi="宋体"/>
                <w:szCs w:val="21"/>
                <w:lang w:val="en-US" w:eastAsia="zh-CN"/>
              </w:rPr>
              <w:t>17</w:t>
            </w:r>
          </w:p>
        </w:tc>
      </w:tr>
    </w:tbl>
    <w:p>
      <w:pPr>
        <w:rPr>
          <w:rFonts w:ascii="宋体" w:hAnsi="宋体"/>
          <w:b/>
          <w:sz w:val="30"/>
          <w:szCs w:val="30"/>
        </w:rPr>
      </w:pPr>
    </w:p>
    <w:p>
      <w:pPr>
        <w:pStyle w:val="3"/>
        <w:spacing w:before="120" w:after="120" w:line="240" w:lineRule="auto"/>
        <w:rPr>
          <w:rFonts w:hint="eastAsia" w:ascii="宋体" w:hAnsi="宋体"/>
          <w:b/>
          <w:sz w:val="30"/>
          <w:szCs w:val="30"/>
          <w:highlight w:val="none"/>
        </w:rPr>
      </w:pPr>
      <w:bookmarkStart w:id="12" w:name="_Toc533771869"/>
      <w:r>
        <w:rPr>
          <w:rFonts w:hint="eastAsia" w:ascii="宋体" w:hAnsi="宋体"/>
          <w:b/>
          <w:sz w:val="30"/>
          <w:szCs w:val="30"/>
          <w:highlight w:val="none"/>
        </w:rPr>
        <w:t>3.2本周成品油市场行情</w:t>
      </w:r>
      <w:bookmarkEnd w:id="12"/>
    </w:p>
    <w:p>
      <w:pPr>
        <w:pStyle w:val="23"/>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textAlignment w:val="auto"/>
      </w:pPr>
      <w:r>
        <w:rPr>
          <w:sz w:val="21"/>
          <w:szCs w:val="21"/>
        </w:rPr>
        <w:t>本周，国际原油期货呈上行走势，据测算第二个工作日参考原油变化率为0.9%。受此影响，国内成品油市场行情整体上行，各地主营单位汽柴油价格上调。与此同时，山东地炼成品油行情涨势喜人，各炼厂报价频频推涨，但成交保持100元/吨左右优惠。具体来看出货方面：受外盘油价反弹提振，区内油市看涨气氛热烈，中间商囤货意向渐起，而下游用户补货操作明显增加。加上近期地炼纷纷得到来自主营的外采订单，因此地炼整体出货量增加，继而频频推价以刺激下游买涨情绪。</w:t>
      </w:r>
    </w:p>
    <w:p>
      <w:pPr>
        <w:pStyle w:val="23"/>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textAlignment w:val="auto"/>
      </w:pPr>
      <w:r>
        <w:rPr>
          <w:sz w:val="21"/>
          <w:szCs w:val="21"/>
        </w:rPr>
        <w:t>后市前瞻：进入下周，国际原油期价WTI在突破60美元/桶的整数关后，或有一个确认震荡的过程，此后有继续上行的空间，以WTI为例，主流运行区间在58-62(均值60)美元/桶之间。受消息面利好提振，山东地炼成品油行情有望保持坚挺，买卖双方操作仍显积极，市场交投气氛活跃。综上所述，预计下周山东地炼汽柴油价格稳中上涨。</w:t>
      </w:r>
    </w:p>
    <w:p>
      <w:pPr>
        <w:pStyle w:val="23"/>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textAlignment w:val="auto"/>
      </w:pPr>
      <w:r>
        <w:rPr>
          <w:sz w:val="21"/>
          <w:szCs w:val="21"/>
        </w:rPr>
        <w:t>华中地区本周(7月5日-7月11日)，区内油价涨势逐渐扩大 市场成交气氛难有提升 具体分析如下，周初，原油波动有限，零售价于周二如期兑现上调。但因前期价格多有消化，故主营汽柴报价以稳居多，部分单位根据自身情况涨跌调整。下游入市谨慎，市场交投偏淡。随后原油期价接连收涨，变化率由负转为正向运行，消息面利好加深，加上近期地炼价格不断拉升，主营汽柴报价涨势扩大。后市来看，国际原油或维持偏强震荡，本轮零售价或仍存上调预期，消息面对市场有一定支撑。故预计短期内华中地区成品油价格或延续震荡上行，不过随着主营出货压力增大，其销售政策或愈加灵活。</w:t>
      </w:r>
    </w:p>
    <w:p>
      <w:pPr>
        <w:pStyle w:val="23"/>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textAlignment w:val="auto"/>
      </w:pPr>
      <w:r>
        <w:rPr>
          <w:sz w:val="21"/>
          <w:szCs w:val="21"/>
        </w:rPr>
        <w:t>华北地区主营汽柴油延续上涨趋势，市场交投氛围较为清淡。分析来看，本周国际原油期价震荡走高，周二零售价上调如时兑现，且进入新一轮周期变化率由负值转为正值运行，整体看来消息面向好运行，对区内成品油市场形成支撑。加之华北地区主营柴油资源依然偏紧，价格涨幅明显。下游业者入市操作心态谨慎，市场成交氛围偏淡。后市来看，国际原油或震荡上行，零售价存“二连涨”预期，因此预计下周华北成品油市场或高位区间震荡，购销氛围维持平淡。</w:t>
      </w:r>
    </w:p>
    <w:p>
      <w:pPr>
        <w:pStyle w:val="23"/>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textAlignment w:val="auto"/>
      </w:pPr>
      <w:r>
        <w:rPr>
          <w:sz w:val="21"/>
          <w:szCs w:val="21"/>
        </w:rPr>
        <w:t>华东地区成品油行情进一步上涨，市场购销难有明显好转。具体来看，7月9日汽柴油零售价兑现上调，新一轮计价周期内国际油价大幅上涨，变化率再度正向运行，消息面对市场提振明显。由于地方炼厂降负荷，成品油尤其柴油产量难以提升，华东地区柴油外采难度较大，个别单位资源偏紧，区内柴油价格稳中上行;而本月受夏季因素提振以及外采成本上扬影响，区内主营汽油行情支撑走高，目前汽柴批发价格仍然倒挂运行。下游用户多观望操作为主，入市采购较为有限，市场交投气氛难有改善。后市而言，国际油价或仍震荡上扬，成品油零售价存“二连涨”预期，消息面依旧对市场有所支撑。预计下周华东地区成品油行情或仍震荡走高，汽柴油批发倒挂幅度或进一步缩小，部分业者采购汽油意愿或增强，而柴油价格偏高业者抵触心态升温</w:t>
      </w:r>
    </w:p>
    <w:p>
      <w:pPr>
        <w:pStyle w:val="23"/>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textAlignment w:val="auto"/>
      </w:pPr>
      <w:r>
        <w:rPr>
          <w:sz w:val="21"/>
          <w:szCs w:val="21"/>
        </w:rPr>
        <w:t>华南地区成品油行情温和上行，市场购销气氛平淡。具体来看，原油期货震荡走高，零售价上调如期兑现，新一轮计价周期变化率负向开端后转正运行。与此同时，山东地炼汽柴油价格连续走高，得益于此，区内主营汽柴油价格连续小幅推涨，业者消库之余刚需购进，市场交投气氛略显一般。后市来看，原油期货不乏继续震荡上涨可能，消息方面仍存支撑。与此同时，下游需求平淡，业者按需小单操作为主。预计下周华南地区汽柴油行情或小幅走高，交投气氛平平。</w:t>
      </w:r>
    </w:p>
    <w:p>
      <w:pPr>
        <w:pStyle w:val="23"/>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textAlignment w:val="auto"/>
      </w:pPr>
      <w:r>
        <w:rPr>
          <w:sz w:val="21"/>
          <w:szCs w:val="21"/>
        </w:rPr>
        <w:t>西南地区汽柴行情延续上行态势，市场成交气氛清淡。分析来看：本周二成品油零售价上调兑现，消息面对市场仍有支撑。加之，主营柴油资源偏紧，因此柴油行情继续走高;汽油行情缺乏上行动力，稳中整理为主。进入新一轮计价周期，国际油价连续收涨，消息面利好渐增，对市场较有提振，部分地区主营再度推高汽柴成交价。不过，夏季降雨频繁，工矿基建等行业开工受限，柴油需求转淡;汽油需求虽有支撑，但市场供应过剩压力仍存。业者多消耗前期库存为主，入市补货谨慎，市场成交难有提升。就后市而言，国际油价或维持震荡上行，变化率正向延伸，消息面对市场仍有支撑，预计短线西南地区汽柴行情维持高位运行。但业者操作心态谨慎，市场成交难见活跃。</w:t>
      </w:r>
    </w:p>
    <w:p>
      <w:pPr>
        <w:rPr>
          <w:rFonts w:hint="eastAsia"/>
        </w:rPr>
      </w:pPr>
    </w:p>
    <w:p/>
    <w:p>
      <w:pPr>
        <w:pStyle w:val="3"/>
        <w:spacing w:before="120" w:after="120" w:line="240" w:lineRule="auto"/>
        <w:rPr>
          <w:rFonts w:ascii="宋体" w:hAnsi="宋体"/>
          <w:b/>
          <w:sz w:val="30"/>
          <w:szCs w:val="30"/>
        </w:rPr>
      </w:pPr>
      <w:bookmarkStart w:id="13" w:name="_Toc533771870"/>
      <w:r>
        <w:rPr>
          <w:rFonts w:hint="eastAsia" w:ascii="宋体" w:hAnsi="宋体"/>
          <w:b/>
          <w:sz w:val="30"/>
          <w:szCs w:val="30"/>
        </w:rPr>
        <w:t>3.3 国内汽油价格周报</w:t>
      </w:r>
      <w:bookmarkEnd w:id="13"/>
    </w:p>
    <w:p>
      <w:pPr>
        <w:rPr>
          <w:rFonts w:hint="eastAsia"/>
        </w:rPr>
      </w:pPr>
      <w:r>
        <w:rPr>
          <w:rFonts w:hint="eastAsia"/>
        </w:rPr>
        <w:t>单位：元/吨</w:t>
      </w:r>
    </w:p>
    <w:p/>
    <w:tbl>
      <w:tblPr>
        <w:tblW w:w="9660" w:type="dxa"/>
        <w:tblInd w:w="0" w:type="dxa"/>
        <w:shd w:val="clear"/>
        <w:tblLayout w:type="fixed"/>
        <w:tblCellMar>
          <w:top w:w="0" w:type="dxa"/>
          <w:left w:w="0" w:type="dxa"/>
          <w:bottom w:w="0" w:type="dxa"/>
          <w:right w:w="0" w:type="dxa"/>
        </w:tblCellMar>
      </w:tblPr>
      <w:tblGrid>
        <w:gridCol w:w="825"/>
        <w:gridCol w:w="1080"/>
        <w:gridCol w:w="1005"/>
        <w:gridCol w:w="825"/>
        <w:gridCol w:w="1080"/>
        <w:gridCol w:w="1080"/>
        <w:gridCol w:w="1080"/>
        <w:gridCol w:w="1365"/>
        <w:gridCol w:w="1320"/>
      </w:tblGrid>
      <w:tr>
        <w:tblPrEx>
          <w:shd w:val="clear"/>
          <w:tblLayout w:type="fixed"/>
          <w:tblCellMar>
            <w:top w:w="0" w:type="dxa"/>
            <w:left w:w="0" w:type="dxa"/>
            <w:bottom w:w="0" w:type="dxa"/>
            <w:right w:w="0" w:type="dxa"/>
          </w:tblCellMar>
        </w:tblPrEx>
        <w:trPr>
          <w:trHeight w:val="495" w:hRule="atLeast"/>
        </w:trPr>
        <w:tc>
          <w:tcPr>
            <w:tcW w:w="82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地区</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城市</w:t>
            </w:r>
          </w:p>
        </w:tc>
        <w:tc>
          <w:tcPr>
            <w:tcW w:w="100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企业性质</w:t>
            </w:r>
          </w:p>
        </w:tc>
        <w:tc>
          <w:tcPr>
            <w:tcW w:w="82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产品名称</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型号</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价格类型</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涨跌</w:t>
            </w:r>
          </w:p>
        </w:tc>
        <w:tc>
          <w:tcPr>
            <w:tcW w:w="136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2019-7-11</w:t>
            </w:r>
          </w:p>
        </w:tc>
        <w:tc>
          <w:tcPr>
            <w:tcW w:w="132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2019-7-4</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333333" w:sz="8" w:space="0"/>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上海市</w:t>
            </w:r>
          </w:p>
        </w:tc>
        <w:tc>
          <w:tcPr>
            <w:tcW w:w="1005" w:type="dxa"/>
            <w:tcBorders>
              <w:top w:val="single" w:color="333333" w:sz="8" w:space="0"/>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333333" w:sz="8" w:space="0"/>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沪Ⅳ</w:t>
            </w:r>
            <w:r>
              <w:rPr>
                <w:rFonts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3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6100</w:t>
            </w:r>
          </w:p>
        </w:tc>
        <w:tc>
          <w:tcPr>
            <w:tcW w:w="13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上海市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沪Ⅳ</w:t>
            </w:r>
            <w:r>
              <w:rPr>
                <w:rFonts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-250</w:t>
            </w:r>
          </w:p>
        </w:tc>
        <w:tc>
          <w:tcPr>
            <w:tcW w:w="13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6250</w:t>
            </w:r>
          </w:p>
        </w:tc>
        <w:tc>
          <w:tcPr>
            <w:tcW w:w="13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上海市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沪Ⅳ</w:t>
            </w:r>
            <w:r>
              <w:rPr>
                <w:rFonts w:ascii="Tahoma" w:hAnsi="Tahoma" w:eastAsia="Tahoma" w:cs="Tahoma"/>
                <w:i w:val="0"/>
                <w:color w:val="000000"/>
                <w:kern w:val="0"/>
                <w:sz w:val="18"/>
                <w:szCs w:val="18"/>
                <w:u w:val="none"/>
                <w:bdr w:val="none" w:color="auto" w:sz="0" w:space="0"/>
                <w:lang w:val="en-US" w:eastAsia="zh-CN" w:bidi="ar"/>
              </w:rPr>
              <w:t>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3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6200</w:t>
            </w:r>
          </w:p>
        </w:tc>
        <w:tc>
          <w:tcPr>
            <w:tcW w:w="13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上海市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沪Ⅳ</w:t>
            </w:r>
            <w:r>
              <w:rPr>
                <w:rFonts w:ascii="Tahoma" w:hAnsi="Tahoma" w:eastAsia="Tahoma" w:cs="Tahoma"/>
                <w:i w:val="0"/>
                <w:color w:val="000000"/>
                <w:kern w:val="0"/>
                <w:sz w:val="18"/>
                <w:szCs w:val="18"/>
                <w:u w:val="none"/>
                <w:bdr w:val="none" w:color="auto" w:sz="0" w:space="0"/>
                <w:lang w:val="en-US" w:eastAsia="zh-CN" w:bidi="ar"/>
              </w:rPr>
              <w:t>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3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c>
          <w:tcPr>
            <w:tcW w:w="13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南京市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150</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6250</w:t>
            </w:r>
          </w:p>
        </w:tc>
        <w:tc>
          <w:tcPr>
            <w:tcW w:w="13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南京市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150</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c>
          <w:tcPr>
            <w:tcW w:w="13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南京市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6200</w:t>
            </w:r>
          </w:p>
        </w:tc>
        <w:tc>
          <w:tcPr>
            <w:tcW w:w="13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南京市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c>
          <w:tcPr>
            <w:tcW w:w="13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江阴市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150</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6250</w:t>
            </w:r>
          </w:p>
        </w:tc>
        <w:tc>
          <w:tcPr>
            <w:tcW w:w="13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江阴市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150</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c>
          <w:tcPr>
            <w:tcW w:w="13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江阴市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6200</w:t>
            </w:r>
          </w:p>
        </w:tc>
        <w:tc>
          <w:tcPr>
            <w:tcW w:w="13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江阴市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c>
          <w:tcPr>
            <w:tcW w:w="13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南通市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150</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6250</w:t>
            </w:r>
          </w:p>
        </w:tc>
        <w:tc>
          <w:tcPr>
            <w:tcW w:w="13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南通市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6200</w:t>
            </w:r>
          </w:p>
        </w:tc>
        <w:tc>
          <w:tcPr>
            <w:tcW w:w="13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无锡市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6200</w:t>
            </w:r>
          </w:p>
        </w:tc>
        <w:tc>
          <w:tcPr>
            <w:tcW w:w="13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无锡市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c>
          <w:tcPr>
            <w:tcW w:w="13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徐州市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250</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6250</w:t>
            </w:r>
          </w:p>
        </w:tc>
        <w:tc>
          <w:tcPr>
            <w:tcW w:w="13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徐州市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150</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6300</w:t>
            </w:r>
          </w:p>
        </w:tc>
        <w:tc>
          <w:tcPr>
            <w:tcW w:w="13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连云港市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150</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6250</w:t>
            </w:r>
          </w:p>
        </w:tc>
        <w:tc>
          <w:tcPr>
            <w:tcW w:w="13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盐城市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150</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6250</w:t>
            </w:r>
          </w:p>
        </w:tc>
        <w:tc>
          <w:tcPr>
            <w:tcW w:w="13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盐城市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E93#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6200</w:t>
            </w:r>
          </w:p>
        </w:tc>
        <w:tc>
          <w:tcPr>
            <w:tcW w:w="13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杭州市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3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6250</w:t>
            </w:r>
          </w:p>
        </w:tc>
        <w:tc>
          <w:tcPr>
            <w:tcW w:w="13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杭州市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3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6450</w:t>
            </w:r>
          </w:p>
        </w:tc>
        <w:tc>
          <w:tcPr>
            <w:tcW w:w="13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杭州市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3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6350</w:t>
            </w:r>
          </w:p>
        </w:tc>
        <w:tc>
          <w:tcPr>
            <w:tcW w:w="13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杭州市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3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6550</w:t>
            </w:r>
          </w:p>
        </w:tc>
        <w:tc>
          <w:tcPr>
            <w:tcW w:w="13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宁波市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3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6250</w:t>
            </w:r>
          </w:p>
        </w:tc>
        <w:tc>
          <w:tcPr>
            <w:tcW w:w="13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宁波市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3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6450</w:t>
            </w:r>
          </w:p>
        </w:tc>
        <w:tc>
          <w:tcPr>
            <w:tcW w:w="13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温州市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3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6300</w:t>
            </w:r>
          </w:p>
        </w:tc>
        <w:tc>
          <w:tcPr>
            <w:tcW w:w="13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温州市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3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6350</w:t>
            </w:r>
          </w:p>
        </w:tc>
        <w:tc>
          <w:tcPr>
            <w:tcW w:w="13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温州市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3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6550</w:t>
            </w:r>
          </w:p>
        </w:tc>
        <w:tc>
          <w:tcPr>
            <w:tcW w:w="13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衢州市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150</w:t>
            </w:r>
          </w:p>
        </w:tc>
        <w:tc>
          <w:tcPr>
            <w:tcW w:w="13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c>
          <w:tcPr>
            <w:tcW w:w="13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潮州市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365" w:type="dxa"/>
            <w:tcBorders>
              <w:top w:val="single" w:color="000000" w:sz="4" w:space="0"/>
              <w:left w:val="single" w:color="000000" w:sz="4" w:space="0"/>
              <w:bottom w:val="single" w:color="000000" w:sz="4" w:space="0"/>
              <w:right w:val="single" w:color="000000" w:sz="4" w:space="0"/>
            </w:tcBorders>
            <w:shd w:val="clear" w:color="auto" w:fill="8DB4E2"/>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c>
          <w:tcPr>
            <w:tcW w:w="1320" w:type="dxa"/>
            <w:tcBorders>
              <w:top w:val="single" w:color="000000" w:sz="4" w:space="0"/>
              <w:left w:val="single" w:color="000000" w:sz="4" w:space="0"/>
              <w:bottom w:val="single" w:color="000000" w:sz="4" w:space="0"/>
              <w:right w:val="single" w:color="000000" w:sz="4" w:space="0"/>
            </w:tcBorders>
            <w:shd w:val="clear" w:color="auto" w:fill="8DB4E2"/>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潮州市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6650</w:t>
            </w:r>
          </w:p>
        </w:tc>
        <w:tc>
          <w:tcPr>
            <w:tcW w:w="13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广州市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c>
          <w:tcPr>
            <w:tcW w:w="13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广州市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ascii="Tahoma" w:hAnsi="Tahoma" w:eastAsia="Tahoma" w:cs="Tahoma"/>
                <w:i w:val="0"/>
                <w:color w:val="000000"/>
                <w:kern w:val="0"/>
                <w:sz w:val="18"/>
                <w:szCs w:val="18"/>
                <w:u w:val="none"/>
                <w:bdr w:val="none" w:color="auto" w:sz="0" w:space="0"/>
                <w:lang w:val="en-US" w:eastAsia="zh-CN" w:bidi="ar"/>
              </w:rPr>
              <w:t>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6650</w:t>
            </w:r>
          </w:p>
        </w:tc>
        <w:tc>
          <w:tcPr>
            <w:tcW w:w="13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广州市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200</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6450</w:t>
            </w:r>
          </w:p>
        </w:tc>
        <w:tc>
          <w:tcPr>
            <w:tcW w:w="13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广州市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ascii="Tahoma" w:hAnsi="Tahoma" w:eastAsia="Tahoma" w:cs="Tahoma"/>
                <w:i w:val="0"/>
                <w:color w:val="000000"/>
                <w:kern w:val="0"/>
                <w:sz w:val="18"/>
                <w:szCs w:val="18"/>
                <w:u w:val="none"/>
                <w:bdr w:val="none" w:color="auto" w:sz="0" w:space="0"/>
                <w:lang w:val="en-US" w:eastAsia="zh-CN" w:bidi="ar"/>
              </w:rPr>
              <w:t>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200</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c>
          <w:tcPr>
            <w:tcW w:w="13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广州市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中海油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200</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c>
          <w:tcPr>
            <w:tcW w:w="13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惠州市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200</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c>
          <w:tcPr>
            <w:tcW w:w="13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惠州市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200</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c>
          <w:tcPr>
            <w:tcW w:w="13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惠州市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中海油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200</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c>
          <w:tcPr>
            <w:tcW w:w="13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惠州市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中海油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92#</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200</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c>
          <w:tcPr>
            <w:tcW w:w="13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惠州市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92#</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6150</w:t>
            </w:r>
          </w:p>
        </w:tc>
        <w:tc>
          <w:tcPr>
            <w:tcW w:w="13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惠州市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95#</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6150</w:t>
            </w:r>
          </w:p>
        </w:tc>
        <w:tc>
          <w:tcPr>
            <w:tcW w:w="13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茂名市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6650</w:t>
            </w:r>
          </w:p>
        </w:tc>
        <w:tc>
          <w:tcPr>
            <w:tcW w:w="13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茂名市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c>
          <w:tcPr>
            <w:tcW w:w="13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茂名市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200</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c>
          <w:tcPr>
            <w:tcW w:w="13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茂名市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200</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c>
          <w:tcPr>
            <w:tcW w:w="13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200</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c>
          <w:tcPr>
            <w:tcW w:w="13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ascii="Tahoma" w:hAnsi="Tahoma" w:eastAsia="Tahoma" w:cs="Tahoma"/>
                <w:i w:val="0"/>
                <w:color w:val="000000"/>
                <w:kern w:val="0"/>
                <w:sz w:val="18"/>
                <w:szCs w:val="18"/>
                <w:u w:val="none"/>
                <w:bdr w:val="none" w:color="auto" w:sz="0" w:space="0"/>
                <w:lang w:val="en-US" w:eastAsia="zh-CN" w:bidi="ar"/>
              </w:rPr>
              <w:t>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200</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c>
          <w:tcPr>
            <w:tcW w:w="13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200</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c>
          <w:tcPr>
            <w:tcW w:w="13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ascii="Tahoma" w:hAnsi="Tahoma" w:eastAsia="Tahoma" w:cs="Tahoma"/>
                <w:i w:val="0"/>
                <w:color w:val="000000"/>
                <w:kern w:val="0"/>
                <w:sz w:val="18"/>
                <w:szCs w:val="18"/>
                <w:u w:val="none"/>
                <w:bdr w:val="none" w:color="auto" w:sz="0" w:space="0"/>
                <w:lang w:val="en-US" w:eastAsia="zh-CN" w:bidi="ar"/>
              </w:rPr>
              <w:t>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200</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c>
          <w:tcPr>
            <w:tcW w:w="13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92#</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6650</w:t>
            </w:r>
          </w:p>
        </w:tc>
        <w:tc>
          <w:tcPr>
            <w:tcW w:w="13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95#</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6650</w:t>
            </w:r>
          </w:p>
        </w:tc>
        <w:tc>
          <w:tcPr>
            <w:tcW w:w="13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92#</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c>
          <w:tcPr>
            <w:tcW w:w="13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95#</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c>
          <w:tcPr>
            <w:tcW w:w="13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东莞市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6650</w:t>
            </w:r>
          </w:p>
        </w:tc>
        <w:tc>
          <w:tcPr>
            <w:tcW w:w="13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东莞市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c>
          <w:tcPr>
            <w:tcW w:w="13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东莞市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ascii="Tahoma" w:hAnsi="Tahoma" w:eastAsia="Tahoma" w:cs="Tahoma"/>
                <w:i w:val="0"/>
                <w:color w:val="000000"/>
                <w:kern w:val="0"/>
                <w:sz w:val="18"/>
                <w:szCs w:val="18"/>
                <w:u w:val="none"/>
                <w:bdr w:val="none" w:color="auto" w:sz="0" w:space="0"/>
                <w:lang w:val="en-US" w:eastAsia="zh-CN" w:bidi="ar"/>
              </w:rPr>
              <w:t>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200</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c>
          <w:tcPr>
            <w:tcW w:w="13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东莞市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ascii="Tahoma" w:hAnsi="Tahoma" w:eastAsia="Tahoma" w:cs="Tahoma"/>
                <w:i w:val="0"/>
                <w:color w:val="000000"/>
                <w:kern w:val="0"/>
                <w:sz w:val="18"/>
                <w:szCs w:val="18"/>
                <w:u w:val="none"/>
                <w:bdr w:val="none" w:color="auto" w:sz="0" w:space="0"/>
                <w:lang w:val="en-US" w:eastAsia="zh-CN" w:bidi="ar"/>
              </w:rPr>
              <w:t>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200</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c>
          <w:tcPr>
            <w:tcW w:w="13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海口市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3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7100</w:t>
            </w:r>
          </w:p>
        </w:tc>
        <w:tc>
          <w:tcPr>
            <w:tcW w:w="13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7050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海口市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3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6900</w:t>
            </w:r>
          </w:p>
        </w:tc>
        <w:tc>
          <w:tcPr>
            <w:tcW w:w="13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厦门市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3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c>
          <w:tcPr>
            <w:tcW w:w="13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厦门市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3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6350</w:t>
            </w:r>
          </w:p>
        </w:tc>
        <w:tc>
          <w:tcPr>
            <w:tcW w:w="13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福州市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3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6650</w:t>
            </w:r>
          </w:p>
        </w:tc>
        <w:tc>
          <w:tcPr>
            <w:tcW w:w="13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福州市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3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c>
          <w:tcPr>
            <w:tcW w:w="13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福州市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3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6650</w:t>
            </w:r>
          </w:p>
        </w:tc>
        <w:tc>
          <w:tcPr>
            <w:tcW w:w="13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福州市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3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c>
          <w:tcPr>
            <w:tcW w:w="13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92#</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230</w:t>
            </w:r>
          </w:p>
        </w:tc>
        <w:tc>
          <w:tcPr>
            <w:tcW w:w="1365" w:type="dxa"/>
            <w:tcBorders>
              <w:top w:val="single" w:color="000000" w:sz="4" w:space="0"/>
              <w:left w:val="single" w:color="000000" w:sz="4" w:space="0"/>
              <w:bottom w:val="single" w:color="000000" w:sz="4" w:space="0"/>
              <w:right w:val="single" w:color="000000" w:sz="4" w:space="0"/>
            </w:tcBorders>
            <w:shd w:val="clear" w:color="auto" w:fill="8DB4E2"/>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6550</w:t>
            </w:r>
          </w:p>
        </w:tc>
        <w:tc>
          <w:tcPr>
            <w:tcW w:w="1320" w:type="dxa"/>
            <w:tcBorders>
              <w:top w:val="single" w:color="000000" w:sz="4" w:space="0"/>
              <w:left w:val="single" w:color="000000" w:sz="4" w:space="0"/>
              <w:bottom w:val="single" w:color="000000" w:sz="4" w:space="0"/>
              <w:right w:val="single" w:color="000000" w:sz="4" w:space="0"/>
            </w:tcBorders>
            <w:shd w:val="clear" w:color="auto" w:fill="8DB4E2"/>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6320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95#</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230</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6750</w:t>
            </w:r>
          </w:p>
        </w:tc>
        <w:tc>
          <w:tcPr>
            <w:tcW w:w="13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6520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92#</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200</w:t>
            </w:r>
          </w:p>
        </w:tc>
        <w:tc>
          <w:tcPr>
            <w:tcW w:w="13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c>
          <w:tcPr>
            <w:tcW w:w="13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95#</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200</w:t>
            </w:r>
          </w:p>
        </w:tc>
        <w:tc>
          <w:tcPr>
            <w:tcW w:w="13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c>
          <w:tcPr>
            <w:tcW w:w="13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天津市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250</w:t>
            </w:r>
          </w:p>
        </w:tc>
        <w:tc>
          <w:tcPr>
            <w:tcW w:w="13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6550</w:t>
            </w:r>
          </w:p>
        </w:tc>
        <w:tc>
          <w:tcPr>
            <w:tcW w:w="13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天津市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250</w:t>
            </w:r>
          </w:p>
        </w:tc>
        <w:tc>
          <w:tcPr>
            <w:tcW w:w="13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6750</w:t>
            </w:r>
          </w:p>
        </w:tc>
        <w:tc>
          <w:tcPr>
            <w:tcW w:w="13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天津市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6300</w:t>
            </w:r>
          </w:p>
        </w:tc>
        <w:tc>
          <w:tcPr>
            <w:tcW w:w="13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天津市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3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c>
          <w:tcPr>
            <w:tcW w:w="13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太原市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200</w:t>
            </w:r>
          </w:p>
        </w:tc>
        <w:tc>
          <w:tcPr>
            <w:tcW w:w="13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c>
          <w:tcPr>
            <w:tcW w:w="13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太原市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200</w:t>
            </w:r>
          </w:p>
        </w:tc>
        <w:tc>
          <w:tcPr>
            <w:tcW w:w="13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7000</w:t>
            </w:r>
          </w:p>
        </w:tc>
        <w:tc>
          <w:tcPr>
            <w:tcW w:w="13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太原市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200</w:t>
            </w:r>
          </w:p>
        </w:tc>
        <w:tc>
          <w:tcPr>
            <w:tcW w:w="13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6850</w:t>
            </w:r>
          </w:p>
        </w:tc>
        <w:tc>
          <w:tcPr>
            <w:tcW w:w="13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太原市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3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7200</w:t>
            </w:r>
          </w:p>
        </w:tc>
        <w:tc>
          <w:tcPr>
            <w:tcW w:w="13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7100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郑州市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E93#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70</w:t>
            </w:r>
          </w:p>
        </w:tc>
        <w:tc>
          <w:tcPr>
            <w:tcW w:w="13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6410</w:t>
            </w:r>
          </w:p>
        </w:tc>
        <w:tc>
          <w:tcPr>
            <w:tcW w:w="13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6340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开封市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E93#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70</w:t>
            </w:r>
          </w:p>
        </w:tc>
        <w:tc>
          <w:tcPr>
            <w:tcW w:w="13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c>
          <w:tcPr>
            <w:tcW w:w="13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6330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青岛市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160</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c>
          <w:tcPr>
            <w:tcW w:w="13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6240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枣庄市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110</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c>
          <w:tcPr>
            <w:tcW w:w="13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6290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德州市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200</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c>
          <w:tcPr>
            <w:tcW w:w="13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石家庄市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E93#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130</w:t>
            </w:r>
          </w:p>
        </w:tc>
        <w:tc>
          <w:tcPr>
            <w:tcW w:w="13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6410</w:t>
            </w:r>
          </w:p>
        </w:tc>
        <w:tc>
          <w:tcPr>
            <w:tcW w:w="13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6280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石家庄市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E93#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3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6300</w:t>
            </w:r>
          </w:p>
        </w:tc>
        <w:tc>
          <w:tcPr>
            <w:tcW w:w="13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任丘市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E93#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3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6300</w:t>
            </w:r>
          </w:p>
        </w:tc>
        <w:tc>
          <w:tcPr>
            <w:tcW w:w="13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唐山市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130</w:t>
            </w:r>
          </w:p>
        </w:tc>
        <w:tc>
          <w:tcPr>
            <w:tcW w:w="13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6410</w:t>
            </w:r>
          </w:p>
        </w:tc>
        <w:tc>
          <w:tcPr>
            <w:tcW w:w="13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6280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唐山市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120</w:t>
            </w:r>
          </w:p>
        </w:tc>
        <w:tc>
          <w:tcPr>
            <w:tcW w:w="13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c>
          <w:tcPr>
            <w:tcW w:w="13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6380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唐山市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3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c>
          <w:tcPr>
            <w:tcW w:w="13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日照市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150</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6450</w:t>
            </w:r>
          </w:p>
        </w:tc>
        <w:tc>
          <w:tcPr>
            <w:tcW w:w="13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日照市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150</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c>
          <w:tcPr>
            <w:tcW w:w="13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日照市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c>
          <w:tcPr>
            <w:tcW w:w="13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日照市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6650</w:t>
            </w:r>
          </w:p>
        </w:tc>
        <w:tc>
          <w:tcPr>
            <w:tcW w:w="13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烟台市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150</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c>
          <w:tcPr>
            <w:tcW w:w="13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烟台市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150</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6550</w:t>
            </w:r>
          </w:p>
        </w:tc>
        <w:tc>
          <w:tcPr>
            <w:tcW w:w="13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烟台市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c>
          <w:tcPr>
            <w:tcW w:w="13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烟台市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6650</w:t>
            </w:r>
          </w:p>
        </w:tc>
        <w:tc>
          <w:tcPr>
            <w:tcW w:w="13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南昌市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365" w:type="dxa"/>
            <w:tcBorders>
              <w:top w:val="single" w:color="000000" w:sz="4" w:space="0"/>
              <w:left w:val="single" w:color="000000" w:sz="4" w:space="0"/>
              <w:bottom w:val="single" w:color="000000" w:sz="4" w:space="0"/>
              <w:right w:val="single" w:color="000000" w:sz="4" w:space="0"/>
            </w:tcBorders>
            <w:shd w:val="clear" w:color="auto" w:fill="8DB4E2"/>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6300</w:t>
            </w:r>
          </w:p>
        </w:tc>
        <w:tc>
          <w:tcPr>
            <w:tcW w:w="1320" w:type="dxa"/>
            <w:tcBorders>
              <w:top w:val="single" w:color="000000" w:sz="4" w:space="0"/>
              <w:left w:val="single" w:color="000000" w:sz="4" w:space="0"/>
              <w:bottom w:val="single" w:color="000000" w:sz="4" w:space="0"/>
              <w:right w:val="single" w:color="000000" w:sz="4" w:space="0"/>
            </w:tcBorders>
            <w:shd w:val="clear" w:color="auto" w:fill="8DB4E2"/>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南昌市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3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c>
          <w:tcPr>
            <w:tcW w:w="13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南昌市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3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7300</w:t>
            </w:r>
          </w:p>
        </w:tc>
        <w:tc>
          <w:tcPr>
            <w:tcW w:w="13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7300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南昌市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3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7300</w:t>
            </w:r>
          </w:p>
        </w:tc>
        <w:tc>
          <w:tcPr>
            <w:tcW w:w="13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7300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九江市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3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7450</w:t>
            </w:r>
          </w:p>
        </w:tc>
        <w:tc>
          <w:tcPr>
            <w:tcW w:w="13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7400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合肥市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E93#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3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6300</w:t>
            </w:r>
          </w:p>
        </w:tc>
        <w:tc>
          <w:tcPr>
            <w:tcW w:w="13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合肥市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E93#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3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6350</w:t>
            </w:r>
          </w:p>
        </w:tc>
        <w:tc>
          <w:tcPr>
            <w:tcW w:w="13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武汉市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E93#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c>
          <w:tcPr>
            <w:tcW w:w="13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武汉市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E93#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3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c>
          <w:tcPr>
            <w:tcW w:w="13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长沙市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c>
          <w:tcPr>
            <w:tcW w:w="13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长沙市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c>
          <w:tcPr>
            <w:tcW w:w="13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长沙市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c>
          <w:tcPr>
            <w:tcW w:w="13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长沙市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c>
          <w:tcPr>
            <w:tcW w:w="13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成都市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200</w:t>
            </w:r>
          </w:p>
        </w:tc>
        <w:tc>
          <w:tcPr>
            <w:tcW w:w="1365" w:type="dxa"/>
            <w:tcBorders>
              <w:top w:val="single" w:color="000000" w:sz="4" w:space="0"/>
              <w:left w:val="single" w:color="000000" w:sz="4" w:space="0"/>
              <w:bottom w:val="single" w:color="000000" w:sz="4" w:space="0"/>
              <w:right w:val="single" w:color="000000" w:sz="4" w:space="0"/>
            </w:tcBorders>
            <w:shd w:val="clear" w:color="auto" w:fill="8DB4E2"/>
            <w:noWrap/>
            <w:tcMar>
              <w:top w:w="15" w:type="dxa"/>
              <w:left w:w="15" w:type="dxa"/>
              <w:right w:w="15" w:type="dxa"/>
            </w:tcMar>
            <w:vAlign w:val="top"/>
          </w:tcPr>
          <w:p>
            <w:pPr>
              <w:keepNext w:val="0"/>
              <w:keepLines w:val="0"/>
              <w:widowControl/>
              <w:suppressLineNumbers w:val="0"/>
              <w:jc w:val="center"/>
              <w:textAlignment w:val="top"/>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c>
          <w:tcPr>
            <w:tcW w:w="1320" w:type="dxa"/>
            <w:tcBorders>
              <w:top w:val="single" w:color="000000" w:sz="4" w:space="0"/>
              <w:left w:val="single" w:color="000000" w:sz="4" w:space="0"/>
              <w:bottom w:val="single" w:color="000000" w:sz="4" w:space="0"/>
              <w:right w:val="single" w:color="000000" w:sz="4" w:space="0"/>
            </w:tcBorders>
            <w:shd w:val="clear" w:color="auto" w:fill="8DB4E2"/>
            <w:noWrap/>
            <w:tcMar>
              <w:top w:w="15" w:type="dxa"/>
              <w:left w:w="15" w:type="dxa"/>
              <w:right w:w="15" w:type="dxa"/>
            </w:tcMar>
            <w:vAlign w:val="top"/>
          </w:tcPr>
          <w:p>
            <w:pPr>
              <w:keepNext w:val="0"/>
              <w:keepLines w:val="0"/>
              <w:widowControl/>
              <w:suppressLineNumbers w:val="0"/>
              <w:jc w:val="center"/>
              <w:textAlignment w:val="top"/>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成都市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250</w:t>
            </w:r>
          </w:p>
        </w:tc>
        <w:tc>
          <w:tcPr>
            <w:tcW w:w="1365" w:type="dxa"/>
            <w:tcBorders>
              <w:top w:val="single" w:color="000000" w:sz="4" w:space="0"/>
              <w:left w:val="single" w:color="000000" w:sz="4" w:space="0"/>
              <w:bottom w:val="single" w:color="000000" w:sz="4" w:space="0"/>
              <w:right w:val="single" w:color="000000" w:sz="4" w:space="0"/>
            </w:tcBorders>
            <w:shd w:val="clear" w:color="auto" w:fill="C7EDCC"/>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6550</w:t>
            </w:r>
          </w:p>
        </w:tc>
        <w:tc>
          <w:tcPr>
            <w:tcW w:w="1320" w:type="dxa"/>
            <w:tcBorders>
              <w:top w:val="single" w:color="000000" w:sz="4" w:space="0"/>
              <w:left w:val="single" w:color="000000" w:sz="4" w:space="0"/>
              <w:bottom w:val="single" w:color="000000" w:sz="4" w:space="0"/>
              <w:right w:val="single" w:color="000000" w:sz="4" w:space="0"/>
            </w:tcBorders>
            <w:shd w:val="clear" w:color="auto" w:fill="C7EDCC"/>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重庆市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3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6300</w:t>
            </w:r>
          </w:p>
        </w:tc>
        <w:tc>
          <w:tcPr>
            <w:tcW w:w="13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重庆市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365" w:type="dxa"/>
            <w:tcBorders>
              <w:top w:val="single" w:color="000000" w:sz="4" w:space="0"/>
              <w:left w:val="single" w:color="000000" w:sz="4" w:space="0"/>
              <w:bottom w:val="single" w:color="000000" w:sz="4" w:space="0"/>
              <w:right w:val="single" w:color="000000" w:sz="4" w:space="0"/>
            </w:tcBorders>
            <w:shd w:val="clear" w:color="auto" w:fill="C7EDCC"/>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6300</w:t>
            </w:r>
          </w:p>
        </w:tc>
        <w:tc>
          <w:tcPr>
            <w:tcW w:w="1320" w:type="dxa"/>
            <w:tcBorders>
              <w:top w:val="single" w:color="000000" w:sz="4" w:space="0"/>
              <w:left w:val="single" w:color="000000" w:sz="4" w:space="0"/>
              <w:bottom w:val="single" w:color="000000" w:sz="4" w:space="0"/>
              <w:right w:val="single" w:color="000000" w:sz="4" w:space="0"/>
            </w:tcBorders>
            <w:shd w:val="clear" w:color="auto" w:fill="C7EDCC"/>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南宁市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E93#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c>
          <w:tcPr>
            <w:tcW w:w="13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南宁市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E93#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30</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6480</w:t>
            </w:r>
          </w:p>
        </w:tc>
        <w:tc>
          <w:tcPr>
            <w:tcW w:w="13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贵阳市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c>
          <w:tcPr>
            <w:tcW w:w="13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贵阳市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c>
          <w:tcPr>
            <w:tcW w:w="13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昆明市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6750</w:t>
            </w:r>
          </w:p>
        </w:tc>
        <w:tc>
          <w:tcPr>
            <w:tcW w:w="13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昆明市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6750</w:t>
            </w:r>
          </w:p>
        </w:tc>
        <w:tc>
          <w:tcPr>
            <w:tcW w:w="13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E93#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-60</w:t>
            </w:r>
          </w:p>
        </w:tc>
        <w:tc>
          <w:tcPr>
            <w:tcW w:w="1365" w:type="dxa"/>
            <w:tcBorders>
              <w:top w:val="single" w:color="000000" w:sz="4" w:space="0"/>
              <w:left w:val="single" w:color="000000" w:sz="4" w:space="0"/>
              <w:bottom w:val="single" w:color="000000" w:sz="4" w:space="0"/>
              <w:right w:val="single" w:color="000000" w:sz="4" w:space="0"/>
            </w:tcBorders>
            <w:shd w:val="clear" w:color="auto" w:fill="8DB4E2"/>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5950</w:t>
            </w:r>
          </w:p>
        </w:tc>
        <w:tc>
          <w:tcPr>
            <w:tcW w:w="1320" w:type="dxa"/>
            <w:tcBorders>
              <w:top w:val="single" w:color="000000" w:sz="4" w:space="0"/>
              <w:left w:val="single" w:color="000000" w:sz="4" w:space="0"/>
              <w:bottom w:val="single" w:color="000000" w:sz="4" w:space="0"/>
              <w:right w:val="single" w:color="000000" w:sz="4" w:space="0"/>
            </w:tcBorders>
            <w:shd w:val="clear" w:color="auto" w:fill="8DB4E2"/>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6010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E93#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w:t>
            </w:r>
          </w:p>
        </w:tc>
        <w:tc>
          <w:tcPr>
            <w:tcW w:w="1365" w:type="dxa"/>
            <w:tcBorders>
              <w:top w:val="single" w:color="000000" w:sz="4" w:space="0"/>
              <w:left w:val="single" w:color="000000" w:sz="4" w:space="0"/>
              <w:bottom w:val="single" w:color="000000" w:sz="4" w:space="0"/>
              <w:right w:val="single" w:color="000000" w:sz="4" w:space="0"/>
            </w:tcBorders>
            <w:shd w:val="clear" w:color="auto" w:fill="C7EDCC"/>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6300</w:t>
            </w:r>
          </w:p>
        </w:tc>
        <w:tc>
          <w:tcPr>
            <w:tcW w:w="1320" w:type="dxa"/>
            <w:tcBorders>
              <w:top w:val="single" w:color="000000" w:sz="4" w:space="0"/>
              <w:left w:val="single" w:color="000000" w:sz="4" w:space="0"/>
              <w:bottom w:val="single" w:color="000000" w:sz="4" w:space="0"/>
              <w:right w:val="single" w:color="000000" w:sz="4" w:space="0"/>
            </w:tcBorders>
            <w:shd w:val="clear" w:color="auto" w:fill="C7EDCC"/>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6310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E97#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-130</w:t>
            </w:r>
          </w:p>
        </w:tc>
        <w:tc>
          <w:tcPr>
            <w:tcW w:w="1365" w:type="dxa"/>
            <w:tcBorders>
              <w:top w:val="single" w:color="000000" w:sz="4" w:space="0"/>
              <w:left w:val="single" w:color="000000" w:sz="4" w:space="0"/>
              <w:bottom w:val="single" w:color="000000" w:sz="4" w:space="0"/>
              <w:right w:val="single" w:color="000000" w:sz="4" w:space="0"/>
            </w:tcBorders>
            <w:shd w:val="clear" w:color="auto" w:fill="C7EDCC"/>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6000</w:t>
            </w:r>
          </w:p>
        </w:tc>
        <w:tc>
          <w:tcPr>
            <w:tcW w:w="1320" w:type="dxa"/>
            <w:tcBorders>
              <w:top w:val="single" w:color="000000" w:sz="4" w:space="0"/>
              <w:left w:val="single" w:color="000000" w:sz="4" w:space="0"/>
              <w:bottom w:val="single" w:color="000000" w:sz="4" w:space="0"/>
              <w:right w:val="single" w:color="000000" w:sz="4" w:space="0"/>
            </w:tcBorders>
            <w:shd w:val="clear" w:color="auto" w:fill="C7EDCC"/>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6130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E97#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6230</w:t>
            </w:r>
          </w:p>
        </w:tc>
        <w:tc>
          <w:tcPr>
            <w:tcW w:w="13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6330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西安市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300</w:t>
            </w:r>
          </w:p>
        </w:tc>
        <w:tc>
          <w:tcPr>
            <w:tcW w:w="13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6250</w:t>
            </w:r>
          </w:p>
        </w:tc>
        <w:tc>
          <w:tcPr>
            <w:tcW w:w="13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5950</w:t>
            </w:r>
          </w:p>
        </w:tc>
      </w:tr>
    </w:tbl>
    <w:p>
      <w:pPr>
        <w:widowControl/>
        <w:jc w:val="center"/>
        <w:rPr>
          <w:rFonts w:ascii="宋体" w:hAnsi="宋体" w:cs="宋体"/>
          <w:kern w:val="0"/>
          <w:szCs w:val="21"/>
        </w:rPr>
      </w:pPr>
    </w:p>
    <w:p>
      <w:pPr>
        <w:pStyle w:val="3"/>
        <w:spacing w:before="120" w:after="120" w:line="240" w:lineRule="auto"/>
        <w:rPr>
          <w:rFonts w:ascii="宋体" w:hAnsi="宋体"/>
          <w:b/>
          <w:sz w:val="30"/>
          <w:szCs w:val="30"/>
        </w:rPr>
      </w:pPr>
      <w:bookmarkStart w:id="14" w:name="_Toc533771871"/>
      <w:r>
        <w:rPr>
          <w:rFonts w:hint="eastAsia" w:ascii="宋体" w:hAnsi="宋体"/>
          <w:b/>
          <w:sz w:val="30"/>
          <w:szCs w:val="30"/>
        </w:rPr>
        <w:t>3.4国内柴油价格周报</w:t>
      </w:r>
      <w:bookmarkEnd w:id="14"/>
    </w:p>
    <w:p>
      <w:pPr>
        <w:widowControl/>
        <w:rPr>
          <w:rFonts w:hint="eastAsia" w:ascii="宋体" w:hAnsi="宋体" w:cs="宋体"/>
          <w:kern w:val="0"/>
          <w:sz w:val="20"/>
          <w:szCs w:val="20"/>
        </w:rPr>
      </w:pPr>
      <w:r>
        <w:rPr>
          <w:rFonts w:hint="eastAsia" w:ascii="宋体" w:hAnsi="宋体" w:cs="宋体"/>
          <w:kern w:val="0"/>
          <w:sz w:val="20"/>
          <w:szCs w:val="20"/>
        </w:rPr>
        <w:t>单位：元/吨</w:t>
      </w:r>
    </w:p>
    <w:p>
      <w:pPr>
        <w:widowControl/>
        <w:rPr>
          <w:rFonts w:ascii="宋体" w:hAnsi="宋体" w:cs="宋体"/>
          <w:kern w:val="0"/>
          <w:sz w:val="20"/>
          <w:szCs w:val="20"/>
        </w:rPr>
      </w:pPr>
    </w:p>
    <w:tbl>
      <w:tblPr>
        <w:tblW w:w="9555" w:type="dxa"/>
        <w:tblInd w:w="0" w:type="dxa"/>
        <w:shd w:val="clear"/>
        <w:tblLayout w:type="fixed"/>
        <w:tblCellMar>
          <w:top w:w="0" w:type="dxa"/>
          <w:left w:w="0" w:type="dxa"/>
          <w:bottom w:w="0" w:type="dxa"/>
          <w:right w:w="0" w:type="dxa"/>
        </w:tblCellMar>
      </w:tblPr>
      <w:tblGrid>
        <w:gridCol w:w="780"/>
        <w:gridCol w:w="1080"/>
        <w:gridCol w:w="1080"/>
        <w:gridCol w:w="825"/>
        <w:gridCol w:w="795"/>
        <w:gridCol w:w="1080"/>
        <w:gridCol w:w="885"/>
        <w:gridCol w:w="1515"/>
        <w:gridCol w:w="1515"/>
      </w:tblGrid>
      <w:tr>
        <w:tblPrEx>
          <w:shd w:val="clear"/>
          <w:tblLayout w:type="fixed"/>
          <w:tblCellMar>
            <w:top w:w="0" w:type="dxa"/>
            <w:left w:w="0" w:type="dxa"/>
            <w:bottom w:w="0" w:type="dxa"/>
            <w:right w:w="0" w:type="dxa"/>
          </w:tblCellMar>
        </w:tblPrEx>
        <w:trPr>
          <w:trHeight w:val="480" w:hRule="atLeast"/>
        </w:trPr>
        <w:tc>
          <w:tcPr>
            <w:tcW w:w="7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bookmarkStart w:id="15" w:name="_Toc533771872"/>
            <w:r>
              <w:rPr>
                <w:rFonts w:hint="eastAsia" w:ascii="宋体" w:hAnsi="宋体" w:eastAsia="宋体" w:cs="宋体"/>
                <w:i w:val="0"/>
                <w:color w:val="000000"/>
                <w:kern w:val="0"/>
                <w:sz w:val="20"/>
                <w:szCs w:val="20"/>
                <w:u w:val="none"/>
                <w:bdr w:val="none" w:color="auto" w:sz="0" w:space="0"/>
                <w:lang w:val="en-US" w:eastAsia="zh-CN" w:bidi="ar"/>
              </w:rPr>
              <w:t>地区</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城市</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企业性质</w:t>
            </w:r>
          </w:p>
        </w:tc>
        <w:tc>
          <w:tcPr>
            <w:tcW w:w="82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产品名称</w:t>
            </w:r>
          </w:p>
        </w:tc>
        <w:tc>
          <w:tcPr>
            <w:tcW w:w="79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型号</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价格类型</w:t>
            </w:r>
          </w:p>
        </w:tc>
        <w:tc>
          <w:tcPr>
            <w:tcW w:w="88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涨跌</w:t>
            </w:r>
          </w:p>
        </w:tc>
        <w:tc>
          <w:tcPr>
            <w:tcW w:w="151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2019-7-11</w:t>
            </w:r>
          </w:p>
        </w:tc>
        <w:tc>
          <w:tcPr>
            <w:tcW w:w="151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2019-7-4</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上海市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沪Ⅳ0#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8DB4E2"/>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c>
          <w:tcPr>
            <w:tcW w:w="1515" w:type="dxa"/>
            <w:tcBorders>
              <w:top w:val="single" w:color="000000" w:sz="4" w:space="0"/>
              <w:left w:val="single" w:color="000000" w:sz="4" w:space="0"/>
              <w:bottom w:val="single" w:color="000000" w:sz="4" w:space="0"/>
              <w:right w:val="single" w:color="000000" w:sz="4" w:space="0"/>
            </w:tcBorders>
            <w:shd w:val="clear" w:color="auto" w:fill="8DB4E2"/>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上海市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沪Ⅳ0#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上海市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FF0000"/>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FF0000"/>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上海市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FF0000"/>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FF0000"/>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南京市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南京市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南通市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南通市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无锡市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无锡市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江阴市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江阴市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徐州市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200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盐城市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盐城市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连云港市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杭州市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杭州市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宁波市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宁波市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温州市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温州市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衢州市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6900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舟山市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广州市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00B050"/>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7100</w:t>
            </w:r>
          </w:p>
        </w:tc>
        <w:tc>
          <w:tcPr>
            <w:tcW w:w="1515" w:type="dxa"/>
            <w:tcBorders>
              <w:top w:val="single" w:color="000000" w:sz="4" w:space="0"/>
              <w:left w:val="single" w:color="000000" w:sz="4" w:space="0"/>
              <w:bottom w:val="single" w:color="000000" w:sz="4" w:space="0"/>
              <w:right w:val="single" w:color="000000" w:sz="4" w:space="0"/>
            </w:tcBorders>
            <w:shd w:val="clear" w:color="auto" w:fill="00B050"/>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7100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广州市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广州市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中海油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茂名市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茂名市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7000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7000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深圳市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深圳市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7000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7000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7000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7000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东莞市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东莞市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东莞市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7000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7000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惠州市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惠州市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中海油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6580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潮州市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7000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7000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福州市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福州市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厦门市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厦门市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海口市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北京市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color="auto" w:fill="8DB4E2"/>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6750</w:t>
            </w:r>
          </w:p>
        </w:tc>
        <w:tc>
          <w:tcPr>
            <w:tcW w:w="1515" w:type="dxa"/>
            <w:tcBorders>
              <w:top w:val="single" w:color="000000" w:sz="4" w:space="0"/>
              <w:left w:val="single" w:color="000000" w:sz="4" w:space="0"/>
              <w:bottom w:val="single" w:color="000000" w:sz="4" w:space="0"/>
              <w:right w:val="single" w:color="000000" w:sz="4" w:space="0"/>
            </w:tcBorders>
            <w:shd w:val="clear" w:color="auto" w:fill="8DB4E2"/>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北京市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中海油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6300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天津市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6650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天津市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天津市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中海油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6300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石家庄市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200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石家庄市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300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6450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唐山市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唐山市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中海油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任丘市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300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6450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太原市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太原市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350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6750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日照市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日照市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300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烟台市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6550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烟台市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300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6540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6550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6550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德州市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德州市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郑州市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170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6810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6640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郑州市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220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6890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6670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开封市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160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6640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开封市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220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6890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6670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商丘市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160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6640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商丘市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220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6890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6670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华中</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九江市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200</w:t>
            </w:r>
          </w:p>
        </w:tc>
        <w:tc>
          <w:tcPr>
            <w:tcW w:w="1515" w:type="dxa"/>
            <w:tcBorders>
              <w:top w:val="single" w:color="000000" w:sz="4" w:space="0"/>
              <w:left w:val="single" w:color="000000" w:sz="4" w:space="0"/>
              <w:bottom w:val="single" w:color="000000" w:sz="4" w:space="0"/>
              <w:right w:val="single" w:color="000000" w:sz="4" w:space="0"/>
            </w:tcBorders>
            <w:shd w:val="clear" w:color="auto" w:fill="8DB4E2"/>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7000</w:t>
            </w:r>
          </w:p>
        </w:tc>
        <w:tc>
          <w:tcPr>
            <w:tcW w:w="1515" w:type="dxa"/>
            <w:tcBorders>
              <w:top w:val="single" w:color="000000" w:sz="4" w:space="0"/>
              <w:left w:val="single" w:color="000000" w:sz="4" w:space="0"/>
              <w:bottom w:val="single" w:color="000000" w:sz="4" w:space="0"/>
              <w:right w:val="single" w:color="000000" w:sz="4" w:space="0"/>
            </w:tcBorders>
            <w:shd w:val="clear" w:color="auto" w:fill="8DB4E2"/>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华中</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南昌市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华中</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南昌市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7050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7000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华中</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长沙市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华中</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长沙市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华中</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武汉市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130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6930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华中</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武汉市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7050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华中</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合肥市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华中</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合肥市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西南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成都市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8DB4E2"/>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7050</w:t>
            </w:r>
          </w:p>
        </w:tc>
        <w:tc>
          <w:tcPr>
            <w:tcW w:w="1515" w:type="dxa"/>
            <w:tcBorders>
              <w:top w:val="single" w:color="000000" w:sz="4" w:space="0"/>
              <w:left w:val="single" w:color="000000" w:sz="4" w:space="0"/>
              <w:bottom w:val="single" w:color="000000" w:sz="4" w:space="0"/>
              <w:right w:val="single" w:color="000000" w:sz="4" w:space="0"/>
            </w:tcBorders>
            <w:shd w:val="clear" w:color="auto" w:fill="8DB4E2"/>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西南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成都市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7050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西南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重庆市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7050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西南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重庆市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7050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7000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西南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南宁市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7000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西南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南宁市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130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7080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西南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贵阳市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西南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贵阳市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7150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西南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昆明市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nil"/>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nil"/>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7050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西南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昆明市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nil"/>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7050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东北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大连市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nil"/>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nil"/>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nil"/>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8DB4E2"/>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c>
          <w:tcPr>
            <w:tcW w:w="1515" w:type="dxa"/>
            <w:tcBorders>
              <w:top w:val="single" w:color="000000" w:sz="4" w:space="0"/>
              <w:left w:val="single" w:color="000000" w:sz="4" w:space="0"/>
              <w:bottom w:val="single" w:color="000000" w:sz="4" w:space="0"/>
              <w:right w:val="single" w:color="000000" w:sz="4" w:space="0"/>
            </w:tcBorders>
            <w:shd w:val="clear" w:color="auto" w:fill="8DB4E2"/>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东北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大连市</w:t>
            </w:r>
          </w:p>
        </w:tc>
        <w:tc>
          <w:tcPr>
            <w:tcW w:w="1080" w:type="dxa"/>
            <w:tcBorders>
              <w:top w:val="single" w:color="333333" w:sz="4" w:space="0"/>
              <w:left w:val="single" w:color="333333" w:sz="4" w:space="0"/>
              <w:bottom w:val="single" w:color="333333"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333333" w:sz="4" w:space="0"/>
              <w:left w:val="nil"/>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6430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西北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西安市</w:t>
            </w:r>
          </w:p>
        </w:tc>
        <w:tc>
          <w:tcPr>
            <w:tcW w:w="1080" w:type="dxa"/>
            <w:tcBorders>
              <w:top w:val="single" w:color="333333" w:sz="4" w:space="0"/>
              <w:left w:val="single" w:color="333333" w:sz="4" w:space="0"/>
              <w:bottom w:val="single" w:color="333333"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333333" w:sz="4" w:space="0"/>
              <w:left w:val="nil"/>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400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6300</w:t>
            </w:r>
          </w:p>
        </w:tc>
      </w:tr>
    </w:tbl>
    <w:p>
      <w:pPr>
        <w:pStyle w:val="3"/>
        <w:spacing w:before="120" w:after="120" w:line="240" w:lineRule="auto"/>
        <w:rPr>
          <w:rFonts w:ascii="宋体" w:hAnsi="宋体"/>
          <w:b/>
          <w:sz w:val="30"/>
          <w:szCs w:val="30"/>
        </w:rPr>
      </w:pPr>
    </w:p>
    <w:p>
      <w:pPr>
        <w:pStyle w:val="3"/>
        <w:spacing w:before="120" w:after="120" w:line="240" w:lineRule="auto"/>
        <w:rPr>
          <w:rFonts w:ascii="宋体" w:hAnsi="宋体"/>
          <w:b/>
          <w:sz w:val="30"/>
          <w:szCs w:val="30"/>
        </w:rPr>
      </w:pPr>
      <w:r>
        <w:rPr>
          <w:rFonts w:hint="eastAsia" w:ascii="宋体" w:hAnsi="宋体"/>
          <w:b/>
          <w:sz w:val="30"/>
          <w:szCs w:val="30"/>
        </w:rPr>
        <w:t>3.5 山东地炼汽油出厂价格周报</w:t>
      </w:r>
      <w:bookmarkEnd w:id="15"/>
    </w:p>
    <w:p>
      <w:pPr>
        <w:widowControl/>
        <w:jc w:val="both"/>
        <w:rPr>
          <w:rFonts w:hint="eastAsia" w:ascii="宋体" w:hAnsi="宋体" w:cs="宋体"/>
          <w:kern w:val="0"/>
          <w:sz w:val="20"/>
          <w:szCs w:val="20"/>
        </w:rPr>
      </w:pPr>
      <w:r>
        <w:rPr>
          <w:rFonts w:hint="eastAsia" w:ascii="宋体" w:hAnsi="宋体" w:cs="宋体"/>
          <w:kern w:val="0"/>
          <w:sz w:val="20"/>
          <w:szCs w:val="20"/>
        </w:rPr>
        <w:t>单位：元/吨</w:t>
      </w:r>
    </w:p>
    <w:tbl>
      <w:tblPr>
        <w:tblW w:w="9285" w:type="dxa"/>
        <w:tblInd w:w="0" w:type="dxa"/>
        <w:shd w:val="clear"/>
        <w:tblLayout w:type="fixed"/>
        <w:tblCellMar>
          <w:top w:w="0" w:type="dxa"/>
          <w:left w:w="0" w:type="dxa"/>
          <w:bottom w:w="0" w:type="dxa"/>
          <w:right w:w="0" w:type="dxa"/>
        </w:tblCellMar>
      </w:tblPr>
      <w:tblGrid>
        <w:gridCol w:w="1065"/>
        <w:gridCol w:w="1080"/>
        <w:gridCol w:w="1080"/>
        <w:gridCol w:w="1080"/>
        <w:gridCol w:w="1080"/>
        <w:gridCol w:w="1080"/>
        <w:gridCol w:w="1410"/>
        <w:gridCol w:w="1410"/>
      </w:tblGrid>
      <w:tr>
        <w:tblPrEx>
          <w:shd w:val="clear"/>
          <w:tblLayout w:type="fixed"/>
          <w:tblCellMar>
            <w:top w:w="0" w:type="dxa"/>
            <w:left w:w="0" w:type="dxa"/>
            <w:bottom w:w="0" w:type="dxa"/>
            <w:right w:w="0" w:type="dxa"/>
          </w:tblCellMar>
        </w:tblPrEx>
        <w:trPr>
          <w:trHeight w:val="24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省份</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生产厂家</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型号</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产品名称</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价格类型</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涨跌</w:t>
            </w:r>
          </w:p>
        </w:tc>
        <w:tc>
          <w:tcPr>
            <w:tcW w:w="141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2019-7-11</w:t>
            </w:r>
          </w:p>
        </w:tc>
        <w:tc>
          <w:tcPr>
            <w:tcW w:w="141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2019-7-4</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利津石化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280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6000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5720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利津石化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280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6100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5820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神驰化工</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300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6200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5900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神驰化工</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300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6300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6000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华联石化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270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6340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6070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华联石化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270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6480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6210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华联石化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国Ⅲ93#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270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6340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6070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正和集团</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6450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6300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正和集团</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4F81BD"/>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7000 </w:t>
            </w:r>
          </w:p>
        </w:tc>
        <w:tc>
          <w:tcPr>
            <w:tcW w:w="1410" w:type="dxa"/>
            <w:tcBorders>
              <w:top w:val="single" w:color="993366" w:sz="4" w:space="0"/>
              <w:left w:val="single" w:color="993366" w:sz="4" w:space="0"/>
              <w:bottom w:val="single" w:color="993366" w:sz="4" w:space="0"/>
              <w:right w:val="single" w:color="993366" w:sz="4" w:space="0"/>
            </w:tcBorders>
            <w:shd w:val="clear" w:color="auto" w:fill="4F81BD"/>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7000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华星石化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6450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6300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华星石化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国Ⅲ93#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垦利石化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300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6150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5850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东方华龙</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东方华龙</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340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6670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6330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海科集团</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243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6155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5912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海科集团</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243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6305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6062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海科瑞林</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恒源石化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280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6030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5750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恒源石化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280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6230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5950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恒源石化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国Ⅲ93#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京博石化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166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6231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6065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京博石化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172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6385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6213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京博石化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171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6536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6365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永鑫化工</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280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6300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6020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永鑫化工</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280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6430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6150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东明石化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350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6750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6400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东明石化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国Ⅲ93#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东明石化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FF0000"/>
                <w:sz w:val="18"/>
                <w:szCs w:val="18"/>
                <w:u w:val="none"/>
              </w:rPr>
            </w:pPr>
            <w:r>
              <w:rPr>
                <w:rFonts w:hint="default" w:ascii="Tahoma" w:hAnsi="Tahoma" w:eastAsia="Tahoma" w:cs="Tahoma"/>
                <w:i w:val="0"/>
                <w:color w:val="FF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360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6910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6550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玉皇盛世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玉皇盛世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310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6460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6150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金诚石化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170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6420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6250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金诚石化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170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6570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6400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汇丰石化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国Ⅲ90#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390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6500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6110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汇丰石化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国Ⅲ93#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390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6630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6240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寿光联盟</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200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6270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6070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寿光联盟</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200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6400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6200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寿光联盟</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国Ⅲ90#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寿光联盟</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国Ⅲ93#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200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6400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6200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弘润石化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250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6650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6400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弘润石化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国Ⅲ93#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弘润石化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250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6650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6400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昌邑石化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6450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6300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昌邑石化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6620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6470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寿光鲁清</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380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6200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5820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寿光鲁清</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国Ⅲ93#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380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6350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5970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石大科技</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石大科技</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胜华化工</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胜华化工</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中海石油东营石化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中海石油东营石化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万通化工</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国Ⅲ90#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万通化工</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国四90#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万通化工</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国Ⅲ93#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万通化工</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国四93#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亚通石化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FF0000"/>
                <w:sz w:val="18"/>
                <w:szCs w:val="18"/>
                <w:u w:val="none"/>
              </w:rPr>
            </w:pPr>
            <w:r>
              <w:rPr>
                <w:rFonts w:hint="default" w:ascii="Tahoma" w:hAnsi="Tahoma" w:eastAsia="Tahoma" w:cs="Tahoma"/>
                <w:i w:val="0"/>
                <w:color w:val="FF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FF0000"/>
                <w:sz w:val="18"/>
                <w:szCs w:val="18"/>
                <w:u w:val="none"/>
              </w:rPr>
            </w:pPr>
            <w:r>
              <w:rPr>
                <w:rFonts w:hint="default" w:ascii="Tahoma" w:hAnsi="Tahoma" w:eastAsia="Tahoma" w:cs="Tahoma"/>
                <w:i w:val="0"/>
                <w:color w:val="FF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化二炼厂</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化二炼厂</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长城炼厂</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长城炼厂</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济南天蓝石油</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济南天蓝石油</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高青宏远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高青宏远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清源石化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清源石化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安邦石化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安邦石化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亿源石化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亿源石化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亿源石化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石大科技石化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石大科技石化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晨曦化工</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晨曦化工</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FF0000"/>
                <w:sz w:val="18"/>
                <w:szCs w:val="18"/>
                <w:u w:val="none"/>
              </w:rPr>
            </w:pPr>
            <w:r>
              <w:rPr>
                <w:rFonts w:hint="default" w:ascii="Tahoma" w:hAnsi="Tahoma" w:eastAsia="Tahoma" w:cs="Tahoma"/>
                <w:i w:val="0"/>
                <w:color w:val="FF0000"/>
                <w:kern w:val="0"/>
                <w:sz w:val="18"/>
                <w:szCs w:val="18"/>
                <w:u w:val="none"/>
                <w:bdr w:val="none" w:color="auto" w:sz="0" w:space="0"/>
                <w:lang w:val="en-US" w:eastAsia="zh-CN" w:bidi="ar"/>
              </w:rPr>
              <w:t>7300</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FF0000"/>
                <w:sz w:val="18"/>
                <w:szCs w:val="18"/>
                <w:u w:val="none"/>
              </w:rPr>
            </w:pPr>
            <w:r>
              <w:rPr>
                <w:rFonts w:hint="default" w:ascii="Tahoma" w:hAnsi="Tahoma" w:eastAsia="Tahoma" w:cs="Tahoma"/>
                <w:i w:val="0"/>
                <w:color w:val="FF0000"/>
                <w:kern w:val="0"/>
                <w:sz w:val="18"/>
                <w:szCs w:val="18"/>
                <w:u w:val="none"/>
                <w:bdr w:val="none" w:color="auto" w:sz="0" w:space="0"/>
                <w:lang w:val="en-US" w:eastAsia="zh-CN" w:bidi="ar"/>
              </w:rPr>
              <w:t>7300</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榆林炼厂公路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6300</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6300</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榆林炼厂公路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榆林炼厂铁路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6100</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6100</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永坪炼厂公路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永坪炼厂公路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永坪炼厂铁路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6100</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6100</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永坪炼厂铁路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延安炼厂公路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6300</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6300</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延安炼厂公路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延安炼厂铁路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6100</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6100</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延安炼厂铁路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西安临潼公路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6300</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6300</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西安临潼铁路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6100</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6100</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浙江</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金澳科技</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240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6410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6170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浙江</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金澳科技</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240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6710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6470 </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宁夏宝塔石化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6900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6900 </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宁夏宝塔石化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nil"/>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7050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7050 </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宁夏宝塔石化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bl>
    <w:p>
      <w:pPr>
        <w:widowControl/>
        <w:jc w:val="center"/>
        <w:rPr>
          <w:rFonts w:hint="eastAsia" w:ascii="宋体" w:hAnsi="宋体" w:cs="宋体"/>
          <w:kern w:val="0"/>
          <w:sz w:val="20"/>
          <w:szCs w:val="20"/>
        </w:rPr>
      </w:pPr>
    </w:p>
    <w:p>
      <w:pPr>
        <w:pStyle w:val="3"/>
        <w:spacing w:before="120" w:after="120" w:line="240" w:lineRule="auto"/>
        <w:rPr>
          <w:rFonts w:ascii="宋体" w:hAnsi="宋体"/>
          <w:b/>
          <w:sz w:val="30"/>
          <w:szCs w:val="30"/>
        </w:rPr>
      </w:pPr>
      <w:bookmarkStart w:id="16" w:name="_Toc533771873"/>
      <w:r>
        <w:rPr>
          <w:rFonts w:hint="eastAsia" w:ascii="宋体" w:hAnsi="宋体"/>
          <w:b/>
          <w:sz w:val="30"/>
          <w:szCs w:val="30"/>
        </w:rPr>
        <w:t>3.6 山东地炼柴油出厂价格周报</w:t>
      </w:r>
      <w:bookmarkEnd w:id="16"/>
    </w:p>
    <w:p>
      <w:pPr>
        <w:widowControl/>
        <w:rPr>
          <w:rFonts w:hint="eastAsia" w:ascii="宋体" w:hAnsi="宋体" w:cs="宋体"/>
          <w:kern w:val="0"/>
          <w:sz w:val="20"/>
          <w:szCs w:val="20"/>
        </w:rPr>
      </w:pPr>
      <w:r>
        <w:rPr>
          <w:rFonts w:hint="eastAsia" w:ascii="宋体" w:hAnsi="宋体" w:cs="宋体"/>
          <w:kern w:val="0"/>
          <w:sz w:val="20"/>
          <w:szCs w:val="20"/>
        </w:rPr>
        <w:t>单位：元/吨</w:t>
      </w:r>
    </w:p>
    <w:tbl>
      <w:tblPr>
        <w:tblW w:w="9030" w:type="dxa"/>
        <w:tblInd w:w="0" w:type="dxa"/>
        <w:shd w:val="clear"/>
        <w:tblLayout w:type="fixed"/>
        <w:tblCellMar>
          <w:top w:w="0" w:type="dxa"/>
          <w:left w:w="0" w:type="dxa"/>
          <w:bottom w:w="0" w:type="dxa"/>
          <w:right w:w="0" w:type="dxa"/>
        </w:tblCellMar>
      </w:tblPr>
      <w:tblGrid>
        <w:gridCol w:w="675"/>
        <w:gridCol w:w="1875"/>
        <w:gridCol w:w="1080"/>
        <w:gridCol w:w="1080"/>
        <w:gridCol w:w="1080"/>
        <w:gridCol w:w="1080"/>
        <w:gridCol w:w="1080"/>
        <w:gridCol w:w="1080"/>
      </w:tblGrid>
      <w:tr>
        <w:tblPrEx>
          <w:shd w:val="clear"/>
          <w:tblLayout w:type="fixed"/>
          <w:tblCellMar>
            <w:top w:w="0" w:type="dxa"/>
            <w:left w:w="0" w:type="dxa"/>
            <w:bottom w:w="0" w:type="dxa"/>
            <w:right w:w="0" w:type="dxa"/>
          </w:tblCellMar>
        </w:tblPrEx>
        <w:trPr>
          <w:trHeight w:val="2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省份</w:t>
            </w:r>
          </w:p>
        </w:tc>
        <w:tc>
          <w:tcPr>
            <w:tcW w:w="187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生产厂家</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型号</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产品名称</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价格类型</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涨跌</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2019-7-11</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2019-7-4</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利津石化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280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6200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5920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神驰化工</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华联石化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0#常柴</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华联石化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370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6600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6230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正和集团</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正和集团</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0#常柴</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200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6600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6400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华星石化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w:t>
            </w: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200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6600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6400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华星石化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0#常柴</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华星石化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催化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垦利石化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海科集团</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海科集团</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催化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海科瑞林</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恒源石化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80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6420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6050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京博石化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永鑫化工</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东明石化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东明石化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玉皇盛世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6710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6710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汇丰石化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6530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6530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寿光联盟</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寿光联盟</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催化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弘润石化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昌邑石化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昌邑石化</w:t>
            </w:r>
          </w:p>
        </w:tc>
        <w:tc>
          <w:tcPr>
            <w:tcW w:w="1080"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0#常柴</w:t>
            </w:r>
          </w:p>
        </w:tc>
        <w:tc>
          <w:tcPr>
            <w:tcW w:w="1080"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6600 </w:t>
            </w:r>
          </w:p>
        </w:tc>
        <w:tc>
          <w:tcPr>
            <w:tcW w:w="1080"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6600 </w:t>
            </w:r>
          </w:p>
        </w:tc>
        <w:tc>
          <w:tcPr>
            <w:tcW w:w="1080"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昌邑石化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催化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寿光鲁清</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常压</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寿光鲁清</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催化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石大科技</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6140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6140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胜华化工</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催化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中海石油东营石化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0#常柴</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中海石油东营石化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中海石油东营石化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催化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亚通石化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化二炼厂</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长城炼厂</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0#常柴</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鑫泰石化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高青宏远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高青宏远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催化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海化石化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海化石化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催化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安邦石化</w:t>
            </w:r>
          </w:p>
        </w:tc>
        <w:tc>
          <w:tcPr>
            <w:tcW w:w="1080"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安邦石化</w:t>
            </w:r>
          </w:p>
        </w:tc>
        <w:tc>
          <w:tcPr>
            <w:tcW w:w="1080"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催化</w:t>
            </w:r>
          </w:p>
        </w:tc>
        <w:tc>
          <w:tcPr>
            <w:tcW w:w="1080"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亿源石化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石大科技石化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催化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晨曦化工</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FF0000"/>
                <w:sz w:val="18"/>
                <w:szCs w:val="18"/>
                <w:u w:val="none"/>
              </w:rPr>
            </w:pPr>
            <w:r>
              <w:rPr>
                <w:rFonts w:hint="default" w:ascii="Tahoma" w:hAnsi="Tahoma" w:eastAsia="Tahoma" w:cs="Tahoma"/>
                <w:i w:val="0"/>
                <w:color w:val="FF0000"/>
                <w:kern w:val="0"/>
                <w:sz w:val="18"/>
                <w:szCs w:val="18"/>
                <w:u w:val="none"/>
                <w:bdr w:val="none" w:color="auto" w:sz="0" w:space="0"/>
                <w:lang w:val="en-US" w:eastAsia="zh-CN" w:bidi="ar"/>
              </w:rPr>
              <w:t xml:space="preserve">5955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FF0000"/>
                <w:sz w:val="18"/>
                <w:szCs w:val="18"/>
                <w:u w:val="none"/>
              </w:rPr>
            </w:pPr>
            <w:r>
              <w:rPr>
                <w:rFonts w:hint="default" w:ascii="Tahoma" w:hAnsi="Tahoma" w:eastAsia="Tahoma" w:cs="Tahoma"/>
                <w:i w:val="0"/>
                <w:color w:val="FF0000"/>
                <w:kern w:val="0"/>
                <w:sz w:val="18"/>
                <w:szCs w:val="18"/>
                <w:u w:val="none"/>
                <w:bdr w:val="none" w:color="auto" w:sz="0" w:space="0"/>
                <w:lang w:val="en-US" w:eastAsia="zh-CN" w:bidi="ar"/>
              </w:rPr>
              <w:t xml:space="preserve">5955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岚桥港口石化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榆林炼厂公路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6200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6200</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榆林炼厂公路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-10#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榆林炼厂公路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-20#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榆林炼厂铁路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6200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6200</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永坪炼厂公路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永坪炼厂公路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-10#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永坪炼厂公路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-20#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永坪炼厂铁路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6200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6200</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延安炼厂公路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延安炼厂铁路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6200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6200</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西安临潼公路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西安临潼铁路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6200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6200</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浙江</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金澳科技</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260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6910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6650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浙江</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金澳科技</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催化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宁夏宝塔石化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6150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6150</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宁夏宝塔石化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-10#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nil"/>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bl>
    <w:p>
      <w:pPr>
        <w:widowControl/>
        <w:rPr>
          <w:rFonts w:hint="eastAsia" w:ascii="宋体" w:hAnsi="宋体" w:cs="宋体"/>
          <w:kern w:val="0"/>
          <w:sz w:val="18"/>
          <w:szCs w:val="18"/>
        </w:rPr>
      </w:pPr>
      <w:bookmarkStart w:id="23" w:name="_GoBack"/>
      <w:bookmarkEnd w:id="23"/>
    </w:p>
    <w:p>
      <w:pPr>
        <w:pStyle w:val="2"/>
        <w:spacing w:before="120" w:after="0" w:line="240" w:lineRule="auto"/>
        <w:rPr>
          <w:b/>
        </w:rPr>
      </w:pPr>
      <w:bookmarkStart w:id="17" w:name="_Toc533771874"/>
      <w:r>
        <w:rPr>
          <w:rFonts w:hint="eastAsia"/>
          <w:b/>
        </w:rPr>
        <w:t>四、2017年10月份进出口统计数据</w:t>
      </w:r>
      <w:bookmarkEnd w:id="17"/>
    </w:p>
    <w:p>
      <w:pPr>
        <w:pStyle w:val="3"/>
        <w:spacing w:before="120" w:after="120" w:line="240" w:lineRule="auto"/>
        <w:rPr>
          <w:rFonts w:ascii="宋体" w:hAnsi="宋体"/>
          <w:b/>
          <w:sz w:val="30"/>
          <w:szCs w:val="30"/>
        </w:rPr>
      </w:pPr>
      <w:bookmarkStart w:id="18" w:name="_Toc533771875"/>
      <w:r>
        <w:rPr>
          <w:rFonts w:hint="eastAsia" w:ascii="宋体" w:hAnsi="宋体"/>
          <w:b/>
          <w:sz w:val="30"/>
          <w:szCs w:val="30"/>
        </w:rPr>
        <w:t>4.1 2017年10份全国</w:t>
      </w:r>
      <w:r>
        <w:rPr>
          <w:color w:val="000000"/>
          <w:sz w:val="30"/>
          <w:szCs w:val="30"/>
        </w:rPr>
        <w:t> </w:t>
      </w:r>
      <w:r>
        <w:rPr>
          <w:rFonts w:ascii="宋体" w:hAnsi="宋体"/>
          <w:b/>
          <w:sz w:val="30"/>
          <w:szCs w:val="30"/>
        </w:rPr>
        <w:t>车用汽油和航空</w:t>
      </w:r>
      <w:r>
        <w:rPr>
          <w:rFonts w:hint="eastAsia" w:ascii="宋体" w:hAnsi="宋体"/>
          <w:b/>
          <w:sz w:val="30"/>
          <w:szCs w:val="30"/>
        </w:rPr>
        <w:t>汽</w:t>
      </w:r>
      <w:r>
        <w:rPr>
          <w:rFonts w:ascii="宋体" w:hAnsi="宋体"/>
          <w:b/>
          <w:sz w:val="30"/>
          <w:szCs w:val="30"/>
        </w:rPr>
        <w:t>油</w:t>
      </w:r>
      <w:r>
        <w:rPr>
          <w:rFonts w:hint="eastAsia" w:ascii="宋体" w:hAnsi="宋体"/>
          <w:b/>
          <w:sz w:val="30"/>
          <w:szCs w:val="30"/>
        </w:rPr>
        <w:t>进出口统计数据</w:t>
      </w:r>
      <w:bookmarkEnd w:id="18"/>
    </w:p>
    <w:p>
      <w:pPr>
        <w:wordWrap w:val="0"/>
        <w:jc w:val="right"/>
        <w:rPr>
          <w:rFonts w:ascii="宋体" w:hAnsi="宋体"/>
        </w:rPr>
      </w:pPr>
      <w:r>
        <w:rPr>
          <w:rFonts w:hint="eastAsia" w:ascii="宋体" w:hAnsi="宋体"/>
        </w:rPr>
        <w:t>单位：千克，美元</w:t>
      </w:r>
    </w:p>
    <w:tbl>
      <w:tblPr>
        <w:tblStyle w:val="24"/>
        <w:tblW w:w="90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1641"/>
        <w:gridCol w:w="1641"/>
        <w:gridCol w:w="1798"/>
        <w:gridCol w:w="1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0" w:type="dxa"/>
            <w:shd w:val="clear" w:color="auto" w:fill="00CCFF"/>
          </w:tcPr>
          <w:p>
            <w:pPr>
              <w:rPr>
                <w:rFonts w:ascii="宋体" w:hAnsi="宋体" w:cs="宋体"/>
                <w:b/>
                <w:bCs/>
                <w:szCs w:val="21"/>
              </w:rPr>
            </w:pPr>
            <w:r>
              <w:rPr>
                <w:b/>
                <w:bCs/>
                <w:szCs w:val="21"/>
              </w:rPr>
              <w:t>产销国</w:t>
            </w:r>
          </w:p>
        </w:tc>
        <w:tc>
          <w:tcPr>
            <w:tcW w:w="1641" w:type="dxa"/>
            <w:shd w:val="clear" w:color="auto" w:fill="00CCFF"/>
          </w:tcPr>
          <w:p>
            <w:pPr>
              <w:rPr>
                <w:rFonts w:ascii="宋体" w:hAnsi="宋体" w:cs="宋体"/>
                <w:b/>
                <w:bCs/>
                <w:szCs w:val="21"/>
              </w:rPr>
            </w:pPr>
            <w:r>
              <w:rPr>
                <w:b/>
                <w:bCs/>
                <w:szCs w:val="21"/>
              </w:rPr>
              <w:t>进口数量</w:t>
            </w:r>
          </w:p>
        </w:tc>
        <w:tc>
          <w:tcPr>
            <w:tcW w:w="1641" w:type="dxa"/>
            <w:shd w:val="clear" w:color="auto" w:fill="00CCFF"/>
          </w:tcPr>
          <w:p>
            <w:pPr>
              <w:rPr>
                <w:rFonts w:ascii="宋体" w:hAnsi="宋体" w:cs="宋体"/>
                <w:b/>
                <w:bCs/>
                <w:szCs w:val="21"/>
              </w:rPr>
            </w:pPr>
            <w:r>
              <w:rPr>
                <w:b/>
                <w:bCs/>
                <w:szCs w:val="21"/>
              </w:rPr>
              <w:t>进口美元</w:t>
            </w:r>
          </w:p>
        </w:tc>
        <w:tc>
          <w:tcPr>
            <w:tcW w:w="1798" w:type="dxa"/>
            <w:shd w:val="clear" w:color="auto" w:fill="00CCFF"/>
          </w:tcPr>
          <w:p>
            <w:pPr>
              <w:rPr>
                <w:rFonts w:ascii="宋体" w:hAnsi="宋体" w:cs="宋体"/>
                <w:b/>
                <w:bCs/>
                <w:szCs w:val="21"/>
              </w:rPr>
            </w:pPr>
            <w:r>
              <w:rPr>
                <w:b/>
                <w:bCs/>
                <w:szCs w:val="21"/>
              </w:rPr>
              <w:t>出口数量</w:t>
            </w:r>
          </w:p>
        </w:tc>
        <w:tc>
          <w:tcPr>
            <w:tcW w:w="1960" w:type="dxa"/>
            <w:shd w:val="clear" w:color="auto" w:fill="00CCFF"/>
          </w:tcPr>
          <w:p>
            <w:pPr>
              <w:rPr>
                <w:rFonts w:ascii="宋体" w:hAnsi="宋体" w:cs="宋体"/>
                <w:b/>
                <w:bCs/>
                <w:szCs w:val="21"/>
              </w:rPr>
            </w:pPr>
            <w:r>
              <w:rPr>
                <w:b/>
                <w:bCs/>
                <w:szCs w:val="21"/>
              </w:rPr>
              <w:t>出口美元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0" w:type="dxa"/>
          </w:tcPr>
          <w:p>
            <w:pPr>
              <w:rPr>
                <w:rFonts w:ascii="宋体" w:hAnsi="宋体" w:cs="宋体"/>
                <w:bCs/>
                <w:szCs w:val="21"/>
              </w:rPr>
            </w:pPr>
            <w:r>
              <w:rPr>
                <w:bCs/>
                <w:szCs w:val="21"/>
              </w:rPr>
              <w:t>澳门</w:t>
            </w:r>
          </w:p>
        </w:tc>
        <w:tc>
          <w:tcPr>
            <w:tcW w:w="1641" w:type="dxa"/>
          </w:tcPr>
          <w:p>
            <w:pPr>
              <w:rPr>
                <w:rFonts w:ascii="宋体" w:hAnsi="宋体" w:cs="宋体"/>
                <w:szCs w:val="21"/>
              </w:rPr>
            </w:pPr>
            <w:r>
              <w:rPr>
                <w:szCs w:val="21"/>
              </w:rPr>
              <w:t>0</w:t>
            </w:r>
          </w:p>
        </w:tc>
        <w:tc>
          <w:tcPr>
            <w:tcW w:w="1641" w:type="dxa"/>
          </w:tcPr>
          <w:p>
            <w:pPr>
              <w:rPr>
                <w:rFonts w:ascii="宋体" w:hAnsi="宋体" w:cs="宋体"/>
                <w:szCs w:val="21"/>
              </w:rPr>
            </w:pPr>
            <w:r>
              <w:rPr>
                <w:szCs w:val="21"/>
              </w:rPr>
              <w:t>0</w:t>
            </w:r>
          </w:p>
        </w:tc>
        <w:tc>
          <w:tcPr>
            <w:tcW w:w="1798" w:type="dxa"/>
          </w:tcPr>
          <w:p>
            <w:pPr>
              <w:rPr>
                <w:rFonts w:ascii="宋体" w:hAnsi="宋体" w:cs="宋体"/>
                <w:szCs w:val="21"/>
              </w:rPr>
            </w:pPr>
            <w:r>
              <w:rPr>
                <w:szCs w:val="21"/>
              </w:rPr>
              <w:t>7587771</w:t>
            </w:r>
          </w:p>
        </w:tc>
        <w:tc>
          <w:tcPr>
            <w:tcW w:w="1960" w:type="dxa"/>
          </w:tcPr>
          <w:p>
            <w:pPr>
              <w:rPr>
                <w:rFonts w:ascii="宋体" w:hAnsi="宋体" w:cs="宋体"/>
                <w:szCs w:val="21"/>
              </w:rPr>
            </w:pPr>
            <w:r>
              <w:rPr>
                <w:szCs w:val="21"/>
              </w:rPr>
              <w:t>3,301,058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0" w:type="dxa"/>
          </w:tcPr>
          <w:p>
            <w:pPr>
              <w:rPr>
                <w:rFonts w:ascii="宋体" w:hAnsi="宋体" w:cs="宋体"/>
                <w:bCs/>
                <w:szCs w:val="21"/>
              </w:rPr>
            </w:pPr>
            <w:r>
              <w:rPr>
                <w:bCs/>
                <w:szCs w:val="21"/>
              </w:rPr>
              <w:t>德国</w:t>
            </w:r>
          </w:p>
        </w:tc>
        <w:tc>
          <w:tcPr>
            <w:tcW w:w="1641" w:type="dxa"/>
          </w:tcPr>
          <w:p>
            <w:pPr>
              <w:rPr>
                <w:rFonts w:ascii="宋体" w:hAnsi="宋体" w:cs="宋体"/>
                <w:szCs w:val="21"/>
              </w:rPr>
            </w:pPr>
            <w:r>
              <w:rPr>
                <w:szCs w:val="21"/>
              </w:rPr>
              <w:t>22210</w:t>
            </w:r>
          </w:p>
        </w:tc>
        <w:tc>
          <w:tcPr>
            <w:tcW w:w="1641" w:type="dxa"/>
          </w:tcPr>
          <w:p>
            <w:pPr>
              <w:rPr>
                <w:rFonts w:ascii="宋体" w:hAnsi="宋体" w:cs="宋体"/>
                <w:szCs w:val="21"/>
              </w:rPr>
            </w:pPr>
            <w:r>
              <w:rPr>
                <w:szCs w:val="21"/>
              </w:rPr>
              <w:t>156,730</w:t>
            </w:r>
          </w:p>
        </w:tc>
        <w:tc>
          <w:tcPr>
            <w:tcW w:w="1798" w:type="dxa"/>
          </w:tcPr>
          <w:p>
            <w:pPr>
              <w:rPr>
                <w:rFonts w:ascii="宋体" w:hAnsi="宋体" w:cs="宋体"/>
                <w:szCs w:val="21"/>
              </w:rPr>
            </w:pPr>
            <w:r>
              <w:rPr>
                <w:szCs w:val="21"/>
              </w:rPr>
              <w:t>0</w:t>
            </w:r>
          </w:p>
        </w:tc>
        <w:tc>
          <w:tcPr>
            <w:tcW w:w="1960"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960" w:type="dxa"/>
          </w:tcPr>
          <w:p>
            <w:pPr>
              <w:rPr>
                <w:rFonts w:ascii="宋体" w:hAnsi="宋体" w:cs="宋体"/>
                <w:bCs/>
                <w:szCs w:val="21"/>
              </w:rPr>
            </w:pPr>
            <w:r>
              <w:rPr>
                <w:bCs/>
                <w:szCs w:val="21"/>
              </w:rPr>
              <w:t>法国</w:t>
            </w:r>
          </w:p>
        </w:tc>
        <w:tc>
          <w:tcPr>
            <w:tcW w:w="1641" w:type="dxa"/>
          </w:tcPr>
          <w:p>
            <w:pPr>
              <w:rPr>
                <w:rFonts w:ascii="宋体" w:hAnsi="宋体" w:cs="宋体"/>
                <w:szCs w:val="21"/>
              </w:rPr>
            </w:pPr>
            <w:r>
              <w:rPr>
                <w:szCs w:val="21"/>
              </w:rPr>
              <w:t>15000</w:t>
            </w:r>
          </w:p>
        </w:tc>
        <w:tc>
          <w:tcPr>
            <w:tcW w:w="1641" w:type="dxa"/>
          </w:tcPr>
          <w:p>
            <w:pPr>
              <w:rPr>
                <w:rFonts w:ascii="宋体" w:hAnsi="宋体" w:cs="宋体"/>
                <w:szCs w:val="21"/>
              </w:rPr>
            </w:pPr>
            <w:r>
              <w:rPr>
                <w:szCs w:val="21"/>
              </w:rPr>
              <w:t>56,581</w:t>
            </w:r>
          </w:p>
        </w:tc>
        <w:tc>
          <w:tcPr>
            <w:tcW w:w="1798" w:type="dxa"/>
          </w:tcPr>
          <w:p>
            <w:pPr>
              <w:rPr>
                <w:rFonts w:ascii="宋体" w:hAnsi="宋体" w:cs="宋体"/>
                <w:szCs w:val="21"/>
              </w:rPr>
            </w:pPr>
            <w:r>
              <w:rPr>
                <w:szCs w:val="21"/>
              </w:rPr>
              <w:t>0</w:t>
            </w:r>
          </w:p>
        </w:tc>
        <w:tc>
          <w:tcPr>
            <w:tcW w:w="1960"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0" w:type="dxa"/>
          </w:tcPr>
          <w:p>
            <w:pPr>
              <w:rPr>
                <w:rFonts w:ascii="宋体" w:hAnsi="宋体" w:cs="宋体"/>
                <w:bCs/>
                <w:szCs w:val="21"/>
              </w:rPr>
            </w:pPr>
            <w:r>
              <w:rPr>
                <w:bCs/>
                <w:szCs w:val="21"/>
              </w:rPr>
              <w:t>菲律宾</w:t>
            </w:r>
          </w:p>
        </w:tc>
        <w:tc>
          <w:tcPr>
            <w:tcW w:w="1641" w:type="dxa"/>
          </w:tcPr>
          <w:p>
            <w:pPr>
              <w:rPr>
                <w:rFonts w:ascii="宋体" w:hAnsi="宋体" w:cs="宋体"/>
                <w:szCs w:val="21"/>
              </w:rPr>
            </w:pPr>
            <w:r>
              <w:rPr>
                <w:szCs w:val="21"/>
              </w:rPr>
              <w:t>0</w:t>
            </w:r>
          </w:p>
        </w:tc>
        <w:tc>
          <w:tcPr>
            <w:tcW w:w="1641" w:type="dxa"/>
          </w:tcPr>
          <w:p>
            <w:pPr>
              <w:rPr>
                <w:rFonts w:ascii="宋体" w:hAnsi="宋体" w:cs="宋体"/>
                <w:szCs w:val="21"/>
              </w:rPr>
            </w:pPr>
            <w:r>
              <w:rPr>
                <w:szCs w:val="21"/>
              </w:rPr>
              <w:t>0</w:t>
            </w:r>
          </w:p>
        </w:tc>
        <w:tc>
          <w:tcPr>
            <w:tcW w:w="1798" w:type="dxa"/>
          </w:tcPr>
          <w:p>
            <w:pPr>
              <w:rPr>
                <w:rFonts w:ascii="宋体" w:hAnsi="宋体" w:cs="宋体"/>
                <w:szCs w:val="21"/>
              </w:rPr>
            </w:pPr>
            <w:r>
              <w:rPr>
                <w:szCs w:val="21"/>
              </w:rPr>
              <w:t>3646718</w:t>
            </w:r>
          </w:p>
        </w:tc>
        <w:tc>
          <w:tcPr>
            <w:tcW w:w="1960" w:type="dxa"/>
          </w:tcPr>
          <w:p>
            <w:pPr>
              <w:rPr>
                <w:rFonts w:ascii="宋体" w:hAnsi="宋体" w:cs="宋体"/>
                <w:szCs w:val="21"/>
              </w:rPr>
            </w:pPr>
            <w:r>
              <w:rPr>
                <w:szCs w:val="21"/>
              </w:rPr>
              <w:t>2,007,026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0" w:type="dxa"/>
          </w:tcPr>
          <w:p>
            <w:pPr>
              <w:rPr>
                <w:rFonts w:ascii="宋体" w:hAnsi="宋体" w:cs="宋体"/>
                <w:bCs/>
                <w:szCs w:val="21"/>
              </w:rPr>
            </w:pPr>
            <w:r>
              <w:rPr>
                <w:bCs/>
                <w:szCs w:val="21"/>
              </w:rPr>
              <w:t>韩国</w:t>
            </w:r>
          </w:p>
        </w:tc>
        <w:tc>
          <w:tcPr>
            <w:tcW w:w="1641" w:type="dxa"/>
          </w:tcPr>
          <w:p>
            <w:pPr>
              <w:rPr>
                <w:rFonts w:ascii="宋体" w:hAnsi="宋体" w:cs="宋体"/>
                <w:szCs w:val="21"/>
              </w:rPr>
            </w:pPr>
            <w:r>
              <w:rPr>
                <w:szCs w:val="21"/>
              </w:rPr>
              <w:t>0</w:t>
            </w:r>
          </w:p>
        </w:tc>
        <w:tc>
          <w:tcPr>
            <w:tcW w:w="1641" w:type="dxa"/>
          </w:tcPr>
          <w:p>
            <w:pPr>
              <w:rPr>
                <w:rFonts w:ascii="宋体" w:hAnsi="宋体" w:cs="宋体"/>
                <w:szCs w:val="21"/>
              </w:rPr>
            </w:pPr>
            <w:r>
              <w:rPr>
                <w:szCs w:val="21"/>
              </w:rPr>
              <w:t>0</w:t>
            </w:r>
          </w:p>
        </w:tc>
        <w:tc>
          <w:tcPr>
            <w:tcW w:w="1798" w:type="dxa"/>
          </w:tcPr>
          <w:p>
            <w:pPr>
              <w:rPr>
                <w:rFonts w:ascii="宋体" w:hAnsi="宋体" w:cs="宋体"/>
                <w:szCs w:val="21"/>
              </w:rPr>
            </w:pPr>
            <w:r>
              <w:rPr>
                <w:szCs w:val="21"/>
              </w:rPr>
              <w:t>34000000</w:t>
            </w:r>
          </w:p>
        </w:tc>
        <w:tc>
          <w:tcPr>
            <w:tcW w:w="1960" w:type="dxa"/>
          </w:tcPr>
          <w:p>
            <w:pPr>
              <w:rPr>
                <w:rFonts w:ascii="宋体" w:hAnsi="宋体" w:cs="宋体"/>
                <w:szCs w:val="21"/>
              </w:rPr>
            </w:pPr>
            <w:r>
              <w:rPr>
                <w:szCs w:val="21"/>
              </w:rPr>
              <w:t>19,040,000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0" w:type="dxa"/>
          </w:tcPr>
          <w:p>
            <w:pPr>
              <w:rPr>
                <w:rFonts w:ascii="宋体" w:hAnsi="宋体" w:cs="宋体"/>
                <w:bCs/>
                <w:szCs w:val="21"/>
              </w:rPr>
            </w:pPr>
            <w:r>
              <w:rPr>
                <w:bCs/>
                <w:szCs w:val="21"/>
              </w:rPr>
              <w:t>马来西亚</w:t>
            </w:r>
          </w:p>
        </w:tc>
        <w:tc>
          <w:tcPr>
            <w:tcW w:w="1641" w:type="dxa"/>
          </w:tcPr>
          <w:p>
            <w:pPr>
              <w:rPr>
                <w:rFonts w:ascii="宋体" w:hAnsi="宋体" w:cs="宋体"/>
                <w:szCs w:val="21"/>
              </w:rPr>
            </w:pPr>
            <w:r>
              <w:rPr>
                <w:szCs w:val="21"/>
              </w:rPr>
              <w:t>0</w:t>
            </w:r>
          </w:p>
        </w:tc>
        <w:tc>
          <w:tcPr>
            <w:tcW w:w="1641" w:type="dxa"/>
          </w:tcPr>
          <w:p>
            <w:pPr>
              <w:rPr>
                <w:rFonts w:ascii="宋体" w:hAnsi="宋体" w:cs="宋体"/>
                <w:szCs w:val="21"/>
              </w:rPr>
            </w:pPr>
            <w:r>
              <w:rPr>
                <w:szCs w:val="21"/>
              </w:rPr>
              <w:t>0</w:t>
            </w:r>
          </w:p>
        </w:tc>
        <w:tc>
          <w:tcPr>
            <w:tcW w:w="1798" w:type="dxa"/>
          </w:tcPr>
          <w:p>
            <w:pPr>
              <w:rPr>
                <w:rFonts w:ascii="宋体" w:hAnsi="宋体" w:cs="宋体"/>
                <w:szCs w:val="21"/>
              </w:rPr>
            </w:pPr>
            <w:r>
              <w:rPr>
                <w:szCs w:val="21"/>
              </w:rPr>
              <w:t>218774200</w:t>
            </w:r>
          </w:p>
        </w:tc>
        <w:tc>
          <w:tcPr>
            <w:tcW w:w="1960" w:type="dxa"/>
          </w:tcPr>
          <w:p>
            <w:pPr>
              <w:rPr>
                <w:rFonts w:ascii="宋体" w:hAnsi="宋体" w:cs="宋体"/>
                <w:szCs w:val="21"/>
              </w:rPr>
            </w:pPr>
            <w:r>
              <w:rPr>
                <w:szCs w:val="21"/>
              </w:rPr>
              <w:t>118,252,430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960" w:type="dxa"/>
          </w:tcPr>
          <w:p>
            <w:pPr>
              <w:rPr>
                <w:rFonts w:ascii="宋体" w:hAnsi="宋体" w:cs="宋体"/>
                <w:bCs/>
                <w:szCs w:val="21"/>
              </w:rPr>
            </w:pPr>
            <w:r>
              <w:rPr>
                <w:bCs/>
                <w:szCs w:val="21"/>
              </w:rPr>
              <w:t>缅甸</w:t>
            </w:r>
          </w:p>
        </w:tc>
        <w:tc>
          <w:tcPr>
            <w:tcW w:w="1641" w:type="dxa"/>
          </w:tcPr>
          <w:p>
            <w:pPr>
              <w:rPr>
                <w:rFonts w:ascii="宋体" w:hAnsi="宋体" w:cs="宋体"/>
                <w:szCs w:val="21"/>
              </w:rPr>
            </w:pPr>
            <w:r>
              <w:rPr>
                <w:szCs w:val="21"/>
              </w:rPr>
              <w:t>0</w:t>
            </w:r>
          </w:p>
        </w:tc>
        <w:tc>
          <w:tcPr>
            <w:tcW w:w="1641" w:type="dxa"/>
          </w:tcPr>
          <w:p>
            <w:pPr>
              <w:rPr>
                <w:rFonts w:ascii="宋体" w:hAnsi="宋体" w:cs="宋体"/>
                <w:szCs w:val="21"/>
              </w:rPr>
            </w:pPr>
            <w:r>
              <w:rPr>
                <w:szCs w:val="21"/>
              </w:rPr>
              <w:t>0</w:t>
            </w:r>
          </w:p>
        </w:tc>
        <w:tc>
          <w:tcPr>
            <w:tcW w:w="1798" w:type="dxa"/>
          </w:tcPr>
          <w:p>
            <w:pPr>
              <w:rPr>
                <w:rFonts w:ascii="宋体" w:hAnsi="宋体" w:cs="宋体"/>
                <w:szCs w:val="21"/>
              </w:rPr>
            </w:pPr>
            <w:r>
              <w:rPr>
                <w:szCs w:val="21"/>
              </w:rPr>
              <w:t>2693872</w:t>
            </w:r>
          </w:p>
        </w:tc>
        <w:tc>
          <w:tcPr>
            <w:tcW w:w="1960" w:type="dxa"/>
          </w:tcPr>
          <w:p>
            <w:pPr>
              <w:rPr>
                <w:rFonts w:ascii="宋体" w:hAnsi="宋体" w:cs="宋体"/>
                <w:szCs w:val="21"/>
              </w:rPr>
            </w:pPr>
            <w:r>
              <w:rPr>
                <w:szCs w:val="21"/>
              </w:rPr>
              <w:t>1,314,836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0" w:type="dxa"/>
          </w:tcPr>
          <w:p>
            <w:pPr>
              <w:rPr>
                <w:rFonts w:ascii="宋体" w:hAnsi="宋体" w:cs="宋体"/>
                <w:bCs/>
                <w:szCs w:val="21"/>
              </w:rPr>
            </w:pPr>
            <w:r>
              <w:rPr>
                <w:bCs/>
                <w:szCs w:val="21"/>
              </w:rPr>
              <w:t>新加坡</w:t>
            </w:r>
          </w:p>
        </w:tc>
        <w:tc>
          <w:tcPr>
            <w:tcW w:w="1641" w:type="dxa"/>
          </w:tcPr>
          <w:p>
            <w:pPr>
              <w:rPr>
                <w:rFonts w:ascii="宋体" w:hAnsi="宋体" w:cs="宋体"/>
                <w:szCs w:val="21"/>
              </w:rPr>
            </w:pPr>
            <w:r>
              <w:rPr>
                <w:szCs w:val="21"/>
              </w:rPr>
              <w:t>0</w:t>
            </w:r>
          </w:p>
        </w:tc>
        <w:tc>
          <w:tcPr>
            <w:tcW w:w="1641" w:type="dxa"/>
          </w:tcPr>
          <w:p>
            <w:pPr>
              <w:rPr>
                <w:rFonts w:ascii="宋体" w:hAnsi="宋体" w:cs="宋体"/>
                <w:szCs w:val="21"/>
              </w:rPr>
            </w:pPr>
            <w:r>
              <w:rPr>
                <w:szCs w:val="21"/>
              </w:rPr>
              <w:t>0</w:t>
            </w:r>
          </w:p>
        </w:tc>
        <w:tc>
          <w:tcPr>
            <w:tcW w:w="1798" w:type="dxa"/>
          </w:tcPr>
          <w:p>
            <w:pPr>
              <w:rPr>
                <w:rFonts w:ascii="宋体" w:hAnsi="宋体" w:cs="宋体"/>
                <w:szCs w:val="21"/>
              </w:rPr>
            </w:pPr>
            <w:r>
              <w:rPr>
                <w:szCs w:val="21"/>
              </w:rPr>
              <w:t>641653961</w:t>
            </w:r>
          </w:p>
        </w:tc>
        <w:tc>
          <w:tcPr>
            <w:tcW w:w="1960" w:type="dxa"/>
          </w:tcPr>
          <w:p>
            <w:pPr>
              <w:rPr>
                <w:rFonts w:ascii="宋体" w:hAnsi="宋体" w:cs="宋体"/>
                <w:szCs w:val="21"/>
              </w:rPr>
            </w:pPr>
            <w:r>
              <w:rPr>
                <w:szCs w:val="21"/>
              </w:rPr>
              <w:t>357,448,350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0" w:type="dxa"/>
          </w:tcPr>
          <w:p>
            <w:pPr>
              <w:rPr>
                <w:rFonts w:ascii="宋体" w:hAnsi="宋体" w:cs="宋体"/>
                <w:bCs/>
                <w:szCs w:val="21"/>
              </w:rPr>
            </w:pPr>
            <w:r>
              <w:rPr>
                <w:bCs/>
                <w:szCs w:val="21"/>
              </w:rPr>
              <w:t>印度尼西亚</w:t>
            </w:r>
          </w:p>
        </w:tc>
        <w:tc>
          <w:tcPr>
            <w:tcW w:w="1641" w:type="dxa"/>
          </w:tcPr>
          <w:p>
            <w:pPr>
              <w:rPr>
                <w:rFonts w:ascii="宋体" w:hAnsi="宋体" w:cs="宋体"/>
                <w:szCs w:val="21"/>
              </w:rPr>
            </w:pPr>
            <w:r>
              <w:rPr>
                <w:szCs w:val="21"/>
              </w:rPr>
              <w:t>0</w:t>
            </w:r>
          </w:p>
        </w:tc>
        <w:tc>
          <w:tcPr>
            <w:tcW w:w="1641" w:type="dxa"/>
          </w:tcPr>
          <w:p>
            <w:pPr>
              <w:rPr>
                <w:rFonts w:ascii="宋体" w:hAnsi="宋体" w:cs="宋体"/>
                <w:szCs w:val="21"/>
              </w:rPr>
            </w:pPr>
            <w:r>
              <w:rPr>
                <w:szCs w:val="21"/>
              </w:rPr>
              <w:t>0</w:t>
            </w:r>
          </w:p>
        </w:tc>
        <w:tc>
          <w:tcPr>
            <w:tcW w:w="1798" w:type="dxa"/>
          </w:tcPr>
          <w:p>
            <w:pPr>
              <w:rPr>
                <w:rFonts w:ascii="宋体" w:hAnsi="宋体" w:cs="宋体"/>
                <w:szCs w:val="21"/>
              </w:rPr>
            </w:pPr>
            <w:r>
              <w:rPr>
                <w:szCs w:val="21"/>
              </w:rPr>
              <w:t>61420166</w:t>
            </w:r>
          </w:p>
        </w:tc>
        <w:tc>
          <w:tcPr>
            <w:tcW w:w="1960" w:type="dxa"/>
          </w:tcPr>
          <w:p>
            <w:pPr>
              <w:rPr>
                <w:rFonts w:ascii="宋体" w:hAnsi="宋体" w:cs="宋体"/>
                <w:szCs w:val="21"/>
              </w:rPr>
            </w:pPr>
            <w:r>
              <w:rPr>
                <w:szCs w:val="21"/>
              </w:rPr>
              <w:t>31,301,552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0" w:type="dxa"/>
          </w:tcPr>
          <w:p>
            <w:pPr>
              <w:rPr>
                <w:rFonts w:ascii="宋体" w:hAnsi="宋体" w:cs="宋体"/>
                <w:bCs/>
                <w:szCs w:val="21"/>
              </w:rPr>
            </w:pPr>
            <w:r>
              <w:rPr>
                <w:bCs/>
                <w:szCs w:val="21"/>
              </w:rPr>
              <w:t>2017</w:t>
            </w:r>
          </w:p>
        </w:tc>
        <w:tc>
          <w:tcPr>
            <w:tcW w:w="1641" w:type="dxa"/>
          </w:tcPr>
          <w:p>
            <w:pPr>
              <w:rPr>
                <w:rFonts w:ascii="宋体" w:hAnsi="宋体" w:cs="宋体"/>
                <w:bCs/>
                <w:szCs w:val="21"/>
              </w:rPr>
            </w:pPr>
            <w:r>
              <w:rPr>
                <w:bCs/>
                <w:szCs w:val="21"/>
              </w:rPr>
              <w:t>37210</w:t>
            </w:r>
          </w:p>
        </w:tc>
        <w:tc>
          <w:tcPr>
            <w:tcW w:w="1641" w:type="dxa"/>
          </w:tcPr>
          <w:p>
            <w:pPr>
              <w:rPr>
                <w:rFonts w:ascii="宋体" w:hAnsi="宋体" w:cs="宋体"/>
                <w:bCs/>
                <w:szCs w:val="21"/>
              </w:rPr>
            </w:pPr>
            <w:r>
              <w:rPr>
                <w:bCs/>
                <w:szCs w:val="21"/>
              </w:rPr>
              <w:t>213,311</w:t>
            </w:r>
          </w:p>
        </w:tc>
        <w:tc>
          <w:tcPr>
            <w:tcW w:w="1798" w:type="dxa"/>
          </w:tcPr>
          <w:p>
            <w:pPr>
              <w:rPr>
                <w:rFonts w:ascii="宋体" w:hAnsi="宋体" w:cs="宋体"/>
                <w:bCs/>
                <w:szCs w:val="21"/>
              </w:rPr>
            </w:pPr>
            <w:r>
              <w:rPr>
                <w:bCs/>
                <w:szCs w:val="21"/>
              </w:rPr>
              <w:t>969776688</w:t>
            </w:r>
          </w:p>
        </w:tc>
        <w:tc>
          <w:tcPr>
            <w:tcW w:w="1960" w:type="dxa"/>
          </w:tcPr>
          <w:p>
            <w:pPr>
              <w:rPr>
                <w:rFonts w:ascii="宋体" w:hAnsi="宋体" w:cs="宋体"/>
                <w:bCs/>
                <w:szCs w:val="21"/>
              </w:rPr>
            </w:pPr>
            <w:r>
              <w:rPr>
                <w:bCs/>
                <w:szCs w:val="21"/>
              </w:rPr>
              <w:t>532,665,252</w:t>
            </w:r>
          </w:p>
        </w:tc>
      </w:tr>
    </w:tbl>
    <w:p>
      <w:pPr>
        <w:rPr>
          <w:rFonts w:ascii="宋体" w:hAnsi="宋体"/>
        </w:rPr>
      </w:pPr>
    </w:p>
    <w:p>
      <w:pPr>
        <w:pStyle w:val="3"/>
        <w:spacing w:before="120" w:after="120" w:line="240" w:lineRule="auto"/>
        <w:rPr>
          <w:rFonts w:ascii="宋体" w:hAnsi="宋体"/>
          <w:b/>
          <w:sz w:val="30"/>
          <w:szCs w:val="30"/>
        </w:rPr>
      </w:pPr>
      <w:bookmarkStart w:id="19" w:name="_Toc533771876"/>
      <w:r>
        <w:rPr>
          <w:rFonts w:hint="eastAsia" w:ascii="宋体" w:hAnsi="宋体"/>
          <w:b/>
          <w:sz w:val="30"/>
          <w:szCs w:val="30"/>
        </w:rPr>
        <w:t>4.2 2017年10月份全国轻柴油进出口统计数据</w:t>
      </w:r>
      <w:bookmarkEnd w:id="19"/>
    </w:p>
    <w:p>
      <w:pPr>
        <w:wordWrap w:val="0"/>
        <w:jc w:val="right"/>
        <w:rPr>
          <w:rFonts w:ascii="宋体" w:hAnsi="宋体"/>
        </w:rPr>
      </w:pPr>
      <w:r>
        <w:rPr>
          <w:rFonts w:hint="eastAsia" w:ascii="宋体" w:hAnsi="宋体"/>
        </w:rPr>
        <w:t>单位：千克，美元</w:t>
      </w:r>
    </w:p>
    <w:tbl>
      <w:tblPr>
        <w:tblStyle w:val="24"/>
        <w:tblW w:w="100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9"/>
        <w:gridCol w:w="1726"/>
        <w:gridCol w:w="1726"/>
        <w:gridCol w:w="1882"/>
        <w:gridCol w:w="1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shd w:val="clear" w:color="auto" w:fill="00CCFF"/>
          </w:tcPr>
          <w:p>
            <w:pPr>
              <w:rPr>
                <w:rFonts w:ascii="宋体" w:hAnsi="宋体" w:cs="宋体"/>
                <w:b/>
                <w:bCs/>
                <w:szCs w:val="21"/>
              </w:rPr>
            </w:pPr>
            <w:r>
              <w:rPr>
                <w:b/>
                <w:bCs/>
                <w:szCs w:val="21"/>
              </w:rPr>
              <w:t>产销国</w:t>
            </w:r>
          </w:p>
        </w:tc>
        <w:tc>
          <w:tcPr>
            <w:tcW w:w="1726" w:type="dxa"/>
            <w:shd w:val="clear" w:color="auto" w:fill="00CCFF"/>
          </w:tcPr>
          <w:p>
            <w:pPr>
              <w:rPr>
                <w:rFonts w:ascii="宋体" w:hAnsi="宋体" w:cs="宋体"/>
                <w:b/>
                <w:bCs/>
                <w:szCs w:val="21"/>
              </w:rPr>
            </w:pPr>
            <w:r>
              <w:rPr>
                <w:b/>
                <w:bCs/>
                <w:szCs w:val="21"/>
              </w:rPr>
              <w:t>进口数量</w:t>
            </w:r>
          </w:p>
        </w:tc>
        <w:tc>
          <w:tcPr>
            <w:tcW w:w="1726" w:type="dxa"/>
            <w:shd w:val="clear" w:color="auto" w:fill="00CCFF"/>
          </w:tcPr>
          <w:p>
            <w:pPr>
              <w:rPr>
                <w:rFonts w:ascii="宋体" w:hAnsi="宋体" w:cs="宋体"/>
                <w:b/>
                <w:bCs/>
                <w:szCs w:val="21"/>
              </w:rPr>
            </w:pPr>
            <w:r>
              <w:rPr>
                <w:b/>
                <w:bCs/>
                <w:szCs w:val="21"/>
              </w:rPr>
              <w:t>进口美元</w:t>
            </w:r>
          </w:p>
        </w:tc>
        <w:tc>
          <w:tcPr>
            <w:tcW w:w="1882" w:type="dxa"/>
            <w:shd w:val="clear" w:color="auto" w:fill="00CCFF"/>
          </w:tcPr>
          <w:p>
            <w:pPr>
              <w:rPr>
                <w:rFonts w:ascii="宋体" w:hAnsi="宋体" w:cs="宋体"/>
                <w:b/>
                <w:bCs/>
                <w:szCs w:val="21"/>
              </w:rPr>
            </w:pPr>
            <w:r>
              <w:rPr>
                <w:b/>
                <w:bCs/>
                <w:szCs w:val="21"/>
              </w:rPr>
              <w:t>出口数量</w:t>
            </w:r>
          </w:p>
        </w:tc>
        <w:tc>
          <w:tcPr>
            <w:tcW w:w="1882" w:type="dxa"/>
            <w:shd w:val="clear" w:color="auto" w:fill="00CCFF"/>
          </w:tcPr>
          <w:p>
            <w:pPr>
              <w:rPr>
                <w:rFonts w:ascii="宋体" w:hAnsi="宋体" w:cs="宋体"/>
                <w:b/>
                <w:bCs/>
                <w:szCs w:val="21"/>
              </w:rPr>
            </w:pPr>
            <w:r>
              <w:rPr>
                <w:b/>
                <w:bCs/>
                <w:szCs w:val="21"/>
              </w:rPr>
              <w:t>出口美元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安提瓜和巴布达</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277500</w:t>
            </w:r>
          </w:p>
        </w:tc>
        <w:tc>
          <w:tcPr>
            <w:tcW w:w="1882" w:type="dxa"/>
          </w:tcPr>
          <w:p>
            <w:pPr>
              <w:rPr>
                <w:rFonts w:ascii="宋体" w:hAnsi="宋体" w:cs="宋体"/>
                <w:szCs w:val="21"/>
              </w:rPr>
            </w:pPr>
            <w:r>
              <w:rPr>
                <w:szCs w:val="21"/>
              </w:rPr>
              <w:t>144,828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澳大利亚</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130101619</w:t>
            </w:r>
          </w:p>
        </w:tc>
        <w:tc>
          <w:tcPr>
            <w:tcW w:w="1882" w:type="dxa"/>
          </w:tcPr>
          <w:p>
            <w:pPr>
              <w:rPr>
                <w:rFonts w:ascii="宋体" w:hAnsi="宋体" w:cs="宋体"/>
                <w:szCs w:val="21"/>
              </w:rPr>
            </w:pPr>
            <w:r>
              <w:rPr>
                <w:szCs w:val="21"/>
              </w:rPr>
              <w:t>68,222,651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819" w:type="dxa"/>
          </w:tcPr>
          <w:p>
            <w:pPr>
              <w:rPr>
                <w:rFonts w:ascii="宋体" w:hAnsi="宋体" w:cs="宋体"/>
                <w:bCs/>
                <w:szCs w:val="21"/>
              </w:rPr>
            </w:pPr>
            <w:r>
              <w:rPr>
                <w:bCs/>
                <w:szCs w:val="21"/>
              </w:rPr>
              <w:t>澳门</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7388223</w:t>
            </w:r>
          </w:p>
        </w:tc>
        <w:tc>
          <w:tcPr>
            <w:tcW w:w="1882" w:type="dxa"/>
          </w:tcPr>
          <w:p>
            <w:pPr>
              <w:rPr>
                <w:rFonts w:ascii="宋体" w:hAnsi="宋体" w:cs="宋体"/>
                <w:szCs w:val="21"/>
              </w:rPr>
            </w:pPr>
            <w:r>
              <w:rPr>
                <w:szCs w:val="21"/>
              </w:rPr>
              <w:t>3,029,171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巴哈马</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434980</w:t>
            </w:r>
          </w:p>
        </w:tc>
        <w:tc>
          <w:tcPr>
            <w:tcW w:w="1882" w:type="dxa"/>
          </w:tcPr>
          <w:p>
            <w:pPr>
              <w:rPr>
                <w:rFonts w:ascii="宋体" w:hAnsi="宋体" w:cs="宋体"/>
                <w:szCs w:val="21"/>
              </w:rPr>
            </w:pPr>
            <w:r>
              <w:rPr>
                <w:szCs w:val="21"/>
              </w:rPr>
              <w:t>237,591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巴拿马</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3694541</w:t>
            </w:r>
          </w:p>
        </w:tc>
        <w:tc>
          <w:tcPr>
            <w:tcW w:w="1882" w:type="dxa"/>
          </w:tcPr>
          <w:p>
            <w:pPr>
              <w:rPr>
                <w:rFonts w:ascii="宋体" w:hAnsi="宋体" w:cs="宋体"/>
                <w:szCs w:val="21"/>
              </w:rPr>
            </w:pPr>
            <w:r>
              <w:rPr>
                <w:szCs w:val="21"/>
              </w:rPr>
              <w:t>2,288,765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比利时</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48500</w:t>
            </w:r>
          </w:p>
        </w:tc>
        <w:tc>
          <w:tcPr>
            <w:tcW w:w="1882" w:type="dxa"/>
          </w:tcPr>
          <w:p>
            <w:pPr>
              <w:rPr>
                <w:rFonts w:ascii="宋体" w:hAnsi="宋体" w:cs="宋体"/>
                <w:szCs w:val="21"/>
              </w:rPr>
            </w:pPr>
            <w:r>
              <w:rPr>
                <w:szCs w:val="21"/>
              </w:rPr>
              <w:t>29,991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819" w:type="dxa"/>
          </w:tcPr>
          <w:p>
            <w:pPr>
              <w:rPr>
                <w:rFonts w:ascii="宋体" w:hAnsi="宋体" w:cs="宋体"/>
                <w:bCs/>
                <w:szCs w:val="21"/>
              </w:rPr>
            </w:pPr>
            <w:r>
              <w:rPr>
                <w:bCs/>
                <w:szCs w:val="21"/>
              </w:rPr>
              <w:t>丹麦</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445500</w:t>
            </w:r>
          </w:p>
        </w:tc>
        <w:tc>
          <w:tcPr>
            <w:tcW w:w="1882" w:type="dxa"/>
          </w:tcPr>
          <w:p>
            <w:pPr>
              <w:rPr>
                <w:rFonts w:ascii="宋体" w:hAnsi="宋体" w:cs="宋体"/>
                <w:szCs w:val="21"/>
              </w:rPr>
            </w:pPr>
            <w:r>
              <w:rPr>
                <w:szCs w:val="21"/>
              </w:rPr>
              <w:t>239,003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菲律宾</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296938115</w:t>
            </w:r>
          </w:p>
        </w:tc>
        <w:tc>
          <w:tcPr>
            <w:tcW w:w="1882" w:type="dxa"/>
          </w:tcPr>
          <w:p>
            <w:pPr>
              <w:rPr>
                <w:rFonts w:ascii="宋体" w:hAnsi="宋体" w:cs="宋体"/>
                <w:szCs w:val="21"/>
              </w:rPr>
            </w:pPr>
            <w:r>
              <w:rPr>
                <w:szCs w:val="21"/>
              </w:rPr>
              <w:t>156,073,954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韩国</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183172428</w:t>
            </w:r>
          </w:p>
        </w:tc>
        <w:tc>
          <w:tcPr>
            <w:tcW w:w="1882" w:type="dxa"/>
          </w:tcPr>
          <w:p>
            <w:pPr>
              <w:rPr>
                <w:rFonts w:ascii="宋体" w:hAnsi="宋体" w:cs="宋体"/>
                <w:szCs w:val="21"/>
              </w:rPr>
            </w:pPr>
            <w:r>
              <w:rPr>
                <w:szCs w:val="21"/>
              </w:rPr>
              <w:t>91,294,389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荷兰</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75000</w:t>
            </w:r>
          </w:p>
        </w:tc>
        <w:tc>
          <w:tcPr>
            <w:tcW w:w="1882" w:type="dxa"/>
          </w:tcPr>
          <w:p>
            <w:pPr>
              <w:rPr>
                <w:rFonts w:ascii="宋体" w:hAnsi="宋体" w:cs="宋体"/>
                <w:szCs w:val="21"/>
              </w:rPr>
            </w:pPr>
            <w:r>
              <w:rPr>
                <w:szCs w:val="21"/>
              </w:rPr>
              <w:t>34,688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819" w:type="dxa"/>
          </w:tcPr>
          <w:p>
            <w:pPr>
              <w:rPr>
                <w:rFonts w:ascii="宋体" w:hAnsi="宋体" w:cs="宋体"/>
                <w:bCs/>
                <w:szCs w:val="21"/>
              </w:rPr>
            </w:pPr>
            <w:r>
              <w:rPr>
                <w:bCs/>
                <w:szCs w:val="21"/>
              </w:rPr>
              <w:t>基里巴斯</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1040850</w:t>
            </w:r>
          </w:p>
        </w:tc>
        <w:tc>
          <w:tcPr>
            <w:tcW w:w="1882" w:type="dxa"/>
          </w:tcPr>
          <w:p>
            <w:pPr>
              <w:rPr>
                <w:rFonts w:ascii="宋体" w:hAnsi="宋体" w:cs="宋体"/>
                <w:szCs w:val="21"/>
              </w:rPr>
            </w:pPr>
            <w:r>
              <w:rPr>
                <w:szCs w:val="21"/>
              </w:rPr>
              <w:t>504,813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利比里亚</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1120980</w:t>
            </w:r>
          </w:p>
        </w:tc>
        <w:tc>
          <w:tcPr>
            <w:tcW w:w="1882" w:type="dxa"/>
          </w:tcPr>
          <w:p>
            <w:pPr>
              <w:rPr>
                <w:rFonts w:ascii="宋体" w:hAnsi="宋体" w:cs="宋体"/>
                <w:szCs w:val="21"/>
              </w:rPr>
            </w:pPr>
            <w:r>
              <w:rPr>
                <w:szCs w:val="21"/>
              </w:rPr>
              <w:t>610,382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马耳他</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230000</w:t>
            </w:r>
          </w:p>
        </w:tc>
        <w:tc>
          <w:tcPr>
            <w:tcW w:w="1882" w:type="dxa"/>
          </w:tcPr>
          <w:p>
            <w:pPr>
              <w:rPr>
                <w:rFonts w:ascii="宋体" w:hAnsi="宋体" w:cs="宋体"/>
                <w:szCs w:val="21"/>
              </w:rPr>
            </w:pPr>
            <w:r>
              <w:rPr>
                <w:szCs w:val="21"/>
              </w:rPr>
              <w:t>130,978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马来西亚</w:t>
            </w:r>
          </w:p>
        </w:tc>
        <w:tc>
          <w:tcPr>
            <w:tcW w:w="1726" w:type="dxa"/>
          </w:tcPr>
          <w:p>
            <w:pPr>
              <w:rPr>
                <w:rFonts w:ascii="宋体" w:hAnsi="宋体" w:cs="宋体"/>
                <w:szCs w:val="21"/>
              </w:rPr>
            </w:pPr>
            <w:r>
              <w:rPr>
                <w:szCs w:val="21"/>
              </w:rPr>
              <w:t>35770</w:t>
            </w:r>
          </w:p>
        </w:tc>
        <w:tc>
          <w:tcPr>
            <w:tcW w:w="1726" w:type="dxa"/>
          </w:tcPr>
          <w:p>
            <w:pPr>
              <w:rPr>
                <w:rFonts w:ascii="宋体" w:hAnsi="宋体" w:cs="宋体"/>
                <w:szCs w:val="21"/>
              </w:rPr>
            </w:pPr>
            <w:r>
              <w:rPr>
                <w:szCs w:val="21"/>
              </w:rPr>
              <w:t>21,712</w:t>
            </w:r>
          </w:p>
        </w:tc>
        <w:tc>
          <w:tcPr>
            <w:tcW w:w="1882" w:type="dxa"/>
          </w:tcPr>
          <w:p>
            <w:pPr>
              <w:rPr>
                <w:rFonts w:ascii="宋体" w:hAnsi="宋体" w:cs="宋体"/>
                <w:szCs w:val="21"/>
              </w:rPr>
            </w:pPr>
            <w:r>
              <w:rPr>
                <w:szCs w:val="21"/>
              </w:rPr>
              <w:t>7963000</w:t>
            </w:r>
          </w:p>
        </w:tc>
        <w:tc>
          <w:tcPr>
            <w:tcW w:w="1882" w:type="dxa"/>
          </w:tcPr>
          <w:p>
            <w:pPr>
              <w:rPr>
                <w:rFonts w:ascii="宋体" w:hAnsi="宋体" w:cs="宋体"/>
                <w:szCs w:val="21"/>
              </w:rPr>
            </w:pPr>
            <w:r>
              <w:rPr>
                <w:szCs w:val="21"/>
              </w:rPr>
              <w:t>3,178,494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819" w:type="dxa"/>
          </w:tcPr>
          <w:p>
            <w:pPr>
              <w:rPr>
                <w:rFonts w:ascii="宋体" w:hAnsi="宋体" w:cs="宋体"/>
                <w:bCs/>
                <w:szCs w:val="21"/>
              </w:rPr>
            </w:pPr>
            <w:r>
              <w:rPr>
                <w:bCs/>
                <w:szCs w:val="21"/>
              </w:rPr>
              <w:t>马绍尔群岛共和国</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161000</w:t>
            </w:r>
          </w:p>
        </w:tc>
        <w:tc>
          <w:tcPr>
            <w:tcW w:w="1882" w:type="dxa"/>
          </w:tcPr>
          <w:p>
            <w:pPr>
              <w:rPr>
                <w:rFonts w:ascii="宋体" w:hAnsi="宋体" w:cs="宋体"/>
                <w:szCs w:val="21"/>
              </w:rPr>
            </w:pPr>
            <w:r>
              <w:rPr>
                <w:szCs w:val="21"/>
              </w:rPr>
              <w:t>87,905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美国</w:t>
            </w:r>
          </w:p>
        </w:tc>
        <w:tc>
          <w:tcPr>
            <w:tcW w:w="1726" w:type="dxa"/>
          </w:tcPr>
          <w:p>
            <w:pPr>
              <w:rPr>
                <w:rFonts w:ascii="宋体" w:hAnsi="宋体" w:cs="宋体"/>
                <w:szCs w:val="21"/>
              </w:rPr>
            </w:pPr>
            <w:r>
              <w:rPr>
                <w:szCs w:val="21"/>
              </w:rPr>
              <w:t>24460</w:t>
            </w:r>
          </w:p>
        </w:tc>
        <w:tc>
          <w:tcPr>
            <w:tcW w:w="1726" w:type="dxa"/>
          </w:tcPr>
          <w:p>
            <w:pPr>
              <w:rPr>
                <w:rFonts w:ascii="宋体" w:hAnsi="宋体" w:cs="宋体"/>
                <w:szCs w:val="21"/>
              </w:rPr>
            </w:pPr>
            <w:r>
              <w:rPr>
                <w:szCs w:val="21"/>
              </w:rPr>
              <w:t>12,597</w:t>
            </w:r>
          </w:p>
        </w:tc>
        <w:tc>
          <w:tcPr>
            <w:tcW w:w="1882"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蒙古</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1529201</w:t>
            </w:r>
          </w:p>
        </w:tc>
        <w:tc>
          <w:tcPr>
            <w:tcW w:w="1882" w:type="dxa"/>
          </w:tcPr>
          <w:p>
            <w:pPr>
              <w:rPr>
                <w:rFonts w:ascii="宋体" w:hAnsi="宋体" w:cs="宋体"/>
                <w:szCs w:val="21"/>
              </w:rPr>
            </w:pPr>
            <w:r>
              <w:rPr>
                <w:szCs w:val="21"/>
              </w:rPr>
              <w:t>1,045,920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孟加拉国</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31128291</w:t>
            </w:r>
          </w:p>
        </w:tc>
        <w:tc>
          <w:tcPr>
            <w:tcW w:w="1882" w:type="dxa"/>
          </w:tcPr>
          <w:p>
            <w:pPr>
              <w:rPr>
                <w:rFonts w:ascii="宋体" w:hAnsi="宋体" w:cs="宋体"/>
                <w:szCs w:val="21"/>
              </w:rPr>
            </w:pPr>
            <w:r>
              <w:rPr>
                <w:szCs w:val="21"/>
              </w:rPr>
              <w:t>15,483,174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819" w:type="dxa"/>
          </w:tcPr>
          <w:p>
            <w:pPr>
              <w:rPr>
                <w:rFonts w:ascii="宋体" w:hAnsi="宋体" w:cs="宋体"/>
                <w:bCs/>
                <w:szCs w:val="21"/>
              </w:rPr>
            </w:pPr>
            <w:r>
              <w:rPr>
                <w:bCs/>
                <w:szCs w:val="21"/>
              </w:rPr>
              <w:t>缅甸</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12637897</w:t>
            </w:r>
          </w:p>
        </w:tc>
        <w:tc>
          <w:tcPr>
            <w:tcW w:w="1882" w:type="dxa"/>
          </w:tcPr>
          <w:p>
            <w:pPr>
              <w:rPr>
                <w:rFonts w:ascii="宋体" w:hAnsi="宋体" w:cs="宋体"/>
                <w:szCs w:val="21"/>
              </w:rPr>
            </w:pPr>
            <w:r>
              <w:rPr>
                <w:szCs w:val="21"/>
              </w:rPr>
              <w:t>5,736,675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墨西哥</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38427769</w:t>
            </w:r>
          </w:p>
        </w:tc>
        <w:tc>
          <w:tcPr>
            <w:tcW w:w="1882" w:type="dxa"/>
          </w:tcPr>
          <w:p>
            <w:pPr>
              <w:rPr>
                <w:rFonts w:ascii="宋体" w:hAnsi="宋体" w:cs="宋体"/>
                <w:szCs w:val="21"/>
              </w:rPr>
            </w:pPr>
            <w:r>
              <w:rPr>
                <w:szCs w:val="21"/>
              </w:rPr>
              <w:t>19,829,797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挪威</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149000</w:t>
            </w:r>
          </w:p>
        </w:tc>
        <w:tc>
          <w:tcPr>
            <w:tcW w:w="1882" w:type="dxa"/>
          </w:tcPr>
          <w:p>
            <w:pPr>
              <w:rPr>
                <w:rFonts w:ascii="宋体" w:hAnsi="宋体" w:cs="宋体"/>
                <w:szCs w:val="21"/>
              </w:rPr>
            </w:pPr>
            <w:r>
              <w:rPr>
                <w:szCs w:val="21"/>
              </w:rPr>
              <w:t>83,440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葡萄牙</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251173</w:t>
            </w:r>
          </w:p>
        </w:tc>
        <w:tc>
          <w:tcPr>
            <w:tcW w:w="1882" w:type="dxa"/>
          </w:tcPr>
          <w:p>
            <w:pPr>
              <w:rPr>
                <w:rFonts w:ascii="宋体" w:hAnsi="宋体" w:cs="宋体"/>
                <w:szCs w:val="21"/>
              </w:rPr>
            </w:pPr>
            <w:r>
              <w:rPr>
                <w:szCs w:val="21"/>
              </w:rPr>
              <w:t>127,146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819" w:type="dxa"/>
          </w:tcPr>
          <w:p>
            <w:pPr>
              <w:rPr>
                <w:rFonts w:ascii="宋体" w:hAnsi="宋体" w:cs="宋体"/>
                <w:bCs/>
                <w:szCs w:val="21"/>
              </w:rPr>
            </w:pPr>
            <w:r>
              <w:rPr>
                <w:bCs/>
                <w:szCs w:val="21"/>
              </w:rPr>
              <w:t>日本</w:t>
            </w:r>
          </w:p>
        </w:tc>
        <w:tc>
          <w:tcPr>
            <w:tcW w:w="1726" w:type="dxa"/>
          </w:tcPr>
          <w:p>
            <w:pPr>
              <w:rPr>
                <w:rFonts w:ascii="宋体" w:hAnsi="宋体" w:cs="宋体"/>
                <w:szCs w:val="21"/>
              </w:rPr>
            </w:pPr>
            <w:r>
              <w:rPr>
                <w:szCs w:val="21"/>
              </w:rPr>
              <w:t>45411</w:t>
            </w:r>
          </w:p>
        </w:tc>
        <w:tc>
          <w:tcPr>
            <w:tcW w:w="1726" w:type="dxa"/>
          </w:tcPr>
          <w:p>
            <w:pPr>
              <w:rPr>
                <w:rFonts w:ascii="宋体" w:hAnsi="宋体" w:cs="宋体"/>
                <w:szCs w:val="21"/>
              </w:rPr>
            </w:pPr>
            <w:r>
              <w:rPr>
                <w:szCs w:val="21"/>
              </w:rPr>
              <w:t>29,962</w:t>
            </w:r>
          </w:p>
        </w:tc>
        <w:tc>
          <w:tcPr>
            <w:tcW w:w="1882" w:type="dxa"/>
          </w:tcPr>
          <w:p>
            <w:pPr>
              <w:rPr>
                <w:rFonts w:ascii="宋体" w:hAnsi="宋体" w:cs="宋体"/>
                <w:szCs w:val="21"/>
              </w:rPr>
            </w:pPr>
            <w:r>
              <w:rPr>
                <w:szCs w:val="21"/>
              </w:rPr>
              <w:t>75000</w:t>
            </w:r>
          </w:p>
        </w:tc>
        <w:tc>
          <w:tcPr>
            <w:tcW w:w="1882" w:type="dxa"/>
          </w:tcPr>
          <w:p>
            <w:pPr>
              <w:rPr>
                <w:rFonts w:ascii="宋体" w:hAnsi="宋体" w:cs="宋体"/>
                <w:szCs w:val="21"/>
              </w:rPr>
            </w:pPr>
            <w:r>
              <w:rPr>
                <w:szCs w:val="21"/>
              </w:rPr>
              <w:t>42,821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塞浦路斯</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123900</w:t>
            </w:r>
          </w:p>
        </w:tc>
        <w:tc>
          <w:tcPr>
            <w:tcW w:w="1882" w:type="dxa"/>
          </w:tcPr>
          <w:p>
            <w:pPr>
              <w:rPr>
                <w:rFonts w:ascii="宋体" w:hAnsi="宋体" w:cs="宋体"/>
                <w:szCs w:val="21"/>
              </w:rPr>
            </w:pPr>
            <w:r>
              <w:rPr>
                <w:szCs w:val="21"/>
              </w:rPr>
              <w:t>65,323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台湾省</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117610</w:t>
            </w:r>
          </w:p>
        </w:tc>
        <w:tc>
          <w:tcPr>
            <w:tcW w:w="1882" w:type="dxa"/>
          </w:tcPr>
          <w:p>
            <w:pPr>
              <w:rPr>
                <w:rFonts w:ascii="宋体" w:hAnsi="宋体" w:cs="宋体"/>
                <w:szCs w:val="21"/>
              </w:rPr>
            </w:pPr>
            <w:r>
              <w:rPr>
                <w:szCs w:val="21"/>
              </w:rPr>
              <w:t>54,395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泰国</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59300</w:t>
            </w:r>
          </w:p>
        </w:tc>
        <w:tc>
          <w:tcPr>
            <w:tcW w:w="1882" w:type="dxa"/>
          </w:tcPr>
          <w:p>
            <w:pPr>
              <w:rPr>
                <w:rFonts w:ascii="宋体" w:hAnsi="宋体" w:cs="宋体"/>
                <w:szCs w:val="21"/>
              </w:rPr>
            </w:pPr>
            <w:r>
              <w:rPr>
                <w:szCs w:val="21"/>
              </w:rPr>
              <w:t>33,801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819" w:type="dxa"/>
          </w:tcPr>
          <w:p>
            <w:pPr>
              <w:rPr>
                <w:rFonts w:ascii="宋体" w:hAnsi="宋体" w:cs="宋体"/>
                <w:bCs/>
                <w:szCs w:val="21"/>
              </w:rPr>
            </w:pPr>
            <w:r>
              <w:rPr>
                <w:bCs/>
                <w:szCs w:val="21"/>
              </w:rPr>
              <w:t>希腊</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300500</w:t>
            </w:r>
          </w:p>
        </w:tc>
        <w:tc>
          <w:tcPr>
            <w:tcW w:w="1882" w:type="dxa"/>
          </w:tcPr>
          <w:p>
            <w:pPr>
              <w:rPr>
                <w:rFonts w:ascii="宋体" w:hAnsi="宋体" w:cs="宋体"/>
                <w:szCs w:val="21"/>
              </w:rPr>
            </w:pPr>
            <w:r>
              <w:rPr>
                <w:szCs w:val="21"/>
              </w:rPr>
              <w:t>175,650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香港</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153137308</w:t>
            </w:r>
          </w:p>
        </w:tc>
        <w:tc>
          <w:tcPr>
            <w:tcW w:w="1882" w:type="dxa"/>
          </w:tcPr>
          <w:p>
            <w:pPr>
              <w:rPr>
                <w:rFonts w:ascii="宋体" w:hAnsi="宋体" w:cs="宋体"/>
                <w:szCs w:val="21"/>
              </w:rPr>
            </w:pPr>
            <w:r>
              <w:rPr>
                <w:szCs w:val="21"/>
              </w:rPr>
              <w:t>76,765,706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新加坡</w:t>
            </w:r>
          </w:p>
        </w:tc>
        <w:tc>
          <w:tcPr>
            <w:tcW w:w="1726" w:type="dxa"/>
          </w:tcPr>
          <w:p>
            <w:pPr>
              <w:rPr>
                <w:rFonts w:ascii="宋体" w:hAnsi="宋体" w:cs="宋体"/>
                <w:szCs w:val="21"/>
              </w:rPr>
            </w:pPr>
            <w:r>
              <w:rPr>
                <w:szCs w:val="21"/>
              </w:rPr>
              <w:t>81504029</w:t>
            </w:r>
          </w:p>
        </w:tc>
        <w:tc>
          <w:tcPr>
            <w:tcW w:w="1726" w:type="dxa"/>
          </w:tcPr>
          <w:p>
            <w:pPr>
              <w:rPr>
                <w:rFonts w:ascii="宋体" w:hAnsi="宋体" w:cs="宋体"/>
                <w:szCs w:val="21"/>
              </w:rPr>
            </w:pPr>
            <w:r>
              <w:rPr>
                <w:szCs w:val="21"/>
              </w:rPr>
              <w:t>41,148,313</w:t>
            </w:r>
          </w:p>
        </w:tc>
        <w:tc>
          <w:tcPr>
            <w:tcW w:w="1882" w:type="dxa"/>
          </w:tcPr>
          <w:p>
            <w:pPr>
              <w:rPr>
                <w:rFonts w:ascii="宋体" w:hAnsi="宋体" w:cs="宋体"/>
                <w:szCs w:val="21"/>
              </w:rPr>
            </w:pPr>
            <w:r>
              <w:rPr>
                <w:szCs w:val="21"/>
              </w:rPr>
              <w:t>337056354</w:t>
            </w:r>
          </w:p>
        </w:tc>
        <w:tc>
          <w:tcPr>
            <w:tcW w:w="1882" w:type="dxa"/>
          </w:tcPr>
          <w:p>
            <w:pPr>
              <w:rPr>
                <w:rFonts w:ascii="宋体" w:hAnsi="宋体" w:cs="宋体"/>
                <w:szCs w:val="21"/>
              </w:rPr>
            </w:pPr>
            <w:r>
              <w:rPr>
                <w:szCs w:val="21"/>
              </w:rPr>
              <w:t>168,151,681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伊朗</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47600</w:t>
            </w:r>
          </w:p>
        </w:tc>
        <w:tc>
          <w:tcPr>
            <w:tcW w:w="1882" w:type="dxa"/>
          </w:tcPr>
          <w:p>
            <w:pPr>
              <w:rPr>
                <w:rFonts w:ascii="宋体" w:hAnsi="宋体" w:cs="宋体"/>
                <w:szCs w:val="21"/>
              </w:rPr>
            </w:pPr>
            <w:r>
              <w:rPr>
                <w:szCs w:val="21"/>
              </w:rPr>
              <w:t>30,607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819" w:type="dxa"/>
          </w:tcPr>
          <w:p>
            <w:pPr>
              <w:rPr>
                <w:rFonts w:ascii="宋体" w:hAnsi="宋体" w:cs="宋体"/>
                <w:bCs/>
                <w:szCs w:val="21"/>
              </w:rPr>
            </w:pPr>
            <w:r>
              <w:rPr>
                <w:bCs/>
                <w:szCs w:val="21"/>
              </w:rPr>
              <w:t>意大利</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157500</w:t>
            </w:r>
          </w:p>
        </w:tc>
        <w:tc>
          <w:tcPr>
            <w:tcW w:w="1882" w:type="dxa"/>
          </w:tcPr>
          <w:p>
            <w:pPr>
              <w:rPr>
                <w:rFonts w:ascii="宋体" w:hAnsi="宋体" w:cs="宋体"/>
                <w:szCs w:val="21"/>
              </w:rPr>
            </w:pPr>
            <w:r>
              <w:rPr>
                <w:szCs w:val="21"/>
              </w:rPr>
              <w:t>88,418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印度尼西亚</w:t>
            </w:r>
          </w:p>
        </w:tc>
        <w:tc>
          <w:tcPr>
            <w:tcW w:w="1726" w:type="dxa"/>
          </w:tcPr>
          <w:p>
            <w:pPr>
              <w:rPr>
                <w:rFonts w:ascii="宋体" w:hAnsi="宋体" w:cs="宋体"/>
                <w:szCs w:val="21"/>
              </w:rPr>
            </w:pPr>
            <w:r>
              <w:rPr>
                <w:szCs w:val="21"/>
              </w:rPr>
              <w:t>42488938</w:t>
            </w:r>
          </w:p>
        </w:tc>
        <w:tc>
          <w:tcPr>
            <w:tcW w:w="1726" w:type="dxa"/>
          </w:tcPr>
          <w:p>
            <w:pPr>
              <w:rPr>
                <w:rFonts w:ascii="宋体" w:hAnsi="宋体" w:cs="宋体"/>
                <w:szCs w:val="21"/>
              </w:rPr>
            </w:pPr>
            <w:r>
              <w:rPr>
                <w:szCs w:val="21"/>
              </w:rPr>
              <w:t>22,003,607</w:t>
            </w:r>
          </w:p>
        </w:tc>
        <w:tc>
          <w:tcPr>
            <w:tcW w:w="1882" w:type="dxa"/>
          </w:tcPr>
          <w:p>
            <w:pPr>
              <w:rPr>
                <w:rFonts w:ascii="宋体" w:hAnsi="宋体" w:cs="宋体"/>
                <w:szCs w:val="21"/>
              </w:rPr>
            </w:pPr>
            <w:r>
              <w:rPr>
                <w:szCs w:val="21"/>
              </w:rPr>
              <w:t>84300</w:t>
            </w:r>
          </w:p>
        </w:tc>
        <w:tc>
          <w:tcPr>
            <w:tcW w:w="1882" w:type="dxa"/>
          </w:tcPr>
          <w:p>
            <w:pPr>
              <w:rPr>
                <w:rFonts w:ascii="宋体" w:hAnsi="宋体" w:cs="宋体"/>
                <w:szCs w:val="21"/>
              </w:rPr>
            </w:pPr>
            <w:r>
              <w:rPr>
                <w:szCs w:val="21"/>
              </w:rPr>
              <w:t>51,263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英国</w:t>
            </w:r>
          </w:p>
        </w:tc>
        <w:tc>
          <w:tcPr>
            <w:tcW w:w="1726" w:type="dxa"/>
          </w:tcPr>
          <w:p>
            <w:pPr>
              <w:rPr>
                <w:rFonts w:ascii="宋体" w:hAnsi="宋体" w:cs="宋体"/>
                <w:szCs w:val="21"/>
              </w:rPr>
            </w:pPr>
            <w:r>
              <w:rPr>
                <w:szCs w:val="21"/>
              </w:rPr>
              <w:t>21</w:t>
            </w:r>
          </w:p>
        </w:tc>
        <w:tc>
          <w:tcPr>
            <w:tcW w:w="1726" w:type="dxa"/>
          </w:tcPr>
          <w:p>
            <w:pPr>
              <w:rPr>
                <w:rFonts w:ascii="宋体" w:hAnsi="宋体" w:cs="宋体"/>
                <w:szCs w:val="21"/>
              </w:rPr>
            </w:pPr>
            <w:r>
              <w:rPr>
                <w:szCs w:val="21"/>
              </w:rPr>
              <w:t>773</w:t>
            </w:r>
          </w:p>
        </w:tc>
        <w:tc>
          <w:tcPr>
            <w:tcW w:w="1882" w:type="dxa"/>
          </w:tcPr>
          <w:p>
            <w:pPr>
              <w:rPr>
                <w:rFonts w:ascii="宋体" w:hAnsi="宋体" w:cs="宋体"/>
                <w:szCs w:val="21"/>
              </w:rPr>
            </w:pPr>
            <w:r>
              <w:rPr>
                <w:szCs w:val="21"/>
              </w:rPr>
              <w:t>209700</w:t>
            </w:r>
          </w:p>
        </w:tc>
        <w:tc>
          <w:tcPr>
            <w:tcW w:w="1882" w:type="dxa"/>
          </w:tcPr>
          <w:p>
            <w:pPr>
              <w:rPr>
                <w:rFonts w:ascii="宋体" w:hAnsi="宋体" w:cs="宋体"/>
                <w:szCs w:val="21"/>
              </w:rPr>
            </w:pPr>
            <w:r>
              <w:rPr>
                <w:szCs w:val="21"/>
              </w:rPr>
              <w:t>112,780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越南</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20000</w:t>
            </w:r>
          </w:p>
        </w:tc>
        <w:tc>
          <w:tcPr>
            <w:tcW w:w="1882" w:type="dxa"/>
          </w:tcPr>
          <w:p>
            <w:pPr>
              <w:rPr>
                <w:rFonts w:ascii="宋体" w:hAnsi="宋体" w:cs="宋体"/>
                <w:szCs w:val="21"/>
              </w:rPr>
            </w:pPr>
            <w:r>
              <w:rPr>
                <w:szCs w:val="21"/>
              </w:rPr>
              <w:t>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819" w:type="dxa"/>
          </w:tcPr>
          <w:p>
            <w:pPr>
              <w:rPr>
                <w:rFonts w:ascii="宋体" w:hAnsi="宋体" w:cs="宋体"/>
                <w:bCs/>
                <w:szCs w:val="21"/>
              </w:rPr>
            </w:pPr>
            <w:r>
              <w:rPr>
                <w:bCs/>
                <w:szCs w:val="21"/>
              </w:rPr>
              <w:t>智利</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30000</w:t>
            </w:r>
          </w:p>
        </w:tc>
        <w:tc>
          <w:tcPr>
            <w:tcW w:w="1882" w:type="dxa"/>
          </w:tcPr>
          <w:p>
            <w:pPr>
              <w:rPr>
                <w:rFonts w:ascii="宋体" w:hAnsi="宋体" w:cs="宋体"/>
                <w:szCs w:val="21"/>
              </w:rPr>
            </w:pPr>
            <w:r>
              <w:rPr>
                <w:szCs w:val="21"/>
              </w:rPr>
              <w:t>17,550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2017</w:t>
            </w:r>
          </w:p>
        </w:tc>
        <w:tc>
          <w:tcPr>
            <w:tcW w:w="1726" w:type="dxa"/>
          </w:tcPr>
          <w:p>
            <w:pPr>
              <w:rPr>
                <w:rFonts w:ascii="宋体" w:hAnsi="宋体" w:cs="宋体"/>
                <w:bCs/>
                <w:szCs w:val="21"/>
              </w:rPr>
            </w:pPr>
            <w:r>
              <w:rPr>
                <w:bCs/>
                <w:szCs w:val="21"/>
              </w:rPr>
              <w:t>124098629</w:t>
            </w:r>
          </w:p>
        </w:tc>
        <w:tc>
          <w:tcPr>
            <w:tcW w:w="1726" w:type="dxa"/>
          </w:tcPr>
          <w:p>
            <w:pPr>
              <w:rPr>
                <w:rFonts w:ascii="宋体" w:hAnsi="宋体" w:cs="宋体"/>
                <w:bCs/>
                <w:szCs w:val="21"/>
              </w:rPr>
            </w:pPr>
            <w:r>
              <w:rPr>
                <w:bCs/>
                <w:szCs w:val="21"/>
              </w:rPr>
              <w:t>63,216,964</w:t>
            </w:r>
          </w:p>
        </w:tc>
        <w:tc>
          <w:tcPr>
            <w:tcW w:w="1882" w:type="dxa"/>
          </w:tcPr>
          <w:p>
            <w:pPr>
              <w:rPr>
                <w:rFonts w:ascii="宋体" w:hAnsi="宋体" w:cs="宋体"/>
                <w:bCs/>
                <w:szCs w:val="21"/>
              </w:rPr>
            </w:pPr>
            <w:r>
              <w:rPr>
                <w:bCs/>
                <w:szCs w:val="21"/>
              </w:rPr>
              <w:t>1208634639</w:t>
            </w:r>
          </w:p>
        </w:tc>
        <w:tc>
          <w:tcPr>
            <w:tcW w:w="1882" w:type="dxa"/>
          </w:tcPr>
          <w:p>
            <w:pPr>
              <w:rPr>
                <w:rFonts w:ascii="宋体" w:hAnsi="宋体" w:cs="宋体"/>
                <w:bCs/>
                <w:szCs w:val="21"/>
              </w:rPr>
            </w:pPr>
            <w:r>
              <w:rPr>
                <w:bCs/>
                <w:szCs w:val="21"/>
              </w:rPr>
              <w:t>614,015,750</w:t>
            </w:r>
          </w:p>
        </w:tc>
      </w:tr>
    </w:tbl>
    <w:p>
      <w:pPr>
        <w:rPr>
          <w:rFonts w:ascii="宋体" w:hAnsi="宋体"/>
        </w:rPr>
      </w:pPr>
    </w:p>
    <w:p>
      <w:pPr>
        <w:pStyle w:val="3"/>
        <w:spacing w:before="120" w:after="120" w:line="240" w:lineRule="auto"/>
        <w:rPr>
          <w:rFonts w:ascii="宋体" w:hAnsi="宋体"/>
          <w:b/>
          <w:sz w:val="30"/>
          <w:szCs w:val="30"/>
        </w:rPr>
      </w:pPr>
      <w:bookmarkStart w:id="20" w:name="_Toc533771877"/>
      <w:r>
        <w:rPr>
          <w:rFonts w:hint="eastAsia" w:ascii="宋体" w:hAnsi="宋体"/>
          <w:b/>
          <w:sz w:val="30"/>
          <w:szCs w:val="30"/>
        </w:rPr>
        <w:t>4.3 2017年10月份全国原油进出口统计数据</w:t>
      </w:r>
      <w:bookmarkEnd w:id="20"/>
    </w:p>
    <w:p>
      <w:pPr>
        <w:jc w:val="right"/>
        <w:rPr>
          <w:rFonts w:ascii="宋体" w:hAnsi="宋体"/>
        </w:rPr>
      </w:pPr>
      <w:r>
        <w:rPr>
          <w:rFonts w:hint="eastAsia" w:ascii="宋体" w:hAnsi="宋体"/>
        </w:rPr>
        <w:t>单位：千克，美元</w:t>
      </w:r>
    </w:p>
    <w:tbl>
      <w:tblPr>
        <w:tblStyle w:val="24"/>
        <w:tblW w:w="90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8"/>
        <w:gridCol w:w="1733"/>
        <w:gridCol w:w="1933"/>
        <w:gridCol w:w="1468"/>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shd w:val="clear" w:color="auto" w:fill="00CCFF"/>
          </w:tcPr>
          <w:p>
            <w:pPr>
              <w:rPr>
                <w:rFonts w:ascii="宋体" w:hAnsi="宋体" w:cs="宋体"/>
                <w:b/>
                <w:bCs/>
                <w:szCs w:val="21"/>
              </w:rPr>
            </w:pPr>
            <w:r>
              <w:rPr>
                <w:b/>
                <w:bCs/>
                <w:szCs w:val="21"/>
              </w:rPr>
              <w:t>产销国</w:t>
            </w:r>
          </w:p>
        </w:tc>
        <w:tc>
          <w:tcPr>
            <w:tcW w:w="1733" w:type="dxa"/>
            <w:shd w:val="clear" w:color="auto" w:fill="00CCFF"/>
          </w:tcPr>
          <w:p>
            <w:pPr>
              <w:rPr>
                <w:rFonts w:ascii="宋体" w:hAnsi="宋体" w:cs="宋体"/>
                <w:b/>
                <w:bCs/>
                <w:szCs w:val="21"/>
              </w:rPr>
            </w:pPr>
            <w:r>
              <w:rPr>
                <w:b/>
                <w:bCs/>
                <w:szCs w:val="21"/>
              </w:rPr>
              <w:t>进口数量</w:t>
            </w:r>
          </w:p>
        </w:tc>
        <w:tc>
          <w:tcPr>
            <w:tcW w:w="1933" w:type="dxa"/>
            <w:shd w:val="clear" w:color="auto" w:fill="00CCFF"/>
          </w:tcPr>
          <w:p>
            <w:pPr>
              <w:rPr>
                <w:rFonts w:ascii="宋体" w:hAnsi="宋体" w:cs="宋体"/>
                <w:b/>
                <w:bCs/>
                <w:szCs w:val="21"/>
              </w:rPr>
            </w:pPr>
            <w:r>
              <w:rPr>
                <w:b/>
                <w:bCs/>
                <w:szCs w:val="21"/>
              </w:rPr>
              <w:t>进口美元</w:t>
            </w:r>
          </w:p>
        </w:tc>
        <w:tc>
          <w:tcPr>
            <w:tcW w:w="1468" w:type="dxa"/>
            <w:shd w:val="clear" w:color="auto" w:fill="00CCFF"/>
          </w:tcPr>
          <w:p>
            <w:pPr>
              <w:rPr>
                <w:rFonts w:ascii="宋体" w:hAnsi="宋体" w:cs="宋体"/>
                <w:b/>
                <w:bCs/>
                <w:szCs w:val="21"/>
              </w:rPr>
            </w:pPr>
            <w:r>
              <w:rPr>
                <w:b/>
                <w:bCs/>
                <w:szCs w:val="21"/>
              </w:rPr>
              <w:t>出口数量</w:t>
            </w:r>
          </w:p>
        </w:tc>
        <w:tc>
          <w:tcPr>
            <w:tcW w:w="1468" w:type="dxa"/>
            <w:shd w:val="clear" w:color="auto" w:fill="00CCFF"/>
          </w:tcPr>
          <w:p>
            <w:pPr>
              <w:rPr>
                <w:rFonts w:ascii="宋体" w:hAnsi="宋体" w:cs="宋体"/>
                <w:b/>
                <w:bCs/>
                <w:szCs w:val="21"/>
              </w:rPr>
            </w:pPr>
            <w:r>
              <w:rPr>
                <w:b/>
                <w:bCs/>
                <w:szCs w:val="21"/>
              </w:rPr>
              <w:t>出口美元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阿尔及利亚</w:t>
            </w:r>
          </w:p>
        </w:tc>
        <w:tc>
          <w:tcPr>
            <w:tcW w:w="1733" w:type="dxa"/>
          </w:tcPr>
          <w:p>
            <w:pPr>
              <w:rPr>
                <w:rFonts w:ascii="宋体" w:hAnsi="宋体" w:cs="宋体"/>
                <w:szCs w:val="21"/>
              </w:rPr>
            </w:pPr>
            <w:r>
              <w:rPr>
                <w:szCs w:val="21"/>
              </w:rPr>
              <w:t>268808230</w:t>
            </w:r>
          </w:p>
        </w:tc>
        <w:tc>
          <w:tcPr>
            <w:tcW w:w="1933" w:type="dxa"/>
          </w:tcPr>
          <w:p>
            <w:pPr>
              <w:rPr>
                <w:rFonts w:ascii="宋体" w:hAnsi="宋体" w:cs="宋体"/>
                <w:szCs w:val="21"/>
              </w:rPr>
            </w:pPr>
            <w:r>
              <w:rPr>
                <w:szCs w:val="21"/>
              </w:rPr>
              <w:t>112,629,289</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阿根廷</w:t>
            </w:r>
          </w:p>
        </w:tc>
        <w:tc>
          <w:tcPr>
            <w:tcW w:w="1733" w:type="dxa"/>
          </w:tcPr>
          <w:p>
            <w:pPr>
              <w:rPr>
                <w:rFonts w:ascii="宋体" w:hAnsi="宋体" w:cs="宋体"/>
                <w:szCs w:val="21"/>
              </w:rPr>
            </w:pPr>
            <w:r>
              <w:rPr>
                <w:szCs w:val="21"/>
              </w:rPr>
              <w:t>147804285</w:t>
            </w:r>
          </w:p>
        </w:tc>
        <w:tc>
          <w:tcPr>
            <w:tcW w:w="1933" w:type="dxa"/>
          </w:tcPr>
          <w:p>
            <w:pPr>
              <w:rPr>
                <w:rFonts w:ascii="宋体" w:hAnsi="宋体" w:cs="宋体"/>
                <w:szCs w:val="21"/>
              </w:rPr>
            </w:pPr>
            <w:r>
              <w:rPr>
                <w:szCs w:val="21"/>
              </w:rPr>
              <w:t>56,778,979</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398" w:type="dxa"/>
          </w:tcPr>
          <w:p>
            <w:pPr>
              <w:rPr>
                <w:rFonts w:ascii="宋体" w:hAnsi="宋体" w:cs="宋体"/>
                <w:bCs/>
                <w:szCs w:val="21"/>
              </w:rPr>
            </w:pPr>
            <w:r>
              <w:rPr>
                <w:bCs/>
                <w:szCs w:val="21"/>
              </w:rPr>
              <w:t>阿拉伯联合酋长国</w:t>
            </w:r>
          </w:p>
        </w:tc>
        <w:tc>
          <w:tcPr>
            <w:tcW w:w="1733" w:type="dxa"/>
          </w:tcPr>
          <w:p>
            <w:pPr>
              <w:rPr>
                <w:rFonts w:ascii="宋体" w:hAnsi="宋体" w:cs="宋体"/>
                <w:szCs w:val="21"/>
              </w:rPr>
            </w:pPr>
            <w:r>
              <w:rPr>
                <w:szCs w:val="21"/>
              </w:rPr>
              <w:t>667370797</w:t>
            </w:r>
          </w:p>
        </w:tc>
        <w:tc>
          <w:tcPr>
            <w:tcW w:w="1933" w:type="dxa"/>
          </w:tcPr>
          <w:p>
            <w:pPr>
              <w:rPr>
                <w:rFonts w:ascii="宋体" w:hAnsi="宋体" w:cs="宋体"/>
                <w:szCs w:val="21"/>
              </w:rPr>
            </w:pPr>
            <w:r>
              <w:rPr>
                <w:szCs w:val="21"/>
              </w:rPr>
              <w:t>270,288,974</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阿曼</w:t>
            </w:r>
          </w:p>
        </w:tc>
        <w:tc>
          <w:tcPr>
            <w:tcW w:w="1733" w:type="dxa"/>
          </w:tcPr>
          <w:p>
            <w:pPr>
              <w:rPr>
                <w:rFonts w:ascii="宋体" w:hAnsi="宋体" w:cs="宋体"/>
                <w:szCs w:val="21"/>
              </w:rPr>
            </w:pPr>
            <w:r>
              <w:rPr>
                <w:szCs w:val="21"/>
              </w:rPr>
              <w:t>1426933868</w:t>
            </w:r>
          </w:p>
        </w:tc>
        <w:tc>
          <w:tcPr>
            <w:tcW w:w="1933" w:type="dxa"/>
          </w:tcPr>
          <w:p>
            <w:pPr>
              <w:rPr>
                <w:rFonts w:ascii="宋体" w:hAnsi="宋体" w:cs="宋体"/>
                <w:szCs w:val="21"/>
              </w:rPr>
            </w:pPr>
            <w:r>
              <w:rPr>
                <w:szCs w:val="21"/>
              </w:rPr>
              <w:t>560,921,263</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埃及</w:t>
            </w:r>
          </w:p>
        </w:tc>
        <w:tc>
          <w:tcPr>
            <w:tcW w:w="1733" w:type="dxa"/>
          </w:tcPr>
          <w:p>
            <w:pPr>
              <w:rPr>
                <w:rFonts w:ascii="宋体" w:hAnsi="宋体" w:cs="宋体"/>
                <w:szCs w:val="21"/>
              </w:rPr>
            </w:pPr>
            <w:r>
              <w:rPr>
                <w:szCs w:val="21"/>
              </w:rPr>
              <w:t>138563736</w:t>
            </w:r>
          </w:p>
        </w:tc>
        <w:tc>
          <w:tcPr>
            <w:tcW w:w="1933" w:type="dxa"/>
          </w:tcPr>
          <w:p>
            <w:pPr>
              <w:rPr>
                <w:rFonts w:ascii="宋体" w:hAnsi="宋体" w:cs="宋体"/>
                <w:szCs w:val="21"/>
              </w:rPr>
            </w:pPr>
            <w:r>
              <w:rPr>
                <w:szCs w:val="21"/>
              </w:rPr>
              <w:t>60,788,402</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安哥拉</w:t>
            </w:r>
          </w:p>
        </w:tc>
        <w:tc>
          <w:tcPr>
            <w:tcW w:w="1733" w:type="dxa"/>
          </w:tcPr>
          <w:p>
            <w:pPr>
              <w:rPr>
                <w:rFonts w:ascii="宋体" w:hAnsi="宋体" w:cs="宋体"/>
                <w:szCs w:val="21"/>
              </w:rPr>
            </w:pPr>
            <w:r>
              <w:rPr>
                <w:szCs w:val="21"/>
              </w:rPr>
              <w:t>3566464471</w:t>
            </w:r>
          </w:p>
        </w:tc>
        <w:tc>
          <w:tcPr>
            <w:tcW w:w="1933" w:type="dxa"/>
          </w:tcPr>
          <w:p>
            <w:pPr>
              <w:rPr>
                <w:rFonts w:ascii="宋体" w:hAnsi="宋体" w:cs="宋体"/>
                <w:szCs w:val="21"/>
              </w:rPr>
            </w:pPr>
            <w:r>
              <w:rPr>
                <w:szCs w:val="21"/>
              </w:rPr>
              <w:t>1,424,314,016</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398" w:type="dxa"/>
          </w:tcPr>
          <w:p>
            <w:pPr>
              <w:rPr>
                <w:rFonts w:ascii="宋体" w:hAnsi="宋体" w:cs="宋体"/>
                <w:bCs/>
                <w:szCs w:val="21"/>
              </w:rPr>
            </w:pPr>
            <w:r>
              <w:rPr>
                <w:bCs/>
                <w:szCs w:val="21"/>
              </w:rPr>
              <w:t>澳大利亚</w:t>
            </w:r>
          </w:p>
        </w:tc>
        <w:tc>
          <w:tcPr>
            <w:tcW w:w="1733" w:type="dxa"/>
          </w:tcPr>
          <w:p>
            <w:pPr>
              <w:rPr>
                <w:rFonts w:ascii="宋体" w:hAnsi="宋体" w:cs="宋体"/>
                <w:szCs w:val="21"/>
              </w:rPr>
            </w:pPr>
            <w:r>
              <w:rPr>
                <w:szCs w:val="21"/>
              </w:rPr>
              <w:t>168845320</w:t>
            </w:r>
          </w:p>
        </w:tc>
        <w:tc>
          <w:tcPr>
            <w:tcW w:w="1933" w:type="dxa"/>
          </w:tcPr>
          <w:p>
            <w:pPr>
              <w:rPr>
                <w:rFonts w:ascii="宋体" w:hAnsi="宋体" w:cs="宋体"/>
                <w:szCs w:val="21"/>
              </w:rPr>
            </w:pPr>
            <w:r>
              <w:rPr>
                <w:szCs w:val="21"/>
              </w:rPr>
              <w:t>68,606,325</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巴西</w:t>
            </w:r>
          </w:p>
        </w:tc>
        <w:tc>
          <w:tcPr>
            <w:tcW w:w="1733" w:type="dxa"/>
          </w:tcPr>
          <w:p>
            <w:pPr>
              <w:rPr>
                <w:rFonts w:ascii="宋体" w:hAnsi="宋体" w:cs="宋体"/>
                <w:szCs w:val="21"/>
              </w:rPr>
            </w:pPr>
            <w:r>
              <w:rPr>
                <w:szCs w:val="21"/>
              </w:rPr>
              <w:t>1140805278</w:t>
            </w:r>
          </w:p>
        </w:tc>
        <w:tc>
          <w:tcPr>
            <w:tcW w:w="1933" w:type="dxa"/>
          </w:tcPr>
          <w:p>
            <w:pPr>
              <w:rPr>
                <w:rFonts w:ascii="宋体" w:hAnsi="宋体" w:cs="宋体"/>
                <w:szCs w:val="21"/>
              </w:rPr>
            </w:pPr>
            <w:r>
              <w:rPr>
                <w:szCs w:val="21"/>
              </w:rPr>
              <w:t>431,276,134</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俄罗斯联邦</w:t>
            </w:r>
          </w:p>
        </w:tc>
        <w:tc>
          <w:tcPr>
            <w:tcW w:w="1733" w:type="dxa"/>
          </w:tcPr>
          <w:p>
            <w:pPr>
              <w:rPr>
                <w:rFonts w:ascii="宋体" w:hAnsi="宋体" w:cs="宋体"/>
                <w:szCs w:val="21"/>
              </w:rPr>
            </w:pPr>
            <w:r>
              <w:rPr>
                <w:szCs w:val="21"/>
              </w:rPr>
              <w:t>4648660614</w:t>
            </w:r>
          </w:p>
        </w:tc>
        <w:tc>
          <w:tcPr>
            <w:tcW w:w="1933" w:type="dxa"/>
          </w:tcPr>
          <w:p>
            <w:pPr>
              <w:rPr>
                <w:rFonts w:ascii="宋体" w:hAnsi="宋体" w:cs="宋体"/>
                <w:szCs w:val="21"/>
              </w:rPr>
            </w:pPr>
            <w:r>
              <w:rPr>
                <w:szCs w:val="21"/>
              </w:rPr>
              <w:t>1,878,762,037</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厄瓜多尔</w:t>
            </w:r>
          </w:p>
        </w:tc>
        <w:tc>
          <w:tcPr>
            <w:tcW w:w="1733" w:type="dxa"/>
          </w:tcPr>
          <w:p>
            <w:pPr>
              <w:rPr>
                <w:rFonts w:ascii="宋体" w:hAnsi="宋体" w:cs="宋体"/>
                <w:szCs w:val="21"/>
              </w:rPr>
            </w:pPr>
            <w:r>
              <w:rPr>
                <w:szCs w:val="21"/>
              </w:rPr>
              <w:t>255941675</w:t>
            </w:r>
          </w:p>
        </w:tc>
        <w:tc>
          <w:tcPr>
            <w:tcW w:w="1933" w:type="dxa"/>
          </w:tcPr>
          <w:p>
            <w:pPr>
              <w:rPr>
                <w:rFonts w:ascii="宋体" w:hAnsi="宋体" w:cs="宋体"/>
                <w:szCs w:val="21"/>
              </w:rPr>
            </w:pPr>
            <w:r>
              <w:rPr>
                <w:szCs w:val="21"/>
              </w:rPr>
              <w:t>90,055,410</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398" w:type="dxa"/>
          </w:tcPr>
          <w:p>
            <w:pPr>
              <w:rPr>
                <w:rFonts w:ascii="宋体" w:hAnsi="宋体" w:cs="宋体"/>
                <w:bCs/>
                <w:szCs w:val="21"/>
              </w:rPr>
            </w:pPr>
            <w:r>
              <w:rPr>
                <w:bCs/>
                <w:szCs w:val="21"/>
              </w:rPr>
              <w:t>刚果</w:t>
            </w:r>
          </w:p>
        </w:tc>
        <w:tc>
          <w:tcPr>
            <w:tcW w:w="1733" w:type="dxa"/>
          </w:tcPr>
          <w:p>
            <w:pPr>
              <w:rPr>
                <w:rFonts w:ascii="宋体" w:hAnsi="宋体" w:cs="宋体"/>
                <w:szCs w:val="21"/>
              </w:rPr>
            </w:pPr>
            <w:r>
              <w:rPr>
                <w:szCs w:val="21"/>
              </w:rPr>
              <w:t>685656949</w:t>
            </w:r>
          </w:p>
        </w:tc>
        <w:tc>
          <w:tcPr>
            <w:tcW w:w="1933" w:type="dxa"/>
          </w:tcPr>
          <w:p>
            <w:pPr>
              <w:rPr>
                <w:rFonts w:ascii="宋体" w:hAnsi="宋体" w:cs="宋体"/>
                <w:szCs w:val="21"/>
              </w:rPr>
            </w:pPr>
            <w:r>
              <w:rPr>
                <w:szCs w:val="21"/>
              </w:rPr>
              <w:t>263,698,781</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哥伦比亚</w:t>
            </w:r>
          </w:p>
        </w:tc>
        <w:tc>
          <w:tcPr>
            <w:tcW w:w="1733" w:type="dxa"/>
          </w:tcPr>
          <w:p>
            <w:pPr>
              <w:rPr>
                <w:rFonts w:ascii="宋体" w:hAnsi="宋体" w:cs="宋体"/>
                <w:szCs w:val="21"/>
              </w:rPr>
            </w:pPr>
            <w:r>
              <w:rPr>
                <w:szCs w:val="21"/>
              </w:rPr>
              <w:t>565012283</w:t>
            </w:r>
          </w:p>
        </w:tc>
        <w:tc>
          <w:tcPr>
            <w:tcW w:w="1933" w:type="dxa"/>
          </w:tcPr>
          <w:p>
            <w:pPr>
              <w:rPr>
                <w:rFonts w:ascii="宋体" w:hAnsi="宋体" w:cs="宋体"/>
                <w:szCs w:val="21"/>
              </w:rPr>
            </w:pPr>
            <w:r>
              <w:rPr>
                <w:szCs w:val="21"/>
              </w:rPr>
              <w:t>213,404,145</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哈萨克斯坦</w:t>
            </w:r>
          </w:p>
        </w:tc>
        <w:tc>
          <w:tcPr>
            <w:tcW w:w="1733" w:type="dxa"/>
          </w:tcPr>
          <w:p>
            <w:pPr>
              <w:rPr>
                <w:rFonts w:ascii="宋体" w:hAnsi="宋体" w:cs="宋体"/>
                <w:szCs w:val="21"/>
              </w:rPr>
            </w:pPr>
            <w:r>
              <w:rPr>
                <w:szCs w:val="21"/>
              </w:rPr>
              <w:t>218331118</w:t>
            </w:r>
          </w:p>
        </w:tc>
        <w:tc>
          <w:tcPr>
            <w:tcW w:w="1933" w:type="dxa"/>
          </w:tcPr>
          <w:p>
            <w:pPr>
              <w:rPr>
                <w:rFonts w:ascii="宋体" w:hAnsi="宋体" w:cs="宋体"/>
                <w:szCs w:val="21"/>
              </w:rPr>
            </w:pPr>
            <w:r>
              <w:rPr>
                <w:szCs w:val="21"/>
              </w:rPr>
              <w:t>80,787,535</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加纳</w:t>
            </w:r>
          </w:p>
        </w:tc>
        <w:tc>
          <w:tcPr>
            <w:tcW w:w="1733" w:type="dxa"/>
          </w:tcPr>
          <w:p>
            <w:pPr>
              <w:rPr>
                <w:rFonts w:ascii="宋体" w:hAnsi="宋体" w:cs="宋体"/>
                <w:szCs w:val="21"/>
              </w:rPr>
            </w:pPr>
            <w:r>
              <w:rPr>
                <w:szCs w:val="21"/>
              </w:rPr>
              <w:t>388222900</w:t>
            </w:r>
          </w:p>
        </w:tc>
        <w:tc>
          <w:tcPr>
            <w:tcW w:w="1933" w:type="dxa"/>
          </w:tcPr>
          <w:p>
            <w:pPr>
              <w:rPr>
                <w:rFonts w:ascii="宋体" w:hAnsi="宋体" w:cs="宋体"/>
                <w:szCs w:val="21"/>
              </w:rPr>
            </w:pPr>
            <w:r>
              <w:rPr>
                <w:szCs w:val="21"/>
              </w:rPr>
              <w:t>167,744,176</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398" w:type="dxa"/>
          </w:tcPr>
          <w:p>
            <w:pPr>
              <w:rPr>
                <w:rFonts w:ascii="宋体" w:hAnsi="宋体" w:cs="宋体"/>
                <w:bCs/>
                <w:szCs w:val="21"/>
              </w:rPr>
            </w:pPr>
            <w:r>
              <w:rPr>
                <w:bCs/>
                <w:szCs w:val="21"/>
              </w:rPr>
              <w:t>加蓬</w:t>
            </w:r>
          </w:p>
        </w:tc>
        <w:tc>
          <w:tcPr>
            <w:tcW w:w="1733" w:type="dxa"/>
          </w:tcPr>
          <w:p>
            <w:pPr>
              <w:rPr>
                <w:rFonts w:ascii="宋体" w:hAnsi="宋体" w:cs="宋体"/>
                <w:szCs w:val="21"/>
              </w:rPr>
            </w:pPr>
            <w:r>
              <w:rPr>
                <w:szCs w:val="21"/>
              </w:rPr>
              <w:t>480943460</w:t>
            </w:r>
          </w:p>
        </w:tc>
        <w:tc>
          <w:tcPr>
            <w:tcW w:w="1933" w:type="dxa"/>
          </w:tcPr>
          <w:p>
            <w:pPr>
              <w:rPr>
                <w:rFonts w:ascii="宋体" w:hAnsi="宋体" w:cs="宋体"/>
                <w:szCs w:val="21"/>
              </w:rPr>
            </w:pPr>
            <w:r>
              <w:rPr>
                <w:szCs w:val="21"/>
              </w:rPr>
              <w:t>192,460,709</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喀麦隆</w:t>
            </w:r>
          </w:p>
        </w:tc>
        <w:tc>
          <w:tcPr>
            <w:tcW w:w="1733" w:type="dxa"/>
          </w:tcPr>
          <w:p>
            <w:pPr>
              <w:rPr>
                <w:rFonts w:ascii="宋体" w:hAnsi="宋体" w:cs="宋体"/>
                <w:szCs w:val="21"/>
              </w:rPr>
            </w:pPr>
            <w:r>
              <w:rPr>
                <w:szCs w:val="21"/>
              </w:rPr>
              <w:t>129473074</w:t>
            </w:r>
          </w:p>
        </w:tc>
        <w:tc>
          <w:tcPr>
            <w:tcW w:w="1933" w:type="dxa"/>
          </w:tcPr>
          <w:p>
            <w:pPr>
              <w:rPr>
                <w:rFonts w:ascii="宋体" w:hAnsi="宋体" w:cs="宋体"/>
                <w:szCs w:val="21"/>
              </w:rPr>
            </w:pPr>
            <w:r>
              <w:rPr>
                <w:szCs w:val="21"/>
              </w:rPr>
              <w:t>47,503,607</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科威特</w:t>
            </w:r>
          </w:p>
        </w:tc>
        <w:tc>
          <w:tcPr>
            <w:tcW w:w="1733" w:type="dxa"/>
          </w:tcPr>
          <w:p>
            <w:pPr>
              <w:rPr>
                <w:rFonts w:ascii="宋体" w:hAnsi="宋体" w:cs="宋体"/>
                <w:szCs w:val="21"/>
              </w:rPr>
            </w:pPr>
            <w:r>
              <w:rPr>
                <w:szCs w:val="21"/>
              </w:rPr>
              <w:t>1863093167</w:t>
            </w:r>
          </w:p>
        </w:tc>
        <w:tc>
          <w:tcPr>
            <w:tcW w:w="1933" w:type="dxa"/>
          </w:tcPr>
          <w:p>
            <w:pPr>
              <w:rPr>
                <w:rFonts w:ascii="宋体" w:hAnsi="宋体" w:cs="宋体"/>
                <w:szCs w:val="21"/>
              </w:rPr>
            </w:pPr>
            <w:r>
              <w:rPr>
                <w:szCs w:val="21"/>
              </w:rPr>
              <w:t>711,692,390</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马来西亚</w:t>
            </w:r>
          </w:p>
        </w:tc>
        <w:tc>
          <w:tcPr>
            <w:tcW w:w="1733" w:type="dxa"/>
          </w:tcPr>
          <w:p>
            <w:pPr>
              <w:rPr>
                <w:rFonts w:ascii="宋体" w:hAnsi="宋体" w:cs="宋体"/>
                <w:szCs w:val="21"/>
              </w:rPr>
            </w:pPr>
            <w:r>
              <w:rPr>
                <w:szCs w:val="21"/>
              </w:rPr>
              <w:t>418944314</w:t>
            </w:r>
          </w:p>
        </w:tc>
        <w:tc>
          <w:tcPr>
            <w:tcW w:w="1933" w:type="dxa"/>
          </w:tcPr>
          <w:p>
            <w:pPr>
              <w:rPr>
                <w:rFonts w:ascii="宋体" w:hAnsi="宋体" w:cs="宋体"/>
                <w:szCs w:val="21"/>
              </w:rPr>
            </w:pPr>
            <w:r>
              <w:rPr>
                <w:szCs w:val="21"/>
              </w:rPr>
              <w:t>170,849,453</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398" w:type="dxa"/>
          </w:tcPr>
          <w:p>
            <w:pPr>
              <w:rPr>
                <w:rFonts w:ascii="宋体" w:hAnsi="宋体" w:cs="宋体"/>
                <w:bCs/>
                <w:szCs w:val="21"/>
              </w:rPr>
            </w:pPr>
            <w:r>
              <w:rPr>
                <w:bCs/>
                <w:szCs w:val="21"/>
              </w:rPr>
              <w:t>美国</w:t>
            </w:r>
          </w:p>
        </w:tc>
        <w:tc>
          <w:tcPr>
            <w:tcW w:w="1733" w:type="dxa"/>
          </w:tcPr>
          <w:p>
            <w:pPr>
              <w:rPr>
                <w:rFonts w:ascii="宋体" w:hAnsi="宋体" w:cs="宋体"/>
                <w:szCs w:val="21"/>
              </w:rPr>
            </w:pPr>
            <w:r>
              <w:rPr>
                <w:szCs w:val="21"/>
              </w:rPr>
              <w:t>878622762</w:t>
            </w:r>
          </w:p>
        </w:tc>
        <w:tc>
          <w:tcPr>
            <w:tcW w:w="1933" w:type="dxa"/>
          </w:tcPr>
          <w:p>
            <w:pPr>
              <w:rPr>
                <w:rFonts w:ascii="宋体" w:hAnsi="宋体" w:cs="宋体"/>
                <w:szCs w:val="21"/>
              </w:rPr>
            </w:pPr>
            <w:r>
              <w:rPr>
                <w:szCs w:val="21"/>
              </w:rPr>
              <w:t>369,739,811</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蒙古</w:t>
            </w:r>
          </w:p>
        </w:tc>
        <w:tc>
          <w:tcPr>
            <w:tcW w:w="1733" w:type="dxa"/>
          </w:tcPr>
          <w:p>
            <w:pPr>
              <w:rPr>
                <w:rFonts w:ascii="宋体" w:hAnsi="宋体" w:cs="宋体"/>
                <w:szCs w:val="21"/>
              </w:rPr>
            </w:pPr>
            <w:r>
              <w:rPr>
                <w:szCs w:val="21"/>
              </w:rPr>
              <w:t>92979030</w:t>
            </w:r>
          </w:p>
        </w:tc>
        <w:tc>
          <w:tcPr>
            <w:tcW w:w="1933" w:type="dxa"/>
          </w:tcPr>
          <w:p>
            <w:pPr>
              <w:rPr>
                <w:rFonts w:ascii="宋体" w:hAnsi="宋体" w:cs="宋体"/>
                <w:szCs w:val="21"/>
              </w:rPr>
            </w:pPr>
            <w:r>
              <w:rPr>
                <w:szCs w:val="21"/>
              </w:rPr>
              <w:t>24,857,818</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墨西哥</w:t>
            </w:r>
          </w:p>
        </w:tc>
        <w:tc>
          <w:tcPr>
            <w:tcW w:w="1733" w:type="dxa"/>
          </w:tcPr>
          <w:p>
            <w:pPr>
              <w:rPr>
                <w:rFonts w:ascii="宋体" w:hAnsi="宋体" w:cs="宋体"/>
                <w:szCs w:val="21"/>
              </w:rPr>
            </w:pPr>
            <w:r>
              <w:rPr>
                <w:szCs w:val="21"/>
              </w:rPr>
              <w:t>291969667</w:t>
            </w:r>
          </w:p>
        </w:tc>
        <w:tc>
          <w:tcPr>
            <w:tcW w:w="1933" w:type="dxa"/>
          </w:tcPr>
          <w:p>
            <w:pPr>
              <w:rPr>
                <w:rFonts w:ascii="宋体" w:hAnsi="宋体" w:cs="宋体"/>
                <w:szCs w:val="21"/>
              </w:rPr>
            </w:pPr>
            <w:r>
              <w:rPr>
                <w:szCs w:val="21"/>
              </w:rPr>
              <w:t>95,218,575</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南苏丹共和国</w:t>
            </w:r>
          </w:p>
        </w:tc>
        <w:tc>
          <w:tcPr>
            <w:tcW w:w="1733" w:type="dxa"/>
          </w:tcPr>
          <w:p>
            <w:pPr>
              <w:rPr>
                <w:rFonts w:ascii="宋体" w:hAnsi="宋体" w:cs="宋体"/>
                <w:szCs w:val="21"/>
              </w:rPr>
            </w:pPr>
            <w:r>
              <w:rPr>
                <w:szCs w:val="21"/>
              </w:rPr>
              <w:t>463316405</w:t>
            </w:r>
          </w:p>
        </w:tc>
        <w:tc>
          <w:tcPr>
            <w:tcW w:w="1933" w:type="dxa"/>
          </w:tcPr>
          <w:p>
            <w:pPr>
              <w:rPr>
                <w:rFonts w:ascii="宋体" w:hAnsi="宋体" w:cs="宋体"/>
                <w:szCs w:val="21"/>
              </w:rPr>
            </w:pPr>
            <w:r>
              <w:rPr>
                <w:szCs w:val="21"/>
              </w:rPr>
              <w:t>175,661,702</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398" w:type="dxa"/>
          </w:tcPr>
          <w:p>
            <w:pPr>
              <w:rPr>
                <w:rFonts w:ascii="宋体" w:hAnsi="宋体" w:cs="宋体"/>
                <w:bCs/>
                <w:szCs w:val="21"/>
              </w:rPr>
            </w:pPr>
            <w:r>
              <w:rPr>
                <w:bCs/>
                <w:szCs w:val="21"/>
              </w:rPr>
              <w:t>挪威</w:t>
            </w:r>
          </w:p>
        </w:tc>
        <w:tc>
          <w:tcPr>
            <w:tcW w:w="1733" w:type="dxa"/>
          </w:tcPr>
          <w:p>
            <w:pPr>
              <w:rPr>
                <w:rFonts w:ascii="宋体" w:hAnsi="宋体" w:cs="宋体"/>
                <w:szCs w:val="21"/>
              </w:rPr>
            </w:pPr>
            <w:r>
              <w:rPr>
                <w:szCs w:val="21"/>
              </w:rPr>
              <w:t>135767304</w:t>
            </w:r>
          </w:p>
        </w:tc>
        <w:tc>
          <w:tcPr>
            <w:tcW w:w="1933" w:type="dxa"/>
          </w:tcPr>
          <w:p>
            <w:pPr>
              <w:rPr>
                <w:rFonts w:ascii="宋体" w:hAnsi="宋体" w:cs="宋体"/>
                <w:szCs w:val="21"/>
              </w:rPr>
            </w:pPr>
            <w:r>
              <w:rPr>
                <w:szCs w:val="21"/>
              </w:rPr>
              <w:t>59,225,000</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日本</w:t>
            </w:r>
          </w:p>
        </w:tc>
        <w:tc>
          <w:tcPr>
            <w:tcW w:w="1733" w:type="dxa"/>
          </w:tcPr>
          <w:p>
            <w:pPr>
              <w:rPr>
                <w:rFonts w:ascii="宋体" w:hAnsi="宋体" w:cs="宋体"/>
                <w:szCs w:val="21"/>
              </w:rPr>
            </w:pPr>
            <w:r>
              <w:rPr>
                <w:szCs w:val="21"/>
              </w:rPr>
              <w:t>0</w:t>
            </w:r>
          </w:p>
        </w:tc>
        <w:tc>
          <w:tcPr>
            <w:tcW w:w="1933"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266398249</w:t>
            </w:r>
          </w:p>
        </w:tc>
        <w:tc>
          <w:tcPr>
            <w:tcW w:w="1468" w:type="dxa"/>
          </w:tcPr>
          <w:p>
            <w:pPr>
              <w:rPr>
                <w:rFonts w:ascii="宋体" w:hAnsi="宋体" w:cs="宋体"/>
                <w:szCs w:val="21"/>
              </w:rPr>
            </w:pPr>
            <w:r>
              <w:rPr>
                <w:szCs w:val="21"/>
              </w:rPr>
              <w:t>99,195,793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沙特阿拉伯</w:t>
            </w:r>
          </w:p>
        </w:tc>
        <w:tc>
          <w:tcPr>
            <w:tcW w:w="1733" w:type="dxa"/>
          </w:tcPr>
          <w:p>
            <w:pPr>
              <w:rPr>
                <w:rFonts w:ascii="宋体" w:hAnsi="宋体" w:cs="宋体"/>
                <w:szCs w:val="21"/>
              </w:rPr>
            </w:pPr>
            <w:r>
              <w:rPr>
                <w:szCs w:val="21"/>
              </w:rPr>
              <w:t>4613748328</w:t>
            </w:r>
          </w:p>
        </w:tc>
        <w:tc>
          <w:tcPr>
            <w:tcW w:w="1933" w:type="dxa"/>
          </w:tcPr>
          <w:p>
            <w:pPr>
              <w:rPr>
                <w:rFonts w:ascii="宋体" w:hAnsi="宋体" w:cs="宋体"/>
                <w:szCs w:val="21"/>
              </w:rPr>
            </w:pPr>
            <w:r>
              <w:rPr>
                <w:szCs w:val="21"/>
              </w:rPr>
              <w:t>1,810,389,425</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泰国</w:t>
            </w:r>
          </w:p>
        </w:tc>
        <w:tc>
          <w:tcPr>
            <w:tcW w:w="1733" w:type="dxa"/>
          </w:tcPr>
          <w:p>
            <w:pPr>
              <w:rPr>
                <w:rFonts w:ascii="宋体" w:hAnsi="宋体" w:cs="宋体"/>
                <w:szCs w:val="21"/>
              </w:rPr>
            </w:pPr>
            <w:r>
              <w:rPr>
                <w:szCs w:val="21"/>
              </w:rPr>
              <w:t>35106965</w:t>
            </w:r>
          </w:p>
        </w:tc>
        <w:tc>
          <w:tcPr>
            <w:tcW w:w="1933" w:type="dxa"/>
          </w:tcPr>
          <w:p>
            <w:pPr>
              <w:rPr>
                <w:rFonts w:ascii="宋体" w:hAnsi="宋体" w:cs="宋体"/>
                <w:szCs w:val="21"/>
              </w:rPr>
            </w:pPr>
            <w:r>
              <w:rPr>
                <w:szCs w:val="21"/>
              </w:rPr>
              <w:t>13,745,875</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398" w:type="dxa"/>
          </w:tcPr>
          <w:p>
            <w:pPr>
              <w:rPr>
                <w:rFonts w:ascii="宋体" w:hAnsi="宋体" w:cs="宋体"/>
                <w:bCs/>
                <w:szCs w:val="21"/>
              </w:rPr>
            </w:pPr>
            <w:r>
              <w:rPr>
                <w:bCs/>
                <w:szCs w:val="21"/>
              </w:rPr>
              <w:t>委内瑞拉</w:t>
            </w:r>
          </w:p>
        </w:tc>
        <w:tc>
          <w:tcPr>
            <w:tcW w:w="1733" w:type="dxa"/>
          </w:tcPr>
          <w:p>
            <w:pPr>
              <w:rPr>
                <w:rFonts w:ascii="宋体" w:hAnsi="宋体" w:cs="宋体"/>
                <w:szCs w:val="21"/>
              </w:rPr>
            </w:pPr>
            <w:r>
              <w:rPr>
                <w:szCs w:val="21"/>
              </w:rPr>
              <w:t>912802565</w:t>
            </w:r>
          </w:p>
        </w:tc>
        <w:tc>
          <w:tcPr>
            <w:tcW w:w="1933" w:type="dxa"/>
          </w:tcPr>
          <w:p>
            <w:pPr>
              <w:rPr>
                <w:rFonts w:ascii="宋体" w:hAnsi="宋体" w:cs="宋体"/>
                <w:szCs w:val="21"/>
              </w:rPr>
            </w:pPr>
            <w:r>
              <w:rPr>
                <w:szCs w:val="21"/>
              </w:rPr>
              <w:t>287,052,275</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伊拉克</w:t>
            </w:r>
          </w:p>
        </w:tc>
        <w:tc>
          <w:tcPr>
            <w:tcW w:w="1733" w:type="dxa"/>
          </w:tcPr>
          <w:p>
            <w:pPr>
              <w:rPr>
                <w:rFonts w:ascii="宋体" w:hAnsi="宋体" w:cs="宋体"/>
                <w:szCs w:val="21"/>
              </w:rPr>
            </w:pPr>
            <w:r>
              <w:rPr>
                <w:szCs w:val="21"/>
              </w:rPr>
              <w:t>2649378942</w:t>
            </w:r>
          </w:p>
        </w:tc>
        <w:tc>
          <w:tcPr>
            <w:tcW w:w="1933" w:type="dxa"/>
          </w:tcPr>
          <w:p>
            <w:pPr>
              <w:rPr>
                <w:rFonts w:ascii="宋体" w:hAnsi="宋体" w:cs="宋体"/>
                <w:szCs w:val="21"/>
              </w:rPr>
            </w:pPr>
            <w:r>
              <w:rPr>
                <w:szCs w:val="21"/>
              </w:rPr>
              <w:t>980,602,196</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伊朗</w:t>
            </w:r>
          </w:p>
        </w:tc>
        <w:tc>
          <w:tcPr>
            <w:tcW w:w="1733" w:type="dxa"/>
          </w:tcPr>
          <w:p>
            <w:pPr>
              <w:rPr>
                <w:rFonts w:ascii="宋体" w:hAnsi="宋体" w:cs="宋体"/>
                <w:szCs w:val="21"/>
              </w:rPr>
            </w:pPr>
            <w:r>
              <w:rPr>
                <w:szCs w:val="21"/>
              </w:rPr>
              <w:t>2909543958</w:t>
            </w:r>
          </w:p>
        </w:tc>
        <w:tc>
          <w:tcPr>
            <w:tcW w:w="1933" w:type="dxa"/>
          </w:tcPr>
          <w:p>
            <w:pPr>
              <w:rPr>
                <w:rFonts w:ascii="宋体" w:hAnsi="宋体" w:cs="宋体"/>
                <w:szCs w:val="21"/>
              </w:rPr>
            </w:pPr>
            <w:r>
              <w:rPr>
                <w:szCs w:val="21"/>
              </w:rPr>
              <w:t>1,148,354,598</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印度尼西亚</w:t>
            </w:r>
          </w:p>
        </w:tc>
        <w:tc>
          <w:tcPr>
            <w:tcW w:w="1733" w:type="dxa"/>
          </w:tcPr>
          <w:p>
            <w:pPr>
              <w:rPr>
                <w:rFonts w:ascii="宋体" w:hAnsi="宋体" w:cs="宋体"/>
                <w:szCs w:val="21"/>
              </w:rPr>
            </w:pPr>
            <w:r>
              <w:rPr>
                <w:szCs w:val="21"/>
              </w:rPr>
              <w:t>102026534</w:t>
            </w:r>
          </w:p>
        </w:tc>
        <w:tc>
          <w:tcPr>
            <w:tcW w:w="1933" w:type="dxa"/>
          </w:tcPr>
          <w:p>
            <w:pPr>
              <w:rPr>
                <w:rFonts w:ascii="宋体" w:hAnsi="宋体" w:cs="宋体"/>
                <w:szCs w:val="21"/>
              </w:rPr>
            </w:pPr>
            <w:r>
              <w:rPr>
                <w:szCs w:val="21"/>
              </w:rPr>
              <w:t>37,446,933</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398" w:type="dxa"/>
          </w:tcPr>
          <w:p>
            <w:pPr>
              <w:rPr>
                <w:rFonts w:ascii="宋体" w:hAnsi="宋体" w:cs="宋体"/>
                <w:bCs/>
                <w:szCs w:val="21"/>
              </w:rPr>
            </w:pPr>
            <w:r>
              <w:rPr>
                <w:bCs/>
                <w:szCs w:val="21"/>
              </w:rPr>
              <w:t>英国</w:t>
            </w:r>
          </w:p>
        </w:tc>
        <w:tc>
          <w:tcPr>
            <w:tcW w:w="1733" w:type="dxa"/>
          </w:tcPr>
          <w:p>
            <w:pPr>
              <w:rPr>
                <w:rFonts w:ascii="宋体" w:hAnsi="宋体" w:cs="宋体"/>
                <w:szCs w:val="21"/>
              </w:rPr>
            </w:pPr>
            <w:r>
              <w:rPr>
                <w:szCs w:val="21"/>
              </w:rPr>
              <w:t>644864682</w:t>
            </w:r>
          </w:p>
        </w:tc>
        <w:tc>
          <w:tcPr>
            <w:tcW w:w="1933" w:type="dxa"/>
          </w:tcPr>
          <w:p>
            <w:pPr>
              <w:rPr>
                <w:rFonts w:ascii="宋体" w:hAnsi="宋体" w:cs="宋体"/>
                <w:szCs w:val="21"/>
              </w:rPr>
            </w:pPr>
            <w:r>
              <w:rPr>
                <w:szCs w:val="21"/>
              </w:rPr>
              <w:t>278,218,801</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越南</w:t>
            </w:r>
          </w:p>
        </w:tc>
        <w:tc>
          <w:tcPr>
            <w:tcW w:w="1733" w:type="dxa"/>
          </w:tcPr>
          <w:p>
            <w:pPr>
              <w:rPr>
                <w:rFonts w:ascii="宋体" w:hAnsi="宋体" w:cs="宋体"/>
                <w:szCs w:val="21"/>
              </w:rPr>
            </w:pPr>
            <w:r>
              <w:rPr>
                <w:szCs w:val="21"/>
              </w:rPr>
              <w:t>120143164</w:t>
            </w:r>
          </w:p>
        </w:tc>
        <w:tc>
          <w:tcPr>
            <w:tcW w:w="1933" w:type="dxa"/>
          </w:tcPr>
          <w:p>
            <w:pPr>
              <w:rPr>
                <w:rFonts w:ascii="宋体" w:hAnsi="宋体" w:cs="宋体"/>
                <w:szCs w:val="21"/>
              </w:rPr>
            </w:pPr>
            <w:r>
              <w:rPr>
                <w:szCs w:val="21"/>
              </w:rPr>
              <w:t>52,466,683</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2017</w:t>
            </w:r>
          </w:p>
        </w:tc>
        <w:tc>
          <w:tcPr>
            <w:tcW w:w="1733" w:type="dxa"/>
          </w:tcPr>
          <w:p>
            <w:pPr>
              <w:rPr>
                <w:rFonts w:ascii="宋体" w:hAnsi="宋体" w:cs="宋体"/>
                <w:bCs/>
                <w:szCs w:val="21"/>
              </w:rPr>
            </w:pPr>
            <w:r>
              <w:rPr>
                <w:bCs/>
                <w:szCs w:val="21"/>
              </w:rPr>
              <w:t>31030145845</w:t>
            </w:r>
          </w:p>
        </w:tc>
        <w:tc>
          <w:tcPr>
            <w:tcW w:w="1933" w:type="dxa"/>
          </w:tcPr>
          <w:p>
            <w:pPr>
              <w:rPr>
                <w:rFonts w:ascii="宋体" w:hAnsi="宋体" w:cs="宋体"/>
                <w:bCs/>
                <w:szCs w:val="21"/>
              </w:rPr>
            </w:pPr>
            <w:r>
              <w:rPr>
                <w:bCs/>
                <w:szCs w:val="21"/>
              </w:rPr>
              <w:t>12,135,541,317</w:t>
            </w:r>
          </w:p>
        </w:tc>
        <w:tc>
          <w:tcPr>
            <w:tcW w:w="1468" w:type="dxa"/>
          </w:tcPr>
          <w:p>
            <w:pPr>
              <w:rPr>
                <w:rFonts w:ascii="宋体" w:hAnsi="宋体" w:cs="宋体"/>
                <w:bCs/>
                <w:szCs w:val="21"/>
              </w:rPr>
            </w:pPr>
            <w:r>
              <w:rPr>
                <w:bCs/>
                <w:szCs w:val="21"/>
              </w:rPr>
              <w:t>266398249</w:t>
            </w:r>
          </w:p>
        </w:tc>
        <w:tc>
          <w:tcPr>
            <w:tcW w:w="1468" w:type="dxa"/>
          </w:tcPr>
          <w:p>
            <w:pPr>
              <w:rPr>
                <w:rFonts w:ascii="宋体" w:hAnsi="宋体" w:cs="宋体"/>
                <w:bCs/>
                <w:szCs w:val="21"/>
              </w:rPr>
            </w:pPr>
            <w:r>
              <w:rPr>
                <w:bCs/>
                <w:szCs w:val="21"/>
              </w:rPr>
              <w:t>99,195,793</w:t>
            </w:r>
          </w:p>
        </w:tc>
      </w:tr>
    </w:tbl>
    <w:p>
      <w:pPr>
        <w:rPr>
          <w:rFonts w:ascii="宋体" w:hAnsi="宋体"/>
        </w:rPr>
      </w:pPr>
    </w:p>
    <w:p>
      <w:pPr>
        <w:jc w:val="right"/>
        <w:rPr>
          <w:rFonts w:ascii="宋体" w:hAnsi="宋体"/>
        </w:rPr>
      </w:pPr>
    </w:p>
    <w:p>
      <w:pPr>
        <w:pStyle w:val="3"/>
        <w:spacing w:before="120" w:after="120" w:line="240" w:lineRule="auto"/>
        <w:rPr>
          <w:rFonts w:ascii="宋体" w:hAnsi="宋体"/>
          <w:b/>
          <w:sz w:val="30"/>
          <w:szCs w:val="30"/>
        </w:rPr>
      </w:pPr>
      <w:bookmarkStart w:id="21" w:name="_Toc533771878"/>
      <w:r>
        <w:rPr>
          <w:rFonts w:hint="eastAsia" w:ascii="宋体" w:hAnsi="宋体"/>
          <w:b/>
          <w:sz w:val="30"/>
          <w:szCs w:val="30"/>
        </w:rPr>
        <w:t>4.4 2017年10月份全国航空煤油进出口统计数据</w:t>
      </w:r>
      <w:bookmarkEnd w:id="21"/>
    </w:p>
    <w:p>
      <w:pPr>
        <w:jc w:val="right"/>
        <w:rPr>
          <w:rFonts w:ascii="宋体" w:hAnsi="宋体"/>
        </w:rPr>
      </w:pPr>
      <w:r>
        <w:rPr>
          <w:rFonts w:hint="eastAsia" w:ascii="宋体" w:hAnsi="宋体"/>
        </w:rPr>
        <w:t>单位：千克，美元</w:t>
      </w:r>
    </w:p>
    <w:tbl>
      <w:tblPr>
        <w:tblStyle w:val="24"/>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8"/>
        <w:gridCol w:w="1548"/>
        <w:gridCol w:w="1688"/>
        <w:gridCol w:w="1548"/>
        <w:gridCol w:w="1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shd w:val="clear" w:color="auto" w:fill="00CCFF"/>
          </w:tcPr>
          <w:p>
            <w:pPr>
              <w:rPr>
                <w:rFonts w:ascii="宋体" w:hAnsi="宋体" w:cs="宋体"/>
                <w:b/>
                <w:bCs/>
                <w:szCs w:val="21"/>
              </w:rPr>
            </w:pPr>
            <w:r>
              <w:rPr>
                <w:b/>
                <w:bCs/>
                <w:szCs w:val="21"/>
              </w:rPr>
              <w:t>产销国</w:t>
            </w:r>
          </w:p>
        </w:tc>
        <w:tc>
          <w:tcPr>
            <w:tcW w:w="1548" w:type="dxa"/>
            <w:shd w:val="clear" w:color="auto" w:fill="00CCFF"/>
          </w:tcPr>
          <w:p>
            <w:pPr>
              <w:rPr>
                <w:rFonts w:ascii="宋体" w:hAnsi="宋体" w:cs="宋体"/>
                <w:b/>
                <w:bCs/>
                <w:szCs w:val="21"/>
              </w:rPr>
            </w:pPr>
            <w:r>
              <w:rPr>
                <w:b/>
                <w:bCs/>
                <w:szCs w:val="21"/>
              </w:rPr>
              <w:t>进口数量</w:t>
            </w:r>
          </w:p>
        </w:tc>
        <w:tc>
          <w:tcPr>
            <w:tcW w:w="1688" w:type="dxa"/>
            <w:shd w:val="clear" w:color="auto" w:fill="00CCFF"/>
          </w:tcPr>
          <w:p>
            <w:pPr>
              <w:rPr>
                <w:rFonts w:ascii="宋体" w:hAnsi="宋体" w:cs="宋体"/>
                <w:b/>
                <w:bCs/>
                <w:szCs w:val="21"/>
              </w:rPr>
            </w:pPr>
            <w:r>
              <w:rPr>
                <w:b/>
                <w:bCs/>
                <w:szCs w:val="21"/>
              </w:rPr>
              <w:t>进口美元</w:t>
            </w:r>
          </w:p>
        </w:tc>
        <w:tc>
          <w:tcPr>
            <w:tcW w:w="1548" w:type="dxa"/>
            <w:shd w:val="clear" w:color="auto" w:fill="00CCFF"/>
          </w:tcPr>
          <w:p>
            <w:pPr>
              <w:rPr>
                <w:rFonts w:ascii="宋体" w:hAnsi="宋体" w:cs="宋体"/>
                <w:b/>
                <w:bCs/>
                <w:szCs w:val="21"/>
              </w:rPr>
            </w:pPr>
            <w:r>
              <w:rPr>
                <w:b/>
                <w:bCs/>
                <w:szCs w:val="21"/>
              </w:rPr>
              <w:t>出口数量</w:t>
            </w:r>
          </w:p>
        </w:tc>
        <w:tc>
          <w:tcPr>
            <w:tcW w:w="1688" w:type="dxa"/>
            <w:shd w:val="clear" w:color="auto" w:fill="00CCFF"/>
          </w:tcPr>
          <w:p>
            <w:pPr>
              <w:rPr>
                <w:rFonts w:ascii="宋体" w:hAnsi="宋体" w:cs="宋体"/>
                <w:b/>
                <w:bCs/>
                <w:szCs w:val="21"/>
              </w:rPr>
            </w:pPr>
            <w:r>
              <w:rPr>
                <w:b/>
                <w:bCs/>
                <w:szCs w:val="21"/>
              </w:rPr>
              <w:t>出口美元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阿拉伯联合酋长国</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17417397</w:t>
            </w:r>
          </w:p>
        </w:tc>
        <w:tc>
          <w:tcPr>
            <w:tcW w:w="1688" w:type="dxa"/>
          </w:tcPr>
          <w:p>
            <w:pPr>
              <w:rPr>
                <w:rFonts w:ascii="宋体" w:hAnsi="宋体" w:cs="宋体"/>
                <w:szCs w:val="21"/>
              </w:rPr>
            </w:pPr>
            <w:r>
              <w:rPr>
                <w:szCs w:val="21"/>
              </w:rPr>
              <w:t>10,741,305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阿塞拜疆</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2573986</w:t>
            </w:r>
          </w:p>
        </w:tc>
        <w:tc>
          <w:tcPr>
            <w:tcW w:w="1688" w:type="dxa"/>
          </w:tcPr>
          <w:p>
            <w:pPr>
              <w:rPr>
                <w:rFonts w:ascii="宋体" w:hAnsi="宋体" w:cs="宋体"/>
                <w:szCs w:val="21"/>
              </w:rPr>
            </w:pPr>
            <w:r>
              <w:rPr>
                <w:szCs w:val="21"/>
              </w:rPr>
              <w:t>1,591,136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28" w:type="dxa"/>
          </w:tcPr>
          <w:p>
            <w:pPr>
              <w:rPr>
                <w:rFonts w:ascii="宋体" w:hAnsi="宋体" w:cs="宋体"/>
                <w:bCs/>
                <w:szCs w:val="21"/>
              </w:rPr>
            </w:pPr>
            <w:r>
              <w:rPr>
                <w:bCs/>
                <w:szCs w:val="21"/>
              </w:rPr>
              <w:t>埃及</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280970</w:t>
            </w:r>
          </w:p>
        </w:tc>
        <w:tc>
          <w:tcPr>
            <w:tcW w:w="1688" w:type="dxa"/>
          </w:tcPr>
          <w:p>
            <w:pPr>
              <w:rPr>
                <w:rFonts w:ascii="宋体" w:hAnsi="宋体" w:cs="宋体"/>
                <w:szCs w:val="21"/>
              </w:rPr>
            </w:pPr>
            <w:r>
              <w:rPr>
                <w:szCs w:val="21"/>
              </w:rPr>
              <w:t>135,650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埃塞俄比亚</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5275128</w:t>
            </w:r>
          </w:p>
        </w:tc>
        <w:tc>
          <w:tcPr>
            <w:tcW w:w="1688" w:type="dxa"/>
          </w:tcPr>
          <w:p>
            <w:pPr>
              <w:rPr>
                <w:rFonts w:ascii="宋体" w:hAnsi="宋体" w:cs="宋体"/>
                <w:szCs w:val="21"/>
              </w:rPr>
            </w:pPr>
            <w:r>
              <w:rPr>
                <w:szCs w:val="21"/>
              </w:rPr>
              <w:t>3,322,060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奥地利</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3517790</w:t>
            </w:r>
          </w:p>
        </w:tc>
        <w:tc>
          <w:tcPr>
            <w:tcW w:w="1688" w:type="dxa"/>
          </w:tcPr>
          <w:p>
            <w:pPr>
              <w:rPr>
                <w:rFonts w:ascii="宋体" w:hAnsi="宋体" w:cs="宋体"/>
                <w:szCs w:val="21"/>
              </w:rPr>
            </w:pPr>
            <w:r>
              <w:rPr>
                <w:szCs w:val="21"/>
              </w:rPr>
              <w:t>2,155,186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澳大利亚</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4636949</w:t>
            </w:r>
          </w:p>
        </w:tc>
        <w:tc>
          <w:tcPr>
            <w:tcW w:w="1688" w:type="dxa"/>
          </w:tcPr>
          <w:p>
            <w:pPr>
              <w:rPr>
                <w:rFonts w:ascii="宋体" w:hAnsi="宋体" w:cs="宋体"/>
                <w:szCs w:val="21"/>
              </w:rPr>
            </w:pPr>
            <w:r>
              <w:rPr>
                <w:szCs w:val="21"/>
              </w:rPr>
              <w:t>2,917,652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28" w:type="dxa"/>
          </w:tcPr>
          <w:p>
            <w:pPr>
              <w:rPr>
                <w:rFonts w:ascii="宋体" w:hAnsi="宋体" w:cs="宋体"/>
                <w:bCs/>
                <w:szCs w:val="21"/>
              </w:rPr>
            </w:pPr>
            <w:r>
              <w:rPr>
                <w:bCs/>
                <w:szCs w:val="21"/>
              </w:rPr>
              <w:t>澳门</w:t>
            </w:r>
          </w:p>
        </w:tc>
        <w:tc>
          <w:tcPr>
            <w:tcW w:w="1548" w:type="dxa"/>
          </w:tcPr>
          <w:p>
            <w:pPr>
              <w:rPr>
                <w:rFonts w:ascii="宋体" w:hAnsi="宋体" w:cs="宋体"/>
                <w:szCs w:val="21"/>
              </w:rPr>
            </w:pPr>
            <w:r>
              <w:rPr>
                <w:szCs w:val="21"/>
              </w:rPr>
              <w:t>14600</w:t>
            </w:r>
          </w:p>
        </w:tc>
        <w:tc>
          <w:tcPr>
            <w:tcW w:w="1688" w:type="dxa"/>
          </w:tcPr>
          <w:p>
            <w:pPr>
              <w:rPr>
                <w:rFonts w:ascii="宋体" w:hAnsi="宋体" w:cs="宋体"/>
                <w:szCs w:val="21"/>
              </w:rPr>
            </w:pPr>
            <w:r>
              <w:rPr>
                <w:szCs w:val="21"/>
              </w:rPr>
              <w:t>11,067</w:t>
            </w:r>
          </w:p>
        </w:tc>
        <w:tc>
          <w:tcPr>
            <w:tcW w:w="1548" w:type="dxa"/>
          </w:tcPr>
          <w:p>
            <w:pPr>
              <w:rPr>
                <w:rFonts w:ascii="宋体" w:hAnsi="宋体" w:cs="宋体"/>
                <w:szCs w:val="21"/>
              </w:rPr>
            </w:pPr>
            <w:r>
              <w:rPr>
                <w:szCs w:val="21"/>
              </w:rPr>
              <w:t>21152155</w:t>
            </w:r>
          </w:p>
        </w:tc>
        <w:tc>
          <w:tcPr>
            <w:tcW w:w="1688" w:type="dxa"/>
          </w:tcPr>
          <w:p>
            <w:pPr>
              <w:rPr>
                <w:rFonts w:ascii="宋体" w:hAnsi="宋体" w:cs="宋体"/>
                <w:szCs w:val="21"/>
              </w:rPr>
            </w:pPr>
            <w:r>
              <w:rPr>
                <w:szCs w:val="21"/>
              </w:rPr>
              <w:t>11,520,966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巴基斯坦</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461862</w:t>
            </w:r>
          </w:p>
        </w:tc>
        <w:tc>
          <w:tcPr>
            <w:tcW w:w="1688" w:type="dxa"/>
          </w:tcPr>
          <w:p>
            <w:pPr>
              <w:rPr>
                <w:rFonts w:ascii="宋体" w:hAnsi="宋体" w:cs="宋体"/>
                <w:szCs w:val="21"/>
              </w:rPr>
            </w:pPr>
            <w:r>
              <w:rPr>
                <w:szCs w:val="21"/>
              </w:rPr>
              <w:t>296,033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比利时</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2207446</w:t>
            </w:r>
          </w:p>
        </w:tc>
        <w:tc>
          <w:tcPr>
            <w:tcW w:w="1688" w:type="dxa"/>
          </w:tcPr>
          <w:p>
            <w:pPr>
              <w:rPr>
                <w:rFonts w:ascii="宋体" w:hAnsi="宋体" w:cs="宋体"/>
                <w:szCs w:val="21"/>
              </w:rPr>
            </w:pPr>
            <w:r>
              <w:rPr>
                <w:szCs w:val="21"/>
              </w:rPr>
              <w:t>1,340,273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波兰</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586891</w:t>
            </w:r>
          </w:p>
        </w:tc>
        <w:tc>
          <w:tcPr>
            <w:tcW w:w="1688" w:type="dxa"/>
          </w:tcPr>
          <w:p>
            <w:pPr>
              <w:rPr>
                <w:rFonts w:ascii="宋体" w:hAnsi="宋体" w:cs="宋体"/>
                <w:szCs w:val="21"/>
              </w:rPr>
            </w:pPr>
            <w:r>
              <w:rPr>
                <w:szCs w:val="21"/>
              </w:rPr>
              <w:t>374,958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28" w:type="dxa"/>
          </w:tcPr>
          <w:p>
            <w:pPr>
              <w:rPr>
                <w:rFonts w:ascii="宋体" w:hAnsi="宋体" w:cs="宋体"/>
                <w:bCs/>
                <w:szCs w:val="21"/>
              </w:rPr>
            </w:pPr>
            <w:r>
              <w:rPr>
                <w:bCs/>
                <w:szCs w:val="21"/>
              </w:rPr>
              <w:t>朝鲜</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14025</w:t>
            </w:r>
          </w:p>
        </w:tc>
        <w:tc>
          <w:tcPr>
            <w:tcW w:w="1688" w:type="dxa"/>
          </w:tcPr>
          <w:p>
            <w:pPr>
              <w:rPr>
                <w:rFonts w:ascii="宋体" w:hAnsi="宋体" w:cs="宋体"/>
                <w:szCs w:val="21"/>
              </w:rPr>
            </w:pPr>
            <w:r>
              <w:rPr>
                <w:szCs w:val="21"/>
              </w:rPr>
              <w:t>8,893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德国</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26707257</w:t>
            </w:r>
          </w:p>
        </w:tc>
        <w:tc>
          <w:tcPr>
            <w:tcW w:w="1688" w:type="dxa"/>
          </w:tcPr>
          <w:p>
            <w:pPr>
              <w:rPr>
                <w:rFonts w:ascii="宋体" w:hAnsi="宋体" w:cs="宋体"/>
                <w:szCs w:val="21"/>
              </w:rPr>
            </w:pPr>
            <w:r>
              <w:rPr>
                <w:szCs w:val="21"/>
              </w:rPr>
              <w:t>16,357,684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俄罗斯联邦</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23534716</w:t>
            </w:r>
          </w:p>
        </w:tc>
        <w:tc>
          <w:tcPr>
            <w:tcW w:w="1688" w:type="dxa"/>
          </w:tcPr>
          <w:p>
            <w:pPr>
              <w:rPr>
                <w:rFonts w:ascii="宋体" w:hAnsi="宋体" w:cs="宋体"/>
                <w:szCs w:val="21"/>
              </w:rPr>
            </w:pPr>
            <w:r>
              <w:rPr>
                <w:szCs w:val="21"/>
              </w:rPr>
              <w:t>14,705,240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法国</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11026622</w:t>
            </w:r>
          </w:p>
        </w:tc>
        <w:tc>
          <w:tcPr>
            <w:tcW w:w="1688" w:type="dxa"/>
          </w:tcPr>
          <w:p>
            <w:pPr>
              <w:rPr>
                <w:rFonts w:ascii="宋体" w:hAnsi="宋体" w:cs="宋体"/>
                <w:szCs w:val="21"/>
              </w:rPr>
            </w:pPr>
            <w:r>
              <w:rPr>
                <w:szCs w:val="21"/>
              </w:rPr>
              <w:t>6,810,098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28" w:type="dxa"/>
          </w:tcPr>
          <w:p>
            <w:pPr>
              <w:rPr>
                <w:rFonts w:ascii="宋体" w:hAnsi="宋体" w:cs="宋体"/>
                <w:bCs/>
                <w:szCs w:val="21"/>
              </w:rPr>
            </w:pPr>
            <w:r>
              <w:rPr>
                <w:bCs/>
                <w:szCs w:val="21"/>
              </w:rPr>
              <w:t>菲律宾</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16572399</w:t>
            </w:r>
          </w:p>
        </w:tc>
        <w:tc>
          <w:tcPr>
            <w:tcW w:w="1688" w:type="dxa"/>
          </w:tcPr>
          <w:p>
            <w:pPr>
              <w:rPr>
                <w:rFonts w:ascii="宋体" w:hAnsi="宋体" w:cs="宋体"/>
                <w:szCs w:val="21"/>
              </w:rPr>
            </w:pPr>
            <w:r>
              <w:rPr>
                <w:szCs w:val="21"/>
              </w:rPr>
              <w:t>7,731,091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芬兰</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4047128</w:t>
            </w:r>
          </w:p>
        </w:tc>
        <w:tc>
          <w:tcPr>
            <w:tcW w:w="1688" w:type="dxa"/>
          </w:tcPr>
          <w:p>
            <w:pPr>
              <w:rPr>
                <w:rFonts w:ascii="宋体" w:hAnsi="宋体" w:cs="宋体"/>
                <w:szCs w:val="21"/>
              </w:rPr>
            </w:pPr>
            <w:r>
              <w:rPr>
                <w:szCs w:val="21"/>
              </w:rPr>
              <w:t>2,523,892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哈萨克斯坦</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252641</w:t>
            </w:r>
          </w:p>
        </w:tc>
        <w:tc>
          <w:tcPr>
            <w:tcW w:w="1688" w:type="dxa"/>
          </w:tcPr>
          <w:p>
            <w:pPr>
              <w:rPr>
                <w:rFonts w:ascii="宋体" w:hAnsi="宋体" w:cs="宋体"/>
                <w:szCs w:val="21"/>
              </w:rPr>
            </w:pPr>
            <w:r>
              <w:rPr>
                <w:szCs w:val="21"/>
              </w:rPr>
              <w:t>164,358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韩国</w:t>
            </w:r>
          </w:p>
        </w:tc>
        <w:tc>
          <w:tcPr>
            <w:tcW w:w="1548" w:type="dxa"/>
          </w:tcPr>
          <w:p>
            <w:pPr>
              <w:rPr>
                <w:rFonts w:ascii="宋体" w:hAnsi="宋体" w:cs="宋体"/>
                <w:szCs w:val="21"/>
              </w:rPr>
            </w:pPr>
            <w:r>
              <w:rPr>
                <w:szCs w:val="21"/>
              </w:rPr>
              <w:t>288038708</w:t>
            </w:r>
          </w:p>
        </w:tc>
        <w:tc>
          <w:tcPr>
            <w:tcW w:w="1688" w:type="dxa"/>
          </w:tcPr>
          <w:p>
            <w:pPr>
              <w:rPr>
                <w:rFonts w:ascii="宋体" w:hAnsi="宋体" w:cs="宋体"/>
                <w:szCs w:val="21"/>
              </w:rPr>
            </w:pPr>
            <w:r>
              <w:rPr>
                <w:szCs w:val="21"/>
              </w:rPr>
              <w:t>160,421,417</w:t>
            </w:r>
          </w:p>
        </w:tc>
        <w:tc>
          <w:tcPr>
            <w:tcW w:w="1548" w:type="dxa"/>
          </w:tcPr>
          <w:p>
            <w:pPr>
              <w:rPr>
                <w:rFonts w:ascii="宋体" w:hAnsi="宋体" w:cs="宋体"/>
                <w:szCs w:val="21"/>
              </w:rPr>
            </w:pPr>
            <w:r>
              <w:rPr>
                <w:szCs w:val="21"/>
              </w:rPr>
              <w:t>17139231</w:t>
            </w:r>
          </w:p>
        </w:tc>
        <w:tc>
          <w:tcPr>
            <w:tcW w:w="1688" w:type="dxa"/>
          </w:tcPr>
          <w:p>
            <w:pPr>
              <w:rPr>
                <w:rFonts w:ascii="宋体" w:hAnsi="宋体" w:cs="宋体"/>
                <w:szCs w:val="21"/>
              </w:rPr>
            </w:pPr>
            <w:r>
              <w:rPr>
                <w:szCs w:val="21"/>
              </w:rPr>
              <w:t>9,177,021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28" w:type="dxa"/>
          </w:tcPr>
          <w:p>
            <w:pPr>
              <w:rPr>
                <w:rFonts w:ascii="宋体" w:hAnsi="宋体" w:cs="宋体"/>
                <w:bCs/>
                <w:szCs w:val="21"/>
              </w:rPr>
            </w:pPr>
            <w:r>
              <w:rPr>
                <w:bCs/>
                <w:szCs w:val="21"/>
              </w:rPr>
              <w:t>荷兰</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100160437</w:t>
            </w:r>
          </w:p>
        </w:tc>
        <w:tc>
          <w:tcPr>
            <w:tcW w:w="1688" w:type="dxa"/>
          </w:tcPr>
          <w:p>
            <w:pPr>
              <w:rPr>
                <w:rFonts w:ascii="宋体" w:hAnsi="宋体" w:cs="宋体"/>
                <w:szCs w:val="21"/>
              </w:rPr>
            </w:pPr>
            <w:r>
              <w:rPr>
                <w:szCs w:val="21"/>
              </w:rPr>
              <w:t>58,777,054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加拿大</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13168967</w:t>
            </w:r>
          </w:p>
        </w:tc>
        <w:tc>
          <w:tcPr>
            <w:tcW w:w="1688" w:type="dxa"/>
          </w:tcPr>
          <w:p>
            <w:pPr>
              <w:rPr>
                <w:rFonts w:ascii="宋体" w:hAnsi="宋体" w:cs="宋体"/>
                <w:szCs w:val="21"/>
              </w:rPr>
            </w:pPr>
            <w:r>
              <w:rPr>
                <w:szCs w:val="21"/>
              </w:rPr>
              <w:t>8,249,703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柬埔寨</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550242</w:t>
            </w:r>
          </w:p>
        </w:tc>
        <w:tc>
          <w:tcPr>
            <w:tcW w:w="1688" w:type="dxa"/>
          </w:tcPr>
          <w:p>
            <w:pPr>
              <w:rPr>
                <w:rFonts w:ascii="宋体" w:hAnsi="宋体" w:cs="宋体"/>
                <w:szCs w:val="21"/>
              </w:rPr>
            </w:pPr>
            <w:r>
              <w:rPr>
                <w:szCs w:val="21"/>
              </w:rPr>
              <w:t>340,799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卡塔尔</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6735599</w:t>
            </w:r>
          </w:p>
        </w:tc>
        <w:tc>
          <w:tcPr>
            <w:tcW w:w="1688" w:type="dxa"/>
          </w:tcPr>
          <w:p>
            <w:pPr>
              <w:rPr>
                <w:rFonts w:ascii="宋体" w:hAnsi="宋体" w:cs="宋体"/>
                <w:szCs w:val="21"/>
              </w:rPr>
            </w:pPr>
            <w:r>
              <w:rPr>
                <w:szCs w:val="21"/>
              </w:rPr>
              <w:t>4,186,187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28" w:type="dxa"/>
          </w:tcPr>
          <w:p>
            <w:pPr>
              <w:rPr>
                <w:rFonts w:ascii="宋体" w:hAnsi="宋体" w:cs="宋体"/>
                <w:bCs/>
                <w:szCs w:val="21"/>
              </w:rPr>
            </w:pPr>
            <w:r>
              <w:rPr>
                <w:bCs/>
                <w:szCs w:val="21"/>
              </w:rPr>
              <w:t>科威特</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14779</w:t>
            </w:r>
          </w:p>
        </w:tc>
        <w:tc>
          <w:tcPr>
            <w:tcW w:w="1688" w:type="dxa"/>
          </w:tcPr>
          <w:p>
            <w:pPr>
              <w:rPr>
                <w:rFonts w:ascii="宋体" w:hAnsi="宋体" w:cs="宋体"/>
                <w:szCs w:val="21"/>
              </w:rPr>
            </w:pPr>
            <w:r>
              <w:rPr>
                <w:szCs w:val="21"/>
              </w:rPr>
              <w:t>9,311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卢森堡</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5546559</w:t>
            </w:r>
          </w:p>
        </w:tc>
        <w:tc>
          <w:tcPr>
            <w:tcW w:w="1688" w:type="dxa"/>
          </w:tcPr>
          <w:p>
            <w:pPr>
              <w:rPr>
                <w:rFonts w:ascii="宋体" w:hAnsi="宋体" w:cs="宋体"/>
                <w:szCs w:val="21"/>
              </w:rPr>
            </w:pPr>
            <w:r>
              <w:rPr>
                <w:szCs w:val="21"/>
              </w:rPr>
              <w:t>3,516,999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马尔代夫</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38496</w:t>
            </w:r>
          </w:p>
        </w:tc>
        <w:tc>
          <w:tcPr>
            <w:tcW w:w="1688" w:type="dxa"/>
          </w:tcPr>
          <w:p>
            <w:pPr>
              <w:rPr>
                <w:rFonts w:ascii="宋体" w:hAnsi="宋体" w:cs="宋体"/>
                <w:szCs w:val="21"/>
              </w:rPr>
            </w:pPr>
            <w:r>
              <w:rPr>
                <w:szCs w:val="21"/>
              </w:rPr>
              <w:t>24,398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马来西亚</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5226095</w:t>
            </w:r>
          </w:p>
        </w:tc>
        <w:tc>
          <w:tcPr>
            <w:tcW w:w="1688" w:type="dxa"/>
          </w:tcPr>
          <w:p>
            <w:pPr>
              <w:rPr>
                <w:rFonts w:ascii="宋体" w:hAnsi="宋体" w:cs="宋体"/>
                <w:szCs w:val="21"/>
              </w:rPr>
            </w:pPr>
            <w:r>
              <w:rPr>
                <w:szCs w:val="21"/>
              </w:rPr>
              <w:t>3,090,048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28" w:type="dxa"/>
          </w:tcPr>
          <w:p>
            <w:pPr>
              <w:rPr>
                <w:rFonts w:ascii="宋体" w:hAnsi="宋体" w:cs="宋体"/>
                <w:bCs/>
                <w:szCs w:val="21"/>
              </w:rPr>
            </w:pPr>
            <w:r>
              <w:rPr>
                <w:bCs/>
                <w:szCs w:val="21"/>
              </w:rPr>
              <w:t>毛里求斯</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915310</w:t>
            </w:r>
          </w:p>
        </w:tc>
        <w:tc>
          <w:tcPr>
            <w:tcW w:w="1688" w:type="dxa"/>
          </w:tcPr>
          <w:p>
            <w:pPr>
              <w:rPr>
                <w:rFonts w:ascii="宋体" w:hAnsi="宋体" w:cs="宋体"/>
                <w:szCs w:val="21"/>
              </w:rPr>
            </w:pPr>
            <w:r>
              <w:rPr>
                <w:szCs w:val="21"/>
              </w:rPr>
              <w:t>565,214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美国</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203465662</w:t>
            </w:r>
          </w:p>
        </w:tc>
        <w:tc>
          <w:tcPr>
            <w:tcW w:w="1688" w:type="dxa"/>
          </w:tcPr>
          <w:p>
            <w:pPr>
              <w:rPr>
                <w:rFonts w:ascii="宋体" w:hAnsi="宋体" w:cs="宋体"/>
                <w:szCs w:val="21"/>
              </w:rPr>
            </w:pPr>
            <w:r>
              <w:rPr>
                <w:szCs w:val="21"/>
              </w:rPr>
              <w:t>110,507,764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蒙古</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402311</w:t>
            </w:r>
          </w:p>
        </w:tc>
        <w:tc>
          <w:tcPr>
            <w:tcW w:w="1688" w:type="dxa"/>
          </w:tcPr>
          <w:p>
            <w:pPr>
              <w:rPr>
                <w:rFonts w:ascii="宋体" w:hAnsi="宋体" w:cs="宋体"/>
                <w:szCs w:val="21"/>
              </w:rPr>
            </w:pPr>
            <w:r>
              <w:rPr>
                <w:szCs w:val="21"/>
              </w:rPr>
              <w:t>256,689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缅甸</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3216</w:t>
            </w:r>
          </w:p>
        </w:tc>
        <w:tc>
          <w:tcPr>
            <w:tcW w:w="1688" w:type="dxa"/>
          </w:tcPr>
          <w:p>
            <w:pPr>
              <w:rPr>
                <w:rFonts w:ascii="宋体" w:hAnsi="宋体" w:cs="宋体"/>
                <w:szCs w:val="21"/>
              </w:rPr>
            </w:pPr>
            <w:r>
              <w:rPr>
                <w:szCs w:val="21"/>
              </w:rPr>
              <w:t>2,249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28" w:type="dxa"/>
          </w:tcPr>
          <w:p>
            <w:pPr>
              <w:rPr>
                <w:rFonts w:ascii="宋体" w:hAnsi="宋体" w:cs="宋体"/>
                <w:bCs/>
                <w:szCs w:val="21"/>
              </w:rPr>
            </w:pPr>
            <w:r>
              <w:rPr>
                <w:bCs/>
                <w:szCs w:val="21"/>
              </w:rPr>
              <w:t>墨西哥</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1580512</w:t>
            </w:r>
          </w:p>
        </w:tc>
        <w:tc>
          <w:tcPr>
            <w:tcW w:w="1688" w:type="dxa"/>
          </w:tcPr>
          <w:p>
            <w:pPr>
              <w:rPr>
                <w:rFonts w:ascii="宋体" w:hAnsi="宋体" w:cs="宋体"/>
                <w:szCs w:val="21"/>
              </w:rPr>
            </w:pPr>
            <w:r>
              <w:rPr>
                <w:szCs w:val="21"/>
              </w:rPr>
              <w:t>961,105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日本</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31129223</w:t>
            </w:r>
          </w:p>
        </w:tc>
        <w:tc>
          <w:tcPr>
            <w:tcW w:w="1688" w:type="dxa"/>
          </w:tcPr>
          <w:p>
            <w:pPr>
              <w:rPr>
                <w:rFonts w:ascii="宋体" w:hAnsi="宋体" w:cs="宋体"/>
                <w:szCs w:val="21"/>
              </w:rPr>
            </w:pPr>
            <w:r>
              <w:rPr>
                <w:szCs w:val="21"/>
              </w:rPr>
              <w:t>16,883,121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瑞典</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4023876</w:t>
            </w:r>
          </w:p>
        </w:tc>
        <w:tc>
          <w:tcPr>
            <w:tcW w:w="1688" w:type="dxa"/>
          </w:tcPr>
          <w:p>
            <w:pPr>
              <w:rPr>
                <w:rFonts w:ascii="宋体" w:hAnsi="宋体" w:cs="宋体"/>
                <w:szCs w:val="21"/>
              </w:rPr>
            </w:pPr>
            <w:r>
              <w:rPr>
                <w:szCs w:val="21"/>
              </w:rPr>
              <w:t>2,511,360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瑞士</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4456296</w:t>
            </w:r>
          </w:p>
        </w:tc>
        <w:tc>
          <w:tcPr>
            <w:tcW w:w="1688" w:type="dxa"/>
          </w:tcPr>
          <w:p>
            <w:pPr>
              <w:rPr>
                <w:rFonts w:ascii="宋体" w:hAnsi="宋体" w:cs="宋体"/>
                <w:szCs w:val="21"/>
              </w:rPr>
            </w:pPr>
            <w:r>
              <w:rPr>
                <w:szCs w:val="21"/>
              </w:rPr>
              <w:t>2,737,501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28" w:type="dxa"/>
          </w:tcPr>
          <w:p>
            <w:pPr>
              <w:rPr>
                <w:rFonts w:ascii="宋体" w:hAnsi="宋体" w:cs="宋体"/>
                <w:bCs/>
                <w:szCs w:val="21"/>
              </w:rPr>
            </w:pPr>
            <w:r>
              <w:rPr>
                <w:bCs/>
                <w:szCs w:val="21"/>
              </w:rPr>
              <w:t>塞舌尔</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64896</w:t>
            </w:r>
          </w:p>
        </w:tc>
        <w:tc>
          <w:tcPr>
            <w:tcW w:w="1688" w:type="dxa"/>
          </w:tcPr>
          <w:p>
            <w:pPr>
              <w:rPr>
                <w:rFonts w:ascii="宋体" w:hAnsi="宋体" w:cs="宋体"/>
                <w:szCs w:val="21"/>
              </w:rPr>
            </w:pPr>
            <w:r>
              <w:rPr>
                <w:szCs w:val="21"/>
              </w:rPr>
              <w:t>39,727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斯里兰卡</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1327734</w:t>
            </w:r>
          </w:p>
        </w:tc>
        <w:tc>
          <w:tcPr>
            <w:tcW w:w="1688" w:type="dxa"/>
          </w:tcPr>
          <w:p>
            <w:pPr>
              <w:rPr>
                <w:rFonts w:ascii="宋体" w:hAnsi="宋体" w:cs="宋体"/>
                <w:szCs w:val="21"/>
              </w:rPr>
            </w:pPr>
            <w:r>
              <w:rPr>
                <w:szCs w:val="21"/>
              </w:rPr>
              <w:t>824,012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台湾省</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10737242</w:t>
            </w:r>
          </w:p>
        </w:tc>
        <w:tc>
          <w:tcPr>
            <w:tcW w:w="1688" w:type="dxa"/>
          </w:tcPr>
          <w:p>
            <w:pPr>
              <w:rPr>
                <w:rFonts w:ascii="宋体" w:hAnsi="宋体" w:cs="宋体"/>
                <w:szCs w:val="21"/>
              </w:rPr>
            </w:pPr>
            <w:r>
              <w:rPr>
                <w:szCs w:val="21"/>
              </w:rPr>
              <w:t>5,576,220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泰国</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6916676</w:t>
            </w:r>
          </w:p>
        </w:tc>
        <w:tc>
          <w:tcPr>
            <w:tcW w:w="1688" w:type="dxa"/>
          </w:tcPr>
          <w:p>
            <w:pPr>
              <w:rPr>
                <w:rFonts w:ascii="宋体" w:hAnsi="宋体" w:cs="宋体"/>
                <w:szCs w:val="21"/>
              </w:rPr>
            </w:pPr>
            <w:r>
              <w:rPr>
                <w:szCs w:val="21"/>
              </w:rPr>
              <w:t>4,296,280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28" w:type="dxa"/>
          </w:tcPr>
          <w:p>
            <w:pPr>
              <w:rPr>
                <w:rFonts w:ascii="宋体" w:hAnsi="宋体" w:cs="宋体"/>
                <w:bCs/>
                <w:szCs w:val="21"/>
              </w:rPr>
            </w:pPr>
            <w:r>
              <w:rPr>
                <w:bCs/>
                <w:szCs w:val="21"/>
              </w:rPr>
              <w:t>土耳其</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6436594</w:t>
            </w:r>
          </w:p>
        </w:tc>
        <w:tc>
          <w:tcPr>
            <w:tcW w:w="1688" w:type="dxa"/>
          </w:tcPr>
          <w:p>
            <w:pPr>
              <w:rPr>
                <w:rFonts w:ascii="宋体" w:hAnsi="宋体" w:cs="宋体"/>
                <w:szCs w:val="21"/>
              </w:rPr>
            </w:pPr>
            <w:r>
              <w:rPr>
                <w:szCs w:val="21"/>
              </w:rPr>
              <w:t>4,004,544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文莱</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107686</w:t>
            </w:r>
          </w:p>
        </w:tc>
        <w:tc>
          <w:tcPr>
            <w:tcW w:w="1688" w:type="dxa"/>
          </w:tcPr>
          <w:p>
            <w:pPr>
              <w:rPr>
                <w:rFonts w:ascii="宋体" w:hAnsi="宋体" w:cs="宋体"/>
                <w:szCs w:val="21"/>
              </w:rPr>
            </w:pPr>
            <w:r>
              <w:rPr>
                <w:szCs w:val="21"/>
              </w:rPr>
              <w:t>66,244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乌兹别克斯坦</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253893</w:t>
            </w:r>
          </w:p>
        </w:tc>
        <w:tc>
          <w:tcPr>
            <w:tcW w:w="1688" w:type="dxa"/>
          </w:tcPr>
          <w:p>
            <w:pPr>
              <w:rPr>
                <w:rFonts w:ascii="宋体" w:hAnsi="宋体" w:cs="宋体"/>
                <w:szCs w:val="21"/>
              </w:rPr>
            </w:pPr>
            <w:r>
              <w:rPr>
                <w:szCs w:val="21"/>
              </w:rPr>
              <w:t>165,931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西班牙</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1037650</w:t>
            </w:r>
          </w:p>
        </w:tc>
        <w:tc>
          <w:tcPr>
            <w:tcW w:w="1688" w:type="dxa"/>
          </w:tcPr>
          <w:p>
            <w:pPr>
              <w:rPr>
                <w:rFonts w:ascii="宋体" w:hAnsi="宋体" w:cs="宋体"/>
                <w:szCs w:val="21"/>
              </w:rPr>
            </w:pPr>
            <w:r>
              <w:rPr>
                <w:szCs w:val="21"/>
              </w:rPr>
              <w:t>627,871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28" w:type="dxa"/>
          </w:tcPr>
          <w:p>
            <w:pPr>
              <w:rPr>
                <w:rFonts w:ascii="宋体" w:hAnsi="宋体" w:cs="宋体"/>
                <w:bCs/>
                <w:szCs w:val="21"/>
              </w:rPr>
            </w:pPr>
            <w:r>
              <w:rPr>
                <w:bCs/>
                <w:szCs w:val="21"/>
              </w:rPr>
              <w:t>香港</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153059226</w:t>
            </w:r>
          </w:p>
        </w:tc>
        <w:tc>
          <w:tcPr>
            <w:tcW w:w="1688" w:type="dxa"/>
          </w:tcPr>
          <w:p>
            <w:pPr>
              <w:rPr>
                <w:rFonts w:ascii="宋体" w:hAnsi="宋体" w:cs="宋体"/>
                <w:szCs w:val="21"/>
              </w:rPr>
            </w:pPr>
            <w:r>
              <w:rPr>
                <w:szCs w:val="21"/>
              </w:rPr>
              <w:t>82,096,690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新加坡</w:t>
            </w:r>
          </w:p>
        </w:tc>
        <w:tc>
          <w:tcPr>
            <w:tcW w:w="1548" w:type="dxa"/>
          </w:tcPr>
          <w:p>
            <w:pPr>
              <w:rPr>
                <w:rFonts w:ascii="宋体" w:hAnsi="宋体" w:cs="宋体"/>
                <w:szCs w:val="21"/>
              </w:rPr>
            </w:pPr>
            <w:r>
              <w:rPr>
                <w:szCs w:val="21"/>
              </w:rPr>
              <w:t>43021</w:t>
            </w:r>
          </w:p>
        </w:tc>
        <w:tc>
          <w:tcPr>
            <w:tcW w:w="1688" w:type="dxa"/>
          </w:tcPr>
          <w:p>
            <w:pPr>
              <w:rPr>
                <w:rFonts w:ascii="宋体" w:hAnsi="宋体" w:cs="宋体"/>
                <w:szCs w:val="21"/>
              </w:rPr>
            </w:pPr>
            <w:r>
              <w:rPr>
                <w:szCs w:val="21"/>
              </w:rPr>
              <w:t>23,253</w:t>
            </w:r>
          </w:p>
        </w:tc>
        <w:tc>
          <w:tcPr>
            <w:tcW w:w="1548" w:type="dxa"/>
          </w:tcPr>
          <w:p>
            <w:pPr>
              <w:rPr>
                <w:rFonts w:ascii="宋体" w:hAnsi="宋体" w:cs="宋体"/>
                <w:szCs w:val="21"/>
              </w:rPr>
            </w:pPr>
            <w:r>
              <w:rPr>
                <w:szCs w:val="21"/>
              </w:rPr>
              <w:t>71661904</w:t>
            </w:r>
          </w:p>
        </w:tc>
        <w:tc>
          <w:tcPr>
            <w:tcW w:w="1688" w:type="dxa"/>
          </w:tcPr>
          <w:p>
            <w:pPr>
              <w:rPr>
                <w:rFonts w:ascii="宋体" w:hAnsi="宋体" w:cs="宋体"/>
                <w:szCs w:val="21"/>
              </w:rPr>
            </w:pPr>
            <w:r>
              <w:rPr>
                <w:szCs w:val="21"/>
              </w:rPr>
              <w:t>36,034,272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新西兰</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2044858</w:t>
            </w:r>
          </w:p>
        </w:tc>
        <w:tc>
          <w:tcPr>
            <w:tcW w:w="1688" w:type="dxa"/>
          </w:tcPr>
          <w:p>
            <w:pPr>
              <w:rPr>
                <w:rFonts w:ascii="宋体" w:hAnsi="宋体" w:cs="宋体"/>
                <w:szCs w:val="21"/>
              </w:rPr>
            </w:pPr>
            <w:r>
              <w:rPr>
                <w:szCs w:val="21"/>
              </w:rPr>
              <w:t>1,252,803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伊朗</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1725907</w:t>
            </w:r>
          </w:p>
        </w:tc>
        <w:tc>
          <w:tcPr>
            <w:tcW w:w="1688" w:type="dxa"/>
          </w:tcPr>
          <w:p>
            <w:pPr>
              <w:rPr>
                <w:rFonts w:ascii="宋体" w:hAnsi="宋体" w:cs="宋体"/>
                <w:szCs w:val="21"/>
              </w:rPr>
            </w:pPr>
            <w:r>
              <w:rPr>
                <w:szCs w:val="21"/>
              </w:rPr>
              <w:t>1,065,161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28" w:type="dxa"/>
          </w:tcPr>
          <w:p>
            <w:pPr>
              <w:rPr>
                <w:rFonts w:ascii="宋体" w:hAnsi="宋体" w:cs="宋体"/>
                <w:bCs/>
                <w:szCs w:val="21"/>
              </w:rPr>
            </w:pPr>
            <w:r>
              <w:rPr>
                <w:bCs/>
                <w:szCs w:val="21"/>
              </w:rPr>
              <w:t>以色列</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561926</w:t>
            </w:r>
          </w:p>
        </w:tc>
        <w:tc>
          <w:tcPr>
            <w:tcW w:w="1688" w:type="dxa"/>
          </w:tcPr>
          <w:p>
            <w:pPr>
              <w:rPr>
                <w:rFonts w:ascii="宋体" w:hAnsi="宋体" w:cs="宋体"/>
                <w:szCs w:val="21"/>
              </w:rPr>
            </w:pPr>
            <w:r>
              <w:rPr>
                <w:szCs w:val="21"/>
              </w:rPr>
              <w:t>360,805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意大利</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634469</w:t>
            </w:r>
          </w:p>
        </w:tc>
        <w:tc>
          <w:tcPr>
            <w:tcW w:w="1688" w:type="dxa"/>
          </w:tcPr>
          <w:p>
            <w:pPr>
              <w:rPr>
                <w:rFonts w:ascii="宋体" w:hAnsi="宋体" w:cs="宋体"/>
                <w:szCs w:val="21"/>
              </w:rPr>
            </w:pPr>
            <w:r>
              <w:rPr>
                <w:szCs w:val="21"/>
              </w:rPr>
              <w:t>374,369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印度</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765960</w:t>
            </w:r>
          </w:p>
        </w:tc>
        <w:tc>
          <w:tcPr>
            <w:tcW w:w="1688" w:type="dxa"/>
          </w:tcPr>
          <w:p>
            <w:pPr>
              <w:rPr>
                <w:rFonts w:ascii="宋体" w:hAnsi="宋体" w:cs="宋体"/>
                <w:szCs w:val="21"/>
              </w:rPr>
            </w:pPr>
            <w:r>
              <w:rPr>
                <w:szCs w:val="21"/>
              </w:rPr>
              <w:t>464,975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印度尼西亚</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4327924</w:t>
            </w:r>
          </w:p>
        </w:tc>
        <w:tc>
          <w:tcPr>
            <w:tcW w:w="1688" w:type="dxa"/>
          </w:tcPr>
          <w:p>
            <w:pPr>
              <w:rPr>
                <w:rFonts w:ascii="宋体" w:hAnsi="宋体" w:cs="宋体"/>
                <w:szCs w:val="21"/>
              </w:rPr>
            </w:pPr>
            <w:r>
              <w:rPr>
                <w:szCs w:val="21"/>
              </w:rPr>
              <w:t>2,687,818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28" w:type="dxa"/>
          </w:tcPr>
          <w:p>
            <w:pPr>
              <w:rPr>
                <w:rFonts w:ascii="宋体" w:hAnsi="宋体" w:cs="宋体"/>
                <w:bCs/>
                <w:szCs w:val="21"/>
              </w:rPr>
            </w:pPr>
            <w:r>
              <w:rPr>
                <w:bCs/>
                <w:szCs w:val="21"/>
              </w:rPr>
              <w:t>英国</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79535401</w:t>
            </w:r>
          </w:p>
        </w:tc>
        <w:tc>
          <w:tcPr>
            <w:tcW w:w="1688" w:type="dxa"/>
          </w:tcPr>
          <w:p>
            <w:pPr>
              <w:rPr>
                <w:rFonts w:ascii="宋体" w:hAnsi="宋体" w:cs="宋体"/>
                <w:szCs w:val="21"/>
              </w:rPr>
            </w:pPr>
            <w:r>
              <w:rPr>
                <w:szCs w:val="21"/>
              </w:rPr>
              <w:t>47,142,265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越南</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92412844</w:t>
            </w:r>
          </w:p>
        </w:tc>
        <w:tc>
          <w:tcPr>
            <w:tcW w:w="1688" w:type="dxa"/>
          </w:tcPr>
          <w:p>
            <w:pPr>
              <w:rPr>
                <w:rFonts w:ascii="宋体" w:hAnsi="宋体" w:cs="宋体"/>
                <w:szCs w:val="21"/>
              </w:rPr>
            </w:pPr>
            <w:r>
              <w:rPr>
                <w:szCs w:val="21"/>
              </w:rPr>
              <w:t>48,710,932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2017</w:t>
            </w:r>
          </w:p>
        </w:tc>
        <w:tc>
          <w:tcPr>
            <w:tcW w:w="1548" w:type="dxa"/>
          </w:tcPr>
          <w:p>
            <w:pPr>
              <w:rPr>
                <w:rFonts w:ascii="宋体" w:hAnsi="宋体" w:cs="宋体"/>
                <w:bCs/>
                <w:szCs w:val="21"/>
              </w:rPr>
            </w:pPr>
            <w:r>
              <w:rPr>
                <w:bCs/>
                <w:szCs w:val="21"/>
              </w:rPr>
              <w:t>288096329</w:t>
            </w:r>
          </w:p>
        </w:tc>
        <w:tc>
          <w:tcPr>
            <w:tcW w:w="1688" w:type="dxa"/>
          </w:tcPr>
          <w:p>
            <w:pPr>
              <w:rPr>
                <w:rFonts w:ascii="宋体" w:hAnsi="宋体" w:cs="宋体"/>
                <w:bCs/>
                <w:szCs w:val="21"/>
              </w:rPr>
            </w:pPr>
            <w:r>
              <w:rPr>
                <w:bCs/>
                <w:szCs w:val="21"/>
              </w:rPr>
              <w:t>160,455,737</w:t>
            </w:r>
          </w:p>
        </w:tc>
        <w:tc>
          <w:tcPr>
            <w:tcW w:w="1548" w:type="dxa"/>
          </w:tcPr>
          <w:p>
            <w:pPr>
              <w:rPr>
                <w:rFonts w:ascii="宋体" w:hAnsi="宋体" w:cs="宋体"/>
                <w:bCs/>
                <w:szCs w:val="21"/>
              </w:rPr>
            </w:pPr>
            <w:r>
              <w:rPr>
                <w:bCs/>
                <w:szCs w:val="21"/>
              </w:rPr>
              <w:t>968434963</w:t>
            </w:r>
          </w:p>
        </w:tc>
        <w:tc>
          <w:tcPr>
            <w:tcW w:w="1688" w:type="dxa"/>
          </w:tcPr>
          <w:p>
            <w:pPr>
              <w:rPr>
                <w:rFonts w:ascii="宋体" w:hAnsi="宋体" w:cs="宋体"/>
                <w:bCs/>
                <w:szCs w:val="21"/>
              </w:rPr>
            </w:pPr>
            <w:r>
              <w:rPr>
                <w:bCs/>
                <w:szCs w:val="21"/>
              </w:rPr>
              <w:t>540,283,917</w:t>
            </w:r>
          </w:p>
        </w:tc>
      </w:tr>
    </w:tbl>
    <w:p>
      <w:pPr>
        <w:rPr>
          <w:rFonts w:ascii="宋体" w:hAnsi="宋体"/>
        </w:rPr>
      </w:pPr>
    </w:p>
    <w:p>
      <w:pPr>
        <w:pStyle w:val="3"/>
        <w:spacing w:before="120" w:after="120" w:line="240" w:lineRule="auto"/>
        <w:rPr>
          <w:rFonts w:ascii="宋体" w:hAnsi="宋体"/>
          <w:b/>
          <w:sz w:val="30"/>
          <w:szCs w:val="30"/>
        </w:rPr>
      </w:pPr>
      <w:bookmarkStart w:id="22" w:name="_Toc533771879"/>
      <w:r>
        <w:rPr>
          <w:rFonts w:hint="eastAsia" w:ascii="宋体" w:hAnsi="宋体"/>
          <w:b/>
          <w:sz w:val="30"/>
          <w:szCs w:val="30"/>
        </w:rPr>
        <w:t>4.5 2017年10月份全国其他煤油进出口统计数据</w:t>
      </w:r>
      <w:bookmarkEnd w:id="22"/>
    </w:p>
    <w:p>
      <w:pPr>
        <w:jc w:val="right"/>
        <w:rPr>
          <w:rFonts w:ascii="宋体" w:hAnsi="宋体"/>
        </w:rPr>
      </w:pPr>
      <w:r>
        <w:rPr>
          <w:rFonts w:hint="eastAsia" w:ascii="宋体" w:hAnsi="宋体"/>
        </w:rPr>
        <w:t>单位：千克,美元</w:t>
      </w:r>
    </w:p>
    <w:tbl>
      <w:tblPr>
        <w:tblStyle w:val="24"/>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6"/>
        <w:gridCol w:w="1801"/>
        <w:gridCol w:w="1801"/>
        <w:gridCol w:w="1801"/>
        <w:gridCol w:w="1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shd w:val="clear" w:color="auto" w:fill="00CCFF"/>
          </w:tcPr>
          <w:p>
            <w:pPr>
              <w:jc w:val="center"/>
              <w:rPr>
                <w:rFonts w:ascii="宋体" w:hAnsi="宋体" w:cs="宋体"/>
                <w:b/>
                <w:bCs/>
                <w:szCs w:val="21"/>
              </w:rPr>
            </w:pPr>
            <w:r>
              <w:rPr>
                <w:b/>
                <w:bCs/>
                <w:szCs w:val="21"/>
              </w:rPr>
              <w:t>产销国</w:t>
            </w:r>
          </w:p>
        </w:tc>
        <w:tc>
          <w:tcPr>
            <w:tcW w:w="1801" w:type="dxa"/>
            <w:shd w:val="clear" w:color="auto" w:fill="00CCFF"/>
          </w:tcPr>
          <w:p>
            <w:pPr>
              <w:jc w:val="center"/>
              <w:rPr>
                <w:rFonts w:ascii="宋体" w:hAnsi="宋体" w:cs="宋体"/>
                <w:b/>
                <w:bCs/>
                <w:szCs w:val="21"/>
              </w:rPr>
            </w:pPr>
            <w:r>
              <w:rPr>
                <w:b/>
                <w:bCs/>
                <w:szCs w:val="21"/>
              </w:rPr>
              <w:t>进口数量</w:t>
            </w:r>
          </w:p>
        </w:tc>
        <w:tc>
          <w:tcPr>
            <w:tcW w:w="1801" w:type="dxa"/>
            <w:shd w:val="clear" w:color="auto" w:fill="00CCFF"/>
          </w:tcPr>
          <w:p>
            <w:pPr>
              <w:jc w:val="center"/>
              <w:rPr>
                <w:rFonts w:ascii="宋体" w:hAnsi="宋体" w:cs="宋体"/>
                <w:b/>
                <w:bCs/>
                <w:szCs w:val="21"/>
              </w:rPr>
            </w:pPr>
            <w:r>
              <w:rPr>
                <w:b/>
                <w:bCs/>
                <w:szCs w:val="21"/>
              </w:rPr>
              <w:t>进口美元</w:t>
            </w:r>
          </w:p>
        </w:tc>
        <w:tc>
          <w:tcPr>
            <w:tcW w:w="1801" w:type="dxa"/>
            <w:shd w:val="clear" w:color="auto" w:fill="00CCFF"/>
          </w:tcPr>
          <w:p>
            <w:pPr>
              <w:jc w:val="center"/>
              <w:rPr>
                <w:rFonts w:ascii="宋体" w:hAnsi="宋体" w:cs="宋体"/>
                <w:b/>
                <w:bCs/>
                <w:szCs w:val="21"/>
              </w:rPr>
            </w:pPr>
            <w:r>
              <w:rPr>
                <w:b/>
                <w:bCs/>
                <w:szCs w:val="21"/>
              </w:rPr>
              <w:t>出口数量</w:t>
            </w:r>
          </w:p>
        </w:tc>
        <w:tc>
          <w:tcPr>
            <w:tcW w:w="1801" w:type="dxa"/>
            <w:shd w:val="clear" w:color="auto" w:fill="00CCFF"/>
          </w:tcPr>
          <w:p>
            <w:pPr>
              <w:jc w:val="center"/>
              <w:rPr>
                <w:rFonts w:ascii="宋体" w:hAnsi="宋体" w:cs="宋体"/>
                <w:b/>
                <w:bCs/>
                <w:szCs w:val="21"/>
              </w:rPr>
            </w:pPr>
            <w:r>
              <w:rPr>
                <w:b/>
                <w:bCs/>
                <w:szCs w:val="21"/>
              </w:rPr>
              <w:t>出口美元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tcPr>
          <w:p>
            <w:pPr>
              <w:jc w:val="center"/>
              <w:rPr>
                <w:rFonts w:ascii="宋体" w:hAnsi="宋体" w:cs="宋体"/>
                <w:bCs/>
                <w:szCs w:val="21"/>
              </w:rPr>
            </w:pPr>
            <w:r>
              <w:rPr>
                <w:bCs/>
                <w:szCs w:val="21"/>
              </w:rPr>
              <w:t>德国</w:t>
            </w:r>
          </w:p>
        </w:tc>
        <w:tc>
          <w:tcPr>
            <w:tcW w:w="1801" w:type="dxa"/>
          </w:tcPr>
          <w:p>
            <w:pPr>
              <w:jc w:val="right"/>
              <w:rPr>
                <w:rFonts w:ascii="宋体" w:hAnsi="宋体" w:cs="宋体"/>
                <w:szCs w:val="21"/>
              </w:rPr>
            </w:pPr>
            <w:r>
              <w:rPr>
                <w:szCs w:val="21"/>
              </w:rPr>
              <w:t>26960</w:t>
            </w:r>
          </w:p>
        </w:tc>
        <w:tc>
          <w:tcPr>
            <w:tcW w:w="1801" w:type="dxa"/>
          </w:tcPr>
          <w:p>
            <w:pPr>
              <w:jc w:val="right"/>
              <w:rPr>
                <w:rFonts w:ascii="宋体" w:hAnsi="宋体" w:cs="宋体"/>
                <w:szCs w:val="21"/>
              </w:rPr>
            </w:pPr>
            <w:r>
              <w:rPr>
                <w:szCs w:val="21"/>
              </w:rPr>
              <w:t>125,059</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tcPr>
          <w:p>
            <w:pPr>
              <w:jc w:val="center"/>
              <w:rPr>
                <w:rFonts w:ascii="宋体" w:hAnsi="宋体" w:cs="宋体"/>
                <w:bCs/>
                <w:szCs w:val="21"/>
              </w:rPr>
            </w:pPr>
            <w:r>
              <w:rPr>
                <w:bCs/>
                <w:szCs w:val="21"/>
              </w:rPr>
              <w:t>法国</w:t>
            </w:r>
          </w:p>
        </w:tc>
        <w:tc>
          <w:tcPr>
            <w:tcW w:w="1801" w:type="dxa"/>
          </w:tcPr>
          <w:p>
            <w:pPr>
              <w:jc w:val="right"/>
              <w:rPr>
                <w:rFonts w:ascii="宋体" w:hAnsi="宋体" w:cs="宋体"/>
                <w:szCs w:val="21"/>
              </w:rPr>
            </w:pPr>
            <w:r>
              <w:rPr>
                <w:szCs w:val="21"/>
              </w:rPr>
              <w:t>113161</w:t>
            </w:r>
          </w:p>
        </w:tc>
        <w:tc>
          <w:tcPr>
            <w:tcW w:w="1801" w:type="dxa"/>
          </w:tcPr>
          <w:p>
            <w:pPr>
              <w:jc w:val="right"/>
              <w:rPr>
                <w:rFonts w:ascii="宋体" w:hAnsi="宋体" w:cs="宋体"/>
                <w:szCs w:val="21"/>
              </w:rPr>
            </w:pPr>
            <w:r>
              <w:rPr>
                <w:szCs w:val="21"/>
              </w:rPr>
              <w:t>82,006</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796" w:type="dxa"/>
          </w:tcPr>
          <w:p>
            <w:pPr>
              <w:jc w:val="center"/>
              <w:rPr>
                <w:rFonts w:ascii="宋体" w:hAnsi="宋体" w:cs="宋体"/>
                <w:bCs/>
                <w:szCs w:val="21"/>
              </w:rPr>
            </w:pPr>
            <w:r>
              <w:rPr>
                <w:bCs/>
                <w:szCs w:val="21"/>
              </w:rPr>
              <w:t>韩国</w:t>
            </w:r>
          </w:p>
        </w:tc>
        <w:tc>
          <w:tcPr>
            <w:tcW w:w="1801" w:type="dxa"/>
          </w:tcPr>
          <w:p>
            <w:pPr>
              <w:jc w:val="right"/>
              <w:rPr>
                <w:rFonts w:ascii="宋体" w:hAnsi="宋体" w:cs="宋体"/>
                <w:szCs w:val="21"/>
              </w:rPr>
            </w:pPr>
            <w:r>
              <w:rPr>
                <w:szCs w:val="21"/>
              </w:rPr>
              <w:t>743494</w:t>
            </w:r>
          </w:p>
        </w:tc>
        <w:tc>
          <w:tcPr>
            <w:tcW w:w="1801" w:type="dxa"/>
          </w:tcPr>
          <w:p>
            <w:pPr>
              <w:jc w:val="right"/>
              <w:rPr>
                <w:rFonts w:ascii="宋体" w:hAnsi="宋体" w:cs="宋体"/>
                <w:szCs w:val="21"/>
              </w:rPr>
            </w:pPr>
            <w:r>
              <w:rPr>
                <w:szCs w:val="21"/>
              </w:rPr>
              <w:t>597,536</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tcPr>
          <w:p>
            <w:pPr>
              <w:jc w:val="center"/>
              <w:rPr>
                <w:rFonts w:ascii="宋体" w:hAnsi="宋体" w:cs="宋体"/>
                <w:bCs/>
                <w:szCs w:val="21"/>
              </w:rPr>
            </w:pPr>
            <w:r>
              <w:rPr>
                <w:bCs/>
                <w:szCs w:val="21"/>
              </w:rPr>
              <w:t>马来西亚</w:t>
            </w:r>
          </w:p>
        </w:tc>
        <w:tc>
          <w:tcPr>
            <w:tcW w:w="1801" w:type="dxa"/>
          </w:tcPr>
          <w:p>
            <w:pPr>
              <w:jc w:val="right"/>
              <w:rPr>
                <w:rFonts w:ascii="宋体" w:hAnsi="宋体" w:cs="宋体"/>
                <w:szCs w:val="21"/>
              </w:rPr>
            </w:pPr>
            <w:r>
              <w:rPr>
                <w:szCs w:val="21"/>
              </w:rPr>
              <w:t>2646082</w:t>
            </w:r>
          </w:p>
        </w:tc>
        <w:tc>
          <w:tcPr>
            <w:tcW w:w="1801" w:type="dxa"/>
          </w:tcPr>
          <w:p>
            <w:pPr>
              <w:jc w:val="right"/>
              <w:rPr>
                <w:rFonts w:ascii="宋体" w:hAnsi="宋体" w:cs="宋体"/>
                <w:szCs w:val="21"/>
              </w:rPr>
            </w:pPr>
            <w:r>
              <w:rPr>
                <w:szCs w:val="21"/>
              </w:rPr>
              <w:t>2,356,237</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tcPr>
          <w:p>
            <w:pPr>
              <w:jc w:val="center"/>
              <w:rPr>
                <w:rFonts w:ascii="宋体" w:hAnsi="宋体" w:cs="宋体"/>
                <w:bCs/>
                <w:szCs w:val="21"/>
              </w:rPr>
            </w:pPr>
            <w:r>
              <w:rPr>
                <w:bCs/>
                <w:szCs w:val="21"/>
              </w:rPr>
              <w:t>美国</w:t>
            </w:r>
          </w:p>
        </w:tc>
        <w:tc>
          <w:tcPr>
            <w:tcW w:w="1801" w:type="dxa"/>
          </w:tcPr>
          <w:p>
            <w:pPr>
              <w:jc w:val="right"/>
              <w:rPr>
                <w:rFonts w:ascii="宋体" w:hAnsi="宋体" w:cs="宋体"/>
                <w:szCs w:val="21"/>
              </w:rPr>
            </w:pPr>
            <w:r>
              <w:rPr>
                <w:szCs w:val="21"/>
              </w:rPr>
              <w:t>5290</w:t>
            </w:r>
          </w:p>
        </w:tc>
        <w:tc>
          <w:tcPr>
            <w:tcW w:w="1801" w:type="dxa"/>
          </w:tcPr>
          <w:p>
            <w:pPr>
              <w:jc w:val="right"/>
              <w:rPr>
                <w:rFonts w:ascii="宋体" w:hAnsi="宋体" w:cs="宋体"/>
                <w:szCs w:val="21"/>
              </w:rPr>
            </w:pPr>
            <w:r>
              <w:rPr>
                <w:szCs w:val="21"/>
              </w:rPr>
              <w:t>17,401</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tcPr>
          <w:p>
            <w:pPr>
              <w:jc w:val="center"/>
              <w:rPr>
                <w:rFonts w:ascii="宋体" w:hAnsi="宋体" w:cs="宋体"/>
                <w:bCs/>
                <w:szCs w:val="21"/>
              </w:rPr>
            </w:pPr>
            <w:r>
              <w:rPr>
                <w:bCs/>
                <w:szCs w:val="21"/>
              </w:rPr>
              <w:t>南非</w:t>
            </w:r>
          </w:p>
        </w:tc>
        <w:tc>
          <w:tcPr>
            <w:tcW w:w="1801" w:type="dxa"/>
          </w:tcPr>
          <w:p>
            <w:pPr>
              <w:jc w:val="right"/>
              <w:rPr>
                <w:rFonts w:ascii="宋体" w:hAnsi="宋体" w:cs="宋体"/>
                <w:szCs w:val="21"/>
              </w:rPr>
            </w:pPr>
            <w:r>
              <w:rPr>
                <w:szCs w:val="21"/>
              </w:rPr>
              <w:t>25120</w:t>
            </w:r>
          </w:p>
        </w:tc>
        <w:tc>
          <w:tcPr>
            <w:tcW w:w="1801" w:type="dxa"/>
          </w:tcPr>
          <w:p>
            <w:pPr>
              <w:jc w:val="right"/>
              <w:rPr>
                <w:rFonts w:ascii="宋体" w:hAnsi="宋体" w:cs="宋体"/>
                <w:szCs w:val="21"/>
              </w:rPr>
            </w:pPr>
            <w:r>
              <w:rPr>
                <w:szCs w:val="21"/>
              </w:rPr>
              <w:t>48,959</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796" w:type="dxa"/>
          </w:tcPr>
          <w:p>
            <w:pPr>
              <w:jc w:val="center"/>
              <w:rPr>
                <w:rFonts w:ascii="宋体" w:hAnsi="宋体" w:cs="宋体"/>
                <w:bCs/>
                <w:szCs w:val="21"/>
              </w:rPr>
            </w:pPr>
            <w:r>
              <w:rPr>
                <w:bCs/>
                <w:szCs w:val="21"/>
              </w:rPr>
              <w:t>日本</w:t>
            </w:r>
          </w:p>
        </w:tc>
        <w:tc>
          <w:tcPr>
            <w:tcW w:w="1801" w:type="dxa"/>
          </w:tcPr>
          <w:p>
            <w:pPr>
              <w:jc w:val="right"/>
              <w:rPr>
                <w:rFonts w:ascii="宋体" w:hAnsi="宋体" w:cs="宋体"/>
                <w:szCs w:val="21"/>
              </w:rPr>
            </w:pPr>
            <w:r>
              <w:rPr>
                <w:szCs w:val="21"/>
              </w:rPr>
              <w:t>80351</w:t>
            </w:r>
          </w:p>
        </w:tc>
        <w:tc>
          <w:tcPr>
            <w:tcW w:w="1801" w:type="dxa"/>
          </w:tcPr>
          <w:p>
            <w:pPr>
              <w:jc w:val="right"/>
              <w:rPr>
                <w:rFonts w:ascii="宋体" w:hAnsi="宋体" w:cs="宋体"/>
                <w:szCs w:val="21"/>
              </w:rPr>
            </w:pPr>
            <w:r>
              <w:rPr>
                <w:szCs w:val="21"/>
              </w:rPr>
              <w:t>121,270</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tcPr>
          <w:p>
            <w:pPr>
              <w:jc w:val="center"/>
              <w:rPr>
                <w:rFonts w:ascii="宋体" w:hAnsi="宋体" w:cs="宋体"/>
                <w:bCs/>
                <w:szCs w:val="21"/>
              </w:rPr>
            </w:pPr>
            <w:r>
              <w:rPr>
                <w:bCs/>
                <w:szCs w:val="21"/>
              </w:rPr>
              <w:t>新加坡</w:t>
            </w:r>
          </w:p>
        </w:tc>
        <w:tc>
          <w:tcPr>
            <w:tcW w:w="1801" w:type="dxa"/>
          </w:tcPr>
          <w:p>
            <w:pPr>
              <w:jc w:val="right"/>
              <w:rPr>
                <w:rFonts w:ascii="宋体" w:hAnsi="宋体" w:cs="宋体"/>
                <w:szCs w:val="21"/>
              </w:rPr>
            </w:pPr>
            <w:r>
              <w:rPr>
                <w:szCs w:val="21"/>
              </w:rPr>
              <w:t>944663</w:t>
            </w:r>
          </w:p>
        </w:tc>
        <w:tc>
          <w:tcPr>
            <w:tcW w:w="1801" w:type="dxa"/>
          </w:tcPr>
          <w:p>
            <w:pPr>
              <w:jc w:val="right"/>
              <w:rPr>
                <w:rFonts w:ascii="宋体" w:hAnsi="宋体" w:cs="宋体"/>
                <w:szCs w:val="21"/>
              </w:rPr>
            </w:pPr>
            <w:r>
              <w:rPr>
                <w:szCs w:val="21"/>
              </w:rPr>
              <w:t>851,249</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tcPr>
          <w:p>
            <w:pPr>
              <w:jc w:val="center"/>
              <w:rPr>
                <w:rFonts w:ascii="宋体" w:hAnsi="宋体" w:cs="宋体"/>
                <w:bCs/>
                <w:szCs w:val="21"/>
              </w:rPr>
            </w:pPr>
            <w:r>
              <w:rPr>
                <w:bCs/>
                <w:szCs w:val="21"/>
              </w:rPr>
              <w:t>英国</w:t>
            </w:r>
          </w:p>
        </w:tc>
        <w:tc>
          <w:tcPr>
            <w:tcW w:w="1801" w:type="dxa"/>
          </w:tcPr>
          <w:p>
            <w:pPr>
              <w:jc w:val="right"/>
              <w:rPr>
                <w:rFonts w:ascii="宋体" w:hAnsi="宋体" w:cs="宋体"/>
                <w:szCs w:val="21"/>
              </w:rPr>
            </w:pPr>
            <w:r>
              <w:rPr>
                <w:szCs w:val="21"/>
              </w:rPr>
              <w:t>132</w:t>
            </w:r>
          </w:p>
        </w:tc>
        <w:tc>
          <w:tcPr>
            <w:tcW w:w="1801" w:type="dxa"/>
          </w:tcPr>
          <w:p>
            <w:pPr>
              <w:jc w:val="right"/>
              <w:rPr>
                <w:rFonts w:ascii="宋体" w:hAnsi="宋体" w:cs="宋体"/>
                <w:szCs w:val="21"/>
              </w:rPr>
            </w:pPr>
            <w:r>
              <w:rPr>
                <w:szCs w:val="21"/>
              </w:rPr>
              <w:t>9,780</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tcPr>
          <w:p>
            <w:pPr>
              <w:jc w:val="center"/>
              <w:rPr>
                <w:rFonts w:ascii="宋体" w:hAnsi="宋体" w:cs="宋体"/>
                <w:bCs/>
                <w:szCs w:val="21"/>
              </w:rPr>
            </w:pPr>
            <w:r>
              <w:rPr>
                <w:bCs/>
                <w:szCs w:val="21"/>
              </w:rPr>
              <w:t>2017</w:t>
            </w:r>
          </w:p>
        </w:tc>
        <w:tc>
          <w:tcPr>
            <w:tcW w:w="1801" w:type="dxa"/>
          </w:tcPr>
          <w:p>
            <w:pPr>
              <w:jc w:val="right"/>
              <w:rPr>
                <w:rFonts w:ascii="宋体" w:hAnsi="宋体" w:cs="宋体"/>
                <w:bCs/>
                <w:szCs w:val="21"/>
              </w:rPr>
            </w:pPr>
            <w:r>
              <w:rPr>
                <w:bCs/>
                <w:szCs w:val="21"/>
              </w:rPr>
              <w:t>4585253</w:t>
            </w:r>
          </w:p>
        </w:tc>
        <w:tc>
          <w:tcPr>
            <w:tcW w:w="1801" w:type="dxa"/>
          </w:tcPr>
          <w:p>
            <w:pPr>
              <w:jc w:val="right"/>
              <w:rPr>
                <w:rFonts w:ascii="宋体" w:hAnsi="宋体" w:cs="宋体"/>
                <w:bCs/>
                <w:szCs w:val="21"/>
              </w:rPr>
            </w:pPr>
            <w:r>
              <w:rPr>
                <w:bCs/>
                <w:szCs w:val="21"/>
              </w:rPr>
              <w:t>4,209,497</w:t>
            </w:r>
          </w:p>
        </w:tc>
        <w:tc>
          <w:tcPr>
            <w:tcW w:w="1801" w:type="dxa"/>
          </w:tcPr>
          <w:p>
            <w:pPr>
              <w:jc w:val="right"/>
              <w:rPr>
                <w:rFonts w:ascii="宋体" w:hAnsi="宋体" w:cs="宋体"/>
                <w:bCs/>
                <w:szCs w:val="21"/>
              </w:rPr>
            </w:pPr>
            <w:r>
              <w:rPr>
                <w:bCs/>
                <w:szCs w:val="21"/>
              </w:rPr>
              <w:t>0</w:t>
            </w:r>
          </w:p>
        </w:tc>
        <w:tc>
          <w:tcPr>
            <w:tcW w:w="1801" w:type="dxa"/>
          </w:tcPr>
          <w:p>
            <w:pPr>
              <w:jc w:val="right"/>
              <w:rPr>
                <w:rFonts w:ascii="宋体" w:hAnsi="宋体" w:cs="宋体"/>
                <w:bCs/>
                <w:szCs w:val="21"/>
              </w:rPr>
            </w:pPr>
            <w:r>
              <w:rPr>
                <w:bCs/>
                <w:szCs w:val="21"/>
              </w:rPr>
              <w:t>0</w:t>
            </w:r>
          </w:p>
        </w:tc>
      </w:tr>
    </w:tbl>
    <w:p>
      <w:pPr>
        <w:rPr>
          <w:rFonts w:ascii="宋体" w:hAnsi="宋体"/>
        </w:rPr>
      </w:pPr>
    </w:p>
    <w:p/>
    <w:sectPr>
      <w:headerReference r:id="rId5" w:type="first"/>
      <w:headerReference r:id="rId3" w:type="default"/>
      <w:headerReference r:id="rId4" w:type="even"/>
      <w:pgSz w:w="11906" w:h="16838"/>
      <w:pgMar w:top="1416" w:right="1800" w:bottom="1440" w:left="1800" w:header="468"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Unicode MS">
    <w:altName w:val="宋体"/>
    <w:panose1 w:val="020B0604020202020204"/>
    <w:charset w:val="86"/>
    <w:family w:val="swiss"/>
    <w:pitch w:val="default"/>
    <w:sig w:usb0="00000000" w:usb1="00000000" w:usb2="0000003F" w:usb3="00000000" w:csb0="603F01FF" w:csb1="FFFF0000"/>
  </w:font>
  <w:font w:name="MS Gothic">
    <w:panose1 w:val="020B0609070205080204"/>
    <w:charset w:val="80"/>
    <w:family w:val="modern"/>
    <w:pitch w:val="default"/>
    <w:sig w:usb0="A00002BF" w:usb1="68C7FCFB" w:usb2="00000010" w:usb3="00000000" w:csb0="4002009F" w:csb1="DFD70000"/>
  </w:font>
  <w:font w:name="ˎ̥">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61007A87" w:usb1="80000000" w:usb2="00000008" w:usb3="00000000" w:csb0="200101FF" w:csb1="20280000"/>
  </w:font>
  <w:font w:name="Cambria">
    <w:panose1 w:val="02040503050406030204"/>
    <w:charset w:val="00"/>
    <w:family w:val="roman"/>
    <w:pitch w:val="default"/>
    <w:sig w:usb0="A00002EF" w:usb1="4000004B" w:usb2="00000000" w:usb3="00000000" w:csb0="2000009F" w:csb1="00000000"/>
  </w:font>
  <w:font w:name="Verdana">
    <w:panose1 w:val="020B0604030504040204"/>
    <w:charset w:val="00"/>
    <w:family w:val="swiss"/>
    <w:pitch w:val="default"/>
    <w:sig w:usb0="00000287" w:usb1="00000000" w:usb2="00000000" w:usb3="00000000" w:csb0="2000019F" w:csb1="00000000"/>
  </w:font>
  <w:font w:name="微软雅黑">
    <w:altName w:val="黑体"/>
    <w:panose1 w:val="020B0503020204020204"/>
    <w:charset w:val="86"/>
    <w:family w:val="swiss"/>
    <w:pitch w:val="default"/>
    <w:sig w:usb0="00000000" w:usb1="00000000" w:usb2="00000016" w:usb3="00000000" w:csb0="0004001F" w:csb1="00000000"/>
  </w:font>
  <w:font w:name="新宋体">
    <w:panose1 w:val="02010609030101010101"/>
    <w:charset w:val="86"/>
    <w:family w:val="modern"/>
    <w:pitch w:val="default"/>
    <w:sig w:usb0="00000003" w:usb1="080E0000" w:usb2="00000000" w:usb3="00000000" w:csb0="00040001" w:csb1="00000000"/>
  </w:font>
  <w:font w:name="Arial">
    <w:panose1 w:val="020B0604020202020204"/>
    <w:charset w:val="00"/>
    <w:family w:val="auto"/>
    <w:pitch w:val="default"/>
    <w:sig w:usb0="00007A87" w:usb1="80000000" w:usb2="00000008"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left="-359" w:leftChars="-171"/>
    </w:pPr>
    <w:r>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7553325" cy="10696575"/>
          <wp:effectExtent l="0" t="0" r="9525" b="9525"/>
          <wp:wrapNone/>
          <wp:docPr id="5" name="WordPictureWatermark3"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3"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7553325" cy="10696575"/>
          <wp:effectExtent l="0" t="0" r="9525" b="9525"/>
          <wp:wrapNone/>
          <wp:docPr id="6" name="WordPictureWatermark2"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PictureWatermark2"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drawing>
        <wp:anchor distT="0" distB="0" distL="114300" distR="114300" simplePos="0" relativeHeight="251657216" behindDoc="1" locked="0" layoutInCell="0" allowOverlap="1">
          <wp:simplePos x="0" y="0"/>
          <wp:positionH relativeFrom="margin">
            <wp:align>center</wp:align>
          </wp:positionH>
          <wp:positionV relativeFrom="margin">
            <wp:align>center</wp:align>
          </wp:positionV>
          <wp:extent cx="7553325" cy="10696575"/>
          <wp:effectExtent l="0" t="0" r="9525" b="9525"/>
          <wp:wrapNone/>
          <wp:docPr id="4" name="WordPictureWatermark1"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1"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1D5"/>
    <w:rsid w:val="00000001"/>
    <w:rsid w:val="00000E2B"/>
    <w:rsid w:val="00001EBA"/>
    <w:rsid w:val="00002437"/>
    <w:rsid w:val="00002997"/>
    <w:rsid w:val="00002F3E"/>
    <w:rsid w:val="00004542"/>
    <w:rsid w:val="00004A29"/>
    <w:rsid w:val="00005391"/>
    <w:rsid w:val="00005D8F"/>
    <w:rsid w:val="00005D97"/>
    <w:rsid w:val="000061A0"/>
    <w:rsid w:val="000062CE"/>
    <w:rsid w:val="0000681C"/>
    <w:rsid w:val="00006B29"/>
    <w:rsid w:val="00007094"/>
    <w:rsid w:val="00007B25"/>
    <w:rsid w:val="00007B73"/>
    <w:rsid w:val="000107BF"/>
    <w:rsid w:val="0001419C"/>
    <w:rsid w:val="00014957"/>
    <w:rsid w:val="00014C18"/>
    <w:rsid w:val="0001671E"/>
    <w:rsid w:val="000173C4"/>
    <w:rsid w:val="000178C3"/>
    <w:rsid w:val="00017CC7"/>
    <w:rsid w:val="0002004D"/>
    <w:rsid w:val="000200C7"/>
    <w:rsid w:val="00020D95"/>
    <w:rsid w:val="000211FB"/>
    <w:rsid w:val="0002143E"/>
    <w:rsid w:val="000214FF"/>
    <w:rsid w:val="00021DC4"/>
    <w:rsid w:val="00021E92"/>
    <w:rsid w:val="0002290F"/>
    <w:rsid w:val="00022911"/>
    <w:rsid w:val="00024B10"/>
    <w:rsid w:val="000258A5"/>
    <w:rsid w:val="00025BB2"/>
    <w:rsid w:val="000261E4"/>
    <w:rsid w:val="00026323"/>
    <w:rsid w:val="00026B40"/>
    <w:rsid w:val="0002776E"/>
    <w:rsid w:val="000278B2"/>
    <w:rsid w:val="00027D07"/>
    <w:rsid w:val="000307CA"/>
    <w:rsid w:val="00030D45"/>
    <w:rsid w:val="000311A2"/>
    <w:rsid w:val="0003292B"/>
    <w:rsid w:val="00032F7C"/>
    <w:rsid w:val="000333A9"/>
    <w:rsid w:val="00034091"/>
    <w:rsid w:val="0003487C"/>
    <w:rsid w:val="00034C76"/>
    <w:rsid w:val="00034D87"/>
    <w:rsid w:val="000350F8"/>
    <w:rsid w:val="000351B3"/>
    <w:rsid w:val="00035B2E"/>
    <w:rsid w:val="000365DA"/>
    <w:rsid w:val="0003678B"/>
    <w:rsid w:val="000371F1"/>
    <w:rsid w:val="00037335"/>
    <w:rsid w:val="000378D2"/>
    <w:rsid w:val="0003793F"/>
    <w:rsid w:val="00037BE1"/>
    <w:rsid w:val="0004014C"/>
    <w:rsid w:val="000408A0"/>
    <w:rsid w:val="00040979"/>
    <w:rsid w:val="00040C7D"/>
    <w:rsid w:val="00040E39"/>
    <w:rsid w:val="000414B3"/>
    <w:rsid w:val="00041567"/>
    <w:rsid w:val="00041645"/>
    <w:rsid w:val="0004193C"/>
    <w:rsid w:val="00042A15"/>
    <w:rsid w:val="0004317C"/>
    <w:rsid w:val="00044335"/>
    <w:rsid w:val="0004451D"/>
    <w:rsid w:val="000450D2"/>
    <w:rsid w:val="000455F4"/>
    <w:rsid w:val="00046E70"/>
    <w:rsid w:val="00047259"/>
    <w:rsid w:val="00047DBB"/>
    <w:rsid w:val="00050E51"/>
    <w:rsid w:val="00051443"/>
    <w:rsid w:val="00051A09"/>
    <w:rsid w:val="00051DD5"/>
    <w:rsid w:val="00051E83"/>
    <w:rsid w:val="00052AAE"/>
    <w:rsid w:val="000530F9"/>
    <w:rsid w:val="000533E0"/>
    <w:rsid w:val="00054176"/>
    <w:rsid w:val="00054429"/>
    <w:rsid w:val="00054B8C"/>
    <w:rsid w:val="00054FF9"/>
    <w:rsid w:val="000550CF"/>
    <w:rsid w:val="00055C14"/>
    <w:rsid w:val="00055D8E"/>
    <w:rsid w:val="00056B34"/>
    <w:rsid w:val="00056E02"/>
    <w:rsid w:val="0005709B"/>
    <w:rsid w:val="00057C7F"/>
    <w:rsid w:val="000600F1"/>
    <w:rsid w:val="0006025C"/>
    <w:rsid w:val="0006030A"/>
    <w:rsid w:val="00060CDF"/>
    <w:rsid w:val="00060FE3"/>
    <w:rsid w:val="000614AA"/>
    <w:rsid w:val="000616C7"/>
    <w:rsid w:val="000622A6"/>
    <w:rsid w:val="00063461"/>
    <w:rsid w:val="00063524"/>
    <w:rsid w:val="00063D65"/>
    <w:rsid w:val="000641DA"/>
    <w:rsid w:val="00064635"/>
    <w:rsid w:val="000647DD"/>
    <w:rsid w:val="000661BB"/>
    <w:rsid w:val="00067D25"/>
    <w:rsid w:val="00071AB9"/>
    <w:rsid w:val="00071D20"/>
    <w:rsid w:val="00072B8A"/>
    <w:rsid w:val="00072D55"/>
    <w:rsid w:val="00072FD1"/>
    <w:rsid w:val="000730CF"/>
    <w:rsid w:val="00073486"/>
    <w:rsid w:val="0007371F"/>
    <w:rsid w:val="00073A1E"/>
    <w:rsid w:val="000745EA"/>
    <w:rsid w:val="00076A59"/>
    <w:rsid w:val="00076D7A"/>
    <w:rsid w:val="000770E7"/>
    <w:rsid w:val="00080E3E"/>
    <w:rsid w:val="000816B9"/>
    <w:rsid w:val="000818F5"/>
    <w:rsid w:val="00081BB1"/>
    <w:rsid w:val="00082283"/>
    <w:rsid w:val="000829B8"/>
    <w:rsid w:val="00083416"/>
    <w:rsid w:val="000837CC"/>
    <w:rsid w:val="00083A7A"/>
    <w:rsid w:val="00084686"/>
    <w:rsid w:val="00084795"/>
    <w:rsid w:val="00086799"/>
    <w:rsid w:val="00087018"/>
    <w:rsid w:val="000873E9"/>
    <w:rsid w:val="00087A5E"/>
    <w:rsid w:val="00087FB0"/>
    <w:rsid w:val="00090691"/>
    <w:rsid w:val="000908E5"/>
    <w:rsid w:val="00090993"/>
    <w:rsid w:val="00090EB0"/>
    <w:rsid w:val="0009139C"/>
    <w:rsid w:val="000915F9"/>
    <w:rsid w:val="00092D67"/>
    <w:rsid w:val="0009306B"/>
    <w:rsid w:val="00094101"/>
    <w:rsid w:val="00094976"/>
    <w:rsid w:val="000950DB"/>
    <w:rsid w:val="00095556"/>
    <w:rsid w:val="0009706E"/>
    <w:rsid w:val="00097831"/>
    <w:rsid w:val="00097A8A"/>
    <w:rsid w:val="000A04CA"/>
    <w:rsid w:val="000A089A"/>
    <w:rsid w:val="000A08E0"/>
    <w:rsid w:val="000A1177"/>
    <w:rsid w:val="000A1814"/>
    <w:rsid w:val="000A1F70"/>
    <w:rsid w:val="000A2479"/>
    <w:rsid w:val="000A28C2"/>
    <w:rsid w:val="000A2A3A"/>
    <w:rsid w:val="000A34DE"/>
    <w:rsid w:val="000A35E6"/>
    <w:rsid w:val="000A35EB"/>
    <w:rsid w:val="000A420D"/>
    <w:rsid w:val="000A4ABE"/>
    <w:rsid w:val="000A4CA3"/>
    <w:rsid w:val="000A53C0"/>
    <w:rsid w:val="000A5A29"/>
    <w:rsid w:val="000A5D6A"/>
    <w:rsid w:val="000A6CD8"/>
    <w:rsid w:val="000A731B"/>
    <w:rsid w:val="000A7E49"/>
    <w:rsid w:val="000B0145"/>
    <w:rsid w:val="000B02C2"/>
    <w:rsid w:val="000B0464"/>
    <w:rsid w:val="000B07D8"/>
    <w:rsid w:val="000B117C"/>
    <w:rsid w:val="000B1354"/>
    <w:rsid w:val="000B18CA"/>
    <w:rsid w:val="000B1CBE"/>
    <w:rsid w:val="000B278F"/>
    <w:rsid w:val="000B2F60"/>
    <w:rsid w:val="000B3F65"/>
    <w:rsid w:val="000B438B"/>
    <w:rsid w:val="000B4A4B"/>
    <w:rsid w:val="000B4B63"/>
    <w:rsid w:val="000B577A"/>
    <w:rsid w:val="000B6E8C"/>
    <w:rsid w:val="000B6EF1"/>
    <w:rsid w:val="000C045B"/>
    <w:rsid w:val="000C0765"/>
    <w:rsid w:val="000C1522"/>
    <w:rsid w:val="000C23BE"/>
    <w:rsid w:val="000C2AF8"/>
    <w:rsid w:val="000C2C0D"/>
    <w:rsid w:val="000C390B"/>
    <w:rsid w:val="000C519B"/>
    <w:rsid w:val="000C7E9B"/>
    <w:rsid w:val="000D017E"/>
    <w:rsid w:val="000D1403"/>
    <w:rsid w:val="000D19C8"/>
    <w:rsid w:val="000D1EDF"/>
    <w:rsid w:val="000D23EE"/>
    <w:rsid w:val="000D2454"/>
    <w:rsid w:val="000D2F34"/>
    <w:rsid w:val="000D5070"/>
    <w:rsid w:val="000D54B6"/>
    <w:rsid w:val="000D5A72"/>
    <w:rsid w:val="000D606E"/>
    <w:rsid w:val="000D6CDE"/>
    <w:rsid w:val="000D77A0"/>
    <w:rsid w:val="000D78B6"/>
    <w:rsid w:val="000E02F8"/>
    <w:rsid w:val="000E08E9"/>
    <w:rsid w:val="000E09E1"/>
    <w:rsid w:val="000E0BE6"/>
    <w:rsid w:val="000E0C68"/>
    <w:rsid w:val="000E119C"/>
    <w:rsid w:val="000E11CC"/>
    <w:rsid w:val="000E2177"/>
    <w:rsid w:val="000E236C"/>
    <w:rsid w:val="000E2AB6"/>
    <w:rsid w:val="000E3068"/>
    <w:rsid w:val="000E3797"/>
    <w:rsid w:val="000E47BE"/>
    <w:rsid w:val="000E5148"/>
    <w:rsid w:val="000E6069"/>
    <w:rsid w:val="000E675A"/>
    <w:rsid w:val="000E6D52"/>
    <w:rsid w:val="000E6D82"/>
    <w:rsid w:val="000E6FF4"/>
    <w:rsid w:val="000E70FD"/>
    <w:rsid w:val="000E7B4B"/>
    <w:rsid w:val="000F0302"/>
    <w:rsid w:val="000F1424"/>
    <w:rsid w:val="000F18AD"/>
    <w:rsid w:val="000F22B3"/>
    <w:rsid w:val="000F26ED"/>
    <w:rsid w:val="000F28B0"/>
    <w:rsid w:val="000F3134"/>
    <w:rsid w:val="000F3569"/>
    <w:rsid w:val="000F35E1"/>
    <w:rsid w:val="000F3D99"/>
    <w:rsid w:val="000F4030"/>
    <w:rsid w:val="000F660F"/>
    <w:rsid w:val="000F68C8"/>
    <w:rsid w:val="000F756F"/>
    <w:rsid w:val="000F7799"/>
    <w:rsid w:val="000F7FC3"/>
    <w:rsid w:val="001000F4"/>
    <w:rsid w:val="001017C9"/>
    <w:rsid w:val="00101ECB"/>
    <w:rsid w:val="001020D5"/>
    <w:rsid w:val="00102A5C"/>
    <w:rsid w:val="001035B8"/>
    <w:rsid w:val="001036E7"/>
    <w:rsid w:val="00103E6C"/>
    <w:rsid w:val="00104105"/>
    <w:rsid w:val="001048FA"/>
    <w:rsid w:val="001057B4"/>
    <w:rsid w:val="00105C49"/>
    <w:rsid w:val="00106EF3"/>
    <w:rsid w:val="001070FC"/>
    <w:rsid w:val="00107AE3"/>
    <w:rsid w:val="00107B0B"/>
    <w:rsid w:val="00107E46"/>
    <w:rsid w:val="00110A50"/>
    <w:rsid w:val="00111114"/>
    <w:rsid w:val="00111756"/>
    <w:rsid w:val="00111A3D"/>
    <w:rsid w:val="00111D2D"/>
    <w:rsid w:val="00112543"/>
    <w:rsid w:val="0011275B"/>
    <w:rsid w:val="0011324A"/>
    <w:rsid w:val="00113675"/>
    <w:rsid w:val="00114954"/>
    <w:rsid w:val="00114A6C"/>
    <w:rsid w:val="001150AE"/>
    <w:rsid w:val="00115A3C"/>
    <w:rsid w:val="00115EFA"/>
    <w:rsid w:val="001172F7"/>
    <w:rsid w:val="00117BF6"/>
    <w:rsid w:val="001209FD"/>
    <w:rsid w:val="0012159B"/>
    <w:rsid w:val="00121C71"/>
    <w:rsid w:val="00122283"/>
    <w:rsid w:val="00122331"/>
    <w:rsid w:val="00122541"/>
    <w:rsid w:val="00122BC1"/>
    <w:rsid w:val="00122EB5"/>
    <w:rsid w:val="00123F25"/>
    <w:rsid w:val="00124010"/>
    <w:rsid w:val="00125FBE"/>
    <w:rsid w:val="00126307"/>
    <w:rsid w:val="00126DAE"/>
    <w:rsid w:val="00127938"/>
    <w:rsid w:val="00127F97"/>
    <w:rsid w:val="001304A1"/>
    <w:rsid w:val="00130E8D"/>
    <w:rsid w:val="00131D92"/>
    <w:rsid w:val="00131FF7"/>
    <w:rsid w:val="001325BA"/>
    <w:rsid w:val="0013325C"/>
    <w:rsid w:val="00133446"/>
    <w:rsid w:val="00133D58"/>
    <w:rsid w:val="00133E2E"/>
    <w:rsid w:val="00134A56"/>
    <w:rsid w:val="00134B33"/>
    <w:rsid w:val="00134D69"/>
    <w:rsid w:val="00135100"/>
    <w:rsid w:val="00135379"/>
    <w:rsid w:val="001355D3"/>
    <w:rsid w:val="0013634F"/>
    <w:rsid w:val="001363D5"/>
    <w:rsid w:val="001371D9"/>
    <w:rsid w:val="0013781A"/>
    <w:rsid w:val="00137F23"/>
    <w:rsid w:val="00140809"/>
    <w:rsid w:val="00141D19"/>
    <w:rsid w:val="00141F5D"/>
    <w:rsid w:val="001424DC"/>
    <w:rsid w:val="00142B27"/>
    <w:rsid w:val="00142B40"/>
    <w:rsid w:val="001439DC"/>
    <w:rsid w:val="00143B71"/>
    <w:rsid w:val="00144675"/>
    <w:rsid w:val="001447D7"/>
    <w:rsid w:val="00145608"/>
    <w:rsid w:val="001462C5"/>
    <w:rsid w:val="00146B81"/>
    <w:rsid w:val="00147639"/>
    <w:rsid w:val="0014780F"/>
    <w:rsid w:val="00150A9C"/>
    <w:rsid w:val="00150C89"/>
    <w:rsid w:val="00151179"/>
    <w:rsid w:val="0015132D"/>
    <w:rsid w:val="0015143A"/>
    <w:rsid w:val="00152074"/>
    <w:rsid w:val="00152F02"/>
    <w:rsid w:val="00153599"/>
    <w:rsid w:val="00153AAD"/>
    <w:rsid w:val="00153C29"/>
    <w:rsid w:val="001543B5"/>
    <w:rsid w:val="0015441A"/>
    <w:rsid w:val="0015450C"/>
    <w:rsid w:val="00156455"/>
    <w:rsid w:val="0015706A"/>
    <w:rsid w:val="001572FE"/>
    <w:rsid w:val="001577CB"/>
    <w:rsid w:val="00157805"/>
    <w:rsid w:val="001607B0"/>
    <w:rsid w:val="00160FE2"/>
    <w:rsid w:val="00161305"/>
    <w:rsid w:val="00161385"/>
    <w:rsid w:val="00162336"/>
    <w:rsid w:val="001628AC"/>
    <w:rsid w:val="001636A2"/>
    <w:rsid w:val="0016370D"/>
    <w:rsid w:val="00164043"/>
    <w:rsid w:val="00164712"/>
    <w:rsid w:val="001647F8"/>
    <w:rsid w:val="00164E56"/>
    <w:rsid w:val="0016504D"/>
    <w:rsid w:val="0016550B"/>
    <w:rsid w:val="00165658"/>
    <w:rsid w:val="00166055"/>
    <w:rsid w:val="001665E7"/>
    <w:rsid w:val="00166C96"/>
    <w:rsid w:val="00166FF0"/>
    <w:rsid w:val="00167F99"/>
    <w:rsid w:val="00170077"/>
    <w:rsid w:val="00170C4C"/>
    <w:rsid w:val="00171407"/>
    <w:rsid w:val="00171AA5"/>
    <w:rsid w:val="00171AD1"/>
    <w:rsid w:val="001730F6"/>
    <w:rsid w:val="001735AC"/>
    <w:rsid w:val="00173BD0"/>
    <w:rsid w:val="00175478"/>
    <w:rsid w:val="001756E8"/>
    <w:rsid w:val="001759C1"/>
    <w:rsid w:val="00175AF7"/>
    <w:rsid w:val="00176B82"/>
    <w:rsid w:val="00177443"/>
    <w:rsid w:val="00177B3C"/>
    <w:rsid w:val="00180049"/>
    <w:rsid w:val="001801E7"/>
    <w:rsid w:val="0018076A"/>
    <w:rsid w:val="00181417"/>
    <w:rsid w:val="00181F7D"/>
    <w:rsid w:val="00182970"/>
    <w:rsid w:val="00182C5C"/>
    <w:rsid w:val="00182FF9"/>
    <w:rsid w:val="00183E9B"/>
    <w:rsid w:val="00184879"/>
    <w:rsid w:val="00185521"/>
    <w:rsid w:val="00185DB1"/>
    <w:rsid w:val="00186131"/>
    <w:rsid w:val="00187F57"/>
    <w:rsid w:val="00187FFE"/>
    <w:rsid w:val="00190E5F"/>
    <w:rsid w:val="00191153"/>
    <w:rsid w:val="001913DE"/>
    <w:rsid w:val="001915C6"/>
    <w:rsid w:val="001917BD"/>
    <w:rsid w:val="0019180C"/>
    <w:rsid w:val="00191DDC"/>
    <w:rsid w:val="00191FDA"/>
    <w:rsid w:val="00192E12"/>
    <w:rsid w:val="00192FAB"/>
    <w:rsid w:val="001933C2"/>
    <w:rsid w:val="00193E58"/>
    <w:rsid w:val="001943E0"/>
    <w:rsid w:val="00194C41"/>
    <w:rsid w:val="0019534C"/>
    <w:rsid w:val="001954C9"/>
    <w:rsid w:val="001963B6"/>
    <w:rsid w:val="00197544"/>
    <w:rsid w:val="00197BE6"/>
    <w:rsid w:val="00197CDD"/>
    <w:rsid w:val="001A1372"/>
    <w:rsid w:val="001A1DC2"/>
    <w:rsid w:val="001A2421"/>
    <w:rsid w:val="001A3469"/>
    <w:rsid w:val="001A38D6"/>
    <w:rsid w:val="001A3FCF"/>
    <w:rsid w:val="001A4131"/>
    <w:rsid w:val="001A41EB"/>
    <w:rsid w:val="001A4597"/>
    <w:rsid w:val="001A47B4"/>
    <w:rsid w:val="001A526F"/>
    <w:rsid w:val="001A5C33"/>
    <w:rsid w:val="001A63E5"/>
    <w:rsid w:val="001A6847"/>
    <w:rsid w:val="001A6A7A"/>
    <w:rsid w:val="001A6B24"/>
    <w:rsid w:val="001A7A90"/>
    <w:rsid w:val="001A7DA2"/>
    <w:rsid w:val="001B0470"/>
    <w:rsid w:val="001B13C9"/>
    <w:rsid w:val="001B146C"/>
    <w:rsid w:val="001B2164"/>
    <w:rsid w:val="001B21FA"/>
    <w:rsid w:val="001B2308"/>
    <w:rsid w:val="001B2348"/>
    <w:rsid w:val="001B2401"/>
    <w:rsid w:val="001B411B"/>
    <w:rsid w:val="001B4639"/>
    <w:rsid w:val="001B4C20"/>
    <w:rsid w:val="001B525E"/>
    <w:rsid w:val="001B57AE"/>
    <w:rsid w:val="001B5A2F"/>
    <w:rsid w:val="001B5A48"/>
    <w:rsid w:val="001B747D"/>
    <w:rsid w:val="001B7717"/>
    <w:rsid w:val="001C0088"/>
    <w:rsid w:val="001C070E"/>
    <w:rsid w:val="001C0993"/>
    <w:rsid w:val="001C0AFC"/>
    <w:rsid w:val="001C1004"/>
    <w:rsid w:val="001C17B3"/>
    <w:rsid w:val="001C1A48"/>
    <w:rsid w:val="001C1F33"/>
    <w:rsid w:val="001C31CB"/>
    <w:rsid w:val="001C34AF"/>
    <w:rsid w:val="001C43BC"/>
    <w:rsid w:val="001C4B99"/>
    <w:rsid w:val="001C5330"/>
    <w:rsid w:val="001C65CA"/>
    <w:rsid w:val="001C6E28"/>
    <w:rsid w:val="001C7020"/>
    <w:rsid w:val="001D1437"/>
    <w:rsid w:val="001D16CD"/>
    <w:rsid w:val="001D198D"/>
    <w:rsid w:val="001D1D16"/>
    <w:rsid w:val="001D1E9C"/>
    <w:rsid w:val="001D3A41"/>
    <w:rsid w:val="001D5E98"/>
    <w:rsid w:val="001D670F"/>
    <w:rsid w:val="001D6EAA"/>
    <w:rsid w:val="001D79D7"/>
    <w:rsid w:val="001E0203"/>
    <w:rsid w:val="001E1FED"/>
    <w:rsid w:val="001E22C5"/>
    <w:rsid w:val="001E2D18"/>
    <w:rsid w:val="001E38F1"/>
    <w:rsid w:val="001E4640"/>
    <w:rsid w:val="001E4675"/>
    <w:rsid w:val="001E4C78"/>
    <w:rsid w:val="001E52D5"/>
    <w:rsid w:val="001E672C"/>
    <w:rsid w:val="001E696E"/>
    <w:rsid w:val="001E71E9"/>
    <w:rsid w:val="001E74A2"/>
    <w:rsid w:val="001E7C42"/>
    <w:rsid w:val="001E7E1D"/>
    <w:rsid w:val="001F027C"/>
    <w:rsid w:val="001F0F0B"/>
    <w:rsid w:val="001F11AD"/>
    <w:rsid w:val="001F14EB"/>
    <w:rsid w:val="001F1692"/>
    <w:rsid w:val="001F2362"/>
    <w:rsid w:val="001F2F77"/>
    <w:rsid w:val="001F34FE"/>
    <w:rsid w:val="001F37EE"/>
    <w:rsid w:val="001F4213"/>
    <w:rsid w:val="001F42E1"/>
    <w:rsid w:val="001F43B8"/>
    <w:rsid w:val="001F47B8"/>
    <w:rsid w:val="001F4E58"/>
    <w:rsid w:val="001F5358"/>
    <w:rsid w:val="001F5364"/>
    <w:rsid w:val="001F67B5"/>
    <w:rsid w:val="001F6ADF"/>
    <w:rsid w:val="001F6E69"/>
    <w:rsid w:val="001F77EC"/>
    <w:rsid w:val="001F787D"/>
    <w:rsid w:val="002003E3"/>
    <w:rsid w:val="00201242"/>
    <w:rsid w:val="002024E9"/>
    <w:rsid w:val="00202569"/>
    <w:rsid w:val="002029FE"/>
    <w:rsid w:val="00202F24"/>
    <w:rsid w:val="00202F56"/>
    <w:rsid w:val="0020334B"/>
    <w:rsid w:val="00203835"/>
    <w:rsid w:val="00203C18"/>
    <w:rsid w:val="00203DF4"/>
    <w:rsid w:val="0020429F"/>
    <w:rsid w:val="00204DEB"/>
    <w:rsid w:val="0020547E"/>
    <w:rsid w:val="002056E1"/>
    <w:rsid w:val="00205776"/>
    <w:rsid w:val="002061AA"/>
    <w:rsid w:val="00206217"/>
    <w:rsid w:val="00206961"/>
    <w:rsid w:val="00206C10"/>
    <w:rsid w:val="00206C94"/>
    <w:rsid w:val="002070CC"/>
    <w:rsid w:val="00207B54"/>
    <w:rsid w:val="0021005A"/>
    <w:rsid w:val="00210072"/>
    <w:rsid w:val="00211B52"/>
    <w:rsid w:val="00212027"/>
    <w:rsid w:val="00212CC1"/>
    <w:rsid w:val="002135EF"/>
    <w:rsid w:val="002142FE"/>
    <w:rsid w:val="0021554A"/>
    <w:rsid w:val="0021599C"/>
    <w:rsid w:val="00215EF0"/>
    <w:rsid w:val="00215FAC"/>
    <w:rsid w:val="00216EA1"/>
    <w:rsid w:val="00220932"/>
    <w:rsid w:val="00221323"/>
    <w:rsid w:val="0022135B"/>
    <w:rsid w:val="00221417"/>
    <w:rsid w:val="00221AE1"/>
    <w:rsid w:val="002228D8"/>
    <w:rsid w:val="00222DD4"/>
    <w:rsid w:val="00223EB5"/>
    <w:rsid w:val="0022465B"/>
    <w:rsid w:val="00224AA2"/>
    <w:rsid w:val="00224F32"/>
    <w:rsid w:val="00225AFC"/>
    <w:rsid w:val="0022625C"/>
    <w:rsid w:val="002263F5"/>
    <w:rsid w:val="00226DD7"/>
    <w:rsid w:val="0022737F"/>
    <w:rsid w:val="0022761E"/>
    <w:rsid w:val="0022783A"/>
    <w:rsid w:val="00227FA2"/>
    <w:rsid w:val="0023070F"/>
    <w:rsid w:val="00232EBE"/>
    <w:rsid w:val="0023343F"/>
    <w:rsid w:val="0023357D"/>
    <w:rsid w:val="00233D2E"/>
    <w:rsid w:val="002342FE"/>
    <w:rsid w:val="00234CBD"/>
    <w:rsid w:val="00235DEF"/>
    <w:rsid w:val="00236788"/>
    <w:rsid w:val="002373A1"/>
    <w:rsid w:val="002373B6"/>
    <w:rsid w:val="00237757"/>
    <w:rsid w:val="00237E28"/>
    <w:rsid w:val="002403AF"/>
    <w:rsid w:val="002407CB"/>
    <w:rsid w:val="0024194C"/>
    <w:rsid w:val="00241E99"/>
    <w:rsid w:val="002423BF"/>
    <w:rsid w:val="00242403"/>
    <w:rsid w:val="002424D9"/>
    <w:rsid w:val="00242629"/>
    <w:rsid w:val="00242908"/>
    <w:rsid w:val="00243C0D"/>
    <w:rsid w:val="0024452A"/>
    <w:rsid w:val="0024488C"/>
    <w:rsid w:val="0024498B"/>
    <w:rsid w:val="00245526"/>
    <w:rsid w:val="00246BAA"/>
    <w:rsid w:val="00247A6B"/>
    <w:rsid w:val="002501F7"/>
    <w:rsid w:val="0025061E"/>
    <w:rsid w:val="00250679"/>
    <w:rsid w:val="002508C0"/>
    <w:rsid w:val="00251CCD"/>
    <w:rsid w:val="0025213B"/>
    <w:rsid w:val="00252244"/>
    <w:rsid w:val="002527E4"/>
    <w:rsid w:val="002527F4"/>
    <w:rsid w:val="002531A3"/>
    <w:rsid w:val="002535DA"/>
    <w:rsid w:val="00253DA0"/>
    <w:rsid w:val="00254D9A"/>
    <w:rsid w:val="00254DD6"/>
    <w:rsid w:val="00255253"/>
    <w:rsid w:val="0025566E"/>
    <w:rsid w:val="00255876"/>
    <w:rsid w:val="00256A9F"/>
    <w:rsid w:val="00257852"/>
    <w:rsid w:val="00260B93"/>
    <w:rsid w:val="002611A8"/>
    <w:rsid w:val="002615CB"/>
    <w:rsid w:val="00261720"/>
    <w:rsid w:val="002621A1"/>
    <w:rsid w:val="002626CD"/>
    <w:rsid w:val="00263132"/>
    <w:rsid w:val="00263B51"/>
    <w:rsid w:val="00263D44"/>
    <w:rsid w:val="0026494F"/>
    <w:rsid w:val="00265630"/>
    <w:rsid w:val="00265B4A"/>
    <w:rsid w:val="00265D2E"/>
    <w:rsid w:val="0026611B"/>
    <w:rsid w:val="00266365"/>
    <w:rsid w:val="00266E24"/>
    <w:rsid w:val="00267928"/>
    <w:rsid w:val="00267EBD"/>
    <w:rsid w:val="00267F52"/>
    <w:rsid w:val="00272586"/>
    <w:rsid w:val="00272AEF"/>
    <w:rsid w:val="00272E81"/>
    <w:rsid w:val="002733D1"/>
    <w:rsid w:val="002735EA"/>
    <w:rsid w:val="0027399B"/>
    <w:rsid w:val="00273A6E"/>
    <w:rsid w:val="00275339"/>
    <w:rsid w:val="00276071"/>
    <w:rsid w:val="00276DAA"/>
    <w:rsid w:val="0027737D"/>
    <w:rsid w:val="00277E52"/>
    <w:rsid w:val="00277F10"/>
    <w:rsid w:val="00280CB2"/>
    <w:rsid w:val="002812B1"/>
    <w:rsid w:val="0028229A"/>
    <w:rsid w:val="00282B29"/>
    <w:rsid w:val="00282EBD"/>
    <w:rsid w:val="0028398A"/>
    <w:rsid w:val="00284E6E"/>
    <w:rsid w:val="002851EA"/>
    <w:rsid w:val="00286775"/>
    <w:rsid w:val="00290C35"/>
    <w:rsid w:val="0029197D"/>
    <w:rsid w:val="00292058"/>
    <w:rsid w:val="00292636"/>
    <w:rsid w:val="00292B6A"/>
    <w:rsid w:val="00292E46"/>
    <w:rsid w:val="0029415B"/>
    <w:rsid w:val="0029508C"/>
    <w:rsid w:val="0029513D"/>
    <w:rsid w:val="0029588A"/>
    <w:rsid w:val="00297057"/>
    <w:rsid w:val="00297D15"/>
    <w:rsid w:val="002A0087"/>
    <w:rsid w:val="002A0123"/>
    <w:rsid w:val="002A12B3"/>
    <w:rsid w:val="002A158F"/>
    <w:rsid w:val="002A1699"/>
    <w:rsid w:val="002A16C0"/>
    <w:rsid w:val="002A2D8F"/>
    <w:rsid w:val="002A30AB"/>
    <w:rsid w:val="002A30DC"/>
    <w:rsid w:val="002A3B17"/>
    <w:rsid w:val="002A428E"/>
    <w:rsid w:val="002A4B92"/>
    <w:rsid w:val="002A4C92"/>
    <w:rsid w:val="002A4EBE"/>
    <w:rsid w:val="002A5128"/>
    <w:rsid w:val="002A51CE"/>
    <w:rsid w:val="002A59DF"/>
    <w:rsid w:val="002A5E88"/>
    <w:rsid w:val="002A6036"/>
    <w:rsid w:val="002A60C7"/>
    <w:rsid w:val="002A60D7"/>
    <w:rsid w:val="002A625D"/>
    <w:rsid w:val="002A65A7"/>
    <w:rsid w:val="002A7311"/>
    <w:rsid w:val="002A7333"/>
    <w:rsid w:val="002A77CB"/>
    <w:rsid w:val="002A7980"/>
    <w:rsid w:val="002A7995"/>
    <w:rsid w:val="002A7B63"/>
    <w:rsid w:val="002A7E1F"/>
    <w:rsid w:val="002B1BFE"/>
    <w:rsid w:val="002B2062"/>
    <w:rsid w:val="002B24F8"/>
    <w:rsid w:val="002B2E00"/>
    <w:rsid w:val="002B3214"/>
    <w:rsid w:val="002B3526"/>
    <w:rsid w:val="002B3535"/>
    <w:rsid w:val="002B4454"/>
    <w:rsid w:val="002B4981"/>
    <w:rsid w:val="002B5689"/>
    <w:rsid w:val="002B57C4"/>
    <w:rsid w:val="002B6C9D"/>
    <w:rsid w:val="002B76B9"/>
    <w:rsid w:val="002B7713"/>
    <w:rsid w:val="002B7956"/>
    <w:rsid w:val="002B7ED1"/>
    <w:rsid w:val="002C042C"/>
    <w:rsid w:val="002C0504"/>
    <w:rsid w:val="002C209D"/>
    <w:rsid w:val="002C27D5"/>
    <w:rsid w:val="002C2A79"/>
    <w:rsid w:val="002C2D64"/>
    <w:rsid w:val="002C31F0"/>
    <w:rsid w:val="002C3A1E"/>
    <w:rsid w:val="002C3C8F"/>
    <w:rsid w:val="002C45B8"/>
    <w:rsid w:val="002C5251"/>
    <w:rsid w:val="002C5450"/>
    <w:rsid w:val="002C5765"/>
    <w:rsid w:val="002C60AF"/>
    <w:rsid w:val="002C60CC"/>
    <w:rsid w:val="002C6922"/>
    <w:rsid w:val="002C6D02"/>
    <w:rsid w:val="002D006F"/>
    <w:rsid w:val="002D00AF"/>
    <w:rsid w:val="002D0181"/>
    <w:rsid w:val="002D0C6C"/>
    <w:rsid w:val="002D278F"/>
    <w:rsid w:val="002D27E8"/>
    <w:rsid w:val="002D2976"/>
    <w:rsid w:val="002D2CC2"/>
    <w:rsid w:val="002D366A"/>
    <w:rsid w:val="002D3858"/>
    <w:rsid w:val="002D4536"/>
    <w:rsid w:val="002D48EA"/>
    <w:rsid w:val="002D4D82"/>
    <w:rsid w:val="002D4E5E"/>
    <w:rsid w:val="002D58F8"/>
    <w:rsid w:val="002D5C5E"/>
    <w:rsid w:val="002D6171"/>
    <w:rsid w:val="002D686D"/>
    <w:rsid w:val="002D6B3B"/>
    <w:rsid w:val="002D6EEB"/>
    <w:rsid w:val="002E0572"/>
    <w:rsid w:val="002E06B2"/>
    <w:rsid w:val="002E0830"/>
    <w:rsid w:val="002E08F0"/>
    <w:rsid w:val="002E0F08"/>
    <w:rsid w:val="002E16FA"/>
    <w:rsid w:val="002E190B"/>
    <w:rsid w:val="002E1BB4"/>
    <w:rsid w:val="002E2E2E"/>
    <w:rsid w:val="002E30A1"/>
    <w:rsid w:val="002E32FD"/>
    <w:rsid w:val="002E3B50"/>
    <w:rsid w:val="002E3B93"/>
    <w:rsid w:val="002E3E20"/>
    <w:rsid w:val="002E4814"/>
    <w:rsid w:val="002E5087"/>
    <w:rsid w:val="002E5878"/>
    <w:rsid w:val="002E6A7C"/>
    <w:rsid w:val="002E6F62"/>
    <w:rsid w:val="002E745C"/>
    <w:rsid w:val="002E7FE5"/>
    <w:rsid w:val="002F0632"/>
    <w:rsid w:val="002F0A70"/>
    <w:rsid w:val="002F0C77"/>
    <w:rsid w:val="002F1017"/>
    <w:rsid w:val="002F18DF"/>
    <w:rsid w:val="002F27B1"/>
    <w:rsid w:val="002F386F"/>
    <w:rsid w:val="002F38A6"/>
    <w:rsid w:val="002F3B28"/>
    <w:rsid w:val="002F4692"/>
    <w:rsid w:val="002F46BF"/>
    <w:rsid w:val="002F4BFE"/>
    <w:rsid w:val="002F547C"/>
    <w:rsid w:val="002F5524"/>
    <w:rsid w:val="002F5D9E"/>
    <w:rsid w:val="002F667D"/>
    <w:rsid w:val="002F6CBA"/>
    <w:rsid w:val="002F6EC6"/>
    <w:rsid w:val="002F6F59"/>
    <w:rsid w:val="002F7289"/>
    <w:rsid w:val="00300282"/>
    <w:rsid w:val="0030079C"/>
    <w:rsid w:val="00300A33"/>
    <w:rsid w:val="00300A7C"/>
    <w:rsid w:val="00300E10"/>
    <w:rsid w:val="00301517"/>
    <w:rsid w:val="00301F2C"/>
    <w:rsid w:val="00301F60"/>
    <w:rsid w:val="00301FF7"/>
    <w:rsid w:val="00302CDC"/>
    <w:rsid w:val="00302FEA"/>
    <w:rsid w:val="0030338B"/>
    <w:rsid w:val="00304253"/>
    <w:rsid w:val="00304A88"/>
    <w:rsid w:val="00305288"/>
    <w:rsid w:val="003052FD"/>
    <w:rsid w:val="0030593F"/>
    <w:rsid w:val="00305E34"/>
    <w:rsid w:val="00305F0E"/>
    <w:rsid w:val="00305FF5"/>
    <w:rsid w:val="003071C8"/>
    <w:rsid w:val="003106F6"/>
    <w:rsid w:val="00310B34"/>
    <w:rsid w:val="00310D4A"/>
    <w:rsid w:val="003115A0"/>
    <w:rsid w:val="003117A0"/>
    <w:rsid w:val="00311CC5"/>
    <w:rsid w:val="0031243B"/>
    <w:rsid w:val="00312B13"/>
    <w:rsid w:val="00312CD2"/>
    <w:rsid w:val="003133A1"/>
    <w:rsid w:val="00313DF6"/>
    <w:rsid w:val="00313F77"/>
    <w:rsid w:val="003156D8"/>
    <w:rsid w:val="00315D0E"/>
    <w:rsid w:val="00316111"/>
    <w:rsid w:val="00316725"/>
    <w:rsid w:val="00316CCF"/>
    <w:rsid w:val="00317903"/>
    <w:rsid w:val="00317AEC"/>
    <w:rsid w:val="00320584"/>
    <w:rsid w:val="00321097"/>
    <w:rsid w:val="00321472"/>
    <w:rsid w:val="00323CA8"/>
    <w:rsid w:val="00323F8A"/>
    <w:rsid w:val="0032434D"/>
    <w:rsid w:val="003245DA"/>
    <w:rsid w:val="00324BDF"/>
    <w:rsid w:val="00324DFC"/>
    <w:rsid w:val="003254E8"/>
    <w:rsid w:val="00325513"/>
    <w:rsid w:val="00325578"/>
    <w:rsid w:val="00325A4E"/>
    <w:rsid w:val="003267AF"/>
    <w:rsid w:val="003274F2"/>
    <w:rsid w:val="00327822"/>
    <w:rsid w:val="003279F1"/>
    <w:rsid w:val="00327E2A"/>
    <w:rsid w:val="003305E4"/>
    <w:rsid w:val="003309CA"/>
    <w:rsid w:val="00330CAB"/>
    <w:rsid w:val="003313D5"/>
    <w:rsid w:val="0033198D"/>
    <w:rsid w:val="003324A5"/>
    <w:rsid w:val="00332A57"/>
    <w:rsid w:val="00332DF5"/>
    <w:rsid w:val="00333305"/>
    <w:rsid w:val="0033382F"/>
    <w:rsid w:val="003339C7"/>
    <w:rsid w:val="00333EDA"/>
    <w:rsid w:val="00334612"/>
    <w:rsid w:val="003348AD"/>
    <w:rsid w:val="00334CCC"/>
    <w:rsid w:val="0033519C"/>
    <w:rsid w:val="00335497"/>
    <w:rsid w:val="0033582E"/>
    <w:rsid w:val="00335BC5"/>
    <w:rsid w:val="00335CDA"/>
    <w:rsid w:val="00336349"/>
    <w:rsid w:val="003370D4"/>
    <w:rsid w:val="0034056B"/>
    <w:rsid w:val="003405AD"/>
    <w:rsid w:val="003405F0"/>
    <w:rsid w:val="00341821"/>
    <w:rsid w:val="0034261C"/>
    <w:rsid w:val="00342712"/>
    <w:rsid w:val="0034271B"/>
    <w:rsid w:val="00342FCA"/>
    <w:rsid w:val="003433E8"/>
    <w:rsid w:val="003434DD"/>
    <w:rsid w:val="00343DD4"/>
    <w:rsid w:val="00344900"/>
    <w:rsid w:val="00344B61"/>
    <w:rsid w:val="0034742B"/>
    <w:rsid w:val="0034783C"/>
    <w:rsid w:val="0035030E"/>
    <w:rsid w:val="0035051A"/>
    <w:rsid w:val="00350625"/>
    <w:rsid w:val="0035137B"/>
    <w:rsid w:val="00351BE0"/>
    <w:rsid w:val="00351EE0"/>
    <w:rsid w:val="003526BC"/>
    <w:rsid w:val="00354001"/>
    <w:rsid w:val="0035450B"/>
    <w:rsid w:val="00356EB3"/>
    <w:rsid w:val="0035730D"/>
    <w:rsid w:val="003573DB"/>
    <w:rsid w:val="00357938"/>
    <w:rsid w:val="00357AF5"/>
    <w:rsid w:val="00361BDA"/>
    <w:rsid w:val="0036206C"/>
    <w:rsid w:val="003639E6"/>
    <w:rsid w:val="00364089"/>
    <w:rsid w:val="00364BC4"/>
    <w:rsid w:val="003652F6"/>
    <w:rsid w:val="003653FA"/>
    <w:rsid w:val="003663B3"/>
    <w:rsid w:val="00366549"/>
    <w:rsid w:val="00366E89"/>
    <w:rsid w:val="0036756A"/>
    <w:rsid w:val="00367969"/>
    <w:rsid w:val="00370129"/>
    <w:rsid w:val="003701E7"/>
    <w:rsid w:val="0037042C"/>
    <w:rsid w:val="003714A4"/>
    <w:rsid w:val="00371597"/>
    <w:rsid w:val="00371BCD"/>
    <w:rsid w:val="00371F45"/>
    <w:rsid w:val="00371FF1"/>
    <w:rsid w:val="0037349F"/>
    <w:rsid w:val="00374C12"/>
    <w:rsid w:val="00375319"/>
    <w:rsid w:val="003754DD"/>
    <w:rsid w:val="00375B5A"/>
    <w:rsid w:val="00376F8F"/>
    <w:rsid w:val="00377447"/>
    <w:rsid w:val="003775A4"/>
    <w:rsid w:val="003778FE"/>
    <w:rsid w:val="00377D04"/>
    <w:rsid w:val="00377E04"/>
    <w:rsid w:val="00380466"/>
    <w:rsid w:val="00380648"/>
    <w:rsid w:val="00380E21"/>
    <w:rsid w:val="0038138E"/>
    <w:rsid w:val="0038144A"/>
    <w:rsid w:val="0038195E"/>
    <w:rsid w:val="00382223"/>
    <w:rsid w:val="00382791"/>
    <w:rsid w:val="00382C31"/>
    <w:rsid w:val="00383349"/>
    <w:rsid w:val="003835FD"/>
    <w:rsid w:val="0038460C"/>
    <w:rsid w:val="0038537B"/>
    <w:rsid w:val="00385AE3"/>
    <w:rsid w:val="00385F56"/>
    <w:rsid w:val="00387503"/>
    <w:rsid w:val="00387719"/>
    <w:rsid w:val="00390A1C"/>
    <w:rsid w:val="003911DD"/>
    <w:rsid w:val="00391DFF"/>
    <w:rsid w:val="00391EF6"/>
    <w:rsid w:val="00391F06"/>
    <w:rsid w:val="0039273D"/>
    <w:rsid w:val="00392C23"/>
    <w:rsid w:val="00392E7D"/>
    <w:rsid w:val="0039323D"/>
    <w:rsid w:val="003933DB"/>
    <w:rsid w:val="003937FB"/>
    <w:rsid w:val="00393BD2"/>
    <w:rsid w:val="00394005"/>
    <w:rsid w:val="0039416D"/>
    <w:rsid w:val="003943F2"/>
    <w:rsid w:val="003946FA"/>
    <w:rsid w:val="00394DFC"/>
    <w:rsid w:val="00394F63"/>
    <w:rsid w:val="003950D0"/>
    <w:rsid w:val="003954E4"/>
    <w:rsid w:val="00395E8E"/>
    <w:rsid w:val="0039618E"/>
    <w:rsid w:val="00396246"/>
    <w:rsid w:val="003964A7"/>
    <w:rsid w:val="0039711A"/>
    <w:rsid w:val="003972F5"/>
    <w:rsid w:val="003A006B"/>
    <w:rsid w:val="003A0784"/>
    <w:rsid w:val="003A12BE"/>
    <w:rsid w:val="003A2AB5"/>
    <w:rsid w:val="003A2C91"/>
    <w:rsid w:val="003A2EB5"/>
    <w:rsid w:val="003A337E"/>
    <w:rsid w:val="003A34E0"/>
    <w:rsid w:val="003A3D68"/>
    <w:rsid w:val="003A44AA"/>
    <w:rsid w:val="003A46A1"/>
    <w:rsid w:val="003A4D02"/>
    <w:rsid w:val="003A5788"/>
    <w:rsid w:val="003A5B63"/>
    <w:rsid w:val="003A5C74"/>
    <w:rsid w:val="003A5D2E"/>
    <w:rsid w:val="003A659A"/>
    <w:rsid w:val="003A67CF"/>
    <w:rsid w:val="003A6D4D"/>
    <w:rsid w:val="003A72B1"/>
    <w:rsid w:val="003A77FC"/>
    <w:rsid w:val="003A7C83"/>
    <w:rsid w:val="003B0048"/>
    <w:rsid w:val="003B0B7F"/>
    <w:rsid w:val="003B18D8"/>
    <w:rsid w:val="003B1D97"/>
    <w:rsid w:val="003B1DE4"/>
    <w:rsid w:val="003B233B"/>
    <w:rsid w:val="003B373A"/>
    <w:rsid w:val="003B3908"/>
    <w:rsid w:val="003B4215"/>
    <w:rsid w:val="003B4CBF"/>
    <w:rsid w:val="003B530F"/>
    <w:rsid w:val="003B5406"/>
    <w:rsid w:val="003B5EA3"/>
    <w:rsid w:val="003B603A"/>
    <w:rsid w:val="003B624F"/>
    <w:rsid w:val="003B6467"/>
    <w:rsid w:val="003B6679"/>
    <w:rsid w:val="003B6EC9"/>
    <w:rsid w:val="003B6F27"/>
    <w:rsid w:val="003B6FA2"/>
    <w:rsid w:val="003B7202"/>
    <w:rsid w:val="003B73C7"/>
    <w:rsid w:val="003C00BF"/>
    <w:rsid w:val="003C06F6"/>
    <w:rsid w:val="003C13CE"/>
    <w:rsid w:val="003C210C"/>
    <w:rsid w:val="003C212E"/>
    <w:rsid w:val="003C2326"/>
    <w:rsid w:val="003C3161"/>
    <w:rsid w:val="003C337C"/>
    <w:rsid w:val="003C39BF"/>
    <w:rsid w:val="003C3F0F"/>
    <w:rsid w:val="003C461B"/>
    <w:rsid w:val="003C5915"/>
    <w:rsid w:val="003C5985"/>
    <w:rsid w:val="003C6072"/>
    <w:rsid w:val="003C74D4"/>
    <w:rsid w:val="003C7AC3"/>
    <w:rsid w:val="003C7C69"/>
    <w:rsid w:val="003C7DE2"/>
    <w:rsid w:val="003D0520"/>
    <w:rsid w:val="003D13DE"/>
    <w:rsid w:val="003D1554"/>
    <w:rsid w:val="003D1E6C"/>
    <w:rsid w:val="003D1FD6"/>
    <w:rsid w:val="003D238E"/>
    <w:rsid w:val="003D2C13"/>
    <w:rsid w:val="003D34DB"/>
    <w:rsid w:val="003D3C65"/>
    <w:rsid w:val="003D3E14"/>
    <w:rsid w:val="003D4281"/>
    <w:rsid w:val="003D4B61"/>
    <w:rsid w:val="003D4E3A"/>
    <w:rsid w:val="003D5062"/>
    <w:rsid w:val="003D5BF1"/>
    <w:rsid w:val="003D5F2E"/>
    <w:rsid w:val="003D5F51"/>
    <w:rsid w:val="003D6627"/>
    <w:rsid w:val="003D6748"/>
    <w:rsid w:val="003D6A27"/>
    <w:rsid w:val="003D6F30"/>
    <w:rsid w:val="003D7710"/>
    <w:rsid w:val="003E015D"/>
    <w:rsid w:val="003E018D"/>
    <w:rsid w:val="003E07FE"/>
    <w:rsid w:val="003E0FFE"/>
    <w:rsid w:val="003E107B"/>
    <w:rsid w:val="003E1909"/>
    <w:rsid w:val="003E22B3"/>
    <w:rsid w:val="003E2F41"/>
    <w:rsid w:val="003E3598"/>
    <w:rsid w:val="003E35E7"/>
    <w:rsid w:val="003E38F4"/>
    <w:rsid w:val="003E390D"/>
    <w:rsid w:val="003E4207"/>
    <w:rsid w:val="003E46D4"/>
    <w:rsid w:val="003E4D19"/>
    <w:rsid w:val="003E5070"/>
    <w:rsid w:val="003E52DF"/>
    <w:rsid w:val="003E5EBC"/>
    <w:rsid w:val="003E60C8"/>
    <w:rsid w:val="003E684C"/>
    <w:rsid w:val="003E6B32"/>
    <w:rsid w:val="003E7046"/>
    <w:rsid w:val="003E70F9"/>
    <w:rsid w:val="003E75FF"/>
    <w:rsid w:val="003E7AB0"/>
    <w:rsid w:val="003E7AF1"/>
    <w:rsid w:val="003E7D91"/>
    <w:rsid w:val="003F04A6"/>
    <w:rsid w:val="003F05A0"/>
    <w:rsid w:val="003F0F12"/>
    <w:rsid w:val="003F156A"/>
    <w:rsid w:val="003F17F8"/>
    <w:rsid w:val="003F38AD"/>
    <w:rsid w:val="003F4545"/>
    <w:rsid w:val="003F513F"/>
    <w:rsid w:val="003F5CDB"/>
    <w:rsid w:val="003F5D05"/>
    <w:rsid w:val="003F6451"/>
    <w:rsid w:val="003F7489"/>
    <w:rsid w:val="003F76F7"/>
    <w:rsid w:val="003F7868"/>
    <w:rsid w:val="003F79ED"/>
    <w:rsid w:val="00400594"/>
    <w:rsid w:val="00400BCB"/>
    <w:rsid w:val="004013C0"/>
    <w:rsid w:val="00401A6D"/>
    <w:rsid w:val="004030BE"/>
    <w:rsid w:val="00403B1A"/>
    <w:rsid w:val="00404452"/>
    <w:rsid w:val="0040472A"/>
    <w:rsid w:val="004052AE"/>
    <w:rsid w:val="0040555C"/>
    <w:rsid w:val="0040609C"/>
    <w:rsid w:val="00406D2B"/>
    <w:rsid w:val="00406E4C"/>
    <w:rsid w:val="0040714B"/>
    <w:rsid w:val="00410074"/>
    <w:rsid w:val="004104BB"/>
    <w:rsid w:val="00412829"/>
    <w:rsid w:val="00412C01"/>
    <w:rsid w:val="004131E5"/>
    <w:rsid w:val="004133B5"/>
    <w:rsid w:val="00414601"/>
    <w:rsid w:val="00414B8F"/>
    <w:rsid w:val="0041595D"/>
    <w:rsid w:val="004160A4"/>
    <w:rsid w:val="004168DA"/>
    <w:rsid w:val="00416D9B"/>
    <w:rsid w:val="00417224"/>
    <w:rsid w:val="0042136F"/>
    <w:rsid w:val="00421BFF"/>
    <w:rsid w:val="004226D4"/>
    <w:rsid w:val="004233D3"/>
    <w:rsid w:val="004237B9"/>
    <w:rsid w:val="0042479E"/>
    <w:rsid w:val="00424A28"/>
    <w:rsid w:val="00424F25"/>
    <w:rsid w:val="004251C6"/>
    <w:rsid w:val="00425F25"/>
    <w:rsid w:val="0042655B"/>
    <w:rsid w:val="00427072"/>
    <w:rsid w:val="00427809"/>
    <w:rsid w:val="00430537"/>
    <w:rsid w:val="00430538"/>
    <w:rsid w:val="004306BD"/>
    <w:rsid w:val="0043119E"/>
    <w:rsid w:val="00431290"/>
    <w:rsid w:val="0043484A"/>
    <w:rsid w:val="0043527C"/>
    <w:rsid w:val="00436648"/>
    <w:rsid w:val="00436749"/>
    <w:rsid w:val="00436ACB"/>
    <w:rsid w:val="004377E6"/>
    <w:rsid w:val="00437F48"/>
    <w:rsid w:val="00440979"/>
    <w:rsid w:val="00440CC3"/>
    <w:rsid w:val="004416AB"/>
    <w:rsid w:val="00442589"/>
    <w:rsid w:val="00442FBD"/>
    <w:rsid w:val="0044324B"/>
    <w:rsid w:val="00443823"/>
    <w:rsid w:val="00443929"/>
    <w:rsid w:val="004439C4"/>
    <w:rsid w:val="004439C6"/>
    <w:rsid w:val="0044412E"/>
    <w:rsid w:val="00445441"/>
    <w:rsid w:val="00445515"/>
    <w:rsid w:val="004469BB"/>
    <w:rsid w:val="004469BE"/>
    <w:rsid w:val="00446B62"/>
    <w:rsid w:val="00447882"/>
    <w:rsid w:val="00447D23"/>
    <w:rsid w:val="00447F96"/>
    <w:rsid w:val="00450B6B"/>
    <w:rsid w:val="00450FF2"/>
    <w:rsid w:val="00451017"/>
    <w:rsid w:val="004515D5"/>
    <w:rsid w:val="0045187E"/>
    <w:rsid w:val="00451949"/>
    <w:rsid w:val="00451E7F"/>
    <w:rsid w:val="00452565"/>
    <w:rsid w:val="00452951"/>
    <w:rsid w:val="00452C43"/>
    <w:rsid w:val="00452DBE"/>
    <w:rsid w:val="00453180"/>
    <w:rsid w:val="0045404F"/>
    <w:rsid w:val="00454148"/>
    <w:rsid w:val="00454205"/>
    <w:rsid w:val="0045536E"/>
    <w:rsid w:val="00455473"/>
    <w:rsid w:val="0045549A"/>
    <w:rsid w:val="00456358"/>
    <w:rsid w:val="004569F2"/>
    <w:rsid w:val="00456BD3"/>
    <w:rsid w:val="00457020"/>
    <w:rsid w:val="00457425"/>
    <w:rsid w:val="00460813"/>
    <w:rsid w:val="00460AC3"/>
    <w:rsid w:val="004611A7"/>
    <w:rsid w:val="00461923"/>
    <w:rsid w:val="00462B87"/>
    <w:rsid w:val="00462DEC"/>
    <w:rsid w:val="0046346F"/>
    <w:rsid w:val="00463A45"/>
    <w:rsid w:val="004641E5"/>
    <w:rsid w:val="00464BC6"/>
    <w:rsid w:val="00465C1B"/>
    <w:rsid w:val="00465DC2"/>
    <w:rsid w:val="00466071"/>
    <w:rsid w:val="0046609A"/>
    <w:rsid w:val="00466C19"/>
    <w:rsid w:val="004672EA"/>
    <w:rsid w:val="004703A8"/>
    <w:rsid w:val="0047046D"/>
    <w:rsid w:val="004708F7"/>
    <w:rsid w:val="004709C0"/>
    <w:rsid w:val="00470BAC"/>
    <w:rsid w:val="0047119D"/>
    <w:rsid w:val="004716B8"/>
    <w:rsid w:val="0047190B"/>
    <w:rsid w:val="00471E7A"/>
    <w:rsid w:val="004729F2"/>
    <w:rsid w:val="00472C50"/>
    <w:rsid w:val="00472F8E"/>
    <w:rsid w:val="004731EE"/>
    <w:rsid w:val="0047346A"/>
    <w:rsid w:val="00473FF2"/>
    <w:rsid w:val="00474935"/>
    <w:rsid w:val="00474D28"/>
    <w:rsid w:val="00475271"/>
    <w:rsid w:val="00475414"/>
    <w:rsid w:val="00475442"/>
    <w:rsid w:val="004754B0"/>
    <w:rsid w:val="00475CC8"/>
    <w:rsid w:val="0047623D"/>
    <w:rsid w:val="0047642E"/>
    <w:rsid w:val="004764DD"/>
    <w:rsid w:val="004800D5"/>
    <w:rsid w:val="004805FB"/>
    <w:rsid w:val="00480DF9"/>
    <w:rsid w:val="00480F85"/>
    <w:rsid w:val="0048260A"/>
    <w:rsid w:val="00482B9B"/>
    <w:rsid w:val="00482D31"/>
    <w:rsid w:val="0048376C"/>
    <w:rsid w:val="004837D0"/>
    <w:rsid w:val="00483B7D"/>
    <w:rsid w:val="00483B9B"/>
    <w:rsid w:val="0048574E"/>
    <w:rsid w:val="00485776"/>
    <w:rsid w:val="00485BBB"/>
    <w:rsid w:val="004861E7"/>
    <w:rsid w:val="00486C93"/>
    <w:rsid w:val="00486C95"/>
    <w:rsid w:val="00487564"/>
    <w:rsid w:val="00487793"/>
    <w:rsid w:val="00487EB5"/>
    <w:rsid w:val="00490CFB"/>
    <w:rsid w:val="004913F5"/>
    <w:rsid w:val="0049155F"/>
    <w:rsid w:val="004918D0"/>
    <w:rsid w:val="0049194A"/>
    <w:rsid w:val="00491F0B"/>
    <w:rsid w:val="004922D2"/>
    <w:rsid w:val="004926C7"/>
    <w:rsid w:val="0049280B"/>
    <w:rsid w:val="00492CFE"/>
    <w:rsid w:val="00492E1F"/>
    <w:rsid w:val="004931AD"/>
    <w:rsid w:val="00493584"/>
    <w:rsid w:val="00493A5D"/>
    <w:rsid w:val="00493C9D"/>
    <w:rsid w:val="00493EBC"/>
    <w:rsid w:val="0049455E"/>
    <w:rsid w:val="0049464F"/>
    <w:rsid w:val="00495B3E"/>
    <w:rsid w:val="00496017"/>
    <w:rsid w:val="00497269"/>
    <w:rsid w:val="00497407"/>
    <w:rsid w:val="0049766C"/>
    <w:rsid w:val="004A0D73"/>
    <w:rsid w:val="004A1B89"/>
    <w:rsid w:val="004A2621"/>
    <w:rsid w:val="004A290C"/>
    <w:rsid w:val="004A42DE"/>
    <w:rsid w:val="004A42E2"/>
    <w:rsid w:val="004A5721"/>
    <w:rsid w:val="004A5B88"/>
    <w:rsid w:val="004A6339"/>
    <w:rsid w:val="004A6365"/>
    <w:rsid w:val="004A64DA"/>
    <w:rsid w:val="004A667C"/>
    <w:rsid w:val="004A674E"/>
    <w:rsid w:val="004A6B1E"/>
    <w:rsid w:val="004A6D64"/>
    <w:rsid w:val="004B05E2"/>
    <w:rsid w:val="004B0BDC"/>
    <w:rsid w:val="004B1866"/>
    <w:rsid w:val="004B1C15"/>
    <w:rsid w:val="004B3AD4"/>
    <w:rsid w:val="004B3D16"/>
    <w:rsid w:val="004B4050"/>
    <w:rsid w:val="004B4148"/>
    <w:rsid w:val="004B42AA"/>
    <w:rsid w:val="004B593B"/>
    <w:rsid w:val="004B5C4E"/>
    <w:rsid w:val="004B5F8B"/>
    <w:rsid w:val="004B66A5"/>
    <w:rsid w:val="004B6E4A"/>
    <w:rsid w:val="004B721B"/>
    <w:rsid w:val="004B72C7"/>
    <w:rsid w:val="004B77E4"/>
    <w:rsid w:val="004C0469"/>
    <w:rsid w:val="004C0839"/>
    <w:rsid w:val="004C0BC4"/>
    <w:rsid w:val="004C1032"/>
    <w:rsid w:val="004C1A16"/>
    <w:rsid w:val="004C25F8"/>
    <w:rsid w:val="004C2A38"/>
    <w:rsid w:val="004C3243"/>
    <w:rsid w:val="004C382A"/>
    <w:rsid w:val="004C43A2"/>
    <w:rsid w:val="004C4C11"/>
    <w:rsid w:val="004C4CEB"/>
    <w:rsid w:val="004C4D93"/>
    <w:rsid w:val="004C53BA"/>
    <w:rsid w:val="004C5BE3"/>
    <w:rsid w:val="004C5F61"/>
    <w:rsid w:val="004C6903"/>
    <w:rsid w:val="004C6FAD"/>
    <w:rsid w:val="004C7166"/>
    <w:rsid w:val="004C7AF1"/>
    <w:rsid w:val="004D0301"/>
    <w:rsid w:val="004D071A"/>
    <w:rsid w:val="004D076F"/>
    <w:rsid w:val="004D077D"/>
    <w:rsid w:val="004D07B0"/>
    <w:rsid w:val="004D1EB5"/>
    <w:rsid w:val="004D1F14"/>
    <w:rsid w:val="004D2598"/>
    <w:rsid w:val="004D2D9B"/>
    <w:rsid w:val="004D2DC4"/>
    <w:rsid w:val="004D39E6"/>
    <w:rsid w:val="004D3D0A"/>
    <w:rsid w:val="004D44B0"/>
    <w:rsid w:val="004D4A72"/>
    <w:rsid w:val="004D55EA"/>
    <w:rsid w:val="004D5B19"/>
    <w:rsid w:val="004D6BC3"/>
    <w:rsid w:val="004D7701"/>
    <w:rsid w:val="004D7737"/>
    <w:rsid w:val="004D7D9E"/>
    <w:rsid w:val="004D7E63"/>
    <w:rsid w:val="004E09A9"/>
    <w:rsid w:val="004E0EEC"/>
    <w:rsid w:val="004E2273"/>
    <w:rsid w:val="004E29C7"/>
    <w:rsid w:val="004E2BBF"/>
    <w:rsid w:val="004E31E5"/>
    <w:rsid w:val="004E37D2"/>
    <w:rsid w:val="004E3B62"/>
    <w:rsid w:val="004E3C66"/>
    <w:rsid w:val="004E4411"/>
    <w:rsid w:val="004E4E7F"/>
    <w:rsid w:val="004E4FED"/>
    <w:rsid w:val="004E5AD5"/>
    <w:rsid w:val="004E5E34"/>
    <w:rsid w:val="004E5FFC"/>
    <w:rsid w:val="004E63D0"/>
    <w:rsid w:val="004E65DC"/>
    <w:rsid w:val="004E70E7"/>
    <w:rsid w:val="004E72A1"/>
    <w:rsid w:val="004E7C24"/>
    <w:rsid w:val="004E7EEE"/>
    <w:rsid w:val="004F01E6"/>
    <w:rsid w:val="004F06E8"/>
    <w:rsid w:val="004F09D3"/>
    <w:rsid w:val="004F0CB4"/>
    <w:rsid w:val="004F0E4B"/>
    <w:rsid w:val="004F0F8F"/>
    <w:rsid w:val="004F11F9"/>
    <w:rsid w:val="004F1324"/>
    <w:rsid w:val="004F1675"/>
    <w:rsid w:val="004F1A20"/>
    <w:rsid w:val="004F1D82"/>
    <w:rsid w:val="004F2341"/>
    <w:rsid w:val="004F261F"/>
    <w:rsid w:val="004F539E"/>
    <w:rsid w:val="004F56B1"/>
    <w:rsid w:val="004F5B11"/>
    <w:rsid w:val="004F63DB"/>
    <w:rsid w:val="004F6BC7"/>
    <w:rsid w:val="004F7290"/>
    <w:rsid w:val="004F73F2"/>
    <w:rsid w:val="004F7B30"/>
    <w:rsid w:val="004F7F5E"/>
    <w:rsid w:val="0050028A"/>
    <w:rsid w:val="00500623"/>
    <w:rsid w:val="00500B3B"/>
    <w:rsid w:val="00501081"/>
    <w:rsid w:val="00501F00"/>
    <w:rsid w:val="00502E9E"/>
    <w:rsid w:val="00503F96"/>
    <w:rsid w:val="0050449B"/>
    <w:rsid w:val="00504831"/>
    <w:rsid w:val="00505322"/>
    <w:rsid w:val="005053AD"/>
    <w:rsid w:val="00505F56"/>
    <w:rsid w:val="0050646F"/>
    <w:rsid w:val="005101A0"/>
    <w:rsid w:val="00510B92"/>
    <w:rsid w:val="00511411"/>
    <w:rsid w:val="005115B2"/>
    <w:rsid w:val="00511FA7"/>
    <w:rsid w:val="0051279F"/>
    <w:rsid w:val="00512B9F"/>
    <w:rsid w:val="0051360F"/>
    <w:rsid w:val="00513C32"/>
    <w:rsid w:val="00514860"/>
    <w:rsid w:val="00514B57"/>
    <w:rsid w:val="00514D9B"/>
    <w:rsid w:val="0051502A"/>
    <w:rsid w:val="00515599"/>
    <w:rsid w:val="00515E03"/>
    <w:rsid w:val="005163BE"/>
    <w:rsid w:val="00517DE0"/>
    <w:rsid w:val="00520516"/>
    <w:rsid w:val="0052056F"/>
    <w:rsid w:val="00520932"/>
    <w:rsid w:val="00520B83"/>
    <w:rsid w:val="00520C67"/>
    <w:rsid w:val="00520CAC"/>
    <w:rsid w:val="00520E60"/>
    <w:rsid w:val="00520F92"/>
    <w:rsid w:val="00521238"/>
    <w:rsid w:val="00521571"/>
    <w:rsid w:val="005218D5"/>
    <w:rsid w:val="005225DC"/>
    <w:rsid w:val="0052285D"/>
    <w:rsid w:val="00522ACF"/>
    <w:rsid w:val="00523338"/>
    <w:rsid w:val="005239DC"/>
    <w:rsid w:val="0052548C"/>
    <w:rsid w:val="005254BF"/>
    <w:rsid w:val="0052709E"/>
    <w:rsid w:val="00527A2A"/>
    <w:rsid w:val="00527B89"/>
    <w:rsid w:val="00527BAB"/>
    <w:rsid w:val="00527C63"/>
    <w:rsid w:val="0053071C"/>
    <w:rsid w:val="00530B09"/>
    <w:rsid w:val="005310D1"/>
    <w:rsid w:val="005322F7"/>
    <w:rsid w:val="005323C8"/>
    <w:rsid w:val="005326D6"/>
    <w:rsid w:val="00532C3A"/>
    <w:rsid w:val="0053379B"/>
    <w:rsid w:val="00533A75"/>
    <w:rsid w:val="00533B9C"/>
    <w:rsid w:val="005345F5"/>
    <w:rsid w:val="00534EF8"/>
    <w:rsid w:val="005353AE"/>
    <w:rsid w:val="00535D6D"/>
    <w:rsid w:val="005360D7"/>
    <w:rsid w:val="005366F6"/>
    <w:rsid w:val="00536AD6"/>
    <w:rsid w:val="00537BDA"/>
    <w:rsid w:val="005428AB"/>
    <w:rsid w:val="00542988"/>
    <w:rsid w:val="00544E2E"/>
    <w:rsid w:val="005451BA"/>
    <w:rsid w:val="0054587E"/>
    <w:rsid w:val="00545F9C"/>
    <w:rsid w:val="00546766"/>
    <w:rsid w:val="00547BE7"/>
    <w:rsid w:val="00550815"/>
    <w:rsid w:val="00552C99"/>
    <w:rsid w:val="005535FD"/>
    <w:rsid w:val="00553681"/>
    <w:rsid w:val="00553A2D"/>
    <w:rsid w:val="00553C76"/>
    <w:rsid w:val="005547CF"/>
    <w:rsid w:val="0055516D"/>
    <w:rsid w:val="005557C7"/>
    <w:rsid w:val="0055632C"/>
    <w:rsid w:val="00556E8F"/>
    <w:rsid w:val="00557EB9"/>
    <w:rsid w:val="00561A0A"/>
    <w:rsid w:val="00561A79"/>
    <w:rsid w:val="005625B1"/>
    <w:rsid w:val="00563190"/>
    <w:rsid w:val="00563EBF"/>
    <w:rsid w:val="00564AE1"/>
    <w:rsid w:val="00565674"/>
    <w:rsid w:val="00565857"/>
    <w:rsid w:val="00565A56"/>
    <w:rsid w:val="00565F4F"/>
    <w:rsid w:val="005662D2"/>
    <w:rsid w:val="005662E0"/>
    <w:rsid w:val="00566998"/>
    <w:rsid w:val="00567990"/>
    <w:rsid w:val="00567E7C"/>
    <w:rsid w:val="0057006A"/>
    <w:rsid w:val="0057047B"/>
    <w:rsid w:val="00570CEF"/>
    <w:rsid w:val="00571170"/>
    <w:rsid w:val="00571BC9"/>
    <w:rsid w:val="005727CF"/>
    <w:rsid w:val="005729CC"/>
    <w:rsid w:val="00572A1F"/>
    <w:rsid w:val="00572D36"/>
    <w:rsid w:val="00573220"/>
    <w:rsid w:val="00573718"/>
    <w:rsid w:val="005739B4"/>
    <w:rsid w:val="0057419E"/>
    <w:rsid w:val="0057516D"/>
    <w:rsid w:val="00575E05"/>
    <w:rsid w:val="005761F0"/>
    <w:rsid w:val="00576C7D"/>
    <w:rsid w:val="00576DAF"/>
    <w:rsid w:val="00577AA5"/>
    <w:rsid w:val="00577D7F"/>
    <w:rsid w:val="005804D2"/>
    <w:rsid w:val="0058055F"/>
    <w:rsid w:val="005809D9"/>
    <w:rsid w:val="00581580"/>
    <w:rsid w:val="0058183E"/>
    <w:rsid w:val="00581887"/>
    <w:rsid w:val="005818AD"/>
    <w:rsid w:val="00581DC7"/>
    <w:rsid w:val="00582218"/>
    <w:rsid w:val="00582CDE"/>
    <w:rsid w:val="005834C0"/>
    <w:rsid w:val="00583534"/>
    <w:rsid w:val="005843A0"/>
    <w:rsid w:val="00584960"/>
    <w:rsid w:val="00584C76"/>
    <w:rsid w:val="00584D6A"/>
    <w:rsid w:val="0058554C"/>
    <w:rsid w:val="00585712"/>
    <w:rsid w:val="00585B90"/>
    <w:rsid w:val="00585DCF"/>
    <w:rsid w:val="00585EB9"/>
    <w:rsid w:val="00586350"/>
    <w:rsid w:val="00586497"/>
    <w:rsid w:val="00586B26"/>
    <w:rsid w:val="00586CE5"/>
    <w:rsid w:val="00586F3B"/>
    <w:rsid w:val="00587098"/>
    <w:rsid w:val="00590650"/>
    <w:rsid w:val="00590DB3"/>
    <w:rsid w:val="00590E9C"/>
    <w:rsid w:val="005910EF"/>
    <w:rsid w:val="00591112"/>
    <w:rsid w:val="00591362"/>
    <w:rsid w:val="0059190A"/>
    <w:rsid w:val="00591C19"/>
    <w:rsid w:val="0059215C"/>
    <w:rsid w:val="00592487"/>
    <w:rsid w:val="00593AFC"/>
    <w:rsid w:val="00593F35"/>
    <w:rsid w:val="00594188"/>
    <w:rsid w:val="005945F8"/>
    <w:rsid w:val="00594F83"/>
    <w:rsid w:val="00595A81"/>
    <w:rsid w:val="00595B84"/>
    <w:rsid w:val="0059619C"/>
    <w:rsid w:val="00596386"/>
    <w:rsid w:val="00597161"/>
    <w:rsid w:val="005976C1"/>
    <w:rsid w:val="005976E9"/>
    <w:rsid w:val="00597ACB"/>
    <w:rsid w:val="00597F8C"/>
    <w:rsid w:val="005A0A9C"/>
    <w:rsid w:val="005A12B3"/>
    <w:rsid w:val="005A184E"/>
    <w:rsid w:val="005A19B4"/>
    <w:rsid w:val="005A2270"/>
    <w:rsid w:val="005A27F5"/>
    <w:rsid w:val="005A2C48"/>
    <w:rsid w:val="005A2DDE"/>
    <w:rsid w:val="005A354F"/>
    <w:rsid w:val="005A3579"/>
    <w:rsid w:val="005A3AB1"/>
    <w:rsid w:val="005A421D"/>
    <w:rsid w:val="005A4C17"/>
    <w:rsid w:val="005A5673"/>
    <w:rsid w:val="005A5D37"/>
    <w:rsid w:val="005A62C2"/>
    <w:rsid w:val="005A6858"/>
    <w:rsid w:val="005A78D5"/>
    <w:rsid w:val="005A798F"/>
    <w:rsid w:val="005B0197"/>
    <w:rsid w:val="005B0636"/>
    <w:rsid w:val="005B0FF6"/>
    <w:rsid w:val="005B2544"/>
    <w:rsid w:val="005B28A2"/>
    <w:rsid w:val="005B3E7B"/>
    <w:rsid w:val="005B41B0"/>
    <w:rsid w:val="005B4676"/>
    <w:rsid w:val="005B4840"/>
    <w:rsid w:val="005B4CB9"/>
    <w:rsid w:val="005B5254"/>
    <w:rsid w:val="005B5C9B"/>
    <w:rsid w:val="005B5F92"/>
    <w:rsid w:val="005B6554"/>
    <w:rsid w:val="005B6835"/>
    <w:rsid w:val="005C0407"/>
    <w:rsid w:val="005C053D"/>
    <w:rsid w:val="005C189F"/>
    <w:rsid w:val="005C1A3D"/>
    <w:rsid w:val="005C1D5C"/>
    <w:rsid w:val="005C2851"/>
    <w:rsid w:val="005C2B0C"/>
    <w:rsid w:val="005C3202"/>
    <w:rsid w:val="005C38B6"/>
    <w:rsid w:val="005C47D6"/>
    <w:rsid w:val="005C4C4A"/>
    <w:rsid w:val="005C5771"/>
    <w:rsid w:val="005C6239"/>
    <w:rsid w:val="005C6407"/>
    <w:rsid w:val="005C6470"/>
    <w:rsid w:val="005C68DC"/>
    <w:rsid w:val="005C7BD2"/>
    <w:rsid w:val="005C7D98"/>
    <w:rsid w:val="005D0660"/>
    <w:rsid w:val="005D068E"/>
    <w:rsid w:val="005D06C3"/>
    <w:rsid w:val="005D165B"/>
    <w:rsid w:val="005D27B3"/>
    <w:rsid w:val="005D2B43"/>
    <w:rsid w:val="005D4A40"/>
    <w:rsid w:val="005D4F10"/>
    <w:rsid w:val="005D4F84"/>
    <w:rsid w:val="005D576E"/>
    <w:rsid w:val="005D6180"/>
    <w:rsid w:val="005D68F1"/>
    <w:rsid w:val="005D6B73"/>
    <w:rsid w:val="005D7CC8"/>
    <w:rsid w:val="005E0510"/>
    <w:rsid w:val="005E140F"/>
    <w:rsid w:val="005E1609"/>
    <w:rsid w:val="005E22DF"/>
    <w:rsid w:val="005E2CE6"/>
    <w:rsid w:val="005E2CFD"/>
    <w:rsid w:val="005E33B9"/>
    <w:rsid w:val="005E33D7"/>
    <w:rsid w:val="005E46DA"/>
    <w:rsid w:val="005E4A30"/>
    <w:rsid w:val="005E576C"/>
    <w:rsid w:val="005E5CA5"/>
    <w:rsid w:val="005E6949"/>
    <w:rsid w:val="005E6AB8"/>
    <w:rsid w:val="005E6B3E"/>
    <w:rsid w:val="005E6F35"/>
    <w:rsid w:val="005E7605"/>
    <w:rsid w:val="005E7D38"/>
    <w:rsid w:val="005E7F0B"/>
    <w:rsid w:val="005F0F39"/>
    <w:rsid w:val="005F1E18"/>
    <w:rsid w:val="005F1E61"/>
    <w:rsid w:val="005F1F9D"/>
    <w:rsid w:val="005F2B8C"/>
    <w:rsid w:val="005F2C40"/>
    <w:rsid w:val="005F32D1"/>
    <w:rsid w:val="005F3560"/>
    <w:rsid w:val="005F4C26"/>
    <w:rsid w:val="005F5051"/>
    <w:rsid w:val="005F6117"/>
    <w:rsid w:val="005F634D"/>
    <w:rsid w:val="005F6897"/>
    <w:rsid w:val="005F69AE"/>
    <w:rsid w:val="005F7A11"/>
    <w:rsid w:val="005F7DB0"/>
    <w:rsid w:val="00600326"/>
    <w:rsid w:val="006006A1"/>
    <w:rsid w:val="00600946"/>
    <w:rsid w:val="00601207"/>
    <w:rsid w:val="00601387"/>
    <w:rsid w:val="00602648"/>
    <w:rsid w:val="00602B66"/>
    <w:rsid w:val="00602B8B"/>
    <w:rsid w:val="006039A1"/>
    <w:rsid w:val="006046CF"/>
    <w:rsid w:val="006047F1"/>
    <w:rsid w:val="00604BBC"/>
    <w:rsid w:val="00604EE5"/>
    <w:rsid w:val="00607076"/>
    <w:rsid w:val="00607305"/>
    <w:rsid w:val="006100BC"/>
    <w:rsid w:val="006101E5"/>
    <w:rsid w:val="00610204"/>
    <w:rsid w:val="00611188"/>
    <w:rsid w:val="0061196C"/>
    <w:rsid w:val="00611D69"/>
    <w:rsid w:val="0061231E"/>
    <w:rsid w:val="00612B4F"/>
    <w:rsid w:val="00612B7E"/>
    <w:rsid w:val="00612BB2"/>
    <w:rsid w:val="0061438A"/>
    <w:rsid w:val="0061480B"/>
    <w:rsid w:val="006149FE"/>
    <w:rsid w:val="00614F44"/>
    <w:rsid w:val="006150AC"/>
    <w:rsid w:val="006154A4"/>
    <w:rsid w:val="0061563D"/>
    <w:rsid w:val="0061579B"/>
    <w:rsid w:val="00615AFD"/>
    <w:rsid w:val="00615DCE"/>
    <w:rsid w:val="00615FD9"/>
    <w:rsid w:val="006164C8"/>
    <w:rsid w:val="00616596"/>
    <w:rsid w:val="00616B92"/>
    <w:rsid w:val="006176E1"/>
    <w:rsid w:val="00617EA8"/>
    <w:rsid w:val="0062011B"/>
    <w:rsid w:val="006212E0"/>
    <w:rsid w:val="00621613"/>
    <w:rsid w:val="00621A2A"/>
    <w:rsid w:val="00621B44"/>
    <w:rsid w:val="00622228"/>
    <w:rsid w:val="006224BC"/>
    <w:rsid w:val="00622DB1"/>
    <w:rsid w:val="006235DF"/>
    <w:rsid w:val="00623B8F"/>
    <w:rsid w:val="00623D03"/>
    <w:rsid w:val="006248C0"/>
    <w:rsid w:val="00624B71"/>
    <w:rsid w:val="00624D5E"/>
    <w:rsid w:val="00624DB9"/>
    <w:rsid w:val="006253C0"/>
    <w:rsid w:val="00625CAE"/>
    <w:rsid w:val="00625EB8"/>
    <w:rsid w:val="006262AF"/>
    <w:rsid w:val="00627CE1"/>
    <w:rsid w:val="00630742"/>
    <w:rsid w:val="006317DB"/>
    <w:rsid w:val="00631BAE"/>
    <w:rsid w:val="00631FD6"/>
    <w:rsid w:val="006320EA"/>
    <w:rsid w:val="00632302"/>
    <w:rsid w:val="0063245A"/>
    <w:rsid w:val="00633199"/>
    <w:rsid w:val="00633273"/>
    <w:rsid w:val="00633A9A"/>
    <w:rsid w:val="00633D9C"/>
    <w:rsid w:val="00633FE1"/>
    <w:rsid w:val="00634AF2"/>
    <w:rsid w:val="00635502"/>
    <w:rsid w:val="00635DB5"/>
    <w:rsid w:val="00636B1A"/>
    <w:rsid w:val="00636BE7"/>
    <w:rsid w:val="00636C92"/>
    <w:rsid w:val="006373AB"/>
    <w:rsid w:val="00637813"/>
    <w:rsid w:val="00637904"/>
    <w:rsid w:val="006408C3"/>
    <w:rsid w:val="006408E5"/>
    <w:rsid w:val="006409DB"/>
    <w:rsid w:val="006413A8"/>
    <w:rsid w:val="0064160E"/>
    <w:rsid w:val="00641B2E"/>
    <w:rsid w:val="00641C8D"/>
    <w:rsid w:val="006420C7"/>
    <w:rsid w:val="00642528"/>
    <w:rsid w:val="00642EFA"/>
    <w:rsid w:val="00642FB7"/>
    <w:rsid w:val="00643619"/>
    <w:rsid w:val="00645002"/>
    <w:rsid w:val="00645105"/>
    <w:rsid w:val="00646035"/>
    <w:rsid w:val="006467A8"/>
    <w:rsid w:val="0064773F"/>
    <w:rsid w:val="00647A2C"/>
    <w:rsid w:val="00650E66"/>
    <w:rsid w:val="00650F32"/>
    <w:rsid w:val="00651040"/>
    <w:rsid w:val="0065231A"/>
    <w:rsid w:val="006524AA"/>
    <w:rsid w:val="00652997"/>
    <w:rsid w:val="00653F22"/>
    <w:rsid w:val="00654872"/>
    <w:rsid w:val="00654D95"/>
    <w:rsid w:val="00655E3D"/>
    <w:rsid w:val="0065674E"/>
    <w:rsid w:val="00656816"/>
    <w:rsid w:val="00657771"/>
    <w:rsid w:val="006608A8"/>
    <w:rsid w:val="006611D6"/>
    <w:rsid w:val="006613E4"/>
    <w:rsid w:val="006618C2"/>
    <w:rsid w:val="00661C1B"/>
    <w:rsid w:val="006620CF"/>
    <w:rsid w:val="00662C46"/>
    <w:rsid w:val="00663054"/>
    <w:rsid w:val="006658DE"/>
    <w:rsid w:val="00665E82"/>
    <w:rsid w:val="0066627F"/>
    <w:rsid w:val="006667E7"/>
    <w:rsid w:val="00666B5D"/>
    <w:rsid w:val="0066749C"/>
    <w:rsid w:val="00670475"/>
    <w:rsid w:val="006708CB"/>
    <w:rsid w:val="00670E30"/>
    <w:rsid w:val="0067219A"/>
    <w:rsid w:val="00672415"/>
    <w:rsid w:val="00672EBD"/>
    <w:rsid w:val="0067339B"/>
    <w:rsid w:val="006736A7"/>
    <w:rsid w:val="006736F1"/>
    <w:rsid w:val="00673EB3"/>
    <w:rsid w:val="00673F84"/>
    <w:rsid w:val="0067431E"/>
    <w:rsid w:val="006747EA"/>
    <w:rsid w:val="00675184"/>
    <w:rsid w:val="00675297"/>
    <w:rsid w:val="006754B0"/>
    <w:rsid w:val="006757DB"/>
    <w:rsid w:val="00675BFE"/>
    <w:rsid w:val="006762AA"/>
    <w:rsid w:val="006762F8"/>
    <w:rsid w:val="006776FA"/>
    <w:rsid w:val="00677F28"/>
    <w:rsid w:val="00680136"/>
    <w:rsid w:val="0068064E"/>
    <w:rsid w:val="006807D2"/>
    <w:rsid w:val="00681231"/>
    <w:rsid w:val="0068175D"/>
    <w:rsid w:val="00683DE2"/>
    <w:rsid w:val="00683F6E"/>
    <w:rsid w:val="00684033"/>
    <w:rsid w:val="00684675"/>
    <w:rsid w:val="006847F8"/>
    <w:rsid w:val="006849DF"/>
    <w:rsid w:val="00684BFF"/>
    <w:rsid w:val="0068682D"/>
    <w:rsid w:val="006869D1"/>
    <w:rsid w:val="00687477"/>
    <w:rsid w:val="0069047D"/>
    <w:rsid w:val="00691123"/>
    <w:rsid w:val="0069154C"/>
    <w:rsid w:val="006917F3"/>
    <w:rsid w:val="0069260F"/>
    <w:rsid w:val="00693197"/>
    <w:rsid w:val="006937A1"/>
    <w:rsid w:val="00693E5F"/>
    <w:rsid w:val="00694DB0"/>
    <w:rsid w:val="00695BF3"/>
    <w:rsid w:val="00696AF3"/>
    <w:rsid w:val="0069704B"/>
    <w:rsid w:val="00697515"/>
    <w:rsid w:val="00697C71"/>
    <w:rsid w:val="006A033A"/>
    <w:rsid w:val="006A06B7"/>
    <w:rsid w:val="006A0B42"/>
    <w:rsid w:val="006A0BBF"/>
    <w:rsid w:val="006A0D8B"/>
    <w:rsid w:val="006A1417"/>
    <w:rsid w:val="006A1833"/>
    <w:rsid w:val="006A1E99"/>
    <w:rsid w:val="006A29A6"/>
    <w:rsid w:val="006A2AE5"/>
    <w:rsid w:val="006A2EDD"/>
    <w:rsid w:val="006A303C"/>
    <w:rsid w:val="006A3CB1"/>
    <w:rsid w:val="006A4276"/>
    <w:rsid w:val="006A4406"/>
    <w:rsid w:val="006A4410"/>
    <w:rsid w:val="006A4D32"/>
    <w:rsid w:val="006A4DAC"/>
    <w:rsid w:val="006A4FF9"/>
    <w:rsid w:val="006A5789"/>
    <w:rsid w:val="006A5C9E"/>
    <w:rsid w:val="006A64E2"/>
    <w:rsid w:val="006A6B0C"/>
    <w:rsid w:val="006A6DFB"/>
    <w:rsid w:val="006A781F"/>
    <w:rsid w:val="006A7D4F"/>
    <w:rsid w:val="006A7F29"/>
    <w:rsid w:val="006B0476"/>
    <w:rsid w:val="006B089E"/>
    <w:rsid w:val="006B155C"/>
    <w:rsid w:val="006B1C7F"/>
    <w:rsid w:val="006B24C7"/>
    <w:rsid w:val="006B30B0"/>
    <w:rsid w:val="006B3453"/>
    <w:rsid w:val="006B3589"/>
    <w:rsid w:val="006B3B79"/>
    <w:rsid w:val="006B4358"/>
    <w:rsid w:val="006B44A7"/>
    <w:rsid w:val="006B44DB"/>
    <w:rsid w:val="006B4959"/>
    <w:rsid w:val="006B4D87"/>
    <w:rsid w:val="006B5227"/>
    <w:rsid w:val="006B5EFA"/>
    <w:rsid w:val="006B6BF2"/>
    <w:rsid w:val="006B6D08"/>
    <w:rsid w:val="006B713E"/>
    <w:rsid w:val="006B7441"/>
    <w:rsid w:val="006B76D2"/>
    <w:rsid w:val="006C04BA"/>
    <w:rsid w:val="006C07EA"/>
    <w:rsid w:val="006C0A0A"/>
    <w:rsid w:val="006C0B60"/>
    <w:rsid w:val="006C10D3"/>
    <w:rsid w:val="006C1401"/>
    <w:rsid w:val="006C1A76"/>
    <w:rsid w:val="006C2EE0"/>
    <w:rsid w:val="006C2EEC"/>
    <w:rsid w:val="006C3C5E"/>
    <w:rsid w:val="006C420A"/>
    <w:rsid w:val="006C6D35"/>
    <w:rsid w:val="006C7502"/>
    <w:rsid w:val="006C7CC0"/>
    <w:rsid w:val="006D01CE"/>
    <w:rsid w:val="006D1336"/>
    <w:rsid w:val="006D18EA"/>
    <w:rsid w:val="006D1E65"/>
    <w:rsid w:val="006D1ED8"/>
    <w:rsid w:val="006D2BAA"/>
    <w:rsid w:val="006D3000"/>
    <w:rsid w:val="006D36FF"/>
    <w:rsid w:val="006D3944"/>
    <w:rsid w:val="006D39CE"/>
    <w:rsid w:val="006D4241"/>
    <w:rsid w:val="006D5810"/>
    <w:rsid w:val="006D5E1E"/>
    <w:rsid w:val="006D6215"/>
    <w:rsid w:val="006D6C93"/>
    <w:rsid w:val="006D6D74"/>
    <w:rsid w:val="006D739A"/>
    <w:rsid w:val="006D789A"/>
    <w:rsid w:val="006E014F"/>
    <w:rsid w:val="006E01D5"/>
    <w:rsid w:val="006E06F8"/>
    <w:rsid w:val="006E08DA"/>
    <w:rsid w:val="006E0982"/>
    <w:rsid w:val="006E0DCA"/>
    <w:rsid w:val="006E1249"/>
    <w:rsid w:val="006E17AF"/>
    <w:rsid w:val="006E19DE"/>
    <w:rsid w:val="006E1B3B"/>
    <w:rsid w:val="006E4787"/>
    <w:rsid w:val="006E4C78"/>
    <w:rsid w:val="006E5115"/>
    <w:rsid w:val="006E676F"/>
    <w:rsid w:val="006E697F"/>
    <w:rsid w:val="006E7B30"/>
    <w:rsid w:val="006F14F2"/>
    <w:rsid w:val="006F15B5"/>
    <w:rsid w:val="006F1D17"/>
    <w:rsid w:val="006F2609"/>
    <w:rsid w:val="006F3079"/>
    <w:rsid w:val="006F336A"/>
    <w:rsid w:val="006F3F9B"/>
    <w:rsid w:val="006F4425"/>
    <w:rsid w:val="006F44D0"/>
    <w:rsid w:val="006F48B5"/>
    <w:rsid w:val="006F4A1D"/>
    <w:rsid w:val="006F4CE5"/>
    <w:rsid w:val="006F73FF"/>
    <w:rsid w:val="006F7EE7"/>
    <w:rsid w:val="00700060"/>
    <w:rsid w:val="00701F4D"/>
    <w:rsid w:val="0070217A"/>
    <w:rsid w:val="00702E61"/>
    <w:rsid w:val="00703940"/>
    <w:rsid w:val="00703B88"/>
    <w:rsid w:val="0070414A"/>
    <w:rsid w:val="007048E5"/>
    <w:rsid w:val="00704B15"/>
    <w:rsid w:val="00704E7D"/>
    <w:rsid w:val="00705069"/>
    <w:rsid w:val="00706E65"/>
    <w:rsid w:val="007070AF"/>
    <w:rsid w:val="00707470"/>
    <w:rsid w:val="00707B1F"/>
    <w:rsid w:val="00710370"/>
    <w:rsid w:val="00710766"/>
    <w:rsid w:val="00710A7B"/>
    <w:rsid w:val="00710C47"/>
    <w:rsid w:val="00711C9D"/>
    <w:rsid w:val="0071207F"/>
    <w:rsid w:val="00712239"/>
    <w:rsid w:val="007128E2"/>
    <w:rsid w:val="0071291E"/>
    <w:rsid w:val="007138C9"/>
    <w:rsid w:val="00713F28"/>
    <w:rsid w:val="00714371"/>
    <w:rsid w:val="00716949"/>
    <w:rsid w:val="00716E16"/>
    <w:rsid w:val="0071767F"/>
    <w:rsid w:val="00717D8A"/>
    <w:rsid w:val="00720190"/>
    <w:rsid w:val="0072164C"/>
    <w:rsid w:val="00721A12"/>
    <w:rsid w:val="00721F0A"/>
    <w:rsid w:val="0072259C"/>
    <w:rsid w:val="007230AB"/>
    <w:rsid w:val="007240F5"/>
    <w:rsid w:val="00724229"/>
    <w:rsid w:val="00724761"/>
    <w:rsid w:val="00724CF2"/>
    <w:rsid w:val="007263EF"/>
    <w:rsid w:val="00727157"/>
    <w:rsid w:val="00730AC7"/>
    <w:rsid w:val="00730EF0"/>
    <w:rsid w:val="007311A1"/>
    <w:rsid w:val="00731359"/>
    <w:rsid w:val="0073168D"/>
    <w:rsid w:val="00731DB5"/>
    <w:rsid w:val="00732178"/>
    <w:rsid w:val="0073338F"/>
    <w:rsid w:val="00733B6B"/>
    <w:rsid w:val="0073431B"/>
    <w:rsid w:val="0073434A"/>
    <w:rsid w:val="00734A45"/>
    <w:rsid w:val="00734CAE"/>
    <w:rsid w:val="00734D26"/>
    <w:rsid w:val="00735540"/>
    <w:rsid w:val="00735E5B"/>
    <w:rsid w:val="0074008D"/>
    <w:rsid w:val="007406A8"/>
    <w:rsid w:val="007407F7"/>
    <w:rsid w:val="0074106A"/>
    <w:rsid w:val="0074158B"/>
    <w:rsid w:val="007417CD"/>
    <w:rsid w:val="00741A29"/>
    <w:rsid w:val="00742328"/>
    <w:rsid w:val="0074260F"/>
    <w:rsid w:val="007426A3"/>
    <w:rsid w:val="00742BC8"/>
    <w:rsid w:val="00743D00"/>
    <w:rsid w:val="007447F0"/>
    <w:rsid w:val="00744C6B"/>
    <w:rsid w:val="00745529"/>
    <w:rsid w:val="00745622"/>
    <w:rsid w:val="00746440"/>
    <w:rsid w:val="00746ABA"/>
    <w:rsid w:val="0074774D"/>
    <w:rsid w:val="007478D2"/>
    <w:rsid w:val="00747A21"/>
    <w:rsid w:val="00747BC5"/>
    <w:rsid w:val="0075022D"/>
    <w:rsid w:val="0075081D"/>
    <w:rsid w:val="00750C94"/>
    <w:rsid w:val="00750FB9"/>
    <w:rsid w:val="007514BB"/>
    <w:rsid w:val="0075163E"/>
    <w:rsid w:val="007517C1"/>
    <w:rsid w:val="00751F53"/>
    <w:rsid w:val="00754CF0"/>
    <w:rsid w:val="00754ED0"/>
    <w:rsid w:val="00755667"/>
    <w:rsid w:val="00755988"/>
    <w:rsid w:val="00755A8C"/>
    <w:rsid w:val="00755D86"/>
    <w:rsid w:val="00756428"/>
    <w:rsid w:val="00756979"/>
    <w:rsid w:val="00757351"/>
    <w:rsid w:val="00760F8B"/>
    <w:rsid w:val="00761028"/>
    <w:rsid w:val="007611B8"/>
    <w:rsid w:val="007611CA"/>
    <w:rsid w:val="00761290"/>
    <w:rsid w:val="00761360"/>
    <w:rsid w:val="0076141C"/>
    <w:rsid w:val="00761639"/>
    <w:rsid w:val="00761653"/>
    <w:rsid w:val="0076205B"/>
    <w:rsid w:val="007626B9"/>
    <w:rsid w:val="00762AE5"/>
    <w:rsid w:val="00763553"/>
    <w:rsid w:val="007645F9"/>
    <w:rsid w:val="00764AA0"/>
    <w:rsid w:val="0076501B"/>
    <w:rsid w:val="007658A9"/>
    <w:rsid w:val="00765B67"/>
    <w:rsid w:val="00766425"/>
    <w:rsid w:val="007677FF"/>
    <w:rsid w:val="00767C20"/>
    <w:rsid w:val="00767E99"/>
    <w:rsid w:val="00767F5B"/>
    <w:rsid w:val="007707BD"/>
    <w:rsid w:val="0077083A"/>
    <w:rsid w:val="007713F2"/>
    <w:rsid w:val="007716AE"/>
    <w:rsid w:val="00772A62"/>
    <w:rsid w:val="00772F64"/>
    <w:rsid w:val="00773144"/>
    <w:rsid w:val="0077364D"/>
    <w:rsid w:val="00773CD7"/>
    <w:rsid w:val="007754F9"/>
    <w:rsid w:val="007764D8"/>
    <w:rsid w:val="0077669F"/>
    <w:rsid w:val="00777D74"/>
    <w:rsid w:val="00780157"/>
    <w:rsid w:val="00780444"/>
    <w:rsid w:val="007812C2"/>
    <w:rsid w:val="007817E4"/>
    <w:rsid w:val="00782879"/>
    <w:rsid w:val="007831D4"/>
    <w:rsid w:val="0078383A"/>
    <w:rsid w:val="00783C26"/>
    <w:rsid w:val="007842F2"/>
    <w:rsid w:val="00784A0C"/>
    <w:rsid w:val="00784CC3"/>
    <w:rsid w:val="00784F08"/>
    <w:rsid w:val="00785B52"/>
    <w:rsid w:val="007860AA"/>
    <w:rsid w:val="007865A7"/>
    <w:rsid w:val="0078666A"/>
    <w:rsid w:val="007868E5"/>
    <w:rsid w:val="00786ABE"/>
    <w:rsid w:val="00787641"/>
    <w:rsid w:val="0078794A"/>
    <w:rsid w:val="00787F6D"/>
    <w:rsid w:val="00790D21"/>
    <w:rsid w:val="007917DA"/>
    <w:rsid w:val="007918DE"/>
    <w:rsid w:val="0079259B"/>
    <w:rsid w:val="00792B29"/>
    <w:rsid w:val="007936A5"/>
    <w:rsid w:val="00793AE4"/>
    <w:rsid w:val="00793E70"/>
    <w:rsid w:val="00793F89"/>
    <w:rsid w:val="007941F7"/>
    <w:rsid w:val="007943CF"/>
    <w:rsid w:val="00794C71"/>
    <w:rsid w:val="00794F9F"/>
    <w:rsid w:val="00795402"/>
    <w:rsid w:val="00795705"/>
    <w:rsid w:val="007958C8"/>
    <w:rsid w:val="00795D2A"/>
    <w:rsid w:val="00795DF3"/>
    <w:rsid w:val="00796060"/>
    <w:rsid w:val="0079660A"/>
    <w:rsid w:val="007966FF"/>
    <w:rsid w:val="007968B8"/>
    <w:rsid w:val="00797383"/>
    <w:rsid w:val="00797390"/>
    <w:rsid w:val="0079762B"/>
    <w:rsid w:val="00797ED2"/>
    <w:rsid w:val="007A01BE"/>
    <w:rsid w:val="007A06E0"/>
    <w:rsid w:val="007A0E1C"/>
    <w:rsid w:val="007A0EC4"/>
    <w:rsid w:val="007A11E1"/>
    <w:rsid w:val="007A1E27"/>
    <w:rsid w:val="007A23A1"/>
    <w:rsid w:val="007A27D3"/>
    <w:rsid w:val="007A2C9E"/>
    <w:rsid w:val="007A35B5"/>
    <w:rsid w:val="007A3E60"/>
    <w:rsid w:val="007A432C"/>
    <w:rsid w:val="007A6763"/>
    <w:rsid w:val="007A78AE"/>
    <w:rsid w:val="007B0B49"/>
    <w:rsid w:val="007B1438"/>
    <w:rsid w:val="007B1771"/>
    <w:rsid w:val="007B1B91"/>
    <w:rsid w:val="007B2376"/>
    <w:rsid w:val="007B25FB"/>
    <w:rsid w:val="007B2C37"/>
    <w:rsid w:val="007B427E"/>
    <w:rsid w:val="007B4555"/>
    <w:rsid w:val="007B5518"/>
    <w:rsid w:val="007B559F"/>
    <w:rsid w:val="007B732F"/>
    <w:rsid w:val="007B75EE"/>
    <w:rsid w:val="007C005B"/>
    <w:rsid w:val="007C03C1"/>
    <w:rsid w:val="007C0676"/>
    <w:rsid w:val="007C0BB9"/>
    <w:rsid w:val="007C1B66"/>
    <w:rsid w:val="007C2641"/>
    <w:rsid w:val="007C2A95"/>
    <w:rsid w:val="007C4248"/>
    <w:rsid w:val="007C4CB5"/>
    <w:rsid w:val="007C5B5B"/>
    <w:rsid w:val="007C7338"/>
    <w:rsid w:val="007C7E54"/>
    <w:rsid w:val="007C7EA2"/>
    <w:rsid w:val="007D0B1F"/>
    <w:rsid w:val="007D1204"/>
    <w:rsid w:val="007D1707"/>
    <w:rsid w:val="007D2F75"/>
    <w:rsid w:val="007D38FE"/>
    <w:rsid w:val="007D3E10"/>
    <w:rsid w:val="007D414E"/>
    <w:rsid w:val="007D4C34"/>
    <w:rsid w:val="007D4F92"/>
    <w:rsid w:val="007D53CC"/>
    <w:rsid w:val="007D5569"/>
    <w:rsid w:val="007D5C25"/>
    <w:rsid w:val="007D6139"/>
    <w:rsid w:val="007D621E"/>
    <w:rsid w:val="007D6247"/>
    <w:rsid w:val="007D6323"/>
    <w:rsid w:val="007D665D"/>
    <w:rsid w:val="007D6F51"/>
    <w:rsid w:val="007D74BB"/>
    <w:rsid w:val="007D7A1D"/>
    <w:rsid w:val="007D7B47"/>
    <w:rsid w:val="007E0A3C"/>
    <w:rsid w:val="007E0B59"/>
    <w:rsid w:val="007E18F5"/>
    <w:rsid w:val="007E198D"/>
    <w:rsid w:val="007E1C35"/>
    <w:rsid w:val="007E1CC3"/>
    <w:rsid w:val="007E231D"/>
    <w:rsid w:val="007E24EA"/>
    <w:rsid w:val="007E2835"/>
    <w:rsid w:val="007E37EF"/>
    <w:rsid w:val="007E49DE"/>
    <w:rsid w:val="007E51AA"/>
    <w:rsid w:val="007E545F"/>
    <w:rsid w:val="007E616A"/>
    <w:rsid w:val="007E63C6"/>
    <w:rsid w:val="007E7489"/>
    <w:rsid w:val="007E775B"/>
    <w:rsid w:val="007F0B38"/>
    <w:rsid w:val="007F1CB3"/>
    <w:rsid w:val="007F24CF"/>
    <w:rsid w:val="007F2535"/>
    <w:rsid w:val="007F2801"/>
    <w:rsid w:val="007F2847"/>
    <w:rsid w:val="007F426C"/>
    <w:rsid w:val="007F467E"/>
    <w:rsid w:val="007F4932"/>
    <w:rsid w:val="007F4D6D"/>
    <w:rsid w:val="007F52A2"/>
    <w:rsid w:val="007F5320"/>
    <w:rsid w:val="007F5758"/>
    <w:rsid w:val="007F58E9"/>
    <w:rsid w:val="007F6093"/>
    <w:rsid w:val="007F6143"/>
    <w:rsid w:val="007F6492"/>
    <w:rsid w:val="007F6AD7"/>
    <w:rsid w:val="007F6BF4"/>
    <w:rsid w:val="0080007C"/>
    <w:rsid w:val="00800574"/>
    <w:rsid w:val="0080106C"/>
    <w:rsid w:val="00801360"/>
    <w:rsid w:val="008028C6"/>
    <w:rsid w:val="00802E28"/>
    <w:rsid w:val="00803329"/>
    <w:rsid w:val="00803996"/>
    <w:rsid w:val="00804620"/>
    <w:rsid w:val="00806231"/>
    <w:rsid w:val="00806703"/>
    <w:rsid w:val="00806C67"/>
    <w:rsid w:val="00807058"/>
    <w:rsid w:val="00807151"/>
    <w:rsid w:val="008079FE"/>
    <w:rsid w:val="008107EB"/>
    <w:rsid w:val="008110A3"/>
    <w:rsid w:val="0081145A"/>
    <w:rsid w:val="00811A00"/>
    <w:rsid w:val="00811EAE"/>
    <w:rsid w:val="008124F9"/>
    <w:rsid w:val="00812ADA"/>
    <w:rsid w:val="00814AF3"/>
    <w:rsid w:val="00814B9D"/>
    <w:rsid w:val="00814BBE"/>
    <w:rsid w:val="00814E40"/>
    <w:rsid w:val="00814F55"/>
    <w:rsid w:val="00814FF8"/>
    <w:rsid w:val="00815EF6"/>
    <w:rsid w:val="00815F97"/>
    <w:rsid w:val="00816210"/>
    <w:rsid w:val="00816427"/>
    <w:rsid w:val="008164ED"/>
    <w:rsid w:val="008201E4"/>
    <w:rsid w:val="00820671"/>
    <w:rsid w:val="00820A1D"/>
    <w:rsid w:val="008211BD"/>
    <w:rsid w:val="008223F0"/>
    <w:rsid w:val="0082277A"/>
    <w:rsid w:val="008227BD"/>
    <w:rsid w:val="00822AB6"/>
    <w:rsid w:val="00822CE4"/>
    <w:rsid w:val="00823125"/>
    <w:rsid w:val="008236B5"/>
    <w:rsid w:val="00823A9B"/>
    <w:rsid w:val="00824D59"/>
    <w:rsid w:val="00825137"/>
    <w:rsid w:val="008256C9"/>
    <w:rsid w:val="008275C3"/>
    <w:rsid w:val="008278E4"/>
    <w:rsid w:val="00830F8B"/>
    <w:rsid w:val="0083122B"/>
    <w:rsid w:val="008312EA"/>
    <w:rsid w:val="00831A18"/>
    <w:rsid w:val="00831DAE"/>
    <w:rsid w:val="008327CD"/>
    <w:rsid w:val="00832DEA"/>
    <w:rsid w:val="00833BBF"/>
    <w:rsid w:val="00833F9A"/>
    <w:rsid w:val="00835088"/>
    <w:rsid w:val="00835D2B"/>
    <w:rsid w:val="00837207"/>
    <w:rsid w:val="00837C1A"/>
    <w:rsid w:val="00837C3F"/>
    <w:rsid w:val="0084014D"/>
    <w:rsid w:val="008401B4"/>
    <w:rsid w:val="00840698"/>
    <w:rsid w:val="00841234"/>
    <w:rsid w:val="008412B5"/>
    <w:rsid w:val="00841302"/>
    <w:rsid w:val="00841319"/>
    <w:rsid w:val="00841FAF"/>
    <w:rsid w:val="0084354B"/>
    <w:rsid w:val="00843A76"/>
    <w:rsid w:val="00844053"/>
    <w:rsid w:val="0084411B"/>
    <w:rsid w:val="008442EF"/>
    <w:rsid w:val="008448A3"/>
    <w:rsid w:val="008449F3"/>
    <w:rsid w:val="00844CEA"/>
    <w:rsid w:val="00844F62"/>
    <w:rsid w:val="00845AEC"/>
    <w:rsid w:val="00845EA3"/>
    <w:rsid w:val="00845F97"/>
    <w:rsid w:val="0084755F"/>
    <w:rsid w:val="00847D04"/>
    <w:rsid w:val="0085029B"/>
    <w:rsid w:val="00850D40"/>
    <w:rsid w:val="00851A38"/>
    <w:rsid w:val="00851A9E"/>
    <w:rsid w:val="00851B7D"/>
    <w:rsid w:val="0085238D"/>
    <w:rsid w:val="00852DA6"/>
    <w:rsid w:val="00853157"/>
    <w:rsid w:val="00853463"/>
    <w:rsid w:val="00853513"/>
    <w:rsid w:val="00853930"/>
    <w:rsid w:val="00854645"/>
    <w:rsid w:val="00854955"/>
    <w:rsid w:val="00855FDE"/>
    <w:rsid w:val="0085616B"/>
    <w:rsid w:val="00856173"/>
    <w:rsid w:val="008564A7"/>
    <w:rsid w:val="00856B94"/>
    <w:rsid w:val="00856CF6"/>
    <w:rsid w:val="00857BAD"/>
    <w:rsid w:val="0086002E"/>
    <w:rsid w:val="0086036C"/>
    <w:rsid w:val="00860780"/>
    <w:rsid w:val="00860A23"/>
    <w:rsid w:val="00860BD3"/>
    <w:rsid w:val="00860C82"/>
    <w:rsid w:val="00860DFE"/>
    <w:rsid w:val="00861E05"/>
    <w:rsid w:val="0086222B"/>
    <w:rsid w:val="008622BD"/>
    <w:rsid w:val="008627CF"/>
    <w:rsid w:val="008628AC"/>
    <w:rsid w:val="008629EF"/>
    <w:rsid w:val="00862AD2"/>
    <w:rsid w:val="00863680"/>
    <w:rsid w:val="0086388F"/>
    <w:rsid w:val="00863F4A"/>
    <w:rsid w:val="00864784"/>
    <w:rsid w:val="00864C3E"/>
    <w:rsid w:val="008654AB"/>
    <w:rsid w:val="0086743C"/>
    <w:rsid w:val="00867521"/>
    <w:rsid w:val="00870409"/>
    <w:rsid w:val="008708B3"/>
    <w:rsid w:val="00870A9E"/>
    <w:rsid w:val="00871621"/>
    <w:rsid w:val="00871BCD"/>
    <w:rsid w:val="00871D74"/>
    <w:rsid w:val="00872D19"/>
    <w:rsid w:val="008730AB"/>
    <w:rsid w:val="0087390A"/>
    <w:rsid w:val="0087499D"/>
    <w:rsid w:val="008749E1"/>
    <w:rsid w:val="008750CD"/>
    <w:rsid w:val="00875338"/>
    <w:rsid w:val="0087544B"/>
    <w:rsid w:val="008755E5"/>
    <w:rsid w:val="0087578F"/>
    <w:rsid w:val="008773E4"/>
    <w:rsid w:val="00877DC1"/>
    <w:rsid w:val="00880721"/>
    <w:rsid w:val="00880C3C"/>
    <w:rsid w:val="00881174"/>
    <w:rsid w:val="00881481"/>
    <w:rsid w:val="00881BE0"/>
    <w:rsid w:val="0088297E"/>
    <w:rsid w:val="0088304E"/>
    <w:rsid w:val="00883383"/>
    <w:rsid w:val="008836F2"/>
    <w:rsid w:val="00883C40"/>
    <w:rsid w:val="00884153"/>
    <w:rsid w:val="00884852"/>
    <w:rsid w:val="00885C1A"/>
    <w:rsid w:val="00885F97"/>
    <w:rsid w:val="008868BC"/>
    <w:rsid w:val="00887018"/>
    <w:rsid w:val="0088708C"/>
    <w:rsid w:val="00887A99"/>
    <w:rsid w:val="00890064"/>
    <w:rsid w:val="008901D5"/>
    <w:rsid w:val="0089188A"/>
    <w:rsid w:val="00891FA0"/>
    <w:rsid w:val="00892219"/>
    <w:rsid w:val="008924CE"/>
    <w:rsid w:val="0089285B"/>
    <w:rsid w:val="00893BF1"/>
    <w:rsid w:val="00893CDC"/>
    <w:rsid w:val="00894FCC"/>
    <w:rsid w:val="0089560E"/>
    <w:rsid w:val="0089609C"/>
    <w:rsid w:val="0089646A"/>
    <w:rsid w:val="00896BBC"/>
    <w:rsid w:val="00896BD2"/>
    <w:rsid w:val="008970A4"/>
    <w:rsid w:val="00897B0C"/>
    <w:rsid w:val="00897B3E"/>
    <w:rsid w:val="008A0711"/>
    <w:rsid w:val="008A2075"/>
    <w:rsid w:val="008A28BC"/>
    <w:rsid w:val="008A29CA"/>
    <w:rsid w:val="008A3180"/>
    <w:rsid w:val="008A3A83"/>
    <w:rsid w:val="008A4257"/>
    <w:rsid w:val="008A4C0E"/>
    <w:rsid w:val="008A6029"/>
    <w:rsid w:val="008A68DD"/>
    <w:rsid w:val="008A722E"/>
    <w:rsid w:val="008B05CD"/>
    <w:rsid w:val="008B2438"/>
    <w:rsid w:val="008B2629"/>
    <w:rsid w:val="008B2EB7"/>
    <w:rsid w:val="008B3413"/>
    <w:rsid w:val="008B36D8"/>
    <w:rsid w:val="008B511C"/>
    <w:rsid w:val="008B5583"/>
    <w:rsid w:val="008B5885"/>
    <w:rsid w:val="008B5AF0"/>
    <w:rsid w:val="008B61D9"/>
    <w:rsid w:val="008B68F5"/>
    <w:rsid w:val="008B7302"/>
    <w:rsid w:val="008B73D6"/>
    <w:rsid w:val="008B7EB8"/>
    <w:rsid w:val="008B7FDA"/>
    <w:rsid w:val="008C03E3"/>
    <w:rsid w:val="008C08AF"/>
    <w:rsid w:val="008C0B41"/>
    <w:rsid w:val="008C0C7D"/>
    <w:rsid w:val="008C0D44"/>
    <w:rsid w:val="008C1880"/>
    <w:rsid w:val="008C18EA"/>
    <w:rsid w:val="008C18F6"/>
    <w:rsid w:val="008C1BAF"/>
    <w:rsid w:val="008C20C0"/>
    <w:rsid w:val="008C23EA"/>
    <w:rsid w:val="008C23F6"/>
    <w:rsid w:val="008C311C"/>
    <w:rsid w:val="008C3358"/>
    <w:rsid w:val="008C34C9"/>
    <w:rsid w:val="008C3539"/>
    <w:rsid w:val="008C3D1C"/>
    <w:rsid w:val="008C48AC"/>
    <w:rsid w:val="008C4BAC"/>
    <w:rsid w:val="008C53CA"/>
    <w:rsid w:val="008C56F0"/>
    <w:rsid w:val="008C588C"/>
    <w:rsid w:val="008C5B9A"/>
    <w:rsid w:val="008C5E6C"/>
    <w:rsid w:val="008C67E9"/>
    <w:rsid w:val="008C7B32"/>
    <w:rsid w:val="008C7B46"/>
    <w:rsid w:val="008C7FB7"/>
    <w:rsid w:val="008D11DA"/>
    <w:rsid w:val="008D137D"/>
    <w:rsid w:val="008D146E"/>
    <w:rsid w:val="008D1BB2"/>
    <w:rsid w:val="008D1F9D"/>
    <w:rsid w:val="008D1FD4"/>
    <w:rsid w:val="008D2D16"/>
    <w:rsid w:val="008D357A"/>
    <w:rsid w:val="008D5167"/>
    <w:rsid w:val="008D5199"/>
    <w:rsid w:val="008D5CD8"/>
    <w:rsid w:val="008D63B8"/>
    <w:rsid w:val="008D6BA1"/>
    <w:rsid w:val="008D6D00"/>
    <w:rsid w:val="008D7002"/>
    <w:rsid w:val="008D7235"/>
    <w:rsid w:val="008D7AF2"/>
    <w:rsid w:val="008D7CB1"/>
    <w:rsid w:val="008D7E73"/>
    <w:rsid w:val="008E07E0"/>
    <w:rsid w:val="008E1A2A"/>
    <w:rsid w:val="008E1D8C"/>
    <w:rsid w:val="008E237E"/>
    <w:rsid w:val="008E32DE"/>
    <w:rsid w:val="008E3753"/>
    <w:rsid w:val="008E37BB"/>
    <w:rsid w:val="008E3B2E"/>
    <w:rsid w:val="008E46B1"/>
    <w:rsid w:val="008E4A25"/>
    <w:rsid w:val="008E5728"/>
    <w:rsid w:val="008E64B1"/>
    <w:rsid w:val="008E66AD"/>
    <w:rsid w:val="008E756C"/>
    <w:rsid w:val="008E7CAB"/>
    <w:rsid w:val="008E7E4A"/>
    <w:rsid w:val="008F0237"/>
    <w:rsid w:val="008F0C46"/>
    <w:rsid w:val="008F0CA7"/>
    <w:rsid w:val="008F120E"/>
    <w:rsid w:val="008F125B"/>
    <w:rsid w:val="008F1546"/>
    <w:rsid w:val="008F15B0"/>
    <w:rsid w:val="008F16DA"/>
    <w:rsid w:val="008F1A77"/>
    <w:rsid w:val="008F1DA6"/>
    <w:rsid w:val="008F1E92"/>
    <w:rsid w:val="008F2E8E"/>
    <w:rsid w:val="008F2F67"/>
    <w:rsid w:val="008F3B87"/>
    <w:rsid w:val="008F41F5"/>
    <w:rsid w:val="008F49F3"/>
    <w:rsid w:val="008F4BBE"/>
    <w:rsid w:val="008F4CE1"/>
    <w:rsid w:val="008F57C3"/>
    <w:rsid w:val="008F5ABD"/>
    <w:rsid w:val="008F5D95"/>
    <w:rsid w:val="008F62F3"/>
    <w:rsid w:val="008F6643"/>
    <w:rsid w:val="008F694D"/>
    <w:rsid w:val="008F7980"/>
    <w:rsid w:val="009004EF"/>
    <w:rsid w:val="0090072A"/>
    <w:rsid w:val="00900783"/>
    <w:rsid w:val="00901997"/>
    <w:rsid w:val="00901BB1"/>
    <w:rsid w:val="00902314"/>
    <w:rsid w:val="0090239B"/>
    <w:rsid w:val="0090332B"/>
    <w:rsid w:val="009035EA"/>
    <w:rsid w:val="00903B5A"/>
    <w:rsid w:val="00903F8D"/>
    <w:rsid w:val="00904115"/>
    <w:rsid w:val="0090440C"/>
    <w:rsid w:val="009045E3"/>
    <w:rsid w:val="00904B4E"/>
    <w:rsid w:val="00904D75"/>
    <w:rsid w:val="00905040"/>
    <w:rsid w:val="00905BF5"/>
    <w:rsid w:val="00905F7F"/>
    <w:rsid w:val="00906742"/>
    <w:rsid w:val="00906862"/>
    <w:rsid w:val="00906B82"/>
    <w:rsid w:val="009074CD"/>
    <w:rsid w:val="00907D4F"/>
    <w:rsid w:val="00907D59"/>
    <w:rsid w:val="0091076A"/>
    <w:rsid w:val="009113BC"/>
    <w:rsid w:val="00911B32"/>
    <w:rsid w:val="00911B4F"/>
    <w:rsid w:val="00911F05"/>
    <w:rsid w:val="00912057"/>
    <w:rsid w:val="0091283E"/>
    <w:rsid w:val="00912EA4"/>
    <w:rsid w:val="00914D0D"/>
    <w:rsid w:val="009154C8"/>
    <w:rsid w:val="009154F9"/>
    <w:rsid w:val="0091578C"/>
    <w:rsid w:val="00916125"/>
    <w:rsid w:val="0091630F"/>
    <w:rsid w:val="00916689"/>
    <w:rsid w:val="009166D4"/>
    <w:rsid w:val="00916C29"/>
    <w:rsid w:val="009177F1"/>
    <w:rsid w:val="0092049E"/>
    <w:rsid w:val="00920516"/>
    <w:rsid w:val="0092087B"/>
    <w:rsid w:val="009219C3"/>
    <w:rsid w:val="009227E1"/>
    <w:rsid w:val="009233B5"/>
    <w:rsid w:val="00923B4A"/>
    <w:rsid w:val="00924147"/>
    <w:rsid w:val="00924443"/>
    <w:rsid w:val="009245E4"/>
    <w:rsid w:val="009246B0"/>
    <w:rsid w:val="009246DE"/>
    <w:rsid w:val="00925599"/>
    <w:rsid w:val="00925B51"/>
    <w:rsid w:val="0092601F"/>
    <w:rsid w:val="009261DE"/>
    <w:rsid w:val="009265AB"/>
    <w:rsid w:val="00926DF2"/>
    <w:rsid w:val="0092703D"/>
    <w:rsid w:val="0092716D"/>
    <w:rsid w:val="009271D8"/>
    <w:rsid w:val="009272C4"/>
    <w:rsid w:val="00930255"/>
    <w:rsid w:val="009306E9"/>
    <w:rsid w:val="0093085C"/>
    <w:rsid w:val="00930F25"/>
    <w:rsid w:val="00931A70"/>
    <w:rsid w:val="00932416"/>
    <w:rsid w:val="009325FD"/>
    <w:rsid w:val="00933092"/>
    <w:rsid w:val="009338D4"/>
    <w:rsid w:val="00934C7B"/>
    <w:rsid w:val="009359A5"/>
    <w:rsid w:val="00935ABC"/>
    <w:rsid w:val="00936165"/>
    <w:rsid w:val="009362B9"/>
    <w:rsid w:val="00936430"/>
    <w:rsid w:val="00936DA8"/>
    <w:rsid w:val="00937500"/>
    <w:rsid w:val="00937832"/>
    <w:rsid w:val="0094028C"/>
    <w:rsid w:val="00940CEA"/>
    <w:rsid w:val="00941D2B"/>
    <w:rsid w:val="00941EF8"/>
    <w:rsid w:val="00942694"/>
    <w:rsid w:val="00943321"/>
    <w:rsid w:val="009445E9"/>
    <w:rsid w:val="00944CDA"/>
    <w:rsid w:val="00944DC1"/>
    <w:rsid w:val="00944EB5"/>
    <w:rsid w:val="00944EF0"/>
    <w:rsid w:val="00945093"/>
    <w:rsid w:val="00945902"/>
    <w:rsid w:val="00945CA1"/>
    <w:rsid w:val="00945DFF"/>
    <w:rsid w:val="0094782C"/>
    <w:rsid w:val="00947853"/>
    <w:rsid w:val="00950B73"/>
    <w:rsid w:val="00951996"/>
    <w:rsid w:val="00951DBC"/>
    <w:rsid w:val="00952777"/>
    <w:rsid w:val="00953105"/>
    <w:rsid w:val="00953635"/>
    <w:rsid w:val="00953D08"/>
    <w:rsid w:val="009540CE"/>
    <w:rsid w:val="00954BDD"/>
    <w:rsid w:val="00955236"/>
    <w:rsid w:val="0095584A"/>
    <w:rsid w:val="00955B9F"/>
    <w:rsid w:val="00955CC7"/>
    <w:rsid w:val="00955D5F"/>
    <w:rsid w:val="009565A9"/>
    <w:rsid w:val="0095697E"/>
    <w:rsid w:val="00957032"/>
    <w:rsid w:val="00957365"/>
    <w:rsid w:val="009573CB"/>
    <w:rsid w:val="009604FC"/>
    <w:rsid w:val="009608E6"/>
    <w:rsid w:val="009616D4"/>
    <w:rsid w:val="00961A10"/>
    <w:rsid w:val="0096391E"/>
    <w:rsid w:val="00963CE4"/>
    <w:rsid w:val="009640DA"/>
    <w:rsid w:val="009643B3"/>
    <w:rsid w:val="00964936"/>
    <w:rsid w:val="00964999"/>
    <w:rsid w:val="00964C18"/>
    <w:rsid w:val="009653CE"/>
    <w:rsid w:val="00965F61"/>
    <w:rsid w:val="0096603D"/>
    <w:rsid w:val="00966B07"/>
    <w:rsid w:val="00966E3B"/>
    <w:rsid w:val="00967993"/>
    <w:rsid w:val="009705D6"/>
    <w:rsid w:val="00970F5A"/>
    <w:rsid w:val="009710B5"/>
    <w:rsid w:val="00972014"/>
    <w:rsid w:val="00972ABE"/>
    <w:rsid w:val="0097313C"/>
    <w:rsid w:val="009731EA"/>
    <w:rsid w:val="0097395A"/>
    <w:rsid w:val="00973ED2"/>
    <w:rsid w:val="0097430E"/>
    <w:rsid w:val="00974648"/>
    <w:rsid w:val="009748ED"/>
    <w:rsid w:val="009749B8"/>
    <w:rsid w:val="00974DD1"/>
    <w:rsid w:val="00974F8D"/>
    <w:rsid w:val="009756EF"/>
    <w:rsid w:val="009758F9"/>
    <w:rsid w:val="00975B0C"/>
    <w:rsid w:val="00975EBA"/>
    <w:rsid w:val="00976A66"/>
    <w:rsid w:val="00976DC1"/>
    <w:rsid w:val="00976F28"/>
    <w:rsid w:val="00977064"/>
    <w:rsid w:val="0097715A"/>
    <w:rsid w:val="009776B0"/>
    <w:rsid w:val="00977927"/>
    <w:rsid w:val="009800E4"/>
    <w:rsid w:val="00981538"/>
    <w:rsid w:val="00981B82"/>
    <w:rsid w:val="00982DCD"/>
    <w:rsid w:val="0098321F"/>
    <w:rsid w:val="009833F9"/>
    <w:rsid w:val="00983458"/>
    <w:rsid w:val="009837C3"/>
    <w:rsid w:val="00984C58"/>
    <w:rsid w:val="00985C27"/>
    <w:rsid w:val="0098618E"/>
    <w:rsid w:val="00986438"/>
    <w:rsid w:val="00986964"/>
    <w:rsid w:val="00986B6D"/>
    <w:rsid w:val="00986E33"/>
    <w:rsid w:val="009902AE"/>
    <w:rsid w:val="00990A45"/>
    <w:rsid w:val="00991B1E"/>
    <w:rsid w:val="009920A7"/>
    <w:rsid w:val="00992301"/>
    <w:rsid w:val="00992533"/>
    <w:rsid w:val="009928FB"/>
    <w:rsid w:val="00992985"/>
    <w:rsid w:val="00992E37"/>
    <w:rsid w:val="009930C5"/>
    <w:rsid w:val="009934B4"/>
    <w:rsid w:val="009936D0"/>
    <w:rsid w:val="0099378A"/>
    <w:rsid w:val="00993EC6"/>
    <w:rsid w:val="00994C05"/>
    <w:rsid w:val="00995281"/>
    <w:rsid w:val="009959F6"/>
    <w:rsid w:val="00995FA7"/>
    <w:rsid w:val="00996A9C"/>
    <w:rsid w:val="00996CD2"/>
    <w:rsid w:val="00996DD1"/>
    <w:rsid w:val="009A04E5"/>
    <w:rsid w:val="009A0A0D"/>
    <w:rsid w:val="009A0ACF"/>
    <w:rsid w:val="009A1365"/>
    <w:rsid w:val="009A19BE"/>
    <w:rsid w:val="009A1B8F"/>
    <w:rsid w:val="009A2CC0"/>
    <w:rsid w:val="009A4056"/>
    <w:rsid w:val="009A46B5"/>
    <w:rsid w:val="009A48EC"/>
    <w:rsid w:val="009A58B0"/>
    <w:rsid w:val="009A5EA8"/>
    <w:rsid w:val="009A5F71"/>
    <w:rsid w:val="009A6100"/>
    <w:rsid w:val="009A677E"/>
    <w:rsid w:val="009A6A93"/>
    <w:rsid w:val="009A70A4"/>
    <w:rsid w:val="009A75FD"/>
    <w:rsid w:val="009A7B5F"/>
    <w:rsid w:val="009A7DEA"/>
    <w:rsid w:val="009B0302"/>
    <w:rsid w:val="009B044C"/>
    <w:rsid w:val="009B04F2"/>
    <w:rsid w:val="009B05B5"/>
    <w:rsid w:val="009B06AF"/>
    <w:rsid w:val="009B0CCD"/>
    <w:rsid w:val="009B0E3A"/>
    <w:rsid w:val="009B1396"/>
    <w:rsid w:val="009B1D3A"/>
    <w:rsid w:val="009B1E85"/>
    <w:rsid w:val="009B1EC3"/>
    <w:rsid w:val="009B1EF0"/>
    <w:rsid w:val="009B2301"/>
    <w:rsid w:val="009B29C5"/>
    <w:rsid w:val="009B2D1C"/>
    <w:rsid w:val="009B327D"/>
    <w:rsid w:val="009B3349"/>
    <w:rsid w:val="009B33D4"/>
    <w:rsid w:val="009B395B"/>
    <w:rsid w:val="009B50A7"/>
    <w:rsid w:val="009B54CF"/>
    <w:rsid w:val="009B5F6D"/>
    <w:rsid w:val="009B60D8"/>
    <w:rsid w:val="009B7B17"/>
    <w:rsid w:val="009C084E"/>
    <w:rsid w:val="009C0996"/>
    <w:rsid w:val="009C0AA3"/>
    <w:rsid w:val="009C0BFE"/>
    <w:rsid w:val="009C0DA7"/>
    <w:rsid w:val="009C1655"/>
    <w:rsid w:val="009C191C"/>
    <w:rsid w:val="009C1A07"/>
    <w:rsid w:val="009C1FA6"/>
    <w:rsid w:val="009C270D"/>
    <w:rsid w:val="009C28CD"/>
    <w:rsid w:val="009C30E0"/>
    <w:rsid w:val="009C4131"/>
    <w:rsid w:val="009C4158"/>
    <w:rsid w:val="009C42B8"/>
    <w:rsid w:val="009C48C7"/>
    <w:rsid w:val="009C4A97"/>
    <w:rsid w:val="009C4DC4"/>
    <w:rsid w:val="009C4F95"/>
    <w:rsid w:val="009C5104"/>
    <w:rsid w:val="009C588F"/>
    <w:rsid w:val="009C58B9"/>
    <w:rsid w:val="009C6218"/>
    <w:rsid w:val="009C67E8"/>
    <w:rsid w:val="009C6DA5"/>
    <w:rsid w:val="009C7675"/>
    <w:rsid w:val="009C7778"/>
    <w:rsid w:val="009D0661"/>
    <w:rsid w:val="009D10E2"/>
    <w:rsid w:val="009D196D"/>
    <w:rsid w:val="009D19E4"/>
    <w:rsid w:val="009D243F"/>
    <w:rsid w:val="009D271F"/>
    <w:rsid w:val="009D2AAD"/>
    <w:rsid w:val="009D37F4"/>
    <w:rsid w:val="009D3D79"/>
    <w:rsid w:val="009D3FB6"/>
    <w:rsid w:val="009D43B6"/>
    <w:rsid w:val="009D4EE0"/>
    <w:rsid w:val="009D5FA8"/>
    <w:rsid w:val="009D636C"/>
    <w:rsid w:val="009D6503"/>
    <w:rsid w:val="009D6AE7"/>
    <w:rsid w:val="009D6DAC"/>
    <w:rsid w:val="009D71E0"/>
    <w:rsid w:val="009D724B"/>
    <w:rsid w:val="009D74E8"/>
    <w:rsid w:val="009D7B7D"/>
    <w:rsid w:val="009E0046"/>
    <w:rsid w:val="009E05AD"/>
    <w:rsid w:val="009E0870"/>
    <w:rsid w:val="009E15D0"/>
    <w:rsid w:val="009E1DEF"/>
    <w:rsid w:val="009E1F03"/>
    <w:rsid w:val="009E245C"/>
    <w:rsid w:val="009E2640"/>
    <w:rsid w:val="009E2A93"/>
    <w:rsid w:val="009E2F16"/>
    <w:rsid w:val="009E33E9"/>
    <w:rsid w:val="009E38CF"/>
    <w:rsid w:val="009E3BF8"/>
    <w:rsid w:val="009E549E"/>
    <w:rsid w:val="009E56FE"/>
    <w:rsid w:val="009E5A0B"/>
    <w:rsid w:val="009E5E18"/>
    <w:rsid w:val="009E6787"/>
    <w:rsid w:val="009E69AE"/>
    <w:rsid w:val="009F0EBB"/>
    <w:rsid w:val="009F1435"/>
    <w:rsid w:val="009F26D9"/>
    <w:rsid w:val="009F34E2"/>
    <w:rsid w:val="009F4E00"/>
    <w:rsid w:val="009F544E"/>
    <w:rsid w:val="009F5ADF"/>
    <w:rsid w:val="009F5EB3"/>
    <w:rsid w:val="009F6FF9"/>
    <w:rsid w:val="009F7D3C"/>
    <w:rsid w:val="00A001FD"/>
    <w:rsid w:val="00A009B5"/>
    <w:rsid w:val="00A01135"/>
    <w:rsid w:val="00A013B1"/>
    <w:rsid w:val="00A01AFE"/>
    <w:rsid w:val="00A01B19"/>
    <w:rsid w:val="00A01F00"/>
    <w:rsid w:val="00A029D6"/>
    <w:rsid w:val="00A03209"/>
    <w:rsid w:val="00A032E4"/>
    <w:rsid w:val="00A03371"/>
    <w:rsid w:val="00A03AE9"/>
    <w:rsid w:val="00A042B6"/>
    <w:rsid w:val="00A04B9E"/>
    <w:rsid w:val="00A04C16"/>
    <w:rsid w:val="00A04EEE"/>
    <w:rsid w:val="00A052C3"/>
    <w:rsid w:val="00A05CA0"/>
    <w:rsid w:val="00A05EE6"/>
    <w:rsid w:val="00A069EB"/>
    <w:rsid w:val="00A06D61"/>
    <w:rsid w:val="00A07305"/>
    <w:rsid w:val="00A073C2"/>
    <w:rsid w:val="00A074EC"/>
    <w:rsid w:val="00A07A77"/>
    <w:rsid w:val="00A07B06"/>
    <w:rsid w:val="00A07BDB"/>
    <w:rsid w:val="00A07C5F"/>
    <w:rsid w:val="00A10533"/>
    <w:rsid w:val="00A10867"/>
    <w:rsid w:val="00A112AF"/>
    <w:rsid w:val="00A119B0"/>
    <w:rsid w:val="00A130B5"/>
    <w:rsid w:val="00A13585"/>
    <w:rsid w:val="00A139CA"/>
    <w:rsid w:val="00A14334"/>
    <w:rsid w:val="00A1468D"/>
    <w:rsid w:val="00A14E32"/>
    <w:rsid w:val="00A155F4"/>
    <w:rsid w:val="00A15D61"/>
    <w:rsid w:val="00A172DC"/>
    <w:rsid w:val="00A20106"/>
    <w:rsid w:val="00A224E9"/>
    <w:rsid w:val="00A2260F"/>
    <w:rsid w:val="00A2270F"/>
    <w:rsid w:val="00A227E9"/>
    <w:rsid w:val="00A22903"/>
    <w:rsid w:val="00A22D94"/>
    <w:rsid w:val="00A22F56"/>
    <w:rsid w:val="00A2304D"/>
    <w:rsid w:val="00A2422E"/>
    <w:rsid w:val="00A24859"/>
    <w:rsid w:val="00A2499E"/>
    <w:rsid w:val="00A250D2"/>
    <w:rsid w:val="00A255EC"/>
    <w:rsid w:val="00A26055"/>
    <w:rsid w:val="00A263F3"/>
    <w:rsid w:val="00A268F3"/>
    <w:rsid w:val="00A26B38"/>
    <w:rsid w:val="00A27C20"/>
    <w:rsid w:val="00A3022A"/>
    <w:rsid w:val="00A30516"/>
    <w:rsid w:val="00A30E62"/>
    <w:rsid w:val="00A30FBE"/>
    <w:rsid w:val="00A31802"/>
    <w:rsid w:val="00A320C0"/>
    <w:rsid w:val="00A32F92"/>
    <w:rsid w:val="00A33231"/>
    <w:rsid w:val="00A3348E"/>
    <w:rsid w:val="00A3362A"/>
    <w:rsid w:val="00A33ABD"/>
    <w:rsid w:val="00A33C52"/>
    <w:rsid w:val="00A34B0C"/>
    <w:rsid w:val="00A3524D"/>
    <w:rsid w:val="00A358DA"/>
    <w:rsid w:val="00A35A30"/>
    <w:rsid w:val="00A35C1B"/>
    <w:rsid w:val="00A364A3"/>
    <w:rsid w:val="00A364BD"/>
    <w:rsid w:val="00A36553"/>
    <w:rsid w:val="00A36C25"/>
    <w:rsid w:val="00A379E0"/>
    <w:rsid w:val="00A37C1F"/>
    <w:rsid w:val="00A40405"/>
    <w:rsid w:val="00A41066"/>
    <w:rsid w:val="00A4113F"/>
    <w:rsid w:val="00A413EC"/>
    <w:rsid w:val="00A42F10"/>
    <w:rsid w:val="00A43217"/>
    <w:rsid w:val="00A443F8"/>
    <w:rsid w:val="00A446D8"/>
    <w:rsid w:val="00A447D4"/>
    <w:rsid w:val="00A44E89"/>
    <w:rsid w:val="00A4568E"/>
    <w:rsid w:val="00A46011"/>
    <w:rsid w:val="00A466DE"/>
    <w:rsid w:val="00A46C51"/>
    <w:rsid w:val="00A47048"/>
    <w:rsid w:val="00A4716C"/>
    <w:rsid w:val="00A4747B"/>
    <w:rsid w:val="00A475E7"/>
    <w:rsid w:val="00A476AF"/>
    <w:rsid w:val="00A47792"/>
    <w:rsid w:val="00A47F60"/>
    <w:rsid w:val="00A50FF4"/>
    <w:rsid w:val="00A51367"/>
    <w:rsid w:val="00A5144C"/>
    <w:rsid w:val="00A523A2"/>
    <w:rsid w:val="00A524A3"/>
    <w:rsid w:val="00A53176"/>
    <w:rsid w:val="00A53277"/>
    <w:rsid w:val="00A53305"/>
    <w:rsid w:val="00A5452D"/>
    <w:rsid w:val="00A545C3"/>
    <w:rsid w:val="00A549D6"/>
    <w:rsid w:val="00A5513F"/>
    <w:rsid w:val="00A55176"/>
    <w:rsid w:val="00A560CF"/>
    <w:rsid w:val="00A56185"/>
    <w:rsid w:val="00A56188"/>
    <w:rsid w:val="00A56733"/>
    <w:rsid w:val="00A570A3"/>
    <w:rsid w:val="00A570AF"/>
    <w:rsid w:val="00A57366"/>
    <w:rsid w:val="00A5763A"/>
    <w:rsid w:val="00A57955"/>
    <w:rsid w:val="00A57EC1"/>
    <w:rsid w:val="00A6035C"/>
    <w:rsid w:val="00A60702"/>
    <w:rsid w:val="00A608F2"/>
    <w:rsid w:val="00A60BD2"/>
    <w:rsid w:val="00A61503"/>
    <w:rsid w:val="00A61850"/>
    <w:rsid w:val="00A61E4E"/>
    <w:rsid w:val="00A623C2"/>
    <w:rsid w:val="00A62B6D"/>
    <w:rsid w:val="00A62C2A"/>
    <w:rsid w:val="00A62F63"/>
    <w:rsid w:val="00A63408"/>
    <w:rsid w:val="00A63D62"/>
    <w:rsid w:val="00A64214"/>
    <w:rsid w:val="00A64699"/>
    <w:rsid w:val="00A647FE"/>
    <w:rsid w:val="00A64E84"/>
    <w:rsid w:val="00A6584D"/>
    <w:rsid w:val="00A662D7"/>
    <w:rsid w:val="00A6653D"/>
    <w:rsid w:val="00A668E9"/>
    <w:rsid w:val="00A66A13"/>
    <w:rsid w:val="00A66D8D"/>
    <w:rsid w:val="00A66F81"/>
    <w:rsid w:val="00A71AF3"/>
    <w:rsid w:val="00A72357"/>
    <w:rsid w:val="00A72489"/>
    <w:rsid w:val="00A73927"/>
    <w:rsid w:val="00A739F6"/>
    <w:rsid w:val="00A73AC2"/>
    <w:rsid w:val="00A741E6"/>
    <w:rsid w:val="00A74733"/>
    <w:rsid w:val="00A74B77"/>
    <w:rsid w:val="00A75048"/>
    <w:rsid w:val="00A75F68"/>
    <w:rsid w:val="00A76649"/>
    <w:rsid w:val="00A767D9"/>
    <w:rsid w:val="00A768A5"/>
    <w:rsid w:val="00A7732D"/>
    <w:rsid w:val="00A809F6"/>
    <w:rsid w:val="00A80FF4"/>
    <w:rsid w:val="00A81170"/>
    <w:rsid w:val="00A813F1"/>
    <w:rsid w:val="00A81862"/>
    <w:rsid w:val="00A8242F"/>
    <w:rsid w:val="00A824AE"/>
    <w:rsid w:val="00A82E11"/>
    <w:rsid w:val="00A840F8"/>
    <w:rsid w:val="00A84E61"/>
    <w:rsid w:val="00A84E8E"/>
    <w:rsid w:val="00A85354"/>
    <w:rsid w:val="00A8646D"/>
    <w:rsid w:val="00A870F9"/>
    <w:rsid w:val="00A87588"/>
    <w:rsid w:val="00A87A6C"/>
    <w:rsid w:val="00A87B76"/>
    <w:rsid w:val="00A9028C"/>
    <w:rsid w:val="00A9139E"/>
    <w:rsid w:val="00A915BB"/>
    <w:rsid w:val="00A91722"/>
    <w:rsid w:val="00A91A66"/>
    <w:rsid w:val="00A9243C"/>
    <w:rsid w:val="00A928C9"/>
    <w:rsid w:val="00A93074"/>
    <w:rsid w:val="00A93AAE"/>
    <w:rsid w:val="00A93D06"/>
    <w:rsid w:val="00A9462D"/>
    <w:rsid w:val="00A94D73"/>
    <w:rsid w:val="00A94E65"/>
    <w:rsid w:val="00A94EC5"/>
    <w:rsid w:val="00A95762"/>
    <w:rsid w:val="00A95A08"/>
    <w:rsid w:val="00A95F4E"/>
    <w:rsid w:val="00A96386"/>
    <w:rsid w:val="00A96938"/>
    <w:rsid w:val="00A97423"/>
    <w:rsid w:val="00A97ECD"/>
    <w:rsid w:val="00AA0083"/>
    <w:rsid w:val="00AA0A89"/>
    <w:rsid w:val="00AA0C5A"/>
    <w:rsid w:val="00AA1A68"/>
    <w:rsid w:val="00AA1A8E"/>
    <w:rsid w:val="00AA1B22"/>
    <w:rsid w:val="00AA1EC8"/>
    <w:rsid w:val="00AA2250"/>
    <w:rsid w:val="00AA2455"/>
    <w:rsid w:val="00AA2642"/>
    <w:rsid w:val="00AA28F2"/>
    <w:rsid w:val="00AA33E1"/>
    <w:rsid w:val="00AA3BB3"/>
    <w:rsid w:val="00AA3BF2"/>
    <w:rsid w:val="00AA41DD"/>
    <w:rsid w:val="00AA5A2C"/>
    <w:rsid w:val="00AA6C60"/>
    <w:rsid w:val="00AA750A"/>
    <w:rsid w:val="00AA79BB"/>
    <w:rsid w:val="00AB018D"/>
    <w:rsid w:val="00AB047E"/>
    <w:rsid w:val="00AB10B1"/>
    <w:rsid w:val="00AB11BF"/>
    <w:rsid w:val="00AB1597"/>
    <w:rsid w:val="00AB16E2"/>
    <w:rsid w:val="00AB1E81"/>
    <w:rsid w:val="00AB1FB2"/>
    <w:rsid w:val="00AB27BF"/>
    <w:rsid w:val="00AB2DDF"/>
    <w:rsid w:val="00AB2E83"/>
    <w:rsid w:val="00AB37A4"/>
    <w:rsid w:val="00AB450D"/>
    <w:rsid w:val="00AB4A56"/>
    <w:rsid w:val="00AB5405"/>
    <w:rsid w:val="00AB5FC6"/>
    <w:rsid w:val="00AB67C1"/>
    <w:rsid w:val="00AB6FCF"/>
    <w:rsid w:val="00AB772B"/>
    <w:rsid w:val="00AB787F"/>
    <w:rsid w:val="00AC1790"/>
    <w:rsid w:val="00AC250E"/>
    <w:rsid w:val="00AC32E2"/>
    <w:rsid w:val="00AC42E0"/>
    <w:rsid w:val="00AC45D6"/>
    <w:rsid w:val="00AC4B5C"/>
    <w:rsid w:val="00AC572E"/>
    <w:rsid w:val="00AC581E"/>
    <w:rsid w:val="00AC5BE5"/>
    <w:rsid w:val="00AC5D44"/>
    <w:rsid w:val="00AC63DE"/>
    <w:rsid w:val="00AC6AD9"/>
    <w:rsid w:val="00AC6D18"/>
    <w:rsid w:val="00AC7824"/>
    <w:rsid w:val="00AC78D8"/>
    <w:rsid w:val="00AD0718"/>
    <w:rsid w:val="00AD09CC"/>
    <w:rsid w:val="00AD11FE"/>
    <w:rsid w:val="00AD1ACB"/>
    <w:rsid w:val="00AD1B0B"/>
    <w:rsid w:val="00AD2731"/>
    <w:rsid w:val="00AD2CD9"/>
    <w:rsid w:val="00AD3C19"/>
    <w:rsid w:val="00AD61C9"/>
    <w:rsid w:val="00AD6AF9"/>
    <w:rsid w:val="00AD6E00"/>
    <w:rsid w:val="00AD7600"/>
    <w:rsid w:val="00AD7B6E"/>
    <w:rsid w:val="00AD7EF2"/>
    <w:rsid w:val="00AD7EF3"/>
    <w:rsid w:val="00AE0B03"/>
    <w:rsid w:val="00AE0F55"/>
    <w:rsid w:val="00AE107F"/>
    <w:rsid w:val="00AE1867"/>
    <w:rsid w:val="00AE186A"/>
    <w:rsid w:val="00AE1891"/>
    <w:rsid w:val="00AE228D"/>
    <w:rsid w:val="00AE27AE"/>
    <w:rsid w:val="00AE3241"/>
    <w:rsid w:val="00AE3ECA"/>
    <w:rsid w:val="00AE5066"/>
    <w:rsid w:val="00AE621E"/>
    <w:rsid w:val="00AE6687"/>
    <w:rsid w:val="00AE68CE"/>
    <w:rsid w:val="00AE6D1D"/>
    <w:rsid w:val="00AE7429"/>
    <w:rsid w:val="00AE7690"/>
    <w:rsid w:val="00AE76C2"/>
    <w:rsid w:val="00AE76CB"/>
    <w:rsid w:val="00AE7C6B"/>
    <w:rsid w:val="00AE7F0B"/>
    <w:rsid w:val="00AF0141"/>
    <w:rsid w:val="00AF109C"/>
    <w:rsid w:val="00AF2752"/>
    <w:rsid w:val="00AF2FF1"/>
    <w:rsid w:val="00AF3C62"/>
    <w:rsid w:val="00AF44D5"/>
    <w:rsid w:val="00AF47B0"/>
    <w:rsid w:val="00AF4F05"/>
    <w:rsid w:val="00AF5EDB"/>
    <w:rsid w:val="00AF7992"/>
    <w:rsid w:val="00AF7B10"/>
    <w:rsid w:val="00AF7E4F"/>
    <w:rsid w:val="00B00C61"/>
    <w:rsid w:val="00B00CF7"/>
    <w:rsid w:val="00B01744"/>
    <w:rsid w:val="00B0214C"/>
    <w:rsid w:val="00B0255D"/>
    <w:rsid w:val="00B0280D"/>
    <w:rsid w:val="00B02D4B"/>
    <w:rsid w:val="00B03A82"/>
    <w:rsid w:val="00B03CCE"/>
    <w:rsid w:val="00B03D36"/>
    <w:rsid w:val="00B04211"/>
    <w:rsid w:val="00B0434F"/>
    <w:rsid w:val="00B047C4"/>
    <w:rsid w:val="00B0508E"/>
    <w:rsid w:val="00B0566C"/>
    <w:rsid w:val="00B0622E"/>
    <w:rsid w:val="00B07256"/>
    <w:rsid w:val="00B0764C"/>
    <w:rsid w:val="00B0772D"/>
    <w:rsid w:val="00B07819"/>
    <w:rsid w:val="00B103DC"/>
    <w:rsid w:val="00B1048B"/>
    <w:rsid w:val="00B110F2"/>
    <w:rsid w:val="00B11880"/>
    <w:rsid w:val="00B119FD"/>
    <w:rsid w:val="00B12DB9"/>
    <w:rsid w:val="00B13A71"/>
    <w:rsid w:val="00B13C2F"/>
    <w:rsid w:val="00B14336"/>
    <w:rsid w:val="00B14BED"/>
    <w:rsid w:val="00B15196"/>
    <w:rsid w:val="00B157A0"/>
    <w:rsid w:val="00B17289"/>
    <w:rsid w:val="00B17DB9"/>
    <w:rsid w:val="00B17E52"/>
    <w:rsid w:val="00B20614"/>
    <w:rsid w:val="00B206C7"/>
    <w:rsid w:val="00B20948"/>
    <w:rsid w:val="00B209AF"/>
    <w:rsid w:val="00B20E4C"/>
    <w:rsid w:val="00B21357"/>
    <w:rsid w:val="00B22C20"/>
    <w:rsid w:val="00B23088"/>
    <w:rsid w:val="00B23109"/>
    <w:rsid w:val="00B24EE2"/>
    <w:rsid w:val="00B27407"/>
    <w:rsid w:val="00B27ADC"/>
    <w:rsid w:val="00B302DF"/>
    <w:rsid w:val="00B30528"/>
    <w:rsid w:val="00B30DDC"/>
    <w:rsid w:val="00B3231A"/>
    <w:rsid w:val="00B32FC8"/>
    <w:rsid w:val="00B34FE2"/>
    <w:rsid w:val="00B35B85"/>
    <w:rsid w:val="00B35C4B"/>
    <w:rsid w:val="00B3634B"/>
    <w:rsid w:val="00B365B9"/>
    <w:rsid w:val="00B366BE"/>
    <w:rsid w:val="00B36A9F"/>
    <w:rsid w:val="00B40205"/>
    <w:rsid w:val="00B4072C"/>
    <w:rsid w:val="00B40908"/>
    <w:rsid w:val="00B413EA"/>
    <w:rsid w:val="00B41D7C"/>
    <w:rsid w:val="00B4354A"/>
    <w:rsid w:val="00B46BC4"/>
    <w:rsid w:val="00B47094"/>
    <w:rsid w:val="00B5011C"/>
    <w:rsid w:val="00B50358"/>
    <w:rsid w:val="00B5049F"/>
    <w:rsid w:val="00B517E9"/>
    <w:rsid w:val="00B52833"/>
    <w:rsid w:val="00B528B4"/>
    <w:rsid w:val="00B52A09"/>
    <w:rsid w:val="00B52DC8"/>
    <w:rsid w:val="00B54389"/>
    <w:rsid w:val="00B545E1"/>
    <w:rsid w:val="00B54675"/>
    <w:rsid w:val="00B5467F"/>
    <w:rsid w:val="00B55391"/>
    <w:rsid w:val="00B5724A"/>
    <w:rsid w:val="00B578C7"/>
    <w:rsid w:val="00B60FA0"/>
    <w:rsid w:val="00B61351"/>
    <w:rsid w:val="00B618FE"/>
    <w:rsid w:val="00B625F2"/>
    <w:rsid w:val="00B642E1"/>
    <w:rsid w:val="00B642E7"/>
    <w:rsid w:val="00B64F83"/>
    <w:rsid w:val="00B657A5"/>
    <w:rsid w:val="00B659DC"/>
    <w:rsid w:val="00B66282"/>
    <w:rsid w:val="00B67BB9"/>
    <w:rsid w:val="00B70708"/>
    <w:rsid w:val="00B70A86"/>
    <w:rsid w:val="00B70CB5"/>
    <w:rsid w:val="00B70FF1"/>
    <w:rsid w:val="00B71743"/>
    <w:rsid w:val="00B71804"/>
    <w:rsid w:val="00B71909"/>
    <w:rsid w:val="00B71DFC"/>
    <w:rsid w:val="00B72717"/>
    <w:rsid w:val="00B72948"/>
    <w:rsid w:val="00B730AE"/>
    <w:rsid w:val="00B739F2"/>
    <w:rsid w:val="00B7409A"/>
    <w:rsid w:val="00B745BC"/>
    <w:rsid w:val="00B76295"/>
    <w:rsid w:val="00B76880"/>
    <w:rsid w:val="00B770C0"/>
    <w:rsid w:val="00B772B0"/>
    <w:rsid w:val="00B7753D"/>
    <w:rsid w:val="00B777AB"/>
    <w:rsid w:val="00B77E84"/>
    <w:rsid w:val="00B77F89"/>
    <w:rsid w:val="00B80960"/>
    <w:rsid w:val="00B81B3B"/>
    <w:rsid w:val="00B81DDC"/>
    <w:rsid w:val="00B82CEB"/>
    <w:rsid w:val="00B82FBF"/>
    <w:rsid w:val="00B831AB"/>
    <w:rsid w:val="00B83636"/>
    <w:rsid w:val="00B837FA"/>
    <w:rsid w:val="00B83E9B"/>
    <w:rsid w:val="00B841CB"/>
    <w:rsid w:val="00B85093"/>
    <w:rsid w:val="00B8558F"/>
    <w:rsid w:val="00B855B6"/>
    <w:rsid w:val="00B865F4"/>
    <w:rsid w:val="00B867B0"/>
    <w:rsid w:val="00B86B34"/>
    <w:rsid w:val="00B8721A"/>
    <w:rsid w:val="00B9094E"/>
    <w:rsid w:val="00B919DC"/>
    <w:rsid w:val="00B9224A"/>
    <w:rsid w:val="00B9296B"/>
    <w:rsid w:val="00B93DA5"/>
    <w:rsid w:val="00B94081"/>
    <w:rsid w:val="00B940E8"/>
    <w:rsid w:val="00B94400"/>
    <w:rsid w:val="00B94BC0"/>
    <w:rsid w:val="00B95D9B"/>
    <w:rsid w:val="00B964FD"/>
    <w:rsid w:val="00B96A93"/>
    <w:rsid w:val="00B96EA9"/>
    <w:rsid w:val="00B96ECD"/>
    <w:rsid w:val="00BA0122"/>
    <w:rsid w:val="00BA030B"/>
    <w:rsid w:val="00BA03B6"/>
    <w:rsid w:val="00BA0A5D"/>
    <w:rsid w:val="00BA1586"/>
    <w:rsid w:val="00BA1603"/>
    <w:rsid w:val="00BA1B5A"/>
    <w:rsid w:val="00BA20AD"/>
    <w:rsid w:val="00BA2320"/>
    <w:rsid w:val="00BA29C4"/>
    <w:rsid w:val="00BA2F6B"/>
    <w:rsid w:val="00BA3095"/>
    <w:rsid w:val="00BA3950"/>
    <w:rsid w:val="00BA3CAC"/>
    <w:rsid w:val="00BA4886"/>
    <w:rsid w:val="00BA4C31"/>
    <w:rsid w:val="00BA57F5"/>
    <w:rsid w:val="00BA5A43"/>
    <w:rsid w:val="00BA5AA1"/>
    <w:rsid w:val="00BA5D2C"/>
    <w:rsid w:val="00BA6946"/>
    <w:rsid w:val="00BA6CCC"/>
    <w:rsid w:val="00BA6D35"/>
    <w:rsid w:val="00BA6DD9"/>
    <w:rsid w:val="00BA74BD"/>
    <w:rsid w:val="00BA7850"/>
    <w:rsid w:val="00BB00D4"/>
    <w:rsid w:val="00BB019E"/>
    <w:rsid w:val="00BB0A80"/>
    <w:rsid w:val="00BB0ECA"/>
    <w:rsid w:val="00BB1737"/>
    <w:rsid w:val="00BB1DD2"/>
    <w:rsid w:val="00BB2030"/>
    <w:rsid w:val="00BB219A"/>
    <w:rsid w:val="00BB26B0"/>
    <w:rsid w:val="00BB273C"/>
    <w:rsid w:val="00BB277F"/>
    <w:rsid w:val="00BB2CC6"/>
    <w:rsid w:val="00BB2DD7"/>
    <w:rsid w:val="00BB36A4"/>
    <w:rsid w:val="00BB3917"/>
    <w:rsid w:val="00BB3E09"/>
    <w:rsid w:val="00BB4281"/>
    <w:rsid w:val="00BB42F3"/>
    <w:rsid w:val="00BB430C"/>
    <w:rsid w:val="00BB4E02"/>
    <w:rsid w:val="00BB6055"/>
    <w:rsid w:val="00BB6274"/>
    <w:rsid w:val="00BB7463"/>
    <w:rsid w:val="00BC0161"/>
    <w:rsid w:val="00BC08BD"/>
    <w:rsid w:val="00BC0A1B"/>
    <w:rsid w:val="00BC0A65"/>
    <w:rsid w:val="00BC1466"/>
    <w:rsid w:val="00BC1602"/>
    <w:rsid w:val="00BC18F4"/>
    <w:rsid w:val="00BC1F20"/>
    <w:rsid w:val="00BC2E87"/>
    <w:rsid w:val="00BC3B5E"/>
    <w:rsid w:val="00BC3D0A"/>
    <w:rsid w:val="00BC4028"/>
    <w:rsid w:val="00BC43C1"/>
    <w:rsid w:val="00BC4551"/>
    <w:rsid w:val="00BC4DB1"/>
    <w:rsid w:val="00BC54BE"/>
    <w:rsid w:val="00BC5A70"/>
    <w:rsid w:val="00BC62E8"/>
    <w:rsid w:val="00BC69DA"/>
    <w:rsid w:val="00BC6FAB"/>
    <w:rsid w:val="00BC70A1"/>
    <w:rsid w:val="00BC70B3"/>
    <w:rsid w:val="00BC70C1"/>
    <w:rsid w:val="00BC77E4"/>
    <w:rsid w:val="00BC7FAF"/>
    <w:rsid w:val="00BD0258"/>
    <w:rsid w:val="00BD0389"/>
    <w:rsid w:val="00BD03E3"/>
    <w:rsid w:val="00BD07DC"/>
    <w:rsid w:val="00BD086F"/>
    <w:rsid w:val="00BD1277"/>
    <w:rsid w:val="00BD12CC"/>
    <w:rsid w:val="00BD12F0"/>
    <w:rsid w:val="00BD1515"/>
    <w:rsid w:val="00BD1C8F"/>
    <w:rsid w:val="00BD2299"/>
    <w:rsid w:val="00BD25E5"/>
    <w:rsid w:val="00BD29F2"/>
    <w:rsid w:val="00BD2ED9"/>
    <w:rsid w:val="00BD2F09"/>
    <w:rsid w:val="00BD316E"/>
    <w:rsid w:val="00BD3F2C"/>
    <w:rsid w:val="00BD43EB"/>
    <w:rsid w:val="00BD4846"/>
    <w:rsid w:val="00BD49FC"/>
    <w:rsid w:val="00BD527F"/>
    <w:rsid w:val="00BD5DF8"/>
    <w:rsid w:val="00BD6849"/>
    <w:rsid w:val="00BD7054"/>
    <w:rsid w:val="00BD7797"/>
    <w:rsid w:val="00BD7C93"/>
    <w:rsid w:val="00BD7D06"/>
    <w:rsid w:val="00BD7D6A"/>
    <w:rsid w:val="00BE226D"/>
    <w:rsid w:val="00BE23EE"/>
    <w:rsid w:val="00BE24CF"/>
    <w:rsid w:val="00BE2839"/>
    <w:rsid w:val="00BE29EB"/>
    <w:rsid w:val="00BE3469"/>
    <w:rsid w:val="00BE3509"/>
    <w:rsid w:val="00BE3FC2"/>
    <w:rsid w:val="00BE4A0F"/>
    <w:rsid w:val="00BE53D2"/>
    <w:rsid w:val="00BE5BE2"/>
    <w:rsid w:val="00BE6002"/>
    <w:rsid w:val="00BE615C"/>
    <w:rsid w:val="00BE6BDC"/>
    <w:rsid w:val="00BE7049"/>
    <w:rsid w:val="00BE78F0"/>
    <w:rsid w:val="00BF00F3"/>
    <w:rsid w:val="00BF012A"/>
    <w:rsid w:val="00BF0BA1"/>
    <w:rsid w:val="00BF0FF6"/>
    <w:rsid w:val="00BF13C8"/>
    <w:rsid w:val="00BF1706"/>
    <w:rsid w:val="00BF17C6"/>
    <w:rsid w:val="00BF22D9"/>
    <w:rsid w:val="00BF29B2"/>
    <w:rsid w:val="00BF5E08"/>
    <w:rsid w:val="00BF62E6"/>
    <w:rsid w:val="00BF638B"/>
    <w:rsid w:val="00BF63FD"/>
    <w:rsid w:val="00BF689A"/>
    <w:rsid w:val="00BF6CBA"/>
    <w:rsid w:val="00BF6CF7"/>
    <w:rsid w:val="00BF7722"/>
    <w:rsid w:val="00C000F2"/>
    <w:rsid w:val="00C00990"/>
    <w:rsid w:val="00C00BAF"/>
    <w:rsid w:val="00C00FA5"/>
    <w:rsid w:val="00C01452"/>
    <w:rsid w:val="00C01B35"/>
    <w:rsid w:val="00C02195"/>
    <w:rsid w:val="00C02397"/>
    <w:rsid w:val="00C02ACF"/>
    <w:rsid w:val="00C02C33"/>
    <w:rsid w:val="00C0316E"/>
    <w:rsid w:val="00C0560C"/>
    <w:rsid w:val="00C0673A"/>
    <w:rsid w:val="00C06E5D"/>
    <w:rsid w:val="00C06F21"/>
    <w:rsid w:val="00C07236"/>
    <w:rsid w:val="00C0781D"/>
    <w:rsid w:val="00C07843"/>
    <w:rsid w:val="00C07AAF"/>
    <w:rsid w:val="00C07B9E"/>
    <w:rsid w:val="00C07C5C"/>
    <w:rsid w:val="00C1064D"/>
    <w:rsid w:val="00C106A3"/>
    <w:rsid w:val="00C10B2C"/>
    <w:rsid w:val="00C1104A"/>
    <w:rsid w:val="00C11082"/>
    <w:rsid w:val="00C114AD"/>
    <w:rsid w:val="00C114B4"/>
    <w:rsid w:val="00C116B1"/>
    <w:rsid w:val="00C1182D"/>
    <w:rsid w:val="00C119BC"/>
    <w:rsid w:val="00C121E8"/>
    <w:rsid w:val="00C127F5"/>
    <w:rsid w:val="00C12EBA"/>
    <w:rsid w:val="00C13A0C"/>
    <w:rsid w:val="00C13B34"/>
    <w:rsid w:val="00C1438D"/>
    <w:rsid w:val="00C14897"/>
    <w:rsid w:val="00C156D3"/>
    <w:rsid w:val="00C166E7"/>
    <w:rsid w:val="00C16B62"/>
    <w:rsid w:val="00C175D7"/>
    <w:rsid w:val="00C17600"/>
    <w:rsid w:val="00C17E38"/>
    <w:rsid w:val="00C2010C"/>
    <w:rsid w:val="00C2017D"/>
    <w:rsid w:val="00C20639"/>
    <w:rsid w:val="00C237BE"/>
    <w:rsid w:val="00C23EEF"/>
    <w:rsid w:val="00C24412"/>
    <w:rsid w:val="00C254DF"/>
    <w:rsid w:val="00C25911"/>
    <w:rsid w:val="00C25BC8"/>
    <w:rsid w:val="00C260C2"/>
    <w:rsid w:val="00C2634F"/>
    <w:rsid w:val="00C26D23"/>
    <w:rsid w:val="00C272FF"/>
    <w:rsid w:val="00C276BB"/>
    <w:rsid w:val="00C27D6B"/>
    <w:rsid w:val="00C27DE2"/>
    <w:rsid w:val="00C30677"/>
    <w:rsid w:val="00C31011"/>
    <w:rsid w:val="00C31A6B"/>
    <w:rsid w:val="00C31A7E"/>
    <w:rsid w:val="00C31B13"/>
    <w:rsid w:val="00C331FC"/>
    <w:rsid w:val="00C33729"/>
    <w:rsid w:val="00C3402B"/>
    <w:rsid w:val="00C3419D"/>
    <w:rsid w:val="00C34541"/>
    <w:rsid w:val="00C3501D"/>
    <w:rsid w:val="00C364E2"/>
    <w:rsid w:val="00C372CE"/>
    <w:rsid w:val="00C378FC"/>
    <w:rsid w:val="00C37EE0"/>
    <w:rsid w:val="00C401A4"/>
    <w:rsid w:val="00C404FA"/>
    <w:rsid w:val="00C4053D"/>
    <w:rsid w:val="00C407AC"/>
    <w:rsid w:val="00C407FB"/>
    <w:rsid w:val="00C40875"/>
    <w:rsid w:val="00C40C16"/>
    <w:rsid w:val="00C40C6E"/>
    <w:rsid w:val="00C41319"/>
    <w:rsid w:val="00C418E8"/>
    <w:rsid w:val="00C41C39"/>
    <w:rsid w:val="00C41D71"/>
    <w:rsid w:val="00C4235F"/>
    <w:rsid w:val="00C43ACE"/>
    <w:rsid w:val="00C44B08"/>
    <w:rsid w:val="00C4511A"/>
    <w:rsid w:val="00C4520B"/>
    <w:rsid w:val="00C452E1"/>
    <w:rsid w:val="00C46618"/>
    <w:rsid w:val="00C46DD2"/>
    <w:rsid w:val="00C470BC"/>
    <w:rsid w:val="00C50314"/>
    <w:rsid w:val="00C50E0E"/>
    <w:rsid w:val="00C50E54"/>
    <w:rsid w:val="00C51CBE"/>
    <w:rsid w:val="00C53736"/>
    <w:rsid w:val="00C5377D"/>
    <w:rsid w:val="00C5385C"/>
    <w:rsid w:val="00C548A9"/>
    <w:rsid w:val="00C54E9D"/>
    <w:rsid w:val="00C54F26"/>
    <w:rsid w:val="00C55858"/>
    <w:rsid w:val="00C55ABE"/>
    <w:rsid w:val="00C55D60"/>
    <w:rsid w:val="00C56289"/>
    <w:rsid w:val="00C56748"/>
    <w:rsid w:val="00C571BA"/>
    <w:rsid w:val="00C574F3"/>
    <w:rsid w:val="00C57CDD"/>
    <w:rsid w:val="00C57CF6"/>
    <w:rsid w:val="00C601B1"/>
    <w:rsid w:val="00C6037C"/>
    <w:rsid w:val="00C6094B"/>
    <w:rsid w:val="00C60F65"/>
    <w:rsid w:val="00C61355"/>
    <w:rsid w:val="00C6160B"/>
    <w:rsid w:val="00C61646"/>
    <w:rsid w:val="00C617D8"/>
    <w:rsid w:val="00C6236D"/>
    <w:rsid w:val="00C63568"/>
    <w:rsid w:val="00C63AB0"/>
    <w:rsid w:val="00C64121"/>
    <w:rsid w:val="00C64554"/>
    <w:rsid w:val="00C65974"/>
    <w:rsid w:val="00C65AFD"/>
    <w:rsid w:val="00C661B7"/>
    <w:rsid w:val="00C6625C"/>
    <w:rsid w:val="00C665E8"/>
    <w:rsid w:val="00C66922"/>
    <w:rsid w:val="00C70468"/>
    <w:rsid w:val="00C704A5"/>
    <w:rsid w:val="00C708C9"/>
    <w:rsid w:val="00C71866"/>
    <w:rsid w:val="00C728E2"/>
    <w:rsid w:val="00C7304E"/>
    <w:rsid w:val="00C733B0"/>
    <w:rsid w:val="00C73757"/>
    <w:rsid w:val="00C74656"/>
    <w:rsid w:val="00C74680"/>
    <w:rsid w:val="00C747CE"/>
    <w:rsid w:val="00C74B80"/>
    <w:rsid w:val="00C7539D"/>
    <w:rsid w:val="00C7663D"/>
    <w:rsid w:val="00C7769C"/>
    <w:rsid w:val="00C77BA4"/>
    <w:rsid w:val="00C802E3"/>
    <w:rsid w:val="00C805FE"/>
    <w:rsid w:val="00C808F1"/>
    <w:rsid w:val="00C80E3F"/>
    <w:rsid w:val="00C81651"/>
    <w:rsid w:val="00C82D97"/>
    <w:rsid w:val="00C836A8"/>
    <w:rsid w:val="00C83DA7"/>
    <w:rsid w:val="00C84023"/>
    <w:rsid w:val="00C84D5E"/>
    <w:rsid w:val="00C867A2"/>
    <w:rsid w:val="00C86995"/>
    <w:rsid w:val="00C8722D"/>
    <w:rsid w:val="00C8744F"/>
    <w:rsid w:val="00C87475"/>
    <w:rsid w:val="00C878DA"/>
    <w:rsid w:val="00C879DB"/>
    <w:rsid w:val="00C87B31"/>
    <w:rsid w:val="00C90FE4"/>
    <w:rsid w:val="00C9100A"/>
    <w:rsid w:val="00C9130E"/>
    <w:rsid w:val="00C91F2C"/>
    <w:rsid w:val="00C9229C"/>
    <w:rsid w:val="00C9389F"/>
    <w:rsid w:val="00C957CD"/>
    <w:rsid w:val="00C960B9"/>
    <w:rsid w:val="00CA0423"/>
    <w:rsid w:val="00CA1AA5"/>
    <w:rsid w:val="00CA1CB0"/>
    <w:rsid w:val="00CA32B7"/>
    <w:rsid w:val="00CA3355"/>
    <w:rsid w:val="00CA3A4E"/>
    <w:rsid w:val="00CA3ADB"/>
    <w:rsid w:val="00CA3C0E"/>
    <w:rsid w:val="00CA40C0"/>
    <w:rsid w:val="00CA43B5"/>
    <w:rsid w:val="00CA4CE5"/>
    <w:rsid w:val="00CA5178"/>
    <w:rsid w:val="00CA621E"/>
    <w:rsid w:val="00CB0780"/>
    <w:rsid w:val="00CB07A1"/>
    <w:rsid w:val="00CB086D"/>
    <w:rsid w:val="00CB0D4A"/>
    <w:rsid w:val="00CB1B5A"/>
    <w:rsid w:val="00CB2240"/>
    <w:rsid w:val="00CB2427"/>
    <w:rsid w:val="00CB2452"/>
    <w:rsid w:val="00CB24C9"/>
    <w:rsid w:val="00CB307A"/>
    <w:rsid w:val="00CB3223"/>
    <w:rsid w:val="00CB3D3D"/>
    <w:rsid w:val="00CB40A5"/>
    <w:rsid w:val="00CB46D8"/>
    <w:rsid w:val="00CB4932"/>
    <w:rsid w:val="00CB49BA"/>
    <w:rsid w:val="00CB49D7"/>
    <w:rsid w:val="00CB4B99"/>
    <w:rsid w:val="00CB58AA"/>
    <w:rsid w:val="00CB5983"/>
    <w:rsid w:val="00CB598D"/>
    <w:rsid w:val="00CB623B"/>
    <w:rsid w:val="00CB6515"/>
    <w:rsid w:val="00CB690F"/>
    <w:rsid w:val="00CB6C7C"/>
    <w:rsid w:val="00CB7401"/>
    <w:rsid w:val="00CB779A"/>
    <w:rsid w:val="00CB79DD"/>
    <w:rsid w:val="00CC0546"/>
    <w:rsid w:val="00CC06C3"/>
    <w:rsid w:val="00CC0D29"/>
    <w:rsid w:val="00CC208F"/>
    <w:rsid w:val="00CC22F5"/>
    <w:rsid w:val="00CC2F85"/>
    <w:rsid w:val="00CC341F"/>
    <w:rsid w:val="00CC35F3"/>
    <w:rsid w:val="00CC3B25"/>
    <w:rsid w:val="00CC3E5C"/>
    <w:rsid w:val="00CC4386"/>
    <w:rsid w:val="00CC4C1E"/>
    <w:rsid w:val="00CC4E36"/>
    <w:rsid w:val="00CC50CE"/>
    <w:rsid w:val="00CC5132"/>
    <w:rsid w:val="00CC52BA"/>
    <w:rsid w:val="00CC53FC"/>
    <w:rsid w:val="00CC555A"/>
    <w:rsid w:val="00CC55EF"/>
    <w:rsid w:val="00CC5991"/>
    <w:rsid w:val="00CC66EE"/>
    <w:rsid w:val="00CC6FC6"/>
    <w:rsid w:val="00CC77EE"/>
    <w:rsid w:val="00CC7C47"/>
    <w:rsid w:val="00CC7FEA"/>
    <w:rsid w:val="00CD03BC"/>
    <w:rsid w:val="00CD0A0A"/>
    <w:rsid w:val="00CD256F"/>
    <w:rsid w:val="00CD361D"/>
    <w:rsid w:val="00CD3692"/>
    <w:rsid w:val="00CD44E8"/>
    <w:rsid w:val="00CD4E6F"/>
    <w:rsid w:val="00CD5028"/>
    <w:rsid w:val="00CD652B"/>
    <w:rsid w:val="00CD6A92"/>
    <w:rsid w:val="00CD7621"/>
    <w:rsid w:val="00CD7769"/>
    <w:rsid w:val="00CE085C"/>
    <w:rsid w:val="00CE0C09"/>
    <w:rsid w:val="00CE0CE1"/>
    <w:rsid w:val="00CE0DBD"/>
    <w:rsid w:val="00CE1C02"/>
    <w:rsid w:val="00CE2AC4"/>
    <w:rsid w:val="00CE3456"/>
    <w:rsid w:val="00CE355F"/>
    <w:rsid w:val="00CE37E2"/>
    <w:rsid w:val="00CE3AD4"/>
    <w:rsid w:val="00CE4CA9"/>
    <w:rsid w:val="00CE594E"/>
    <w:rsid w:val="00CE66C3"/>
    <w:rsid w:val="00CE6878"/>
    <w:rsid w:val="00CE75EA"/>
    <w:rsid w:val="00CE7D06"/>
    <w:rsid w:val="00CF0CCE"/>
    <w:rsid w:val="00CF288E"/>
    <w:rsid w:val="00CF3B36"/>
    <w:rsid w:val="00CF3C59"/>
    <w:rsid w:val="00CF459F"/>
    <w:rsid w:val="00CF47D1"/>
    <w:rsid w:val="00CF4C31"/>
    <w:rsid w:val="00CF56EA"/>
    <w:rsid w:val="00CF5D78"/>
    <w:rsid w:val="00CF6396"/>
    <w:rsid w:val="00CF6C30"/>
    <w:rsid w:val="00CF6DB2"/>
    <w:rsid w:val="00CF6EF2"/>
    <w:rsid w:val="00CF788A"/>
    <w:rsid w:val="00CF7D67"/>
    <w:rsid w:val="00D01BDB"/>
    <w:rsid w:val="00D01C91"/>
    <w:rsid w:val="00D023E7"/>
    <w:rsid w:val="00D02A02"/>
    <w:rsid w:val="00D038E6"/>
    <w:rsid w:val="00D03C3B"/>
    <w:rsid w:val="00D04529"/>
    <w:rsid w:val="00D045DA"/>
    <w:rsid w:val="00D04E96"/>
    <w:rsid w:val="00D055EC"/>
    <w:rsid w:val="00D06017"/>
    <w:rsid w:val="00D068A4"/>
    <w:rsid w:val="00D07533"/>
    <w:rsid w:val="00D07DC6"/>
    <w:rsid w:val="00D10650"/>
    <w:rsid w:val="00D10906"/>
    <w:rsid w:val="00D11370"/>
    <w:rsid w:val="00D115E3"/>
    <w:rsid w:val="00D1175F"/>
    <w:rsid w:val="00D11F22"/>
    <w:rsid w:val="00D12369"/>
    <w:rsid w:val="00D12771"/>
    <w:rsid w:val="00D129B1"/>
    <w:rsid w:val="00D12F9D"/>
    <w:rsid w:val="00D1362F"/>
    <w:rsid w:val="00D13964"/>
    <w:rsid w:val="00D13F57"/>
    <w:rsid w:val="00D14443"/>
    <w:rsid w:val="00D14813"/>
    <w:rsid w:val="00D156F0"/>
    <w:rsid w:val="00D15724"/>
    <w:rsid w:val="00D158F3"/>
    <w:rsid w:val="00D15D7F"/>
    <w:rsid w:val="00D16469"/>
    <w:rsid w:val="00D1664E"/>
    <w:rsid w:val="00D16E95"/>
    <w:rsid w:val="00D20242"/>
    <w:rsid w:val="00D2070C"/>
    <w:rsid w:val="00D207C8"/>
    <w:rsid w:val="00D20B88"/>
    <w:rsid w:val="00D2185F"/>
    <w:rsid w:val="00D21A83"/>
    <w:rsid w:val="00D221B1"/>
    <w:rsid w:val="00D2245F"/>
    <w:rsid w:val="00D22A10"/>
    <w:rsid w:val="00D22A8F"/>
    <w:rsid w:val="00D2301C"/>
    <w:rsid w:val="00D23892"/>
    <w:rsid w:val="00D2468C"/>
    <w:rsid w:val="00D250C5"/>
    <w:rsid w:val="00D2545F"/>
    <w:rsid w:val="00D269A4"/>
    <w:rsid w:val="00D26BFC"/>
    <w:rsid w:val="00D2711F"/>
    <w:rsid w:val="00D27173"/>
    <w:rsid w:val="00D2753D"/>
    <w:rsid w:val="00D27967"/>
    <w:rsid w:val="00D27E7E"/>
    <w:rsid w:val="00D30314"/>
    <w:rsid w:val="00D312CD"/>
    <w:rsid w:val="00D31B94"/>
    <w:rsid w:val="00D31DFD"/>
    <w:rsid w:val="00D321E0"/>
    <w:rsid w:val="00D32538"/>
    <w:rsid w:val="00D32569"/>
    <w:rsid w:val="00D32C9F"/>
    <w:rsid w:val="00D32FD7"/>
    <w:rsid w:val="00D33199"/>
    <w:rsid w:val="00D3391F"/>
    <w:rsid w:val="00D34B2C"/>
    <w:rsid w:val="00D34BDC"/>
    <w:rsid w:val="00D35236"/>
    <w:rsid w:val="00D3558E"/>
    <w:rsid w:val="00D3559D"/>
    <w:rsid w:val="00D35E69"/>
    <w:rsid w:val="00D35FA9"/>
    <w:rsid w:val="00D36290"/>
    <w:rsid w:val="00D3633C"/>
    <w:rsid w:val="00D36734"/>
    <w:rsid w:val="00D36ABE"/>
    <w:rsid w:val="00D3783D"/>
    <w:rsid w:val="00D37C6D"/>
    <w:rsid w:val="00D4010E"/>
    <w:rsid w:val="00D40927"/>
    <w:rsid w:val="00D40B78"/>
    <w:rsid w:val="00D42DCC"/>
    <w:rsid w:val="00D42DFC"/>
    <w:rsid w:val="00D43D98"/>
    <w:rsid w:val="00D43E0E"/>
    <w:rsid w:val="00D443FC"/>
    <w:rsid w:val="00D4441C"/>
    <w:rsid w:val="00D4453A"/>
    <w:rsid w:val="00D47B01"/>
    <w:rsid w:val="00D511DB"/>
    <w:rsid w:val="00D52720"/>
    <w:rsid w:val="00D53631"/>
    <w:rsid w:val="00D53FDC"/>
    <w:rsid w:val="00D54702"/>
    <w:rsid w:val="00D5492A"/>
    <w:rsid w:val="00D54F5A"/>
    <w:rsid w:val="00D560C8"/>
    <w:rsid w:val="00D562FA"/>
    <w:rsid w:val="00D568BC"/>
    <w:rsid w:val="00D56BA7"/>
    <w:rsid w:val="00D57566"/>
    <w:rsid w:val="00D600FB"/>
    <w:rsid w:val="00D60273"/>
    <w:rsid w:val="00D6036F"/>
    <w:rsid w:val="00D604E0"/>
    <w:rsid w:val="00D6081F"/>
    <w:rsid w:val="00D60F88"/>
    <w:rsid w:val="00D61D07"/>
    <w:rsid w:val="00D61F21"/>
    <w:rsid w:val="00D625B7"/>
    <w:rsid w:val="00D62701"/>
    <w:rsid w:val="00D62839"/>
    <w:rsid w:val="00D62A19"/>
    <w:rsid w:val="00D62B02"/>
    <w:rsid w:val="00D62CD0"/>
    <w:rsid w:val="00D6397A"/>
    <w:rsid w:val="00D63C46"/>
    <w:rsid w:val="00D6400A"/>
    <w:rsid w:val="00D64977"/>
    <w:rsid w:val="00D65155"/>
    <w:rsid w:val="00D651A3"/>
    <w:rsid w:val="00D65241"/>
    <w:rsid w:val="00D656E5"/>
    <w:rsid w:val="00D660A8"/>
    <w:rsid w:val="00D66254"/>
    <w:rsid w:val="00D6644E"/>
    <w:rsid w:val="00D664C3"/>
    <w:rsid w:val="00D66C8F"/>
    <w:rsid w:val="00D675D7"/>
    <w:rsid w:val="00D676AE"/>
    <w:rsid w:val="00D67819"/>
    <w:rsid w:val="00D67E48"/>
    <w:rsid w:val="00D67ED1"/>
    <w:rsid w:val="00D707DF"/>
    <w:rsid w:val="00D711B9"/>
    <w:rsid w:val="00D71ADF"/>
    <w:rsid w:val="00D720C0"/>
    <w:rsid w:val="00D72E4E"/>
    <w:rsid w:val="00D74BE3"/>
    <w:rsid w:val="00D76336"/>
    <w:rsid w:val="00D768D7"/>
    <w:rsid w:val="00D77554"/>
    <w:rsid w:val="00D81B47"/>
    <w:rsid w:val="00D825DF"/>
    <w:rsid w:val="00D83223"/>
    <w:rsid w:val="00D83354"/>
    <w:rsid w:val="00D838FA"/>
    <w:rsid w:val="00D84C52"/>
    <w:rsid w:val="00D85203"/>
    <w:rsid w:val="00D85571"/>
    <w:rsid w:val="00D85825"/>
    <w:rsid w:val="00D85919"/>
    <w:rsid w:val="00D85A86"/>
    <w:rsid w:val="00D86621"/>
    <w:rsid w:val="00D87F65"/>
    <w:rsid w:val="00D902EB"/>
    <w:rsid w:val="00D909A0"/>
    <w:rsid w:val="00D91909"/>
    <w:rsid w:val="00D91DBF"/>
    <w:rsid w:val="00D91FAE"/>
    <w:rsid w:val="00D93269"/>
    <w:rsid w:val="00D93B4F"/>
    <w:rsid w:val="00D942C2"/>
    <w:rsid w:val="00D9446F"/>
    <w:rsid w:val="00D9449A"/>
    <w:rsid w:val="00D94A05"/>
    <w:rsid w:val="00D9582F"/>
    <w:rsid w:val="00D95881"/>
    <w:rsid w:val="00D95930"/>
    <w:rsid w:val="00D9612A"/>
    <w:rsid w:val="00D961D5"/>
    <w:rsid w:val="00D9655C"/>
    <w:rsid w:val="00D96769"/>
    <w:rsid w:val="00D97937"/>
    <w:rsid w:val="00D97A63"/>
    <w:rsid w:val="00DA01F8"/>
    <w:rsid w:val="00DA1013"/>
    <w:rsid w:val="00DA176A"/>
    <w:rsid w:val="00DA205B"/>
    <w:rsid w:val="00DA2325"/>
    <w:rsid w:val="00DA2C13"/>
    <w:rsid w:val="00DA3441"/>
    <w:rsid w:val="00DA3E0F"/>
    <w:rsid w:val="00DA4733"/>
    <w:rsid w:val="00DA4E41"/>
    <w:rsid w:val="00DA5106"/>
    <w:rsid w:val="00DA62F6"/>
    <w:rsid w:val="00DA6CFD"/>
    <w:rsid w:val="00DA7335"/>
    <w:rsid w:val="00DA7EDB"/>
    <w:rsid w:val="00DB02D3"/>
    <w:rsid w:val="00DB097E"/>
    <w:rsid w:val="00DB12EF"/>
    <w:rsid w:val="00DB175A"/>
    <w:rsid w:val="00DB31C6"/>
    <w:rsid w:val="00DB31F3"/>
    <w:rsid w:val="00DB5627"/>
    <w:rsid w:val="00DB60F7"/>
    <w:rsid w:val="00DB60FC"/>
    <w:rsid w:val="00DB6C5C"/>
    <w:rsid w:val="00DC03DC"/>
    <w:rsid w:val="00DC0887"/>
    <w:rsid w:val="00DC11C7"/>
    <w:rsid w:val="00DC1354"/>
    <w:rsid w:val="00DC1457"/>
    <w:rsid w:val="00DC1D9D"/>
    <w:rsid w:val="00DC1DB1"/>
    <w:rsid w:val="00DC1FC9"/>
    <w:rsid w:val="00DC2397"/>
    <w:rsid w:val="00DC2C0B"/>
    <w:rsid w:val="00DC2EE4"/>
    <w:rsid w:val="00DC2F53"/>
    <w:rsid w:val="00DC3499"/>
    <w:rsid w:val="00DC3754"/>
    <w:rsid w:val="00DC37C9"/>
    <w:rsid w:val="00DC391E"/>
    <w:rsid w:val="00DC4E22"/>
    <w:rsid w:val="00DC5383"/>
    <w:rsid w:val="00DC5B1B"/>
    <w:rsid w:val="00DC721C"/>
    <w:rsid w:val="00DD03C4"/>
    <w:rsid w:val="00DD110D"/>
    <w:rsid w:val="00DD20D4"/>
    <w:rsid w:val="00DD2C8F"/>
    <w:rsid w:val="00DD2DFC"/>
    <w:rsid w:val="00DD2E1D"/>
    <w:rsid w:val="00DD30AD"/>
    <w:rsid w:val="00DD3CD5"/>
    <w:rsid w:val="00DD42B4"/>
    <w:rsid w:val="00DD48C0"/>
    <w:rsid w:val="00DD49B1"/>
    <w:rsid w:val="00DD516C"/>
    <w:rsid w:val="00DD516F"/>
    <w:rsid w:val="00DD53DC"/>
    <w:rsid w:val="00DD5699"/>
    <w:rsid w:val="00DD59F8"/>
    <w:rsid w:val="00DD5B78"/>
    <w:rsid w:val="00DD5EEE"/>
    <w:rsid w:val="00DD5F2E"/>
    <w:rsid w:val="00DD6266"/>
    <w:rsid w:val="00DD6CCB"/>
    <w:rsid w:val="00DD747A"/>
    <w:rsid w:val="00DD7EFF"/>
    <w:rsid w:val="00DE0025"/>
    <w:rsid w:val="00DE05AE"/>
    <w:rsid w:val="00DE0C0B"/>
    <w:rsid w:val="00DE0F08"/>
    <w:rsid w:val="00DE13D8"/>
    <w:rsid w:val="00DE18A1"/>
    <w:rsid w:val="00DE2092"/>
    <w:rsid w:val="00DE2B5D"/>
    <w:rsid w:val="00DE3546"/>
    <w:rsid w:val="00DE363F"/>
    <w:rsid w:val="00DE3865"/>
    <w:rsid w:val="00DE40F8"/>
    <w:rsid w:val="00DE4172"/>
    <w:rsid w:val="00DE473E"/>
    <w:rsid w:val="00DE4CAA"/>
    <w:rsid w:val="00DE59AC"/>
    <w:rsid w:val="00DE5A55"/>
    <w:rsid w:val="00DE5C18"/>
    <w:rsid w:val="00DE6217"/>
    <w:rsid w:val="00DE799E"/>
    <w:rsid w:val="00DE7B46"/>
    <w:rsid w:val="00DE7FA7"/>
    <w:rsid w:val="00DF016A"/>
    <w:rsid w:val="00DF21BF"/>
    <w:rsid w:val="00DF3894"/>
    <w:rsid w:val="00DF3BBE"/>
    <w:rsid w:val="00DF4251"/>
    <w:rsid w:val="00DF4722"/>
    <w:rsid w:val="00DF4A10"/>
    <w:rsid w:val="00DF4D83"/>
    <w:rsid w:val="00DF5961"/>
    <w:rsid w:val="00DF5B62"/>
    <w:rsid w:val="00DF5F48"/>
    <w:rsid w:val="00DF61C3"/>
    <w:rsid w:val="00E00221"/>
    <w:rsid w:val="00E002CE"/>
    <w:rsid w:val="00E003EE"/>
    <w:rsid w:val="00E00560"/>
    <w:rsid w:val="00E00601"/>
    <w:rsid w:val="00E00F30"/>
    <w:rsid w:val="00E016DA"/>
    <w:rsid w:val="00E02C37"/>
    <w:rsid w:val="00E02EBE"/>
    <w:rsid w:val="00E0328A"/>
    <w:rsid w:val="00E037D9"/>
    <w:rsid w:val="00E03A0F"/>
    <w:rsid w:val="00E040C2"/>
    <w:rsid w:val="00E04F1A"/>
    <w:rsid w:val="00E05EFE"/>
    <w:rsid w:val="00E06A52"/>
    <w:rsid w:val="00E06B1C"/>
    <w:rsid w:val="00E06C6C"/>
    <w:rsid w:val="00E07058"/>
    <w:rsid w:val="00E0716A"/>
    <w:rsid w:val="00E1108C"/>
    <w:rsid w:val="00E1124E"/>
    <w:rsid w:val="00E11B15"/>
    <w:rsid w:val="00E11C71"/>
    <w:rsid w:val="00E14195"/>
    <w:rsid w:val="00E145BA"/>
    <w:rsid w:val="00E14610"/>
    <w:rsid w:val="00E14A16"/>
    <w:rsid w:val="00E15146"/>
    <w:rsid w:val="00E15AFF"/>
    <w:rsid w:val="00E15F1E"/>
    <w:rsid w:val="00E17209"/>
    <w:rsid w:val="00E1724E"/>
    <w:rsid w:val="00E1761A"/>
    <w:rsid w:val="00E176E3"/>
    <w:rsid w:val="00E20089"/>
    <w:rsid w:val="00E2055E"/>
    <w:rsid w:val="00E206DE"/>
    <w:rsid w:val="00E223E5"/>
    <w:rsid w:val="00E227B8"/>
    <w:rsid w:val="00E22B13"/>
    <w:rsid w:val="00E22CEC"/>
    <w:rsid w:val="00E23D54"/>
    <w:rsid w:val="00E23EC8"/>
    <w:rsid w:val="00E23F81"/>
    <w:rsid w:val="00E24100"/>
    <w:rsid w:val="00E241CD"/>
    <w:rsid w:val="00E244D0"/>
    <w:rsid w:val="00E24803"/>
    <w:rsid w:val="00E25FF5"/>
    <w:rsid w:val="00E26799"/>
    <w:rsid w:val="00E26B03"/>
    <w:rsid w:val="00E26F72"/>
    <w:rsid w:val="00E271CD"/>
    <w:rsid w:val="00E277EF"/>
    <w:rsid w:val="00E27DE4"/>
    <w:rsid w:val="00E27F4F"/>
    <w:rsid w:val="00E30660"/>
    <w:rsid w:val="00E31540"/>
    <w:rsid w:val="00E319A2"/>
    <w:rsid w:val="00E31BE5"/>
    <w:rsid w:val="00E31D89"/>
    <w:rsid w:val="00E31FA6"/>
    <w:rsid w:val="00E32261"/>
    <w:rsid w:val="00E32484"/>
    <w:rsid w:val="00E329D9"/>
    <w:rsid w:val="00E32EAE"/>
    <w:rsid w:val="00E338AD"/>
    <w:rsid w:val="00E3393B"/>
    <w:rsid w:val="00E33E49"/>
    <w:rsid w:val="00E34227"/>
    <w:rsid w:val="00E34E3B"/>
    <w:rsid w:val="00E3597F"/>
    <w:rsid w:val="00E35E4D"/>
    <w:rsid w:val="00E3798B"/>
    <w:rsid w:val="00E37AD8"/>
    <w:rsid w:val="00E4049C"/>
    <w:rsid w:val="00E404C1"/>
    <w:rsid w:val="00E41B0C"/>
    <w:rsid w:val="00E4292A"/>
    <w:rsid w:val="00E42B14"/>
    <w:rsid w:val="00E43CD9"/>
    <w:rsid w:val="00E44CFC"/>
    <w:rsid w:val="00E45170"/>
    <w:rsid w:val="00E4552D"/>
    <w:rsid w:val="00E45F96"/>
    <w:rsid w:val="00E462FF"/>
    <w:rsid w:val="00E501AA"/>
    <w:rsid w:val="00E51022"/>
    <w:rsid w:val="00E51763"/>
    <w:rsid w:val="00E5185B"/>
    <w:rsid w:val="00E51944"/>
    <w:rsid w:val="00E51CCC"/>
    <w:rsid w:val="00E527BA"/>
    <w:rsid w:val="00E52C9A"/>
    <w:rsid w:val="00E53CD8"/>
    <w:rsid w:val="00E53F40"/>
    <w:rsid w:val="00E54498"/>
    <w:rsid w:val="00E55454"/>
    <w:rsid w:val="00E55CDF"/>
    <w:rsid w:val="00E55E88"/>
    <w:rsid w:val="00E56BD7"/>
    <w:rsid w:val="00E56F9C"/>
    <w:rsid w:val="00E57223"/>
    <w:rsid w:val="00E61626"/>
    <w:rsid w:val="00E617C4"/>
    <w:rsid w:val="00E62FB8"/>
    <w:rsid w:val="00E633E8"/>
    <w:rsid w:val="00E6457B"/>
    <w:rsid w:val="00E64851"/>
    <w:rsid w:val="00E65014"/>
    <w:rsid w:val="00E66EDD"/>
    <w:rsid w:val="00E6767D"/>
    <w:rsid w:val="00E6776F"/>
    <w:rsid w:val="00E6782D"/>
    <w:rsid w:val="00E70043"/>
    <w:rsid w:val="00E70265"/>
    <w:rsid w:val="00E70D26"/>
    <w:rsid w:val="00E7120A"/>
    <w:rsid w:val="00E7159C"/>
    <w:rsid w:val="00E72552"/>
    <w:rsid w:val="00E72801"/>
    <w:rsid w:val="00E72B2E"/>
    <w:rsid w:val="00E735E5"/>
    <w:rsid w:val="00E738C4"/>
    <w:rsid w:val="00E73C14"/>
    <w:rsid w:val="00E742B6"/>
    <w:rsid w:val="00E74529"/>
    <w:rsid w:val="00E750A9"/>
    <w:rsid w:val="00E752B6"/>
    <w:rsid w:val="00E7636F"/>
    <w:rsid w:val="00E76DFD"/>
    <w:rsid w:val="00E80294"/>
    <w:rsid w:val="00E805DB"/>
    <w:rsid w:val="00E810B5"/>
    <w:rsid w:val="00E812E1"/>
    <w:rsid w:val="00E81878"/>
    <w:rsid w:val="00E81E33"/>
    <w:rsid w:val="00E820A8"/>
    <w:rsid w:val="00E83348"/>
    <w:rsid w:val="00E83397"/>
    <w:rsid w:val="00E837CB"/>
    <w:rsid w:val="00E83B3F"/>
    <w:rsid w:val="00E83D16"/>
    <w:rsid w:val="00E8453D"/>
    <w:rsid w:val="00E849E5"/>
    <w:rsid w:val="00E84B7F"/>
    <w:rsid w:val="00E86328"/>
    <w:rsid w:val="00E86D5B"/>
    <w:rsid w:val="00E8761E"/>
    <w:rsid w:val="00E90935"/>
    <w:rsid w:val="00E90A34"/>
    <w:rsid w:val="00E90D70"/>
    <w:rsid w:val="00E918B4"/>
    <w:rsid w:val="00E92BF1"/>
    <w:rsid w:val="00E92E70"/>
    <w:rsid w:val="00E93753"/>
    <w:rsid w:val="00E93BCE"/>
    <w:rsid w:val="00E94C12"/>
    <w:rsid w:val="00E94D17"/>
    <w:rsid w:val="00E95475"/>
    <w:rsid w:val="00E9601E"/>
    <w:rsid w:val="00E96266"/>
    <w:rsid w:val="00E96A36"/>
    <w:rsid w:val="00E970AF"/>
    <w:rsid w:val="00E973BE"/>
    <w:rsid w:val="00E97D4C"/>
    <w:rsid w:val="00E97FBA"/>
    <w:rsid w:val="00EA0154"/>
    <w:rsid w:val="00EA0470"/>
    <w:rsid w:val="00EA0896"/>
    <w:rsid w:val="00EA08F0"/>
    <w:rsid w:val="00EA1178"/>
    <w:rsid w:val="00EA19F6"/>
    <w:rsid w:val="00EA1BFA"/>
    <w:rsid w:val="00EA23AC"/>
    <w:rsid w:val="00EA278C"/>
    <w:rsid w:val="00EA2B3B"/>
    <w:rsid w:val="00EA3260"/>
    <w:rsid w:val="00EA3EB2"/>
    <w:rsid w:val="00EA431E"/>
    <w:rsid w:val="00EA4685"/>
    <w:rsid w:val="00EA4B21"/>
    <w:rsid w:val="00EA5C7B"/>
    <w:rsid w:val="00EA60F8"/>
    <w:rsid w:val="00EA6946"/>
    <w:rsid w:val="00EA69FD"/>
    <w:rsid w:val="00EA6A36"/>
    <w:rsid w:val="00EA6A47"/>
    <w:rsid w:val="00EA6C1C"/>
    <w:rsid w:val="00EA6D86"/>
    <w:rsid w:val="00EA7716"/>
    <w:rsid w:val="00EA7D0F"/>
    <w:rsid w:val="00EB01A0"/>
    <w:rsid w:val="00EB0229"/>
    <w:rsid w:val="00EB02E8"/>
    <w:rsid w:val="00EB1103"/>
    <w:rsid w:val="00EB12E9"/>
    <w:rsid w:val="00EB28FE"/>
    <w:rsid w:val="00EB3627"/>
    <w:rsid w:val="00EB381D"/>
    <w:rsid w:val="00EB3AAC"/>
    <w:rsid w:val="00EB3E77"/>
    <w:rsid w:val="00EB4397"/>
    <w:rsid w:val="00EB4829"/>
    <w:rsid w:val="00EB4A10"/>
    <w:rsid w:val="00EB4DCE"/>
    <w:rsid w:val="00EB4E46"/>
    <w:rsid w:val="00EB4F5A"/>
    <w:rsid w:val="00EB5ABC"/>
    <w:rsid w:val="00EB5CCA"/>
    <w:rsid w:val="00EB64E9"/>
    <w:rsid w:val="00EB68F9"/>
    <w:rsid w:val="00EB6922"/>
    <w:rsid w:val="00EB73A3"/>
    <w:rsid w:val="00EB7488"/>
    <w:rsid w:val="00EB7A52"/>
    <w:rsid w:val="00EC07A8"/>
    <w:rsid w:val="00EC0A8F"/>
    <w:rsid w:val="00EC1A51"/>
    <w:rsid w:val="00EC1EEE"/>
    <w:rsid w:val="00EC41E9"/>
    <w:rsid w:val="00EC4310"/>
    <w:rsid w:val="00EC4B36"/>
    <w:rsid w:val="00EC4CEE"/>
    <w:rsid w:val="00EC5344"/>
    <w:rsid w:val="00EC5A71"/>
    <w:rsid w:val="00EC5D6C"/>
    <w:rsid w:val="00EC5F66"/>
    <w:rsid w:val="00EC6952"/>
    <w:rsid w:val="00EC6CA0"/>
    <w:rsid w:val="00EC7769"/>
    <w:rsid w:val="00ED0093"/>
    <w:rsid w:val="00ED023D"/>
    <w:rsid w:val="00ED155B"/>
    <w:rsid w:val="00ED15E5"/>
    <w:rsid w:val="00ED25D4"/>
    <w:rsid w:val="00ED2800"/>
    <w:rsid w:val="00ED2905"/>
    <w:rsid w:val="00ED2C35"/>
    <w:rsid w:val="00ED2E55"/>
    <w:rsid w:val="00ED3183"/>
    <w:rsid w:val="00ED34D9"/>
    <w:rsid w:val="00ED3E59"/>
    <w:rsid w:val="00ED3E6A"/>
    <w:rsid w:val="00ED40F1"/>
    <w:rsid w:val="00ED43EF"/>
    <w:rsid w:val="00ED4AC3"/>
    <w:rsid w:val="00ED4D1C"/>
    <w:rsid w:val="00ED4F15"/>
    <w:rsid w:val="00ED4F6A"/>
    <w:rsid w:val="00ED5021"/>
    <w:rsid w:val="00ED5C48"/>
    <w:rsid w:val="00ED6079"/>
    <w:rsid w:val="00ED6107"/>
    <w:rsid w:val="00ED6264"/>
    <w:rsid w:val="00ED6655"/>
    <w:rsid w:val="00ED6C6B"/>
    <w:rsid w:val="00ED6F2A"/>
    <w:rsid w:val="00ED71E9"/>
    <w:rsid w:val="00ED7213"/>
    <w:rsid w:val="00EE0343"/>
    <w:rsid w:val="00EE0B26"/>
    <w:rsid w:val="00EE108E"/>
    <w:rsid w:val="00EE1198"/>
    <w:rsid w:val="00EE291C"/>
    <w:rsid w:val="00EE4120"/>
    <w:rsid w:val="00EE58E9"/>
    <w:rsid w:val="00EE5B83"/>
    <w:rsid w:val="00EE620F"/>
    <w:rsid w:val="00EE634E"/>
    <w:rsid w:val="00EE653C"/>
    <w:rsid w:val="00EE65A2"/>
    <w:rsid w:val="00EE689C"/>
    <w:rsid w:val="00EE69FB"/>
    <w:rsid w:val="00EE6CA1"/>
    <w:rsid w:val="00EE7531"/>
    <w:rsid w:val="00EE78BA"/>
    <w:rsid w:val="00EF046F"/>
    <w:rsid w:val="00EF09B5"/>
    <w:rsid w:val="00EF15DC"/>
    <w:rsid w:val="00EF1EE6"/>
    <w:rsid w:val="00EF2094"/>
    <w:rsid w:val="00EF242B"/>
    <w:rsid w:val="00EF2A6E"/>
    <w:rsid w:val="00EF3314"/>
    <w:rsid w:val="00EF399C"/>
    <w:rsid w:val="00EF39F5"/>
    <w:rsid w:val="00EF3A52"/>
    <w:rsid w:val="00EF3F23"/>
    <w:rsid w:val="00EF408F"/>
    <w:rsid w:val="00EF4644"/>
    <w:rsid w:val="00EF578D"/>
    <w:rsid w:val="00EF5C7C"/>
    <w:rsid w:val="00EF6874"/>
    <w:rsid w:val="00EF6F14"/>
    <w:rsid w:val="00EF71CD"/>
    <w:rsid w:val="00EF727B"/>
    <w:rsid w:val="00EF7B7B"/>
    <w:rsid w:val="00F005EC"/>
    <w:rsid w:val="00F0061F"/>
    <w:rsid w:val="00F00737"/>
    <w:rsid w:val="00F00AD0"/>
    <w:rsid w:val="00F018F5"/>
    <w:rsid w:val="00F028DE"/>
    <w:rsid w:val="00F02DA1"/>
    <w:rsid w:val="00F02E5E"/>
    <w:rsid w:val="00F034D7"/>
    <w:rsid w:val="00F035B3"/>
    <w:rsid w:val="00F0368E"/>
    <w:rsid w:val="00F03BCA"/>
    <w:rsid w:val="00F03E23"/>
    <w:rsid w:val="00F03EEB"/>
    <w:rsid w:val="00F03F7B"/>
    <w:rsid w:val="00F04245"/>
    <w:rsid w:val="00F05393"/>
    <w:rsid w:val="00F05D74"/>
    <w:rsid w:val="00F06386"/>
    <w:rsid w:val="00F06E42"/>
    <w:rsid w:val="00F10EFA"/>
    <w:rsid w:val="00F11011"/>
    <w:rsid w:val="00F1105B"/>
    <w:rsid w:val="00F1117B"/>
    <w:rsid w:val="00F11701"/>
    <w:rsid w:val="00F1238D"/>
    <w:rsid w:val="00F12767"/>
    <w:rsid w:val="00F12C7C"/>
    <w:rsid w:val="00F12FD4"/>
    <w:rsid w:val="00F130A0"/>
    <w:rsid w:val="00F13B4C"/>
    <w:rsid w:val="00F14C6C"/>
    <w:rsid w:val="00F14E11"/>
    <w:rsid w:val="00F15B8D"/>
    <w:rsid w:val="00F1660C"/>
    <w:rsid w:val="00F16F93"/>
    <w:rsid w:val="00F172BB"/>
    <w:rsid w:val="00F1755E"/>
    <w:rsid w:val="00F2017D"/>
    <w:rsid w:val="00F20DE2"/>
    <w:rsid w:val="00F21142"/>
    <w:rsid w:val="00F21E03"/>
    <w:rsid w:val="00F21FD1"/>
    <w:rsid w:val="00F2290A"/>
    <w:rsid w:val="00F22959"/>
    <w:rsid w:val="00F22E9D"/>
    <w:rsid w:val="00F233CF"/>
    <w:rsid w:val="00F2385D"/>
    <w:rsid w:val="00F239D4"/>
    <w:rsid w:val="00F241B3"/>
    <w:rsid w:val="00F24BAB"/>
    <w:rsid w:val="00F24BC1"/>
    <w:rsid w:val="00F254BA"/>
    <w:rsid w:val="00F25545"/>
    <w:rsid w:val="00F257C7"/>
    <w:rsid w:val="00F2607C"/>
    <w:rsid w:val="00F2634B"/>
    <w:rsid w:val="00F267FC"/>
    <w:rsid w:val="00F26CED"/>
    <w:rsid w:val="00F26E1E"/>
    <w:rsid w:val="00F2706B"/>
    <w:rsid w:val="00F273A9"/>
    <w:rsid w:val="00F27C4A"/>
    <w:rsid w:val="00F27EBA"/>
    <w:rsid w:val="00F300AB"/>
    <w:rsid w:val="00F302A0"/>
    <w:rsid w:val="00F30C5B"/>
    <w:rsid w:val="00F315AC"/>
    <w:rsid w:val="00F3331D"/>
    <w:rsid w:val="00F338CA"/>
    <w:rsid w:val="00F33982"/>
    <w:rsid w:val="00F3551F"/>
    <w:rsid w:val="00F35A94"/>
    <w:rsid w:val="00F35C83"/>
    <w:rsid w:val="00F35DE2"/>
    <w:rsid w:val="00F36230"/>
    <w:rsid w:val="00F379B9"/>
    <w:rsid w:val="00F41B91"/>
    <w:rsid w:val="00F41C9C"/>
    <w:rsid w:val="00F45B06"/>
    <w:rsid w:val="00F45E4C"/>
    <w:rsid w:val="00F45F30"/>
    <w:rsid w:val="00F468CE"/>
    <w:rsid w:val="00F46BE8"/>
    <w:rsid w:val="00F50974"/>
    <w:rsid w:val="00F514C0"/>
    <w:rsid w:val="00F52364"/>
    <w:rsid w:val="00F525ED"/>
    <w:rsid w:val="00F52A58"/>
    <w:rsid w:val="00F52D85"/>
    <w:rsid w:val="00F53498"/>
    <w:rsid w:val="00F5487F"/>
    <w:rsid w:val="00F5489C"/>
    <w:rsid w:val="00F54951"/>
    <w:rsid w:val="00F54A14"/>
    <w:rsid w:val="00F54BAA"/>
    <w:rsid w:val="00F54CD5"/>
    <w:rsid w:val="00F54EF2"/>
    <w:rsid w:val="00F555B2"/>
    <w:rsid w:val="00F571B6"/>
    <w:rsid w:val="00F57F64"/>
    <w:rsid w:val="00F60086"/>
    <w:rsid w:val="00F6062B"/>
    <w:rsid w:val="00F60F70"/>
    <w:rsid w:val="00F61AA2"/>
    <w:rsid w:val="00F621EA"/>
    <w:rsid w:val="00F623CF"/>
    <w:rsid w:val="00F62585"/>
    <w:rsid w:val="00F628E5"/>
    <w:rsid w:val="00F629BD"/>
    <w:rsid w:val="00F62CC6"/>
    <w:rsid w:val="00F6313F"/>
    <w:rsid w:val="00F63521"/>
    <w:rsid w:val="00F64882"/>
    <w:rsid w:val="00F6522E"/>
    <w:rsid w:val="00F6587A"/>
    <w:rsid w:val="00F65AC5"/>
    <w:rsid w:val="00F6701B"/>
    <w:rsid w:val="00F67217"/>
    <w:rsid w:val="00F677C0"/>
    <w:rsid w:val="00F6795D"/>
    <w:rsid w:val="00F702B6"/>
    <w:rsid w:val="00F70EA7"/>
    <w:rsid w:val="00F714D8"/>
    <w:rsid w:val="00F71A6D"/>
    <w:rsid w:val="00F71D27"/>
    <w:rsid w:val="00F71E1B"/>
    <w:rsid w:val="00F72736"/>
    <w:rsid w:val="00F72AEA"/>
    <w:rsid w:val="00F7341A"/>
    <w:rsid w:val="00F736D8"/>
    <w:rsid w:val="00F7497A"/>
    <w:rsid w:val="00F751B0"/>
    <w:rsid w:val="00F766B0"/>
    <w:rsid w:val="00F76E39"/>
    <w:rsid w:val="00F77E8D"/>
    <w:rsid w:val="00F80E03"/>
    <w:rsid w:val="00F810F9"/>
    <w:rsid w:val="00F81C5B"/>
    <w:rsid w:val="00F822F6"/>
    <w:rsid w:val="00F824E8"/>
    <w:rsid w:val="00F82BA6"/>
    <w:rsid w:val="00F83582"/>
    <w:rsid w:val="00F8375B"/>
    <w:rsid w:val="00F83789"/>
    <w:rsid w:val="00F83A69"/>
    <w:rsid w:val="00F83E08"/>
    <w:rsid w:val="00F8422C"/>
    <w:rsid w:val="00F84AB4"/>
    <w:rsid w:val="00F85FD3"/>
    <w:rsid w:val="00F86009"/>
    <w:rsid w:val="00F8648E"/>
    <w:rsid w:val="00F867E7"/>
    <w:rsid w:val="00F8691E"/>
    <w:rsid w:val="00F87003"/>
    <w:rsid w:val="00F909DC"/>
    <w:rsid w:val="00F90C74"/>
    <w:rsid w:val="00F90DF1"/>
    <w:rsid w:val="00F914F0"/>
    <w:rsid w:val="00F91502"/>
    <w:rsid w:val="00F91587"/>
    <w:rsid w:val="00F91C42"/>
    <w:rsid w:val="00F9229A"/>
    <w:rsid w:val="00F925B9"/>
    <w:rsid w:val="00F925BA"/>
    <w:rsid w:val="00F927C0"/>
    <w:rsid w:val="00F943ED"/>
    <w:rsid w:val="00F94764"/>
    <w:rsid w:val="00F947CE"/>
    <w:rsid w:val="00F95528"/>
    <w:rsid w:val="00F95DEE"/>
    <w:rsid w:val="00F96877"/>
    <w:rsid w:val="00F96D82"/>
    <w:rsid w:val="00F96DEE"/>
    <w:rsid w:val="00FA0187"/>
    <w:rsid w:val="00FA04B5"/>
    <w:rsid w:val="00FA0F8F"/>
    <w:rsid w:val="00FA152D"/>
    <w:rsid w:val="00FA1FCB"/>
    <w:rsid w:val="00FA26F4"/>
    <w:rsid w:val="00FA2733"/>
    <w:rsid w:val="00FA2741"/>
    <w:rsid w:val="00FA27B9"/>
    <w:rsid w:val="00FA27BD"/>
    <w:rsid w:val="00FA2D45"/>
    <w:rsid w:val="00FA3F94"/>
    <w:rsid w:val="00FA48D5"/>
    <w:rsid w:val="00FA4BC5"/>
    <w:rsid w:val="00FA528B"/>
    <w:rsid w:val="00FA59B9"/>
    <w:rsid w:val="00FA5D4F"/>
    <w:rsid w:val="00FA62F8"/>
    <w:rsid w:val="00FA6887"/>
    <w:rsid w:val="00FA693A"/>
    <w:rsid w:val="00FA6ACA"/>
    <w:rsid w:val="00FA6BE2"/>
    <w:rsid w:val="00FA7341"/>
    <w:rsid w:val="00FA7B83"/>
    <w:rsid w:val="00FA7F60"/>
    <w:rsid w:val="00FB0080"/>
    <w:rsid w:val="00FB0490"/>
    <w:rsid w:val="00FB07F9"/>
    <w:rsid w:val="00FB11BC"/>
    <w:rsid w:val="00FB18A0"/>
    <w:rsid w:val="00FB192B"/>
    <w:rsid w:val="00FB212E"/>
    <w:rsid w:val="00FB2EA9"/>
    <w:rsid w:val="00FB33A0"/>
    <w:rsid w:val="00FB343D"/>
    <w:rsid w:val="00FB3707"/>
    <w:rsid w:val="00FB4B4C"/>
    <w:rsid w:val="00FB4D14"/>
    <w:rsid w:val="00FB53D2"/>
    <w:rsid w:val="00FB6179"/>
    <w:rsid w:val="00FB693D"/>
    <w:rsid w:val="00FB6D8D"/>
    <w:rsid w:val="00FB7D40"/>
    <w:rsid w:val="00FB7F9A"/>
    <w:rsid w:val="00FC0542"/>
    <w:rsid w:val="00FC06EA"/>
    <w:rsid w:val="00FC0839"/>
    <w:rsid w:val="00FC0858"/>
    <w:rsid w:val="00FC1924"/>
    <w:rsid w:val="00FC1A0A"/>
    <w:rsid w:val="00FC2438"/>
    <w:rsid w:val="00FC285D"/>
    <w:rsid w:val="00FC2F46"/>
    <w:rsid w:val="00FC361F"/>
    <w:rsid w:val="00FC5144"/>
    <w:rsid w:val="00FC62A4"/>
    <w:rsid w:val="00FC6B61"/>
    <w:rsid w:val="00FC6D92"/>
    <w:rsid w:val="00FC7045"/>
    <w:rsid w:val="00FC77B3"/>
    <w:rsid w:val="00FC77F6"/>
    <w:rsid w:val="00FC7936"/>
    <w:rsid w:val="00FD09D6"/>
    <w:rsid w:val="00FD0B73"/>
    <w:rsid w:val="00FD19C8"/>
    <w:rsid w:val="00FD1FC4"/>
    <w:rsid w:val="00FD230B"/>
    <w:rsid w:val="00FD261B"/>
    <w:rsid w:val="00FD27CC"/>
    <w:rsid w:val="00FD2A25"/>
    <w:rsid w:val="00FD333B"/>
    <w:rsid w:val="00FD4755"/>
    <w:rsid w:val="00FD4F44"/>
    <w:rsid w:val="00FD5071"/>
    <w:rsid w:val="00FD50E1"/>
    <w:rsid w:val="00FD5359"/>
    <w:rsid w:val="00FD5A56"/>
    <w:rsid w:val="00FD5C0D"/>
    <w:rsid w:val="00FD66FD"/>
    <w:rsid w:val="00FD7030"/>
    <w:rsid w:val="00FD72DE"/>
    <w:rsid w:val="00FD75A2"/>
    <w:rsid w:val="00FD7AB5"/>
    <w:rsid w:val="00FE1AFF"/>
    <w:rsid w:val="00FE1DDF"/>
    <w:rsid w:val="00FE2000"/>
    <w:rsid w:val="00FE2017"/>
    <w:rsid w:val="00FE2BFF"/>
    <w:rsid w:val="00FE2CFF"/>
    <w:rsid w:val="00FE3590"/>
    <w:rsid w:val="00FE374B"/>
    <w:rsid w:val="00FE3920"/>
    <w:rsid w:val="00FE3BA2"/>
    <w:rsid w:val="00FE5416"/>
    <w:rsid w:val="00FE54F7"/>
    <w:rsid w:val="00FE5523"/>
    <w:rsid w:val="00FE58C0"/>
    <w:rsid w:val="00FE5E72"/>
    <w:rsid w:val="00FE6255"/>
    <w:rsid w:val="00FE7EE0"/>
    <w:rsid w:val="00FF0218"/>
    <w:rsid w:val="00FF0493"/>
    <w:rsid w:val="00FF0881"/>
    <w:rsid w:val="00FF0F14"/>
    <w:rsid w:val="00FF1550"/>
    <w:rsid w:val="00FF235C"/>
    <w:rsid w:val="00FF282D"/>
    <w:rsid w:val="00FF2986"/>
    <w:rsid w:val="00FF2C45"/>
    <w:rsid w:val="00FF36A6"/>
    <w:rsid w:val="00FF37DB"/>
    <w:rsid w:val="00FF4130"/>
    <w:rsid w:val="00FF42EF"/>
    <w:rsid w:val="00FF4BAC"/>
    <w:rsid w:val="00FF4FD3"/>
    <w:rsid w:val="00FF5294"/>
    <w:rsid w:val="00FF578F"/>
    <w:rsid w:val="00FF5794"/>
    <w:rsid w:val="00FF5D16"/>
    <w:rsid w:val="00FF75DA"/>
    <w:rsid w:val="00FF7A37"/>
    <w:rsid w:val="00FF7F72"/>
    <w:rsid w:val="010000CE"/>
    <w:rsid w:val="019139BB"/>
    <w:rsid w:val="03211A1D"/>
    <w:rsid w:val="034F6246"/>
    <w:rsid w:val="044E5434"/>
    <w:rsid w:val="048C7CAA"/>
    <w:rsid w:val="04BF7371"/>
    <w:rsid w:val="053B1A3D"/>
    <w:rsid w:val="067746D4"/>
    <w:rsid w:val="06B9287B"/>
    <w:rsid w:val="06F31CB3"/>
    <w:rsid w:val="076C6634"/>
    <w:rsid w:val="08573B5A"/>
    <w:rsid w:val="09371EEF"/>
    <w:rsid w:val="093F6B95"/>
    <w:rsid w:val="09F11ACB"/>
    <w:rsid w:val="0B421176"/>
    <w:rsid w:val="0C08318F"/>
    <w:rsid w:val="0C586B50"/>
    <w:rsid w:val="0CE32FB8"/>
    <w:rsid w:val="0D731CA1"/>
    <w:rsid w:val="0DD115AA"/>
    <w:rsid w:val="0E31785B"/>
    <w:rsid w:val="0EC1627E"/>
    <w:rsid w:val="0F034AA6"/>
    <w:rsid w:val="0F125E7D"/>
    <w:rsid w:val="0F26373F"/>
    <w:rsid w:val="0F7D42FE"/>
    <w:rsid w:val="135A728A"/>
    <w:rsid w:val="13E7373B"/>
    <w:rsid w:val="147759A4"/>
    <w:rsid w:val="15615E0F"/>
    <w:rsid w:val="15D83B2E"/>
    <w:rsid w:val="16734EEE"/>
    <w:rsid w:val="16E22B33"/>
    <w:rsid w:val="17194D7A"/>
    <w:rsid w:val="173C1948"/>
    <w:rsid w:val="17464B66"/>
    <w:rsid w:val="17652D76"/>
    <w:rsid w:val="19850C75"/>
    <w:rsid w:val="198F27F8"/>
    <w:rsid w:val="1A555BDB"/>
    <w:rsid w:val="1ACC4B7F"/>
    <w:rsid w:val="1B816F9A"/>
    <w:rsid w:val="1C01336C"/>
    <w:rsid w:val="1C1669BA"/>
    <w:rsid w:val="1C2230E8"/>
    <w:rsid w:val="1D2B7B9F"/>
    <w:rsid w:val="1D466011"/>
    <w:rsid w:val="1D547E28"/>
    <w:rsid w:val="1D980258"/>
    <w:rsid w:val="1E2278F4"/>
    <w:rsid w:val="1E6D6ABE"/>
    <w:rsid w:val="1F092A2D"/>
    <w:rsid w:val="1F6B3A34"/>
    <w:rsid w:val="20261774"/>
    <w:rsid w:val="203A4D2E"/>
    <w:rsid w:val="21147D43"/>
    <w:rsid w:val="22944164"/>
    <w:rsid w:val="22D174A6"/>
    <w:rsid w:val="23B946BE"/>
    <w:rsid w:val="24322A62"/>
    <w:rsid w:val="24554136"/>
    <w:rsid w:val="24A21A55"/>
    <w:rsid w:val="27A7464B"/>
    <w:rsid w:val="28892109"/>
    <w:rsid w:val="28A325B7"/>
    <w:rsid w:val="29D84ABC"/>
    <w:rsid w:val="2A252C4C"/>
    <w:rsid w:val="2B0F004D"/>
    <w:rsid w:val="2B6638DE"/>
    <w:rsid w:val="2BFC6315"/>
    <w:rsid w:val="2CAD067B"/>
    <w:rsid w:val="2D4D17E5"/>
    <w:rsid w:val="2E4A7323"/>
    <w:rsid w:val="2EA56E95"/>
    <w:rsid w:val="2FD85581"/>
    <w:rsid w:val="30A00CB5"/>
    <w:rsid w:val="30FC61C2"/>
    <w:rsid w:val="31490B7D"/>
    <w:rsid w:val="31B05A1F"/>
    <w:rsid w:val="31FC35FB"/>
    <w:rsid w:val="32010D04"/>
    <w:rsid w:val="34173060"/>
    <w:rsid w:val="34474FF1"/>
    <w:rsid w:val="357D4C50"/>
    <w:rsid w:val="364A7C84"/>
    <w:rsid w:val="366B7A53"/>
    <w:rsid w:val="36F44E23"/>
    <w:rsid w:val="37785098"/>
    <w:rsid w:val="38E95212"/>
    <w:rsid w:val="39600E80"/>
    <w:rsid w:val="3A1A4CEB"/>
    <w:rsid w:val="3A481E25"/>
    <w:rsid w:val="3BD837A5"/>
    <w:rsid w:val="3CB004C5"/>
    <w:rsid w:val="3CB35047"/>
    <w:rsid w:val="3CB47F7E"/>
    <w:rsid w:val="3D8D1DDC"/>
    <w:rsid w:val="3E0F09D9"/>
    <w:rsid w:val="3E9953AC"/>
    <w:rsid w:val="3F837DDF"/>
    <w:rsid w:val="40171145"/>
    <w:rsid w:val="41696F7F"/>
    <w:rsid w:val="419D7C05"/>
    <w:rsid w:val="41F604FA"/>
    <w:rsid w:val="427133C0"/>
    <w:rsid w:val="4348259E"/>
    <w:rsid w:val="44615639"/>
    <w:rsid w:val="44944331"/>
    <w:rsid w:val="44B05905"/>
    <w:rsid w:val="459B774E"/>
    <w:rsid w:val="47C254B8"/>
    <w:rsid w:val="47DF082A"/>
    <w:rsid w:val="483A31DC"/>
    <w:rsid w:val="4898666C"/>
    <w:rsid w:val="4969605D"/>
    <w:rsid w:val="4A3546EB"/>
    <w:rsid w:val="4A56215E"/>
    <w:rsid w:val="4A5D4A40"/>
    <w:rsid w:val="4A943BC6"/>
    <w:rsid w:val="4BCC6CCE"/>
    <w:rsid w:val="4BF446B8"/>
    <w:rsid w:val="4C061338"/>
    <w:rsid w:val="4DCE6ED3"/>
    <w:rsid w:val="4E333BBB"/>
    <w:rsid w:val="4EC951FF"/>
    <w:rsid w:val="4ED04B02"/>
    <w:rsid w:val="51147068"/>
    <w:rsid w:val="51EE27E3"/>
    <w:rsid w:val="52515077"/>
    <w:rsid w:val="52D061DA"/>
    <w:rsid w:val="53434396"/>
    <w:rsid w:val="546C3F2D"/>
    <w:rsid w:val="549F75FE"/>
    <w:rsid w:val="556D2811"/>
    <w:rsid w:val="56C325A5"/>
    <w:rsid w:val="57B937A9"/>
    <w:rsid w:val="58E94F10"/>
    <w:rsid w:val="58FF06B6"/>
    <w:rsid w:val="59591BB8"/>
    <w:rsid w:val="59AD15AB"/>
    <w:rsid w:val="59E474BD"/>
    <w:rsid w:val="5AF86253"/>
    <w:rsid w:val="5B081862"/>
    <w:rsid w:val="5C9E10E9"/>
    <w:rsid w:val="5DC477E0"/>
    <w:rsid w:val="5DD05318"/>
    <w:rsid w:val="5F880842"/>
    <w:rsid w:val="5FFC4765"/>
    <w:rsid w:val="602C01A9"/>
    <w:rsid w:val="61BC217C"/>
    <w:rsid w:val="61F2327B"/>
    <w:rsid w:val="625E2011"/>
    <w:rsid w:val="642E2D6E"/>
    <w:rsid w:val="6439179D"/>
    <w:rsid w:val="65480BBE"/>
    <w:rsid w:val="661A0E12"/>
    <w:rsid w:val="68382592"/>
    <w:rsid w:val="68A742AD"/>
    <w:rsid w:val="6A7A60F7"/>
    <w:rsid w:val="6BE972DB"/>
    <w:rsid w:val="6C0F2440"/>
    <w:rsid w:val="6C176418"/>
    <w:rsid w:val="6C392A9F"/>
    <w:rsid w:val="6CEF6EBD"/>
    <w:rsid w:val="6D206AE2"/>
    <w:rsid w:val="6DD23F1E"/>
    <w:rsid w:val="6E5D68D3"/>
    <w:rsid w:val="6E7934F3"/>
    <w:rsid w:val="6EAD6286"/>
    <w:rsid w:val="6EB24C59"/>
    <w:rsid w:val="709143C4"/>
    <w:rsid w:val="70930271"/>
    <w:rsid w:val="70DB5146"/>
    <w:rsid w:val="71990145"/>
    <w:rsid w:val="71E12038"/>
    <w:rsid w:val="72112B83"/>
    <w:rsid w:val="72910320"/>
    <w:rsid w:val="736D4BAC"/>
    <w:rsid w:val="74090510"/>
    <w:rsid w:val="752A3F7B"/>
    <w:rsid w:val="76936F16"/>
    <w:rsid w:val="76A64EB2"/>
    <w:rsid w:val="77B92312"/>
    <w:rsid w:val="7827423F"/>
    <w:rsid w:val="7850391E"/>
    <w:rsid w:val="78703EBE"/>
    <w:rsid w:val="79404911"/>
    <w:rsid w:val="7986601A"/>
    <w:rsid w:val="79AE14B2"/>
    <w:rsid w:val="7A680094"/>
    <w:rsid w:val="7A81102C"/>
    <w:rsid w:val="7BDE6C84"/>
    <w:rsid w:val="7CF41D8D"/>
    <w:rsid w:val="7D2D2CA0"/>
    <w:rsid w:val="7DD90B59"/>
    <w:rsid w:val="7E660C33"/>
    <w:rsid w:val="7E733B66"/>
    <w:rsid w:val="7EC52141"/>
    <w:rsid w:val="7ED12FEE"/>
    <w:rsid w:val="7F1648D6"/>
    <w:rsid w:val="7F23784E"/>
    <w:rsid w:val="7FB745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9"/>
    <w:qFormat/>
    <w:uiPriority w:val="0"/>
    <w:pPr>
      <w:keepNext/>
      <w:keepLines/>
      <w:spacing w:before="340" w:after="330" w:line="576" w:lineRule="auto"/>
      <w:outlineLvl w:val="0"/>
    </w:pPr>
    <w:rPr>
      <w:bCs/>
      <w:kern w:val="44"/>
      <w:sz w:val="30"/>
      <w:szCs w:val="44"/>
    </w:rPr>
  </w:style>
  <w:style w:type="paragraph" w:styleId="3">
    <w:name w:val="heading 2"/>
    <w:basedOn w:val="1"/>
    <w:next w:val="1"/>
    <w:link w:val="43"/>
    <w:qFormat/>
    <w:uiPriority w:val="0"/>
    <w:pPr>
      <w:keepNext/>
      <w:keepLines/>
      <w:spacing w:before="260" w:after="260" w:line="415" w:lineRule="auto"/>
      <w:outlineLvl w:val="1"/>
    </w:pPr>
    <w:rPr>
      <w:rFonts w:ascii="Arial" w:hAnsi="Arial"/>
      <w:bCs/>
      <w:sz w:val="28"/>
      <w:szCs w:val="32"/>
    </w:rPr>
  </w:style>
  <w:style w:type="paragraph" w:styleId="4">
    <w:name w:val="heading 3"/>
    <w:basedOn w:val="1"/>
    <w:next w:val="1"/>
    <w:link w:val="46"/>
    <w:qFormat/>
    <w:uiPriority w:val="0"/>
    <w:pPr>
      <w:keepNext/>
      <w:keepLines/>
      <w:spacing w:before="260" w:after="260" w:line="416" w:lineRule="auto"/>
      <w:outlineLvl w:val="2"/>
    </w:pPr>
    <w:rPr>
      <w:bCs/>
      <w:sz w:val="24"/>
      <w:szCs w:val="32"/>
    </w:rPr>
  </w:style>
  <w:style w:type="character" w:default="1" w:styleId="27">
    <w:name w:val="Default Paragraph Font"/>
    <w:semiHidden/>
    <w:unhideWhenUsed/>
    <w:qFormat/>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styleId="5">
    <w:name w:val="toc 7"/>
    <w:basedOn w:val="1"/>
    <w:next w:val="1"/>
    <w:semiHidden/>
    <w:qFormat/>
    <w:uiPriority w:val="0"/>
    <w:pPr>
      <w:ind w:left="1260"/>
      <w:jc w:val="left"/>
    </w:pPr>
    <w:rPr>
      <w:sz w:val="18"/>
      <w:szCs w:val="18"/>
    </w:rPr>
  </w:style>
  <w:style w:type="paragraph" w:styleId="6">
    <w:name w:val="Document Map"/>
    <w:basedOn w:val="1"/>
    <w:qFormat/>
    <w:uiPriority w:val="0"/>
    <w:rPr>
      <w:rFonts w:ascii="宋体"/>
      <w:sz w:val="18"/>
      <w:szCs w:val="18"/>
    </w:rPr>
  </w:style>
  <w:style w:type="paragraph" w:styleId="7">
    <w:name w:val="Body Text Indent"/>
    <w:basedOn w:val="1"/>
    <w:qFormat/>
    <w:uiPriority w:val="0"/>
    <w:pPr>
      <w:autoSpaceDE w:val="0"/>
      <w:autoSpaceDN w:val="0"/>
      <w:adjustRightInd w:val="0"/>
      <w:ind w:firstLine="420" w:firstLineChars="200"/>
      <w:jc w:val="left"/>
    </w:pPr>
    <w:rPr>
      <w:rFonts w:ascii="宋体"/>
      <w:kern w:val="0"/>
      <w:szCs w:val="20"/>
      <w:lang w:val="zh-CN"/>
    </w:rPr>
  </w:style>
  <w:style w:type="paragraph" w:styleId="8">
    <w:name w:val="toc 5"/>
    <w:basedOn w:val="1"/>
    <w:next w:val="1"/>
    <w:semiHidden/>
    <w:qFormat/>
    <w:uiPriority w:val="0"/>
    <w:pPr>
      <w:ind w:left="840"/>
      <w:jc w:val="left"/>
    </w:pPr>
    <w:rPr>
      <w:sz w:val="18"/>
      <w:szCs w:val="18"/>
    </w:rPr>
  </w:style>
  <w:style w:type="paragraph" w:styleId="9">
    <w:name w:val="toc 3"/>
    <w:basedOn w:val="1"/>
    <w:next w:val="1"/>
    <w:semiHidden/>
    <w:qFormat/>
    <w:uiPriority w:val="0"/>
    <w:pPr>
      <w:ind w:left="840" w:leftChars="400"/>
    </w:pPr>
  </w:style>
  <w:style w:type="paragraph" w:styleId="10">
    <w:name w:val="toc 8"/>
    <w:basedOn w:val="1"/>
    <w:next w:val="1"/>
    <w:semiHidden/>
    <w:qFormat/>
    <w:uiPriority w:val="0"/>
    <w:pPr>
      <w:ind w:left="1470"/>
      <w:jc w:val="left"/>
    </w:pPr>
    <w:rPr>
      <w:sz w:val="18"/>
      <w:szCs w:val="18"/>
    </w:rPr>
  </w:style>
  <w:style w:type="paragraph" w:styleId="11">
    <w:name w:val="Date"/>
    <w:basedOn w:val="1"/>
    <w:next w:val="1"/>
    <w:qFormat/>
    <w:uiPriority w:val="0"/>
    <w:pPr>
      <w:ind w:left="100" w:leftChars="2500"/>
    </w:pPr>
    <w:rPr>
      <w:rFonts w:ascii="宋体"/>
      <w:kern w:val="0"/>
      <w:sz w:val="20"/>
      <w:szCs w:val="20"/>
      <w:lang w:val="zh-CN"/>
    </w:rPr>
  </w:style>
  <w:style w:type="paragraph" w:styleId="12">
    <w:name w:val="Body Text Indent 2"/>
    <w:basedOn w:val="1"/>
    <w:qFormat/>
    <w:uiPriority w:val="0"/>
    <w:pPr>
      <w:tabs>
        <w:tab w:val="left" w:pos="2520"/>
      </w:tabs>
      <w:ind w:firstLine="435"/>
    </w:pPr>
  </w:style>
  <w:style w:type="paragraph" w:styleId="13">
    <w:name w:val="Balloon Text"/>
    <w:basedOn w:val="1"/>
    <w:link w:val="407"/>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right" w:leader="dot" w:pos="9170"/>
      </w:tabs>
      <w:spacing w:before="120" w:after="120"/>
      <w:jc w:val="left"/>
    </w:pPr>
    <w:rPr>
      <w:rFonts w:ascii="宋体" w:hAnsi="宋体"/>
      <w:b/>
      <w:bCs/>
      <w:caps/>
      <w:color w:val="000080"/>
      <w:sz w:val="20"/>
      <w:szCs w:val="20"/>
    </w:rPr>
  </w:style>
  <w:style w:type="paragraph" w:styleId="17">
    <w:name w:val="toc 4"/>
    <w:basedOn w:val="1"/>
    <w:next w:val="1"/>
    <w:semiHidden/>
    <w:qFormat/>
    <w:uiPriority w:val="0"/>
    <w:pPr>
      <w:ind w:left="630"/>
      <w:jc w:val="left"/>
    </w:pPr>
    <w:rPr>
      <w:sz w:val="18"/>
      <w:szCs w:val="18"/>
    </w:rPr>
  </w:style>
  <w:style w:type="paragraph" w:styleId="18">
    <w:name w:val="toc 6"/>
    <w:basedOn w:val="1"/>
    <w:next w:val="1"/>
    <w:semiHidden/>
    <w:qFormat/>
    <w:uiPriority w:val="0"/>
    <w:pPr>
      <w:ind w:left="1050"/>
      <w:jc w:val="left"/>
    </w:pPr>
    <w:rPr>
      <w:sz w:val="18"/>
      <w:szCs w:val="18"/>
    </w:rPr>
  </w:style>
  <w:style w:type="paragraph" w:styleId="19">
    <w:name w:val="Body Text Indent 3"/>
    <w:basedOn w:val="1"/>
    <w:qFormat/>
    <w:uiPriority w:val="0"/>
    <w:pPr>
      <w:autoSpaceDE w:val="0"/>
      <w:autoSpaceDN w:val="0"/>
      <w:adjustRightInd w:val="0"/>
      <w:spacing w:line="360" w:lineRule="auto"/>
      <w:ind w:firstLine="630" w:firstLineChars="300"/>
      <w:jc w:val="left"/>
    </w:pPr>
    <w:rPr>
      <w:color w:val="000000"/>
      <w:kern w:val="0"/>
      <w:szCs w:val="21"/>
    </w:rPr>
  </w:style>
  <w:style w:type="paragraph" w:styleId="20">
    <w:name w:val="toc 2"/>
    <w:basedOn w:val="1"/>
    <w:next w:val="1"/>
    <w:qFormat/>
    <w:uiPriority w:val="39"/>
    <w:pPr>
      <w:tabs>
        <w:tab w:val="right" w:leader="dot" w:pos="9170"/>
      </w:tabs>
      <w:spacing w:line="360" w:lineRule="auto"/>
      <w:ind w:left="210"/>
      <w:jc w:val="left"/>
    </w:pPr>
    <w:rPr>
      <w:smallCaps/>
      <w:color w:val="FF0000"/>
      <w:sz w:val="20"/>
      <w:szCs w:val="20"/>
    </w:rPr>
  </w:style>
  <w:style w:type="paragraph" w:styleId="21">
    <w:name w:val="toc 9"/>
    <w:basedOn w:val="1"/>
    <w:next w:val="1"/>
    <w:semiHidden/>
    <w:qFormat/>
    <w:uiPriority w:val="0"/>
    <w:pPr>
      <w:ind w:left="1680"/>
      <w:jc w:val="left"/>
    </w:pPr>
    <w:rPr>
      <w:sz w:val="18"/>
      <w:szCs w:val="18"/>
    </w:rPr>
  </w:style>
  <w:style w:type="paragraph" w:styleId="2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paragraph" w:styleId="23">
    <w:name w:val="Normal (Web)"/>
    <w:basedOn w:val="1"/>
    <w:link w:val="50"/>
    <w:qFormat/>
    <w:uiPriority w:val="99"/>
    <w:pPr>
      <w:widowControl/>
      <w:spacing w:before="100" w:beforeAutospacing="1" w:after="100" w:afterAutospacing="1"/>
      <w:jc w:val="left"/>
    </w:pPr>
    <w:rPr>
      <w:rFonts w:ascii="宋体" w:hAnsi="宋体" w:cs="宋体"/>
      <w:kern w:val="0"/>
      <w:sz w:val="24"/>
    </w:rPr>
  </w:style>
  <w:style w:type="table" w:styleId="25">
    <w:name w:val="Table Grid"/>
    <w:basedOn w:val="2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styleId="26">
    <w:name w:val="Table Theme"/>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8">
    <w:name w:val="Strong"/>
    <w:qFormat/>
    <w:uiPriority w:val="22"/>
    <w:rPr>
      <w:b/>
      <w:bCs/>
    </w:rPr>
  </w:style>
  <w:style w:type="character" w:styleId="29">
    <w:name w:val="page number"/>
    <w:basedOn w:val="27"/>
    <w:qFormat/>
    <w:uiPriority w:val="0"/>
  </w:style>
  <w:style w:type="character" w:styleId="30">
    <w:name w:val="FollowedHyperlink"/>
    <w:qFormat/>
    <w:uiPriority w:val="99"/>
    <w:rPr>
      <w:color w:val="800080"/>
      <w:u w:val="single"/>
    </w:rPr>
  </w:style>
  <w:style w:type="character" w:styleId="31">
    <w:name w:val="Hyperlink"/>
    <w:qFormat/>
    <w:uiPriority w:val="99"/>
    <w:rPr>
      <w:color w:val="0000FF"/>
      <w:u w:val="single"/>
    </w:rPr>
  </w:style>
  <w:style w:type="character" w:customStyle="1" w:styleId="32">
    <w:name w:val="font31"/>
    <w:qFormat/>
    <w:uiPriority w:val="0"/>
    <w:rPr>
      <w:rFonts w:hint="eastAsia" w:ascii="宋体" w:hAnsi="宋体" w:eastAsia="宋体" w:cs="宋体"/>
      <w:color w:val="000000"/>
      <w:sz w:val="20"/>
      <w:szCs w:val="20"/>
      <w:u w:val="none"/>
    </w:rPr>
  </w:style>
  <w:style w:type="character" w:customStyle="1" w:styleId="33">
    <w:name w:val="font41"/>
    <w:qFormat/>
    <w:uiPriority w:val="0"/>
    <w:rPr>
      <w:rFonts w:ascii="MS Gothic" w:hAnsi="MS Gothic" w:eastAsia="MS Gothic" w:cs="MS Gothic"/>
      <w:color w:val="000000"/>
      <w:sz w:val="20"/>
      <w:szCs w:val="20"/>
      <w:u w:val="none"/>
    </w:rPr>
  </w:style>
  <w:style w:type="character" w:customStyle="1" w:styleId="34">
    <w:name w:val="普通 (Web) Char Char1"/>
    <w:qFormat/>
    <w:locked/>
    <w:uiPriority w:val="0"/>
    <w:rPr>
      <w:rFonts w:ascii="宋体" w:hAnsi="宋体" w:eastAsia="宋体" w:cs="宋体"/>
      <w:sz w:val="24"/>
      <w:szCs w:val="24"/>
      <w:lang w:val="en-US" w:eastAsia="zh-CN" w:bidi="ar-SA"/>
    </w:rPr>
  </w:style>
  <w:style w:type="character" w:customStyle="1" w:styleId="35">
    <w:name w:val="f41"/>
    <w:qFormat/>
    <w:uiPriority w:val="0"/>
    <w:rPr>
      <w:rFonts w:hint="eastAsia" w:ascii="宋体" w:hAnsi="宋体" w:eastAsia="宋体"/>
      <w:sz w:val="18"/>
      <w:szCs w:val="18"/>
    </w:rPr>
  </w:style>
  <w:style w:type="character" w:customStyle="1" w:styleId="36">
    <w:name w:val="f21"/>
    <w:qFormat/>
    <w:uiPriority w:val="0"/>
    <w:rPr>
      <w:rFonts w:hint="eastAsia" w:ascii="宋体" w:hAnsi="宋体" w:eastAsia="宋体"/>
      <w:sz w:val="21"/>
      <w:szCs w:val="21"/>
    </w:rPr>
  </w:style>
  <w:style w:type="character" w:customStyle="1" w:styleId="37">
    <w:name w:val="showtext"/>
    <w:basedOn w:val="27"/>
    <w:qFormat/>
    <w:uiPriority w:val="0"/>
  </w:style>
  <w:style w:type="character" w:customStyle="1" w:styleId="38">
    <w:name w:val="标题 2 Char"/>
    <w:qFormat/>
    <w:uiPriority w:val="0"/>
    <w:rPr>
      <w:rFonts w:ascii="Arial" w:hAnsi="Arial" w:eastAsia="黑体"/>
      <w:b/>
      <w:bCs/>
      <w:kern w:val="2"/>
      <w:sz w:val="32"/>
      <w:szCs w:val="32"/>
      <w:lang w:val="en-US" w:eastAsia="zh-CN" w:bidi="ar-SA"/>
    </w:rPr>
  </w:style>
  <w:style w:type="character" w:customStyle="1" w:styleId="39">
    <w:name w:val="f31"/>
    <w:qFormat/>
    <w:uiPriority w:val="0"/>
    <w:rPr>
      <w:rFonts w:hint="default" w:ascii="ˎ̥" w:hAnsi="ˎ̥"/>
      <w:color w:val="999999"/>
      <w:sz w:val="16"/>
      <w:szCs w:val="16"/>
    </w:rPr>
  </w:style>
  <w:style w:type="character" w:customStyle="1" w:styleId="40">
    <w:name w:val="style171"/>
    <w:qFormat/>
    <w:uiPriority w:val="0"/>
    <w:rPr>
      <w:sz w:val="21"/>
      <w:szCs w:val="21"/>
    </w:rPr>
  </w:style>
  <w:style w:type="character" w:customStyle="1" w:styleId="41">
    <w:name w:val="标题 3 Char1"/>
    <w:qFormat/>
    <w:uiPriority w:val="0"/>
    <w:rPr>
      <w:rFonts w:eastAsia="宋体"/>
      <w:b/>
      <w:bCs/>
      <w:kern w:val="2"/>
      <w:sz w:val="32"/>
      <w:szCs w:val="32"/>
      <w:lang w:val="en-US" w:eastAsia="zh-CN" w:bidi="ar-SA"/>
    </w:rPr>
  </w:style>
  <w:style w:type="character" w:customStyle="1" w:styleId="42">
    <w:name w:val="普通 (Web) Char Char"/>
    <w:qFormat/>
    <w:locked/>
    <w:uiPriority w:val="0"/>
    <w:rPr>
      <w:rFonts w:ascii="宋体" w:hAnsi="宋体" w:eastAsia="宋体" w:cs="宋体"/>
      <w:sz w:val="24"/>
      <w:szCs w:val="24"/>
      <w:lang w:val="en-US" w:eastAsia="zh-CN" w:bidi="ar-SA"/>
    </w:rPr>
  </w:style>
  <w:style w:type="character" w:customStyle="1" w:styleId="43">
    <w:name w:val="标题 2 Char1"/>
    <w:link w:val="3"/>
    <w:qFormat/>
    <w:uiPriority w:val="0"/>
    <w:rPr>
      <w:rFonts w:ascii="Arial" w:hAnsi="Arial" w:eastAsia="宋体"/>
      <w:bCs/>
      <w:kern w:val="2"/>
      <w:sz w:val="28"/>
      <w:szCs w:val="32"/>
      <w:lang w:val="en-US" w:eastAsia="zh-CN" w:bidi="ar-SA"/>
    </w:rPr>
  </w:style>
  <w:style w:type="character" w:customStyle="1" w:styleId="44">
    <w:name w:val="style161"/>
    <w:qFormat/>
    <w:uiPriority w:val="0"/>
    <w:rPr>
      <w:sz w:val="24"/>
      <w:szCs w:val="24"/>
    </w:rPr>
  </w:style>
  <w:style w:type="character" w:customStyle="1" w:styleId="45">
    <w:name w:val="标题 3 Char"/>
    <w:qFormat/>
    <w:uiPriority w:val="0"/>
    <w:rPr>
      <w:rFonts w:eastAsia="宋体"/>
      <w:b/>
      <w:bCs/>
      <w:kern w:val="2"/>
      <w:sz w:val="32"/>
      <w:szCs w:val="32"/>
      <w:lang w:val="en-US" w:eastAsia="zh-CN" w:bidi="ar-SA"/>
    </w:rPr>
  </w:style>
  <w:style w:type="character" w:customStyle="1" w:styleId="46">
    <w:name w:val="标题 3 Char2"/>
    <w:link w:val="4"/>
    <w:qFormat/>
    <w:uiPriority w:val="0"/>
    <w:rPr>
      <w:rFonts w:eastAsia="宋体"/>
      <w:bCs/>
      <w:kern w:val="2"/>
      <w:sz w:val="24"/>
      <w:szCs w:val="32"/>
      <w:lang w:val="en-US" w:eastAsia="zh-CN" w:bidi="ar-SA"/>
    </w:rPr>
  </w:style>
  <w:style w:type="character" w:customStyle="1" w:styleId="47">
    <w:name w:val="Heading 1 Char"/>
    <w:qFormat/>
    <w:locked/>
    <w:uiPriority w:val="0"/>
    <w:rPr>
      <w:rFonts w:ascii="Calibri" w:hAnsi="Calibri" w:eastAsia="宋体"/>
      <w:b/>
      <w:bCs/>
      <w:kern w:val="44"/>
      <w:sz w:val="44"/>
      <w:szCs w:val="44"/>
      <w:lang w:val="en-US" w:eastAsia="zh-CN" w:bidi="ar-SA"/>
    </w:rPr>
  </w:style>
  <w:style w:type="character" w:customStyle="1" w:styleId="48">
    <w:name w:val="apple-converted-space"/>
    <w:basedOn w:val="27"/>
    <w:qFormat/>
    <w:uiPriority w:val="0"/>
  </w:style>
  <w:style w:type="character" w:customStyle="1" w:styleId="49">
    <w:name w:val="标题 1 Char"/>
    <w:link w:val="2"/>
    <w:qFormat/>
    <w:uiPriority w:val="0"/>
    <w:rPr>
      <w:bCs/>
      <w:kern w:val="44"/>
      <w:sz w:val="30"/>
      <w:szCs w:val="44"/>
    </w:rPr>
  </w:style>
  <w:style w:type="character" w:customStyle="1" w:styleId="50">
    <w:name w:val="普通(网站) Char"/>
    <w:link w:val="23"/>
    <w:qFormat/>
    <w:locked/>
    <w:uiPriority w:val="0"/>
    <w:rPr>
      <w:rFonts w:ascii="宋体" w:hAnsi="宋体" w:eastAsia="宋体" w:cs="宋体"/>
      <w:sz w:val="24"/>
      <w:szCs w:val="24"/>
      <w:lang w:val="en-US" w:eastAsia="zh-CN" w:bidi="ar-SA"/>
    </w:rPr>
  </w:style>
  <w:style w:type="paragraph" w:customStyle="1" w:styleId="51">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52">
    <w:name w:val="TOC Heading"/>
    <w:basedOn w:val="2"/>
    <w:next w:val="1"/>
    <w:qFormat/>
    <w:uiPriority w:val="39"/>
    <w:pPr>
      <w:widowControl/>
      <w:spacing w:before="480" w:after="0" w:line="276" w:lineRule="auto"/>
      <w:jc w:val="left"/>
      <w:outlineLvl w:val="9"/>
    </w:pPr>
    <w:rPr>
      <w:rFonts w:ascii="Cambria" w:hAnsi="Cambria"/>
      <w:b/>
      <w:color w:val="365F91"/>
      <w:kern w:val="0"/>
      <w:sz w:val="28"/>
      <w:szCs w:val="28"/>
    </w:rPr>
  </w:style>
  <w:style w:type="paragraph" w:customStyle="1" w:styleId="53">
    <w:name w:val="xl57"/>
    <w:basedOn w:val="1"/>
    <w:qFormat/>
    <w:uiPriority w:val="0"/>
    <w:pPr>
      <w:widowControl/>
      <w:spacing w:before="100" w:beforeAutospacing="1" w:after="100" w:afterAutospacing="1"/>
      <w:jc w:val="left"/>
      <w:textAlignment w:val="top"/>
    </w:pPr>
    <w:rPr>
      <w:kern w:val="0"/>
      <w:sz w:val="20"/>
      <w:szCs w:val="20"/>
    </w:rPr>
  </w:style>
  <w:style w:type="paragraph" w:customStyle="1" w:styleId="54">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55">
    <w:name w:val="xl1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56">
    <w:name w:val="stedit1"/>
    <w:basedOn w:val="1"/>
    <w:qFormat/>
    <w:uiPriority w:val="0"/>
    <w:pPr>
      <w:widowControl/>
      <w:pBdr>
        <w:top w:val="single" w:color="000000" w:sz="6" w:space="0"/>
        <w:left w:val="single" w:color="000000" w:sz="6" w:space="0"/>
        <w:bottom w:val="single" w:color="000000" w:sz="6" w:space="0"/>
        <w:right w:val="single" w:color="000000" w:sz="6" w:space="0"/>
      </w:pBdr>
      <w:shd w:val="clear" w:color="auto" w:fill="C0C0C0"/>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57">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olor w:val="000000"/>
      <w:kern w:val="0"/>
      <w:sz w:val="20"/>
      <w:szCs w:val="20"/>
    </w:rPr>
  </w:style>
  <w:style w:type="paragraph" w:customStyle="1" w:styleId="58">
    <w:name w:val="xl2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59">
    <w:name w:val="xl72"/>
    <w:basedOn w:val="1"/>
    <w:qFormat/>
    <w:uiPriority w:val="0"/>
    <w:pPr>
      <w:widowControl/>
      <w:pBdr>
        <w:bottom w:val="single" w:color="auto" w:sz="4" w:space="0"/>
        <w:right w:val="single" w:color="auto" w:sz="4" w:space="0"/>
      </w:pBdr>
      <w:spacing w:before="100" w:beforeAutospacing="1" w:after="100" w:afterAutospacing="1"/>
      <w:jc w:val="center"/>
    </w:pPr>
    <w:rPr>
      <w:kern w:val="0"/>
      <w:sz w:val="20"/>
      <w:szCs w:val="20"/>
    </w:rPr>
  </w:style>
  <w:style w:type="paragraph" w:customStyle="1" w:styleId="60">
    <w:name w:val="table302"/>
    <w:basedOn w:val="1"/>
    <w:qFormat/>
    <w:uiPriority w:val="0"/>
    <w:pPr>
      <w:widowControl/>
      <w:pBdr>
        <w:top w:val="single" w:color="2E72B1" w:sz="6" w:space="0"/>
        <w:left w:val="single" w:color="2E72B1" w:sz="6" w:space="0"/>
        <w:bottom w:val="single" w:color="2E72B1" w:sz="6" w:space="0"/>
        <w:right w:val="single" w:color="2E72B1"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61">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62">
    <w:name w:val="xl98"/>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6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64">
    <w:name w:val="xl2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6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66">
    <w:name w:val="xl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67">
    <w:name w:val="font11"/>
    <w:basedOn w:val="1"/>
    <w:qFormat/>
    <w:uiPriority w:val="0"/>
    <w:pPr>
      <w:widowControl/>
      <w:spacing w:before="100" w:beforeAutospacing="1" w:after="100" w:afterAutospacing="1"/>
      <w:jc w:val="left"/>
    </w:pPr>
    <w:rPr>
      <w:b/>
      <w:bCs/>
      <w:color w:val="FFFFFF"/>
      <w:kern w:val="0"/>
      <w:sz w:val="18"/>
      <w:szCs w:val="18"/>
    </w:rPr>
  </w:style>
  <w:style w:type="paragraph" w:customStyle="1" w:styleId="68">
    <w:name w:val="f5"/>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69">
    <w:name w:val="xl2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0">
    <w:name w:val="xl93"/>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71">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72">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73">
    <w:name w:val="xl2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74">
    <w:name w:val="xl1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5">
    <w:name w:val="xl3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6">
    <w:name w:val="font9"/>
    <w:basedOn w:val="1"/>
    <w:qFormat/>
    <w:uiPriority w:val="0"/>
    <w:pPr>
      <w:widowControl/>
      <w:spacing w:before="100" w:beforeAutospacing="1" w:after="100" w:afterAutospacing="1"/>
      <w:jc w:val="left"/>
    </w:pPr>
    <w:rPr>
      <w:kern w:val="0"/>
      <w:sz w:val="20"/>
      <w:szCs w:val="20"/>
    </w:rPr>
  </w:style>
  <w:style w:type="paragraph" w:customStyle="1" w:styleId="77">
    <w:name w:val="stedit"/>
    <w:basedOn w:val="1"/>
    <w:qFormat/>
    <w:uiPriority w:val="0"/>
    <w:pPr>
      <w:widowControl/>
      <w:pBdr>
        <w:top w:val="single" w:color="000000" w:sz="6" w:space="0"/>
        <w:left w:val="single" w:color="000000" w:sz="6" w:space="0"/>
        <w:bottom w:val="single" w:color="000000" w:sz="6" w:space="0"/>
        <w:right w:val="single" w:color="000000" w:sz="6" w:space="0"/>
      </w:pBdr>
      <w:shd w:val="clear" w:color="auto" w:fill="FFFFFF"/>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78">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9">
    <w:name w:val="xl3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0">
    <w:name w:val="xl8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81">
    <w:name w:val="xl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2">
    <w:name w:val="font10"/>
    <w:basedOn w:val="1"/>
    <w:qFormat/>
    <w:uiPriority w:val="0"/>
    <w:pPr>
      <w:widowControl/>
      <w:spacing w:before="100" w:beforeAutospacing="1" w:after="100" w:afterAutospacing="1"/>
      <w:jc w:val="left"/>
    </w:pPr>
    <w:rPr>
      <w:rFonts w:hint="eastAsia" w:ascii="宋体" w:hAnsi="宋体"/>
      <w:b/>
      <w:bCs/>
      <w:color w:val="FFFFFF"/>
      <w:kern w:val="0"/>
      <w:sz w:val="18"/>
      <w:szCs w:val="18"/>
    </w:rPr>
  </w:style>
  <w:style w:type="paragraph" w:customStyle="1" w:styleId="83">
    <w:name w:val="xl3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4">
    <w:name w:val="font7"/>
    <w:basedOn w:val="1"/>
    <w:qFormat/>
    <w:uiPriority w:val="0"/>
    <w:pPr>
      <w:widowControl/>
      <w:spacing w:before="100" w:beforeAutospacing="1" w:after="100" w:afterAutospacing="1"/>
      <w:jc w:val="left"/>
    </w:pPr>
    <w:rPr>
      <w:rFonts w:eastAsia="Arial Unicode MS"/>
      <w:kern w:val="0"/>
      <w:sz w:val="20"/>
      <w:szCs w:val="20"/>
    </w:rPr>
  </w:style>
  <w:style w:type="paragraph" w:customStyle="1" w:styleId="85">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6600"/>
      <w:kern w:val="0"/>
      <w:sz w:val="20"/>
      <w:szCs w:val="20"/>
    </w:rPr>
  </w:style>
  <w:style w:type="paragraph" w:customStyle="1" w:styleId="86">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87">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8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89">
    <w:name w:val="xl3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0">
    <w:name w:val="f8"/>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91">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2">
    <w:name w:val="xl2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3">
    <w:name w:val="xl2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94">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95">
    <w:name w:val="xl2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96">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7">
    <w:name w:val="xl1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8">
    <w:name w:val="xl2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9">
    <w:name w:val="xl2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0">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1">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02">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03">
    <w:name w:val="xl2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4">
    <w:name w:val="xl2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5">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6">
    <w:name w:val="font5"/>
    <w:basedOn w:val="1"/>
    <w:qFormat/>
    <w:uiPriority w:val="0"/>
    <w:pPr>
      <w:widowControl/>
      <w:spacing w:before="100" w:beforeAutospacing="1" w:after="100" w:afterAutospacing="1"/>
      <w:jc w:val="left"/>
    </w:pPr>
    <w:rPr>
      <w:rFonts w:hint="eastAsia" w:ascii="宋体" w:hAnsi="宋体" w:cs="Arial Unicode MS"/>
      <w:kern w:val="0"/>
      <w:sz w:val="20"/>
      <w:szCs w:val="20"/>
    </w:rPr>
  </w:style>
  <w:style w:type="paragraph" w:customStyle="1" w:styleId="107">
    <w:name w:val="xl3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8">
    <w:name w:val="xl2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9">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szCs w:val="20"/>
    </w:rPr>
  </w:style>
  <w:style w:type="paragraph" w:customStyle="1" w:styleId="110">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1">
    <w:name w:val="font6"/>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112">
    <w:name w:val="xl2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3">
    <w:name w:val="xl2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4">
    <w:name w:val="xl2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5">
    <w:name w:val="xl1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6">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117">
    <w:name w:val="xl2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8">
    <w:name w:val="custtext"/>
    <w:basedOn w:val="1"/>
    <w:qFormat/>
    <w:uiPriority w:val="0"/>
    <w:pPr>
      <w:widowControl/>
      <w:pBdr>
        <w:top w:val="single" w:color="C0C0C0" w:sz="6" w:space="0"/>
        <w:left w:val="single" w:color="C0C0C0" w:sz="6" w:space="0"/>
        <w:bottom w:val="single" w:color="C0C0C0" w:sz="6" w:space="0"/>
        <w:right w:val="single" w:color="C0C0C0" w:sz="6" w:space="0"/>
      </w:pBdr>
      <w:shd w:val="clear" w:color="auto" w:fill="F2F8FF"/>
      <w:spacing w:before="100" w:beforeAutospacing="1" w:after="100" w:afterAutospacing="1" w:line="330" w:lineRule="atLeast"/>
      <w:jc w:val="left"/>
    </w:pPr>
    <w:rPr>
      <w:rFonts w:hint="eastAsia" w:ascii="宋体" w:hAnsi="宋体" w:cs="Arial Unicode MS"/>
      <w:color w:val="054B92"/>
      <w:kern w:val="0"/>
      <w:sz w:val="18"/>
      <w:szCs w:val="18"/>
    </w:rPr>
  </w:style>
  <w:style w:type="paragraph" w:customStyle="1" w:styleId="119">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0">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1">
    <w:name w:val="xl2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2">
    <w:name w:val="HTML Top of Form"/>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123">
    <w:name w:val="xl2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4">
    <w:name w:val="xl2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5">
    <w:name w:val="xl2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6">
    <w:name w:val="xl1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7">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8">
    <w:name w:val="xl3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9">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30">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1">
    <w:name w:val="xl6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132">
    <w:name w:val="xl2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3">
    <w:name w:val="xl3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4">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3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36">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7">
    <w:name w:val="xl2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8">
    <w:name w:val="xl1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9">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40">
    <w:name w:val="xl113"/>
    <w:basedOn w:val="1"/>
    <w:qFormat/>
    <w:uiPriority w:val="0"/>
    <w:pPr>
      <w:widowControl/>
      <w:pBdr>
        <w:left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41">
    <w:name w:val="xl74"/>
    <w:basedOn w:val="1"/>
    <w:qFormat/>
    <w:uiPriority w:val="0"/>
    <w:pPr>
      <w:widowControl/>
      <w:pBdr>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142">
    <w:name w:val="font8"/>
    <w:basedOn w:val="1"/>
    <w:qFormat/>
    <w:uiPriority w:val="0"/>
    <w:pPr>
      <w:widowControl/>
      <w:spacing w:before="100" w:beforeAutospacing="1" w:after="100" w:afterAutospacing="1"/>
      <w:jc w:val="left"/>
    </w:pPr>
    <w:rPr>
      <w:rFonts w:ascii="Tahoma" w:hAnsi="Tahoma" w:cs="Tahoma"/>
      <w:kern w:val="0"/>
      <w:sz w:val="20"/>
      <w:szCs w:val="20"/>
    </w:rPr>
  </w:style>
  <w:style w:type="paragraph" w:customStyle="1" w:styleId="143">
    <w:name w:val="xl11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44">
    <w:name w:val="xl3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5">
    <w:name w:val="xl2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6">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47">
    <w:name w:val="xl2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8">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49">
    <w:name w:val="f7"/>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150">
    <w:name w:val="xl87"/>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1">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2">
    <w:name w:val="fgj01"/>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153">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54">
    <w:name w:val="xl94"/>
    <w:basedOn w:val="1"/>
    <w:qFormat/>
    <w:uiPriority w:val="0"/>
    <w:pPr>
      <w:widowControl/>
      <w:pBdr>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5">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56">
    <w:name w:val="xl2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57">
    <w:name w:val="xl78"/>
    <w:basedOn w:val="1"/>
    <w:qFormat/>
    <w:uiPriority w:val="0"/>
    <w:pPr>
      <w:widowControl/>
      <w:pBdr>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5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159">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0">
    <w:name w:val="xl2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1">
    <w:name w:val="xl2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62">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3">
    <w:name w:val="xl2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4">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olor w:val="000000"/>
      <w:kern w:val="0"/>
      <w:sz w:val="20"/>
      <w:szCs w:val="20"/>
    </w:rPr>
  </w:style>
  <w:style w:type="paragraph" w:customStyle="1" w:styleId="165">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6">
    <w:name w:val="xl3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7">
    <w:name w:val="xl2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8">
    <w:name w:val="xl2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170">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1">
    <w:name w:val="xl73"/>
    <w:basedOn w:val="1"/>
    <w:qFormat/>
    <w:uiPriority w:val="0"/>
    <w:pPr>
      <w:widowControl/>
      <w:pBdr>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172">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3">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74">
    <w:name w:val="table305"/>
    <w:basedOn w:val="1"/>
    <w:qFormat/>
    <w:uiPriority w:val="0"/>
    <w:pPr>
      <w:widowControl/>
      <w:pBdr>
        <w:top w:val="single" w:color="C0C0C0" w:sz="6" w:space="0"/>
        <w:left w:val="single" w:color="C0C0C0" w:sz="2" w:space="0"/>
        <w:bottom w:val="single" w:color="C0C0C0" w:sz="2" w:space="0"/>
        <w:right w:val="single" w:color="C0C0C0" w:sz="2" w:space="0"/>
      </w:pBdr>
      <w:shd w:val="clear" w:color="auto" w:fill="E9E9E9"/>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75">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76">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7">
    <w:name w:val="xl2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8">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79">
    <w:name w:val="xl2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0">
    <w:name w:val="f0"/>
    <w:basedOn w:val="1"/>
    <w:qFormat/>
    <w:uiPriority w:val="0"/>
    <w:pPr>
      <w:widowControl/>
      <w:spacing w:before="100" w:beforeAutospacing="1" w:after="100" w:afterAutospacing="1" w:line="270" w:lineRule="atLeast"/>
      <w:jc w:val="left"/>
    </w:pPr>
    <w:rPr>
      <w:rFonts w:hint="eastAsia" w:ascii="宋体" w:hAnsi="宋体" w:cs="Arial Unicode MS"/>
      <w:color w:val="000000"/>
      <w:kern w:val="0"/>
      <w:sz w:val="18"/>
      <w:szCs w:val="18"/>
    </w:rPr>
  </w:style>
  <w:style w:type="paragraph" w:customStyle="1" w:styleId="181">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2">
    <w:name w:val="xl2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3">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84">
    <w:name w:val="xl2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85">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86">
    <w:name w:val="xl56"/>
    <w:basedOn w:val="1"/>
    <w:qFormat/>
    <w:uiPriority w:val="0"/>
    <w:pPr>
      <w:widowControl/>
      <w:spacing w:before="100" w:beforeAutospacing="1" w:after="100" w:afterAutospacing="1"/>
      <w:jc w:val="center"/>
      <w:textAlignment w:val="bottom"/>
    </w:pPr>
    <w:rPr>
      <w:kern w:val="0"/>
      <w:sz w:val="20"/>
      <w:szCs w:val="20"/>
    </w:rPr>
  </w:style>
  <w:style w:type="paragraph" w:customStyle="1" w:styleId="187">
    <w:name w:val="xl2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8">
    <w:name w:val="xl6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189">
    <w:name w:val="xl71"/>
    <w:basedOn w:val="1"/>
    <w:qFormat/>
    <w:uiPriority w:val="0"/>
    <w:pPr>
      <w:widowControl/>
      <w:pBdr>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190">
    <w:name w:val="table301"/>
    <w:basedOn w:val="1"/>
    <w:qFormat/>
    <w:uiPriority w:val="0"/>
    <w:pPr>
      <w:widowControl/>
      <w:pBdr>
        <w:top w:val="single" w:color="898989" w:sz="2" w:space="0"/>
        <w:left w:val="single" w:color="898989" w:sz="6" w:space="0"/>
        <w:bottom w:val="single" w:color="898989" w:sz="6" w:space="0"/>
        <w:right w:val="single" w:color="898989"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91">
    <w:name w:val="xl2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2">
    <w:name w:val="xl3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93">
    <w:name w:val="xl3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4">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5">
    <w:name w:val="xl3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96">
    <w:name w:val="xl2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7">
    <w:name w:val="xl2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8">
    <w:name w:val="xl2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9">
    <w:name w:val="xl2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0">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01">
    <w:name w:val="xl3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02">
    <w:name w:val="buttons02"/>
    <w:basedOn w:val="1"/>
    <w:qFormat/>
    <w:uiPriority w:val="0"/>
    <w:pPr>
      <w:widowControl/>
      <w:shd w:val="clear" w:color="auto" w:fill="D2E4FC"/>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203">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4">
    <w:name w:val="xl2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5">
    <w:name w:val="xl2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6">
    <w:name w:val="xl3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7">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8">
    <w:name w:val="fgj02"/>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209">
    <w:name w:val="xl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0">
    <w:name w:val="xl2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1">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2">
    <w:name w:val="xl2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3">
    <w:name w:val="xl3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4">
    <w:name w:val="xl2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5">
    <w:name w:val="xl97"/>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16">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217">
    <w:name w:val="xl2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8">
    <w:name w:val="xl2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9">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0">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1">
    <w:name w:val="xl2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2">
    <w:name w:val="xl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23">
    <w:name w:val="xl3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4">
    <w:name w:val="xl11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25">
    <w:name w:val="xl2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6">
    <w:name w:val="xl88"/>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27">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28">
    <w:name w:val="f6"/>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229">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0">
    <w:name w:val="xl2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1">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2">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23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234">
    <w:name w:val="xl3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35">
    <w:name w:val="xl3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6">
    <w:name w:val="xl1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37">
    <w:name w:val="xl64"/>
    <w:basedOn w:val="1"/>
    <w:qFormat/>
    <w:uiPriority w:val="0"/>
    <w:pPr>
      <w:widowControl/>
      <w:spacing w:before="100" w:beforeAutospacing="1" w:after="100" w:afterAutospacing="1"/>
      <w:jc w:val="left"/>
      <w:textAlignment w:val="bottom"/>
    </w:pPr>
    <w:rPr>
      <w:kern w:val="0"/>
      <w:sz w:val="20"/>
      <w:szCs w:val="20"/>
    </w:rPr>
  </w:style>
  <w:style w:type="paragraph" w:customStyle="1" w:styleId="238">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color w:val="0000FF"/>
      <w:kern w:val="0"/>
      <w:sz w:val="20"/>
      <w:szCs w:val="20"/>
    </w:rPr>
  </w:style>
  <w:style w:type="paragraph" w:customStyle="1" w:styleId="239">
    <w:name w:val="xl2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0">
    <w:name w:val="xl3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1">
    <w:name w:val="xl2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2">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243">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44">
    <w:name w:val="xl3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5">
    <w:name w:val="xl3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6">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7">
    <w:name w:val="xl95"/>
    <w:basedOn w:val="1"/>
    <w:qFormat/>
    <w:uiPriority w:val="0"/>
    <w:pPr>
      <w:widowControl/>
      <w:pBdr>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48">
    <w:name w:val="xl44"/>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Arial Unicode MS" w:hAnsi="Arial Unicode MS"/>
      <w:b/>
      <w:bCs/>
      <w:kern w:val="0"/>
      <w:sz w:val="18"/>
      <w:szCs w:val="18"/>
    </w:rPr>
  </w:style>
  <w:style w:type="paragraph" w:customStyle="1" w:styleId="249">
    <w:name w:val="xl4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0"/>
      <w:szCs w:val="20"/>
    </w:rPr>
  </w:style>
  <w:style w:type="paragraph" w:customStyle="1" w:styleId="250">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1">
    <w:name w:val="xl2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52">
    <w:name w:val="xl3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3">
    <w:name w:val="xl2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4">
    <w:name w:val="xl2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5">
    <w:name w:val="xl3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6">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7">
    <w:name w:val="f10"/>
    <w:basedOn w:val="1"/>
    <w:qFormat/>
    <w:uiPriority w:val="0"/>
    <w:pPr>
      <w:widowControl/>
      <w:spacing w:before="100" w:beforeAutospacing="1" w:after="100" w:afterAutospacing="1" w:line="300" w:lineRule="atLeast"/>
      <w:jc w:val="left"/>
    </w:pPr>
    <w:rPr>
      <w:rFonts w:hint="eastAsia" w:ascii="宋体" w:hAnsi="宋体" w:cs="Arial Unicode MS"/>
      <w:color w:val="000000"/>
      <w:kern w:val="0"/>
      <w:sz w:val="18"/>
      <w:szCs w:val="18"/>
    </w:rPr>
  </w:style>
  <w:style w:type="paragraph" w:customStyle="1" w:styleId="258">
    <w:name w:val="xl2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9">
    <w:name w:val="table304"/>
    <w:basedOn w:val="1"/>
    <w:qFormat/>
    <w:uiPriority w:val="0"/>
    <w:pPr>
      <w:widowControl/>
      <w:pBdr>
        <w:top w:val="single" w:color="636363" w:sz="2" w:space="0"/>
        <w:left w:val="single" w:color="636363" w:sz="6" w:space="0"/>
        <w:bottom w:val="single" w:color="636363" w:sz="6" w:space="0"/>
        <w:right w:val="single" w:color="636363"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260">
    <w:name w:val="xl2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61">
    <w:name w:val="xl2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2">
    <w:name w:val="xl2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3">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4">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5">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6">
    <w:name w:val="xl2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7">
    <w:name w:val="xl2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8">
    <w:name w:val="xl3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9">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0">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272">
    <w:name w:val="xl3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3">
    <w:name w:val="xl3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4">
    <w:name w:val="xl2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75">
    <w:name w:val="xl2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6">
    <w:name w:val="xl2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7">
    <w:name w:val="xl8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kern w:val="0"/>
      <w:sz w:val="20"/>
      <w:szCs w:val="20"/>
    </w:rPr>
  </w:style>
  <w:style w:type="paragraph" w:customStyle="1" w:styleId="278">
    <w:name w:val="xl58"/>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279">
    <w:name w:val="xl2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0">
    <w:name w:val="xl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1">
    <w:name w:val="xl92"/>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2">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3">
    <w:name w:val="f3"/>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6"/>
      <w:szCs w:val="16"/>
    </w:rPr>
  </w:style>
  <w:style w:type="paragraph" w:customStyle="1" w:styleId="28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5">
    <w:name w:val="xl1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6">
    <w:name w:val="xl3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7">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8">
    <w:name w:val="xl10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9">
    <w:name w:val="xl2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0">
    <w:name w:val="xl60"/>
    <w:basedOn w:val="1"/>
    <w:qFormat/>
    <w:uiPriority w:val="0"/>
    <w:pPr>
      <w:widowControl/>
      <w:spacing w:before="100" w:beforeAutospacing="1" w:after="100" w:afterAutospacing="1"/>
      <w:jc w:val="center"/>
      <w:textAlignment w:val="bottom"/>
    </w:pPr>
    <w:rPr>
      <w:color w:val="0000FF"/>
      <w:kern w:val="0"/>
      <w:sz w:val="20"/>
      <w:szCs w:val="20"/>
    </w:rPr>
  </w:style>
  <w:style w:type="paragraph" w:customStyle="1" w:styleId="291">
    <w:name w:val="f1"/>
    <w:basedOn w:val="1"/>
    <w:qFormat/>
    <w:uiPriority w:val="0"/>
    <w:pPr>
      <w:widowControl/>
      <w:spacing w:before="100" w:beforeAutospacing="1" w:after="100" w:afterAutospacing="1" w:line="330" w:lineRule="atLeast"/>
      <w:jc w:val="left"/>
    </w:pPr>
    <w:rPr>
      <w:rFonts w:hint="eastAsia" w:ascii="宋体" w:hAnsi="宋体"/>
      <w:color w:val="000000"/>
      <w:kern w:val="0"/>
      <w:sz w:val="18"/>
      <w:szCs w:val="18"/>
    </w:rPr>
  </w:style>
  <w:style w:type="paragraph" w:customStyle="1" w:styleId="292">
    <w:name w:val="xl3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3">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4">
    <w:name w:val="xl10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295">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6">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7">
    <w:name w:val="xl2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8">
    <w:name w:val="xl3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9">
    <w:name w:val="xl62"/>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300">
    <w:name w:val="xl67"/>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01">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2">
    <w:name w:val="xl2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03">
    <w:name w:val="xl2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4">
    <w:name w:val="xl80"/>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305">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6">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FF"/>
      <w:kern w:val="0"/>
      <w:sz w:val="20"/>
      <w:szCs w:val="20"/>
    </w:rPr>
  </w:style>
  <w:style w:type="paragraph" w:customStyle="1" w:styleId="307">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8">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9">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0">
    <w:name w:val="xl3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11">
    <w:name w:val="xl1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2">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3">
    <w:name w:val="xl81"/>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314">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15">
    <w:name w:val="xl2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6">
    <w:name w:val="xl2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7">
    <w:name w:val="xl82"/>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18">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9">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0">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1">
    <w:name w:val="xl10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22">
    <w:name w:val="xl3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3">
    <w:name w:val="xl2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4">
    <w:name w:val="xl3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25">
    <w:name w:val="xl2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6">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7">
    <w:name w:val="HTML Bottom of Form"/>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328">
    <w:name w:val="xl68"/>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29">
    <w:name w:val="f2"/>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330">
    <w:name w:val="xl2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1">
    <w:name w:val="xl2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32">
    <w:name w:val="unnamed1"/>
    <w:basedOn w:val="1"/>
    <w:qFormat/>
    <w:uiPriority w:val="0"/>
    <w:pPr>
      <w:widowControl/>
      <w:spacing w:line="330" w:lineRule="atLeast"/>
      <w:jc w:val="left"/>
    </w:pPr>
    <w:rPr>
      <w:rFonts w:ascii="宋体" w:hAnsi="宋体" w:cs="宋体"/>
      <w:kern w:val="0"/>
      <w:szCs w:val="21"/>
    </w:rPr>
  </w:style>
  <w:style w:type="paragraph" w:customStyle="1" w:styleId="333">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4">
    <w:name w:val="xl2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35">
    <w:name w:val="xl110"/>
    <w:basedOn w:val="1"/>
    <w:qFormat/>
    <w:uiPriority w:val="0"/>
    <w:pPr>
      <w:widowControl/>
      <w:pBdr>
        <w:left w:val="single" w:color="auto" w:sz="4" w:space="0"/>
        <w:right w:val="single" w:color="auto" w:sz="4" w:space="0"/>
      </w:pBdr>
      <w:spacing w:before="100" w:beforeAutospacing="1" w:after="100" w:afterAutospacing="1"/>
      <w:jc w:val="center"/>
    </w:pPr>
    <w:rPr>
      <w:kern w:val="0"/>
      <w:sz w:val="20"/>
      <w:szCs w:val="20"/>
    </w:rPr>
  </w:style>
  <w:style w:type="paragraph" w:customStyle="1" w:styleId="336">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7">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38">
    <w:name w:val="xl77"/>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color w:val="000000"/>
      <w:kern w:val="0"/>
      <w:sz w:val="20"/>
      <w:szCs w:val="20"/>
    </w:rPr>
  </w:style>
  <w:style w:type="paragraph" w:customStyle="1" w:styleId="339">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0">
    <w:name w:val="xl2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1">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2">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FF6600"/>
      <w:kern w:val="0"/>
      <w:sz w:val="20"/>
      <w:szCs w:val="20"/>
    </w:rPr>
  </w:style>
  <w:style w:type="paragraph" w:customStyle="1" w:styleId="343">
    <w:name w:val="xl2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4">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5">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6">
    <w:name w:val="xl3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348">
    <w:name w:val="xl2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9">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0">
    <w:name w:val="xl10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51">
    <w:name w:val="f8-hg"/>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352">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353">
    <w:name w:val="xl2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4">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5">
    <w:name w:val="xl3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6">
    <w:name w:val="xl2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7">
    <w:name w:val="xl2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8">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359">
    <w:name w:val="xl3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0">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1">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62">
    <w:name w:val="xl8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kern w:val="0"/>
      <w:sz w:val="20"/>
      <w:szCs w:val="20"/>
    </w:rPr>
  </w:style>
  <w:style w:type="paragraph" w:customStyle="1" w:styleId="363">
    <w:name w:val="xl3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4">
    <w:name w:val="xl1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5">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366">
    <w:name w:val="xl2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7">
    <w:name w:val="xl2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8">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69">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0">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71">
    <w:name w:val="xl1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2">
    <w:name w:val="xl70"/>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373">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74">
    <w:name w:val="xl10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375">
    <w:name w:val="xl2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6">
    <w:name w:val="xl2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77">
    <w:name w:val="xl76"/>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7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Arial Unicode MS" w:eastAsia="黑体" w:cs="Arial Unicode MS"/>
      <w:kern w:val="0"/>
      <w:sz w:val="20"/>
      <w:szCs w:val="20"/>
    </w:rPr>
  </w:style>
  <w:style w:type="paragraph" w:customStyle="1" w:styleId="379">
    <w:name w:val="xl96"/>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80">
    <w:name w:val="xl3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1">
    <w:name w:val="xl2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2">
    <w:name w:val="xl3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3">
    <w:name w:val="f4"/>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384">
    <w:name w:val="xl2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5">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6">
    <w:name w:val="xl2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38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89">
    <w:name w:val="xl2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0">
    <w:name w:val="xl2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1">
    <w:name w:val="xl3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92">
    <w:name w:val="Default"/>
    <w:qFormat/>
    <w:uiPriority w:val="0"/>
    <w:pPr>
      <w:widowControl w:val="0"/>
      <w:autoSpaceDE w:val="0"/>
      <w:autoSpaceDN w:val="0"/>
      <w:adjustRightInd w:val="0"/>
    </w:pPr>
    <w:rPr>
      <w:rFonts w:ascii="微软雅黑" w:hAnsi="微软雅黑" w:eastAsia="宋体" w:cs="微软雅黑"/>
      <w:color w:val="000000"/>
      <w:sz w:val="24"/>
      <w:szCs w:val="24"/>
      <w:lang w:val="en-US" w:eastAsia="zh-CN" w:bidi="ar-SA"/>
    </w:rPr>
  </w:style>
  <w:style w:type="paragraph" w:customStyle="1" w:styleId="393">
    <w:name w:val="xl3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4">
    <w:name w:val="xl2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95">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6">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7">
    <w:name w:val="xl2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8">
    <w:name w:val="xl2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9">
    <w:name w:val="xl23"/>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textAlignment w:val="center"/>
    </w:pPr>
    <w:rPr>
      <w:rFonts w:ascii="宋体" w:hAnsi="宋体" w:cs="宋体"/>
      <w:color w:val="000000"/>
      <w:kern w:val="0"/>
      <w:sz w:val="24"/>
    </w:rPr>
  </w:style>
  <w:style w:type="paragraph" w:customStyle="1" w:styleId="400">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401">
    <w:name w:val="table303"/>
    <w:basedOn w:val="1"/>
    <w:qFormat/>
    <w:uiPriority w:val="0"/>
    <w:pPr>
      <w:widowControl/>
      <w:pBdr>
        <w:top w:val="single" w:color="000000" w:sz="6" w:space="0"/>
        <w:left w:val="single" w:color="000000" w:sz="6" w:space="0"/>
        <w:bottom w:val="single" w:color="000000" w:sz="6" w:space="0"/>
        <w:right w:val="single" w:color="000000"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402">
    <w:name w:val="xl79"/>
    <w:basedOn w:val="1"/>
    <w:qFormat/>
    <w:uiPriority w:val="0"/>
    <w:pPr>
      <w:widowControl/>
      <w:pBdr>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403">
    <w:name w:val="xl65"/>
    <w:basedOn w:val="1"/>
    <w:qFormat/>
    <w:uiPriority w:val="0"/>
    <w:pPr>
      <w:widowControl/>
      <w:spacing w:before="100" w:beforeAutospacing="1" w:after="100" w:afterAutospacing="1"/>
      <w:jc w:val="left"/>
      <w:textAlignment w:val="top"/>
    </w:pPr>
    <w:rPr>
      <w:rFonts w:ascii="宋体" w:hAnsi="宋体" w:cs="宋体"/>
      <w:kern w:val="0"/>
      <w:sz w:val="20"/>
      <w:szCs w:val="20"/>
    </w:rPr>
  </w:style>
  <w:style w:type="paragraph" w:customStyle="1" w:styleId="404">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405">
    <w:name w:val="xl2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406">
    <w:name w:val="xl89"/>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character" w:customStyle="1" w:styleId="407">
    <w:name w:val="批注框文本 Char"/>
    <w:basedOn w:val="27"/>
    <w:link w:val="13"/>
    <w:qFormat/>
    <w:uiPriority w:val="0"/>
    <w:rPr>
      <w:kern w:val="2"/>
      <w:sz w:val="18"/>
      <w:szCs w:val="18"/>
    </w:rPr>
  </w:style>
  <w:style w:type="character" w:customStyle="1" w:styleId="408">
    <w:name w:val="font01"/>
    <w:basedOn w:val="27"/>
    <w:qFormat/>
    <w:uiPriority w:val="0"/>
    <w:rPr>
      <w:rFonts w:ascii="Tahoma" w:hAnsi="Tahoma" w:eastAsia="Tahoma" w:cs="Tahoma"/>
      <w:color w:val="000000"/>
      <w:sz w:val="18"/>
      <w:szCs w:val="18"/>
      <w:u w:val="none"/>
    </w:rPr>
  </w:style>
  <w:style w:type="character" w:customStyle="1" w:styleId="409">
    <w:name w:val="font51"/>
    <w:basedOn w:val="27"/>
    <w:qFormat/>
    <w:uiPriority w:val="0"/>
    <w:rPr>
      <w:rFonts w:ascii="Tahoma" w:hAnsi="Tahoma" w:eastAsia="Tahoma" w:cs="Tahoma"/>
      <w:color w:val="000000"/>
      <w:sz w:val="18"/>
      <w:szCs w:val="18"/>
      <w:u w:val="none"/>
    </w:rPr>
  </w:style>
  <w:style w:type="character" w:customStyle="1" w:styleId="410">
    <w:name w:val="font21"/>
    <w:basedOn w:val="2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1</Pages>
  <Words>4005</Words>
  <Characters>22834</Characters>
  <Lines>190</Lines>
  <Paragraphs>53</Paragraphs>
  <TotalTime>2</TotalTime>
  <ScaleCrop>false</ScaleCrop>
  <LinksUpToDate>false</LinksUpToDate>
  <CharactersWithSpaces>26786</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2017-11-23T08:10:00Z</dcterms:created>
  <dc:creator>MC SYSTEM</dc:creator>
  <cp:lastModifiedBy>Administrator</cp:lastModifiedBy>
  <dcterms:modified xsi:type="dcterms:W3CDTF">2019-07-11T07:17:51Z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vt:lpwstr>6</vt:lpwstr>
  </property>
  <property fmtid="{D5CDD505-2E9C-101B-9397-08002B2CF9AE}" pid="3" name="KSOProductBuildVer">
    <vt:lpwstr>2052-11.1.0.8808</vt:lpwstr>
  </property>
</Properties>
</file>