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本月</w:t>
      </w:r>
      <w:r>
        <w:rPr>
          <w:rFonts w:hint="eastAsia" w:asciiTheme="majorEastAsia" w:hAnsiTheme="majorEastAsia" w:eastAsiaTheme="majorEastAsia" w:cstheme="majorEastAsia"/>
          <w:b/>
          <w:color w:val="000000"/>
          <w:sz w:val="36"/>
          <w:szCs w:val="36"/>
        </w:rPr>
        <w:t>核心提示及趋势速览</w:t>
      </w:r>
      <w:r>
        <w:rPr>
          <w:rFonts w:hint="eastAsia" w:asciiTheme="majorEastAsia" w:hAnsiTheme="majorEastAsia" w:eastAsiaTheme="majorEastAsia" w:cstheme="majorEastAsia"/>
          <w:sz w:val="36"/>
          <w:szCs w:val="36"/>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国家统计局消息，1-4 月份，全国规模以上煤炭企业煤炭产量 11.1 亿吨，同比增长 0.6%。4 月份，全国完成原煤产量 2.94 亿吨，比去年同期增长 0.1%。1-4 月份全国累计进口煤 9992.6万吨，同比增长 1.7%。</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eastAsiaTheme="minorEastAsia"/>
          <w:color w:val="000000"/>
          <w:sz w:val="28"/>
          <w:szCs w:val="28"/>
          <w:lang w:eastAsia="zh-CN"/>
        </w:rPr>
      </w:pPr>
      <w:r>
        <w:rPr>
          <w:color w:val="000000"/>
          <w:sz w:val="28"/>
          <w:szCs w:val="28"/>
        </w:rPr>
        <w:t>大秦铁路 2019 年 5 月 8 日发布的公告显示，2019 年 4 月，公司核心经营资产大秦线完成货物运输量 3284 万吨，同比增长 1.96%。较上月减少 60.1 万吨，下降 15.47%。4 月份日均运量 109.47 万吨，较 3 月份的 125.32 万吨减少 16.05 万吨。大秦线 4 月份日均开行重车 75.1 列，其中：日均开行 2 万吨列车 55.8 列。2019 年 1-4 月，大秦线累计完成货物运输量 14256 万吨，同比减少 2.46%</w:t>
      </w:r>
      <w:r>
        <w:rPr>
          <w:rFonts w:hint="eastAsia"/>
          <w:color w:val="000000"/>
          <w:sz w:val="28"/>
          <w:szCs w:val="28"/>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eastAsia="zh-CN"/>
        </w:rPr>
        <w:t>二、本月市场行情总结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val="en-US" w:eastAsia="zh-CN"/>
        </w:rPr>
        <w:t>1、</w:t>
      </w:r>
      <w:r>
        <w:rPr>
          <w:rFonts w:hint="eastAsia" w:asciiTheme="majorEastAsia" w:hAnsiTheme="majorEastAsia" w:eastAsiaTheme="majorEastAsia" w:cstheme="majorEastAsia"/>
          <w:b/>
          <w:bCs/>
          <w:sz w:val="32"/>
          <w:szCs w:val="32"/>
          <w:lang w:eastAsia="zh-CN"/>
        </w:rPr>
        <w:t>动力煤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综观五月一整月，国内动力煤市场整体呈现出由强转弱的走势：在五月上旬，国内动力煤市场还较显强势，陕西地区销售仍较为火爆，受当地能源局严格检查等的影响，不仅复产进度依旧缓慢停滞，开工数量较低，且部分在产煤矿也面临停产检查，导致当地产能释放受限，矿方心态转强，再度引发煤价上涨：多处煤矿价格有 10-20 元/吨的上调，内蒙地区高卡块煤需求旺盛，地方煤矿也多有 5-25 元/吨的上调。山西及其他地区则相对显淡，稳定报价运行。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至五月中旬，市场开始涨跌互现。陕西地区已经有部分煤矿煤管票告急，神树畔、双山等部分煤矿暂停生产，供应端紧张下，仍有部分煤矿继续推高价格，但此时价格已涨至高位，部分下游贸易商及客户承受不住高价转向内蒙市场，当地也开始出现少数降价煤矿。同时山东地区某大型煤企整体上调煤价 10-30 元/吨，主要是由于当地今年多处冲击地压煤矿核定产能缩减导致供应偏紧，涨后稳定运行。内蒙地区主体维稳，受到来自陕西的部分需求拉动，涨跌互现。其余地区则多开始显现淡季行情，偏弱运行。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到下旬，之前在供应端紧张掩盖下的淡季需求疲软状态终于开始逐渐显现，陕西地区虽然供应端依旧紧张，但由于煤矿价格偏高，且下游电厂库存不断增长，日耗却不及预期，需求回落下，客户及贸易商更是对高价较为抵触，拉煤车数量减少，承压下多处煤矿价格有 5-40 元/吨左右的下调，行情转弱。而山西地区则较前期有一定好转，库存偏低下部分煤矿价格有 10 元/吨的探涨。其余地区相对稳定，整体市场供需两弱。</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港口市场方面，累积库存偏高，价格也一直处于倒挂状态，高成本低报价下贸易商出货积极性不高，成交寥寥，价格一直处于持续性小幅下调状态，月底由于市场上出现关于大型煤炭企业 6 月份会带头降价的消息，加大了动力煤市场的下行压力，部分贸易商低价甩货，导致北方港口动力煤价格出现大幅下跌：截止到 5 月 31 日，北方港 Q5500 下水平仓价 595-610 吨，较上月底下调 20 元/吨左右。坑口方面，山西地区洗精煤 Q：5500， S1.6 含税在435 元/吨，较上月上调 10 元/吨，陕西榆阳地区末煤 Q6200 S0.5 含税在 524 元/吨，较上月下调 5 元/吨。神木地区末煤 Q6200 S0.2 含税在 490 元/吨，较上月下调 10 元/吨。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2、炼焦煤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本月，国内炼焦煤市场持续偏强运行，主产区山西及陕西地区焦煤价格几乎每周都有一定上行，整个五月份累计涨幅达 40-120 元/吨不等，山东地区月中旬当地两大型煤企也分别上调 20-30 元/吨，后续整体落实调涨，安徽、河南个别煤企月初有小幅下调煤价，后续相对稳定运行。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Theme="majorEastAsia" w:hAnsiTheme="majorEastAsia" w:eastAsiaTheme="majorEastAsia" w:cstheme="majorEastAsia"/>
          <w:b/>
          <w:bCs/>
          <w:sz w:val="28"/>
          <w:szCs w:val="28"/>
          <w:lang w:val="en-US" w:eastAsia="zh-CN"/>
        </w:rPr>
      </w:pPr>
      <w:r>
        <w:rPr>
          <w:color w:val="000000"/>
          <w:sz w:val="28"/>
          <w:szCs w:val="28"/>
        </w:rPr>
        <w:t>下游焦炭市场在五月份也呈现持续的上行趋势，在四月底成功开启第一轮调涨后，焦炭市场出货情况逐渐好转，同时库存相对低位，生产积极性较高，五月在钢厂旺季价高且对焦炭需求较为旺盛的情况下，焦企分别提出了第二轮和第三轮调涨，并均已落实。当前月底山西部分焦企也有提出第四轮调涨，但钢厂尚未回应，焦企当前利润回升下生产积极性较高，开工多维持高位，虽山西地区环保加严有部分限产政策，但影响不大，焦企对焦煤需求旺盛。 焦煤市场方面多表示销售发运情况良好，陕西地区煤矿表示销售一直较为火爆，山东地区受去年冲击地压事故影响，今年冲击地压煤矿产能基本缩减 20%，整体产量偏低，供应一直较为紧张，矿方多即产即销，基本无库存。而山西地区也多呈现结构性紧张，部分主焦及精煤品种一直较为紧缺，尤其晋中、临汾、吕梁地区煤价多有上行。其余西南贵州等地焦煤市场则相对平稳，产销平衡。总体来说，整体市场五月份一直偏强运行，稳中有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lang w:eastAsia="zh-CN"/>
        </w:rPr>
        <w:t xml:space="preserve">本月各地区炼焦煤库存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本月，全国各地区炼焦煤库存除华南地区外多有上升，东北地区涨幅最大。本月下游焦炭行情明显好转，落实了第二轮及第三轮的上调，利润恢复下对焦煤补库积极，且力度较大，库存较四月份多有提升，而六月考虑到钢厂高炉有限产预期及相应环保安检，焦炭提涨或仍将阻力较大，第五轮调账可能性较小，或将盘整运行一段时间，预计下月库存小幅震荡，变化不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四、动力煤下期市场趋势预测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1、供应</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当前陕西地区未复产煤矿进度仍然较缓慢，煤管票下较紧张，山东地区也还将持续产量偏低，其余地区则相对稳定。但六月迎峰度夏来临，政府发布保供稳价政策，各省市则为迎接七十周年大庆或将加强安检均会影响供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2、库存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下游电厂库存当前在 1700 万吨以上的高位，化工尤其水泥行业库存相对正常。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3、需求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Theme="majorEastAsia" w:hAnsiTheme="majorEastAsia" w:eastAsiaTheme="majorEastAsia" w:cstheme="majorEastAsia"/>
          <w:b/>
          <w:bCs/>
          <w:sz w:val="28"/>
          <w:szCs w:val="28"/>
          <w:lang w:val="en-US" w:eastAsia="zh-CN"/>
        </w:rPr>
      </w:pPr>
      <w:r>
        <w:rPr>
          <w:color w:val="000000"/>
          <w:sz w:val="28"/>
          <w:szCs w:val="28"/>
        </w:rPr>
        <w:t>当前电厂库存超高位但日耗增长却不及预期，加上上月火电的增速出现负增长，电煤需求量平淡，短期内预计还将消耗库存为主，其余化工尤其水泥行业，六月将迎来大面积的错峰停产，届时价格预计推涨但低开工下需求不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2"/>
          <w:szCs w:val="32"/>
          <w:lang w:val="en-US" w:eastAsia="zh-CN"/>
        </w:rPr>
      </w:pPr>
      <w:bookmarkStart w:id="0" w:name="_GoBack"/>
      <w:r>
        <w:rPr>
          <w:rFonts w:hint="eastAsia" w:asciiTheme="majorEastAsia" w:hAnsiTheme="majorEastAsia" w:eastAsiaTheme="majorEastAsia" w:cstheme="majorEastAsia"/>
          <w:b/>
          <w:bCs/>
          <w:sz w:val="32"/>
          <w:szCs w:val="32"/>
          <w:lang w:val="en-US" w:eastAsia="zh-CN"/>
        </w:rPr>
        <w:t>4、综合判断</w:t>
      </w:r>
    </w:p>
    <w:bookmarkEnd w:id="0"/>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六月全国气温还将继续升高，准备迎峰度夏国家已经发布有关保供稳价的政策，但同时还有为迎接 70 周年的环保安检，预计供应端不会大幅变化，下游高库存低需求且错峰生产，预计当前产地高价还将继续有所下行，下旬或将渐稳回升。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四、焦企开工率概述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当下山西、河北等地环保检查和焦化产能淘汰趋严，徐州地区或也面临限产问题，焦炭产量小幅下滑。政策要求严格控制焦化建成产能，严格管理焦化项目建设，采取强有力措施加快淘汰落后焦炉，焦企开工率后期或有压缩预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 xml:space="preserve">五、煤炭进口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海关总署 5 月 8 日公布的数据显示，中国 4 月份进口煤炭 2529.9 万吨，同比增加 301.6万吨，增长 13.53%；环比增加 181.7 万吨，增长 7.74%。4 月份煤炭进口额为 206670 万美元，同比增长 8.17%，环比增长 15.16%。据此推算进口单价为 81.69 美元/吨，环比上涨 5.27美元/吨，同比下跌 4.05 美元/吨。2019 年 1-4 月份，全国共进口煤炭 9992.6 万吨，同比增长 1.7%；累计进口金额 785100 万美元，同比下降 6.5%。</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color w:val="000000"/>
          <w:sz w:val="28"/>
          <w:szCs w:val="28"/>
        </w:rPr>
      </w:pPr>
      <w:r>
        <w:rPr>
          <w:color w:val="000000"/>
          <w:sz w:val="28"/>
          <w:szCs w:val="28"/>
        </w:rPr>
        <w:t>本月澳大利亚新一届政府 18 日大选后，原执政党继续执政，那么也就意味着在原执政党领导下每况愈下的中澳关系或还将继续前景不明，对于澳煤的限制政策预计还将持续，但当前据需个别港口有放松限制，还需关注。同时，中美贸易战还在持续，且 5 月 10 日报道，美方已将对 2000 亿美元中国输美商品加征的关税从 10%上调至 25%，中方也表示将自 2019年 6 月 1 日 0 时起，对已实施加征关税的 600 亿美元清单美国商品中的部分，提高加征关税税率，分别实施 25%、20%或 10%加征关税。对之前加征 5%关税的税目商品，仍继续加征5%关税。虽美国煤炭占我国进出口总数量的比例微乎其微，但或将对整体市场情绪及后续其他国家站队等问题造成影响，还需继续关注澳、美两方面动态。预计五月煤炭进口量小幅震荡，变化不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62" w:firstLineChars="200"/>
        <w:textAlignment w:val="auto"/>
        <w:rPr>
          <w:rFonts w:hint="eastAsia" w:asciiTheme="majorEastAsia" w:hAnsiTheme="majorEastAsia" w:eastAsiaTheme="majorEastAsia" w:cstheme="majorEastAsia"/>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0"/>
    <w:rsid w:val="001B14FA"/>
    <w:rsid w:val="001D085F"/>
    <w:rsid w:val="00217B0A"/>
    <w:rsid w:val="002E6D42"/>
    <w:rsid w:val="00315584"/>
    <w:rsid w:val="00395CD3"/>
    <w:rsid w:val="004A578E"/>
    <w:rsid w:val="005834E4"/>
    <w:rsid w:val="00750100"/>
    <w:rsid w:val="008377D9"/>
    <w:rsid w:val="00C33C3A"/>
    <w:rsid w:val="00E37640"/>
    <w:rsid w:val="027628B8"/>
    <w:rsid w:val="178D6B19"/>
    <w:rsid w:val="243D62A8"/>
    <w:rsid w:val="2DAC4E27"/>
    <w:rsid w:val="306654D5"/>
    <w:rsid w:val="3190466E"/>
    <w:rsid w:val="3B293312"/>
    <w:rsid w:val="3C3513AF"/>
    <w:rsid w:val="3E814524"/>
    <w:rsid w:val="3F6F0F80"/>
    <w:rsid w:val="4A3D25F7"/>
    <w:rsid w:val="4C4121BA"/>
    <w:rsid w:val="4F0C5D97"/>
    <w:rsid w:val="645E42E5"/>
    <w:rsid w:val="69F07FE7"/>
    <w:rsid w:val="6FEA3019"/>
    <w:rsid w:val="7440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242</Words>
  <Characters>1384</Characters>
  <Lines>11</Lines>
  <Paragraphs>3</Paragraphs>
  <TotalTime>16</TotalTime>
  <ScaleCrop>false</ScaleCrop>
  <LinksUpToDate>false</LinksUpToDate>
  <CharactersWithSpaces>1623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 胡先生</cp:lastModifiedBy>
  <dcterms:modified xsi:type="dcterms:W3CDTF">2019-05-31T08:46:25Z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