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  <w:t>一、</w:t>
      </w: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本月</w:t>
      </w:r>
      <w:r>
        <w:rPr>
          <w:rFonts w:hint="eastAsia" w:asciiTheme="majorEastAsia" w:hAnsiTheme="majorEastAsia" w:eastAsiaTheme="majorEastAsia" w:cstheme="majorEastAsia"/>
          <w:b/>
          <w:color w:val="000000"/>
          <w:sz w:val="36"/>
          <w:szCs w:val="36"/>
        </w:rPr>
        <w:t>核心提示及趋势速览</w:t>
      </w:r>
      <w:r>
        <w:rPr>
          <w:rFonts w:hint="eastAsia" w:asciiTheme="majorEastAsia" w:hAnsiTheme="majorEastAsia" w:eastAsiaTheme="majorEastAsia" w:cstheme="majorEastAsia"/>
          <w:sz w:val="36"/>
          <w:szCs w:val="36"/>
        </w:rPr>
        <w:t xml:space="preserve"> 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  <w:lang w:val="en-US" w:eastAsia="zh-CN"/>
        </w:rPr>
        <w:t>三月份发改委消息，1-3 月份，全国规模以上煤炭企业煤炭产量 8.13 亿吨，同比增长 0.4%。3月份，全国完成原煤产量 2.98 亿吨，比去年同期增长 2.7%。1-3 月份全国累计进口煤 7462万吨，同比减少 1.9%。截至 3 月末，全国重点电厂存煤 6979 万吨，可用 18 天。</w:t>
      </w:r>
      <w:bookmarkStart w:id="0" w:name="_GoBack"/>
      <w:bookmarkEnd w:id="0"/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  <w:lang w:val="en-US" w:eastAsia="zh-CN"/>
        </w:rPr>
        <w:t>3 月份，全国铁路煤炭发运量 1.99 亿吨，同比减少 3.8%。1-3 月发运煤炭 5.97 亿吨，同比减少 1.4%。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  <w:t>二、本月市场行情总结</w:t>
      </w:r>
    </w:p>
    <w:p>
      <w:pPr>
        <w:keepNext w:val="0"/>
        <w:keepLines w:val="0"/>
        <w:pageBreakBefore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1、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动力煤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早春四月，正是电煤市场的传统淡季，北方城市陆续停止供暖，天气回暖的同时南方雨水增多，水电逐步开始发力，而火电也多面临集中检修，下游电厂需求平淡，日耗稳定在 60 万吨左右，大秦线虽然进入检修期但对市场影响不大，国内动力煤市场按照惯例弱势步入四月：仅陕蒙地区有部分受煤管票及自身条件限制而暂时检修停产，煤矿提前小幅上调煤价，主产区多处煤矿仍是下调价格为主，幅度在 5-35 元吨左右，其中山西地区更是多表示受到降税及需求淡季的影响，下游客户寥寥无几，部分有 30 元/吨的下调，且仍有下行趋势。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但之后月中旬开始，随着陕西地区煤管票愈发紧张，多处煤矿仅能低产量运行，甚至神府、横山区域多有煤矿暂时停产停销，造成区域内煤炭供应紧张，同时下游水泥化工行业需求回升，客户拉运积极，拉煤车有排队现象，从而助推陕西当地煤价开始上行，剩余在产煤矿纷纷上调煤价，且多数在最后两周有多次上调，累计涨幅在 20-50 元/吨左右，陕西地区的采购热情同时也带动了内蒙地区的一定销售，当地高卡块煤销售较佳，煤价呈现稳中有涨，但另一主产区山西地区虽也有煤管票管制，但相对平淡，除晋北地区受到港口影响销售不错外，其余区域煤矿则多表示仍是淡季行情，挺价运行。直至月底 26 日各煤矿领取到五月煤管票之后，陕西多矿方恢复生产，但下游客户仍担心后期煤管票不足无法采购，同时考虑到当前节节攀升的价格，采购热情依旧不减，陕西地区有多矿继续调涨 10-15 元/吨，动力煤市场偏强势结束四月淡季。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港口市场方面，相对产地市场的逐步火爆，则可以说是一直平淡运行：市场呈现结构性紧缺，仅高卡低硫的蒙煤价格较坚挺，但整体成交有限，销售相对冷清，下游客户接货意愿不强，观望情绪浓。后期价格一直呈现持续小幅下行的趋势，倒挂现象严重。截止到 4 月 30日，北方港 Q5500 下水平仓价 615-630 吨，较上月底下调 5 元/吨左右。坑口方面，山西地区洗精煤 Q：6230， S1.2-1.3 含税在 505 元/吨，较上月下调 35 元/吨，陕西榆阳地区末煤 Q6200 S0.5 含税在 529 元/吨，较上月上调 45 元/吨。神木地区末煤 Q6200 S0.2 含税在500 元/吨，较上月上调 40 元/吨。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2、炼焦煤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本月，国内炼焦煤市场普遍弱势，月初，煤矿供应端尚在陆续恢复中，山西沁源发生森林火灾，约 15 座煤矿停产，合计约有 1430 万吨产能，但影响时间较短；下游焦炭市场便开启第三轮提降，降幅在 50 元/吨左右，焦企临近盈亏边缘，多对焦煤采购量进行限制施压，多地焦煤价格下行：陕西延安地区气精煤整体下调 60 元/吨，调整后价格在 960 元/吨左右，河北开滦集团市场煤价格下调 20 元/吨，安徽部分煤企下调 50 元/吨，山西地区也有部分地方矿下调 30-50 元/吨不等。其余地区煤矿多表示虽也在承受焦企压力，但由于产量较低等原因，暂时挺价不变，还有少数地区煤企表示尚在议价过程中。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之后月中旬，产地煤矿复产仍在进行中，山西介休受影响煤矿基本已经恢复，临汾开展环境安全类检查活动，但影响不大；下游焦炭市场经过第三轮调降后销售有一定好转，有部分焦企有提涨意向，与钢厂博弈中，但依旧对煤企有所施压，西南贵州、云南等地煤企议价后确认本月价格较上月基本下调 50 元/吨左右，河南根据降税幅度下行 20-30 元/吨，陕西延安气精煤价格再度下调 30 元/吨至 930 元/吨，但山东由于大气污染整治及本身核定产能缩减原因，整体产量偏低运行，供应偏紧下，某大型煤企 1/3 焦煤上调 20 元/吨，销售较佳。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直至本月底，下游焦炭市场方才结束半个多月的博弈，山西、河北、山东等地区焦企价格提涨 50-100 元/吨，其余地区也陆续落实，焦煤方面山西地区不同煤种行情较显分化：高硫主焦供应偏紧价格有探涨趋势，而 1/3 焦等配煤相对宽松，尚有下行压力，其余地区多稳中向好运行。整体焦煤市场观望下游行情，挺价心态较浓，稳定度过四月。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三、</w:t>
      </w: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  <w:t xml:space="preserve">本月各地区炼焦煤库存 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本月，全国各地区炼焦煤库存继续有不同幅度的下降，华北地区降幅最大。四月下游焦炭经历了三轮普降之后，利润接近成本线，虽较三月销售情况有一定好转，但钢焦博弈、提涨困难下焦企依旧多对焦煤进货量进行控制，打压焦煤价格。直至本月底落实一轮调涨后方才有所缓解，五月考虑到钢厂高炉有限产预期，焦炭再度提涨或仍将阻力较大，或将持稳一段时间，但当前销售积极性较佳，焦煤库存或将有小幅提升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  <w:t>四、动力煤下期市场趋势预测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1、供应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领取到煤管票后，主产区多处煤矿陆续恢复正常生产及销售，短期内供应有保障，但五月中下旬旺季补库期到来，加上月底煤管票剩余量的不确定性，届时或还将供应偏紧。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2、库存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下游电厂库存近期稳定在 1550 万吨左右，其余化工行业有部分地区有错峰生产，但临近旺季，库存相对低。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3、需求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下游客户经历了四月煤管票不足的情况之后，此次煤管票一经补充，为了防止后期买不到煤，采购积极性不减反增，五月份淡季虽然要逐步落幕，但中下旬基本将迎来旺季补库期，预计需求回升，水泥化工行业有部分错峰生产，但价格上行下对煤价接受度较高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4、综合判断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产地陆续取消夜班，加煤管票严格管控下，下游客户囤货心态较强，五月后期将进入旺季补库期，需求预计也将回升，预计五月份煤价将仍有涨势，高位震荡，偏强运行。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  <w:t>四、焦企开工率概述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近期临汾地区环保力度有加大趋势，当地焦企逐步落实出焦时间延长至 48 小时要求，襄汾部分焦企出焦时间延长至 36 小时。后期环保政策落实情况还有待观察，随着焦炭一轮提涨过后利润回归，目前焦企生产积极性较高。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eastAsia="zh-CN"/>
        </w:rPr>
        <w:t xml:space="preserve">五、煤炭进口 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海关总署 4 月 12 日公布的数据显示，中国 3 月份进口煤炭 2348.2 万吨，同比减少 321.8万吨，下降 12.05%；环比增加 584.1 万吨，增长 33.11%。3 月份煤炭进口额为 179460 万美元，同比下降 20.79%，环比增长 50.77%。据此推算进口单价为 76.42 美元/吨，环比上涨 8.92美元/吨，同比下跌 8.44 美元/吨。 1-3 月份，全国共进口煤炭 7462.8 万吨，同比下降 1.8%；累计进口金额 578090 万美元，同比下降 10.8%。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8"/>
          <w:szCs w:val="28"/>
        </w:rPr>
        <w:t>今年在延长澳洲煤进口通关时间等一系列措施下，一季度进口量稳中有降。且对于澳煤的通关时间延长直至今日尚未停止，但近期有消息称澳大利亚正处于大选阶段，新一届政府5 月 18 日大选后，中国或将根据新政府的政策决定是否继续限制澳煤进口，同时，近日，海港全球证券在一份报告中表示，若中美贸易协议即将达成，这将推动美国对华的冶金煤出口量迅速增加，但更多的将是改善全球经济并推动钢铁市场发展。届时还需继续关注澳、美两方面动态。预计四月煤炭进口量或将小幅增高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750100"/>
    <w:rsid w:val="001B14FA"/>
    <w:rsid w:val="001D085F"/>
    <w:rsid w:val="00217B0A"/>
    <w:rsid w:val="002E6D42"/>
    <w:rsid w:val="00315584"/>
    <w:rsid w:val="00395CD3"/>
    <w:rsid w:val="004A578E"/>
    <w:rsid w:val="005834E4"/>
    <w:rsid w:val="00750100"/>
    <w:rsid w:val="008377D9"/>
    <w:rsid w:val="00C33C3A"/>
    <w:rsid w:val="00E37640"/>
    <w:rsid w:val="027628B8"/>
    <w:rsid w:val="178D6B19"/>
    <w:rsid w:val="243D62A8"/>
    <w:rsid w:val="2DAC4E27"/>
    <w:rsid w:val="306654D5"/>
    <w:rsid w:val="3190466E"/>
    <w:rsid w:val="3B293312"/>
    <w:rsid w:val="3C3513AF"/>
    <w:rsid w:val="3E814524"/>
    <w:rsid w:val="3F6F0F80"/>
    <w:rsid w:val="4A3D25F7"/>
    <w:rsid w:val="4C4121BA"/>
    <w:rsid w:val="4F0C5D97"/>
    <w:rsid w:val="69F07FE7"/>
    <w:rsid w:val="6FEA3019"/>
    <w:rsid w:val="74403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1"/>
    <w:semiHidden/>
    <w:unhideWhenUsed/>
    <w:qFormat/>
    <w:uiPriority w:val="99"/>
    <w:rPr>
      <w:rFonts w:ascii="宋体" w:eastAsia="宋体"/>
      <w:sz w:val="18"/>
      <w:szCs w:val="18"/>
    </w:rPr>
  </w:style>
  <w:style w:type="paragraph" w:styleId="3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Hyperlink"/>
    <w:basedOn w:val="7"/>
    <w:unhideWhenUsed/>
    <w:qFormat/>
    <w:uiPriority w:val="99"/>
    <w:rPr>
      <w:color w:val="0000FF" w:themeColor="hyperlink"/>
      <w:u w:val="single"/>
    </w:rPr>
  </w:style>
  <w:style w:type="character" w:customStyle="1" w:styleId="9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semiHidden/>
    <w:qFormat/>
    <w:uiPriority w:val="99"/>
    <w:rPr>
      <w:sz w:val="18"/>
      <w:szCs w:val="18"/>
    </w:rPr>
  </w:style>
  <w:style w:type="character" w:customStyle="1" w:styleId="11">
    <w:name w:val="文档结构图 Char"/>
    <w:basedOn w:val="7"/>
    <w:link w:val="2"/>
    <w:semiHidden/>
    <w:qFormat/>
    <w:uiPriority w:val="99"/>
    <w:rPr>
      <w:rFonts w:ascii="宋体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242</Words>
  <Characters>1384</Characters>
  <Lines>11</Lines>
  <Paragraphs>3</Paragraphs>
  <TotalTime>35</TotalTime>
  <ScaleCrop>false</ScaleCrop>
  <LinksUpToDate>false</LinksUpToDate>
  <CharactersWithSpaces>1623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2018-02-06T02:33:00Z</dcterms:created>
  <dc:creator>Administrator</dc:creator>
  <cp:lastModifiedBy>° 胡先生</cp:lastModifiedBy>
  <dcterms:modified xsi:type="dcterms:W3CDTF">2019-04-30T06:34:08Z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