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9C" w:rsidRDefault="004E63D0">
      <w:pPr>
        <w:rPr>
          <w:rFonts w:ascii="宋体" w:hAnsi="宋体"/>
        </w:rPr>
      </w:pPr>
      <w:r>
        <w:rPr>
          <w:rFonts w:ascii="宋体" w:hAnsi="宋体"/>
          <w:noProof/>
        </w:rPr>
        <w:drawing>
          <wp:anchor distT="0" distB="0" distL="114300" distR="114300" simplePos="0" relativeHeight="251656704" behindDoc="1" locked="0" layoutInCell="1" allowOverlap="1">
            <wp:simplePos x="0" y="0"/>
            <wp:positionH relativeFrom="column">
              <wp:posOffset>-1133475</wp:posOffset>
            </wp:positionH>
            <wp:positionV relativeFrom="paragraph">
              <wp:posOffset>3810</wp:posOffset>
            </wp:positionV>
            <wp:extent cx="7560310" cy="10696575"/>
            <wp:effectExtent l="19050" t="0" r="2540" b="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封面.jpg"/>
                    <pic:cNvPicPr>
                      <a:picLocks noChangeAspect="1" noChangeArrowheads="1"/>
                    </pic:cNvPicPr>
                  </pic:nvPicPr>
                  <pic:blipFill>
                    <a:blip r:embed="rId6"/>
                    <a:srcRect/>
                    <a:stretch>
                      <a:fillRect/>
                    </a:stretch>
                  </pic:blipFill>
                  <pic:spPr bwMode="auto">
                    <a:xfrm>
                      <a:off x="0" y="0"/>
                      <a:ext cx="7560310" cy="10696575"/>
                    </a:xfrm>
                    <a:prstGeom prst="rect">
                      <a:avLst/>
                    </a:prstGeom>
                    <a:noFill/>
                    <a:ln w="9525">
                      <a:noFill/>
                      <a:miter lim="800000"/>
                      <a:headEnd/>
                      <a:tailEnd/>
                    </a:ln>
                  </pic:spPr>
                </pic:pic>
              </a:graphicData>
            </a:graphic>
          </wp:anchor>
        </w:drawing>
      </w: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02776E">
      <w:pPr>
        <w:rPr>
          <w:rFonts w:ascii="宋体" w:hAnsi="宋体"/>
        </w:rPr>
      </w:pPr>
      <w:r>
        <w:rPr>
          <w:rFonts w:ascii="宋体" w:hAnsi="宋体"/>
        </w:rPr>
        <w:pict>
          <v:shapetype id="_x0000_t202" coordsize="21600,21600" o:spt="202" path="m,l,21600r21600,l21600,xe">
            <v:stroke joinstyle="miter"/>
            <v:path gradientshapeok="t" o:connecttype="rect"/>
          </v:shapetype>
          <v:shape id="文本框 60" o:spid="_x0000_s1084" type="#_x0000_t202" style="position:absolute;left:0;text-align:left;margin-left:153pt;margin-top:0;width:126.6pt;height:59.4pt;z-index:251658752" filled="f" stroked="f">
            <v:textbox>
              <w:txbxContent>
                <w:p w:rsidR="00246BAA" w:rsidRDefault="00246BAA">
                  <w:pPr>
                    <w:pStyle w:val="1"/>
                    <w:jc w:val="center"/>
                    <w:rPr>
                      <w:b/>
                      <w:kern w:val="2"/>
                    </w:rPr>
                  </w:pPr>
                  <w:r>
                    <w:rPr>
                      <w:rFonts w:hint="eastAsia"/>
                      <w:b/>
                      <w:kern w:val="2"/>
                    </w:rPr>
                    <w:t>油</w:t>
                  </w:r>
                  <w:r>
                    <w:rPr>
                      <w:rFonts w:hint="eastAsia"/>
                      <w:b/>
                      <w:kern w:val="2"/>
                    </w:rPr>
                    <w:t xml:space="preserve">  </w:t>
                  </w:r>
                  <w:r>
                    <w:rPr>
                      <w:rFonts w:hint="eastAsia"/>
                      <w:b/>
                      <w:kern w:val="2"/>
                    </w:rPr>
                    <w:t>品</w:t>
                  </w:r>
                  <w:r>
                    <w:rPr>
                      <w:rFonts w:hint="eastAsia"/>
                      <w:b/>
                      <w:kern w:val="2"/>
                    </w:rPr>
                    <w:t xml:space="preserve">  </w:t>
                  </w:r>
                  <w:r>
                    <w:rPr>
                      <w:rFonts w:hint="eastAsia"/>
                      <w:b/>
                      <w:kern w:val="2"/>
                    </w:rPr>
                    <w:t>周</w:t>
                  </w:r>
                  <w:r>
                    <w:rPr>
                      <w:rFonts w:hint="eastAsia"/>
                      <w:b/>
                      <w:kern w:val="2"/>
                    </w:rPr>
                    <w:t xml:space="preserve">  </w:t>
                  </w:r>
                  <w:r>
                    <w:rPr>
                      <w:rFonts w:hint="eastAsia"/>
                      <w:b/>
                      <w:kern w:val="2"/>
                    </w:rPr>
                    <w:t>报</w:t>
                  </w:r>
                </w:p>
                <w:p w:rsidR="00246BAA" w:rsidRDefault="00246BAA"/>
                <w:p w:rsidR="00246BAA" w:rsidRDefault="00246BAA"/>
              </w:txbxContent>
            </v:textbox>
          </v:shape>
        </w:pict>
      </w: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jc w:val="center"/>
        <w:rPr>
          <w:rFonts w:ascii="宋体" w:hAnsi="宋体"/>
        </w:rPr>
      </w:pPr>
      <w:r>
        <w:rPr>
          <w:rFonts w:ascii="宋体" w:hAnsi="宋体" w:hint="eastAsia"/>
          <w:b/>
          <w:sz w:val="30"/>
          <w:szCs w:val="30"/>
        </w:rPr>
        <w:t>2019.3.</w:t>
      </w:r>
      <w:bookmarkStart w:id="0" w:name="_top"/>
      <w:bookmarkEnd w:id="0"/>
      <w:r>
        <w:rPr>
          <w:rFonts w:ascii="宋体" w:hAnsi="宋体" w:hint="eastAsia"/>
          <w:b/>
          <w:sz w:val="30"/>
          <w:szCs w:val="30"/>
        </w:rPr>
        <w:t>20</w:t>
      </w:r>
    </w:p>
    <w:p w:rsidR="0066749C" w:rsidRDefault="0066749C">
      <w:pPr>
        <w:rPr>
          <w:rFonts w:ascii="宋体" w:hAnsi="宋体"/>
        </w:rPr>
      </w:pPr>
    </w:p>
    <w:p w:rsidR="0066749C" w:rsidRDefault="0002776E">
      <w:pPr>
        <w:rPr>
          <w:rFonts w:ascii="宋体" w:hAnsi="宋体"/>
        </w:rPr>
      </w:pPr>
      <w:r>
        <w:rPr>
          <w:rFonts w:ascii="宋体" w:hAnsi="宋体"/>
        </w:rPr>
        <w:pict>
          <v:shape id="文本框 51" o:spid="_x0000_s1075" type="#_x0000_t202" style="position:absolute;left:0;text-align:left;margin-left:-9pt;margin-top:7.8pt;width:419.1pt;height:88.8pt;z-index:251657728" filled="f" stroked="f">
            <v:textbox>
              <w:txbxContent>
                <w:p w:rsidR="00246BAA" w:rsidRDefault="00246BAA">
                  <w:pPr>
                    <w:jc w:val="left"/>
                    <w:rPr>
                      <w:rFonts w:ascii="黑体" w:eastAsia="黑体" w:hAnsi="宋体"/>
                      <w:bCs/>
                      <w:sz w:val="24"/>
                    </w:rPr>
                  </w:pPr>
                  <w:r>
                    <w:rPr>
                      <w:rFonts w:ascii="黑体" w:eastAsia="黑体" w:hAnsi="宋体" w:hint="eastAsia"/>
                      <w:bCs/>
                      <w:sz w:val="24"/>
                    </w:rPr>
                    <w:t>责任编辑：孙文娟</w:t>
                  </w:r>
                </w:p>
                <w:p w:rsidR="00246BAA" w:rsidRDefault="00246BAA">
                  <w:pPr>
                    <w:jc w:val="left"/>
                    <w:rPr>
                      <w:rFonts w:ascii="黑体" w:eastAsia="黑体" w:hAnsi="宋体"/>
                      <w:bCs/>
                      <w:sz w:val="24"/>
                    </w:rPr>
                  </w:pPr>
                  <w:r>
                    <w:rPr>
                      <w:rFonts w:ascii="黑体" w:eastAsia="黑体" w:hAnsi="宋体" w:hint="eastAsia"/>
                      <w:bCs/>
                      <w:sz w:val="24"/>
                    </w:rPr>
                    <w:t>电  话：86-18513790712</w:t>
                  </w:r>
                </w:p>
                <w:p w:rsidR="00246BAA" w:rsidRDefault="00246BAA">
                  <w:pPr>
                    <w:jc w:val="left"/>
                    <w:rPr>
                      <w:rFonts w:ascii="黑体" w:eastAsia="黑体" w:hAnsi="宋体"/>
                      <w:bCs/>
                      <w:sz w:val="24"/>
                    </w:rPr>
                  </w:pPr>
                  <w:r>
                    <w:rPr>
                      <w:rFonts w:ascii="黑体" w:eastAsia="黑体" w:hAnsi="宋体" w:hint="eastAsia"/>
                      <w:bCs/>
                      <w:sz w:val="24"/>
                    </w:rPr>
                    <w:t>传  真：86-010-85725399</w:t>
                  </w:r>
                </w:p>
                <w:p w:rsidR="00246BAA" w:rsidRDefault="00246BAA">
                  <w:pPr>
                    <w:jc w:val="left"/>
                    <w:rPr>
                      <w:rFonts w:ascii="黑体" w:eastAsia="黑体" w:hAnsi="宋体"/>
                      <w:bCs/>
                      <w:sz w:val="24"/>
                    </w:rPr>
                  </w:pPr>
                  <w:r>
                    <w:rPr>
                      <w:rFonts w:ascii="黑体" w:eastAsia="黑体" w:hAnsi="宋体" w:hint="eastAsia"/>
                      <w:bCs/>
                      <w:sz w:val="24"/>
                    </w:rPr>
                    <w:t>编辑邮箱：sunwj@chinaccm.com</w:t>
                  </w:r>
                </w:p>
                <w:p w:rsidR="00246BAA" w:rsidRDefault="00246BAA">
                  <w:pPr>
                    <w:jc w:val="left"/>
                    <w:rPr>
                      <w:rFonts w:ascii="黑体" w:eastAsia="黑体" w:hAnsi="宋体"/>
                      <w:bCs/>
                      <w:sz w:val="24"/>
                    </w:rPr>
                  </w:pPr>
                  <w:r>
                    <w:rPr>
                      <w:rFonts w:ascii="黑体" w:eastAsia="黑体" w:hAnsi="宋体" w:hint="eastAsia"/>
                      <w:bCs/>
                      <w:sz w:val="24"/>
                    </w:rPr>
                    <w:t>地址：北京市朝阳区高碑店东区B8-1</w:t>
                  </w:r>
                </w:p>
              </w:txbxContent>
            </v:textbox>
          </v:shape>
        </w:pict>
      </w: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jc w:val="center"/>
        <w:rPr>
          <w:rFonts w:ascii="宋体" w:hAnsi="宋体"/>
          <w:b/>
          <w:sz w:val="32"/>
          <w:szCs w:val="32"/>
        </w:rPr>
      </w:pPr>
      <w:r>
        <w:rPr>
          <w:rFonts w:ascii="宋体" w:hAnsi="宋体" w:hint="eastAsia"/>
          <w:b/>
          <w:sz w:val="32"/>
          <w:szCs w:val="32"/>
        </w:rPr>
        <w:lastRenderedPageBreak/>
        <w:t>目 录</w:t>
      </w:r>
    </w:p>
    <w:p w:rsidR="0066749C" w:rsidRDefault="0002776E">
      <w:pPr>
        <w:pStyle w:val="10"/>
        <w:rPr>
          <w:rFonts w:ascii="Times New Roman" w:hAnsi="Times New Roman"/>
          <w:b w:val="0"/>
          <w:bCs w:val="0"/>
          <w:caps w:val="0"/>
          <w:noProof/>
          <w:color w:val="auto"/>
          <w:sz w:val="24"/>
          <w:szCs w:val="24"/>
        </w:rPr>
      </w:pPr>
      <w:r w:rsidRPr="0002776E">
        <w:rPr>
          <w:b w:val="0"/>
          <w:color w:val="auto"/>
          <w:sz w:val="24"/>
          <w:szCs w:val="24"/>
        </w:rPr>
        <w:fldChar w:fldCharType="begin"/>
      </w:r>
      <w:r w:rsidR="0066749C">
        <w:rPr>
          <w:b w:val="0"/>
          <w:color w:val="auto"/>
          <w:sz w:val="24"/>
          <w:szCs w:val="24"/>
        </w:rPr>
        <w:instrText xml:space="preserve"> TOC \o "1-3" \h \z </w:instrText>
      </w:r>
      <w:r w:rsidRPr="0002776E">
        <w:rPr>
          <w:b w:val="0"/>
          <w:color w:val="auto"/>
          <w:sz w:val="24"/>
          <w:szCs w:val="24"/>
        </w:rPr>
        <w:fldChar w:fldCharType="separate"/>
      </w:r>
      <w:hyperlink w:anchor="_Toc533771861" w:history="1">
        <w:r w:rsidR="0066749C">
          <w:rPr>
            <w:rStyle w:val="a3"/>
            <w:rFonts w:hint="eastAsia"/>
            <w:noProof/>
            <w:color w:val="auto"/>
            <w:sz w:val="24"/>
            <w:szCs w:val="24"/>
          </w:rPr>
          <w:t>一、国际原油市场回顾</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_Toc533771861 \h </w:instrText>
        </w:r>
        <w:r>
          <w:rPr>
            <w:noProof/>
            <w:color w:val="auto"/>
            <w:sz w:val="24"/>
            <w:szCs w:val="24"/>
          </w:rPr>
        </w:r>
        <w:r>
          <w:rPr>
            <w:noProof/>
            <w:color w:val="auto"/>
            <w:sz w:val="24"/>
            <w:szCs w:val="24"/>
          </w:rPr>
          <w:fldChar w:fldCharType="separate"/>
        </w:r>
        <w:r w:rsidR="00661C1B">
          <w:rPr>
            <w:noProof/>
            <w:color w:val="auto"/>
            <w:sz w:val="24"/>
            <w:szCs w:val="24"/>
          </w:rPr>
          <w:t>3</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62" w:history="1">
        <w:r w:rsidR="0066749C">
          <w:rPr>
            <w:rStyle w:val="a3"/>
            <w:rFonts w:ascii="宋体" w:hAnsi="宋体"/>
            <w:b/>
            <w:noProof/>
            <w:color w:val="auto"/>
            <w:sz w:val="24"/>
            <w:szCs w:val="24"/>
          </w:rPr>
          <w:t>1.1</w:t>
        </w:r>
        <w:r w:rsidR="0066749C">
          <w:rPr>
            <w:rStyle w:val="a3"/>
            <w:rFonts w:ascii="宋体" w:hAnsi="宋体" w:hint="eastAsia"/>
            <w:b/>
            <w:noProof/>
            <w:color w:val="auto"/>
            <w:sz w:val="24"/>
            <w:szCs w:val="24"/>
          </w:rPr>
          <w:t>国际原油收盘价涨跌情况（单位：美元</w:t>
        </w:r>
        <w:r w:rsidR="0066749C">
          <w:rPr>
            <w:rStyle w:val="a3"/>
            <w:rFonts w:ascii="宋体" w:hAnsi="宋体"/>
            <w:b/>
            <w:noProof/>
            <w:color w:val="auto"/>
            <w:sz w:val="24"/>
            <w:szCs w:val="24"/>
          </w:rPr>
          <w:t>/</w:t>
        </w:r>
        <w:r w:rsidR="0066749C">
          <w:rPr>
            <w:rStyle w:val="a3"/>
            <w:rFonts w:ascii="宋体" w:hAnsi="宋体" w:hint="eastAsia"/>
            <w:b/>
            <w:noProof/>
            <w:color w:val="auto"/>
            <w:sz w:val="24"/>
            <w:szCs w:val="24"/>
          </w:rPr>
          <w:t>桶）</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_Toc533771862 \h </w:instrText>
        </w:r>
        <w:r>
          <w:rPr>
            <w:noProof/>
            <w:color w:val="auto"/>
            <w:sz w:val="24"/>
            <w:szCs w:val="24"/>
          </w:rPr>
        </w:r>
        <w:r>
          <w:rPr>
            <w:noProof/>
            <w:color w:val="auto"/>
            <w:sz w:val="24"/>
            <w:szCs w:val="24"/>
          </w:rPr>
          <w:fldChar w:fldCharType="separate"/>
        </w:r>
        <w:r w:rsidR="00661C1B">
          <w:rPr>
            <w:noProof/>
            <w:color w:val="auto"/>
            <w:sz w:val="24"/>
            <w:szCs w:val="24"/>
          </w:rPr>
          <w:t>3</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63" w:history="1">
        <w:r w:rsidR="0066749C">
          <w:rPr>
            <w:rStyle w:val="a3"/>
            <w:rFonts w:ascii="宋体" w:hAnsi="宋体"/>
            <w:b/>
            <w:noProof/>
            <w:color w:val="auto"/>
            <w:sz w:val="24"/>
            <w:szCs w:val="24"/>
          </w:rPr>
          <w:t>1.2 201</w:t>
        </w:r>
        <w:r w:rsidR="0066749C">
          <w:rPr>
            <w:rStyle w:val="a3"/>
            <w:rFonts w:ascii="宋体" w:hAnsi="宋体" w:hint="eastAsia"/>
            <w:b/>
            <w:noProof/>
            <w:color w:val="auto"/>
            <w:sz w:val="24"/>
            <w:szCs w:val="24"/>
          </w:rPr>
          <w:t>9年国际原油价格走势图</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_Toc533771863 \h </w:instrText>
        </w:r>
        <w:r>
          <w:rPr>
            <w:noProof/>
            <w:color w:val="auto"/>
            <w:sz w:val="24"/>
            <w:szCs w:val="24"/>
          </w:rPr>
        </w:r>
        <w:r>
          <w:rPr>
            <w:noProof/>
            <w:color w:val="auto"/>
            <w:sz w:val="24"/>
            <w:szCs w:val="24"/>
          </w:rPr>
          <w:fldChar w:fldCharType="separate"/>
        </w:r>
        <w:r w:rsidR="00661C1B">
          <w:rPr>
            <w:noProof/>
            <w:color w:val="auto"/>
            <w:sz w:val="24"/>
            <w:szCs w:val="24"/>
          </w:rPr>
          <w:t>3</w:t>
        </w:r>
        <w:r>
          <w:rPr>
            <w:noProof/>
            <w:color w:val="auto"/>
            <w:sz w:val="24"/>
            <w:szCs w:val="24"/>
          </w:rPr>
          <w:fldChar w:fldCharType="end"/>
        </w:r>
      </w:hyperlink>
    </w:p>
    <w:p w:rsidR="0066749C" w:rsidRDefault="0002776E">
      <w:pPr>
        <w:pStyle w:val="10"/>
        <w:rPr>
          <w:rFonts w:ascii="Times New Roman" w:hAnsi="Times New Roman"/>
          <w:b w:val="0"/>
          <w:bCs w:val="0"/>
          <w:caps w:val="0"/>
          <w:noProof/>
          <w:color w:val="auto"/>
          <w:sz w:val="24"/>
          <w:szCs w:val="24"/>
        </w:rPr>
      </w:pPr>
      <w:hyperlink w:anchor="_Toc533771864" w:history="1">
        <w:r w:rsidR="0066749C">
          <w:rPr>
            <w:rStyle w:val="a3"/>
            <w:rFonts w:hint="eastAsia"/>
            <w:noProof/>
            <w:color w:val="auto"/>
            <w:sz w:val="24"/>
            <w:szCs w:val="24"/>
          </w:rPr>
          <w:t>二、近期影响国际原油市场的主要因素</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_Toc533771864 \h </w:instrText>
        </w:r>
        <w:r>
          <w:rPr>
            <w:noProof/>
            <w:color w:val="auto"/>
            <w:sz w:val="24"/>
            <w:szCs w:val="24"/>
          </w:rPr>
        </w:r>
        <w:r>
          <w:rPr>
            <w:noProof/>
            <w:color w:val="auto"/>
            <w:sz w:val="24"/>
            <w:szCs w:val="24"/>
          </w:rPr>
          <w:fldChar w:fldCharType="separate"/>
        </w:r>
        <w:r w:rsidR="00661C1B">
          <w:rPr>
            <w:noProof/>
            <w:color w:val="auto"/>
            <w:sz w:val="24"/>
            <w:szCs w:val="24"/>
          </w:rPr>
          <w:t>4</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65" w:history="1">
        <w:r w:rsidR="0066749C">
          <w:rPr>
            <w:rStyle w:val="a3"/>
            <w:rFonts w:ascii="宋体" w:hAnsi="宋体"/>
            <w:b/>
            <w:noProof/>
            <w:color w:val="auto"/>
            <w:sz w:val="24"/>
            <w:szCs w:val="24"/>
          </w:rPr>
          <w:t>2.1</w:t>
        </w:r>
        <w:r w:rsidR="0066749C">
          <w:rPr>
            <w:rStyle w:val="a3"/>
            <w:rFonts w:ascii="宋体" w:hAnsi="宋体" w:hint="eastAsia"/>
            <w:b/>
            <w:noProof/>
            <w:color w:val="auto"/>
            <w:sz w:val="24"/>
            <w:szCs w:val="24"/>
          </w:rPr>
          <w:t>影响国际原油市场的主要因素</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_Toc533771865 \h </w:instrText>
        </w:r>
        <w:r>
          <w:rPr>
            <w:noProof/>
            <w:color w:val="auto"/>
            <w:sz w:val="24"/>
            <w:szCs w:val="24"/>
          </w:rPr>
        </w:r>
        <w:r>
          <w:rPr>
            <w:noProof/>
            <w:color w:val="auto"/>
            <w:sz w:val="24"/>
            <w:szCs w:val="24"/>
          </w:rPr>
          <w:fldChar w:fldCharType="separate"/>
        </w:r>
        <w:r w:rsidR="00661C1B">
          <w:rPr>
            <w:noProof/>
            <w:color w:val="auto"/>
            <w:sz w:val="24"/>
            <w:szCs w:val="24"/>
          </w:rPr>
          <w:t>4</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66" w:history="1">
        <w:r w:rsidR="0066749C">
          <w:rPr>
            <w:rStyle w:val="a3"/>
            <w:rFonts w:ascii="宋体" w:hAnsi="宋体"/>
            <w:b/>
            <w:noProof/>
            <w:color w:val="auto"/>
            <w:sz w:val="24"/>
            <w:szCs w:val="24"/>
          </w:rPr>
          <w:t>2.2</w:t>
        </w:r>
        <w:r w:rsidR="0066749C">
          <w:rPr>
            <w:rStyle w:val="a3"/>
            <w:rFonts w:ascii="宋体" w:hAnsi="宋体" w:hint="eastAsia"/>
            <w:b/>
            <w:noProof/>
            <w:color w:val="auto"/>
            <w:sz w:val="24"/>
            <w:szCs w:val="24"/>
          </w:rPr>
          <w:t>国际市场</w:t>
        </w:r>
        <w:r w:rsidR="0066749C">
          <w:rPr>
            <w:rStyle w:val="a3"/>
            <w:rFonts w:ascii="宋体" w:hAnsi="宋体"/>
            <w:b/>
            <w:noProof/>
            <w:color w:val="auto"/>
            <w:sz w:val="24"/>
            <w:szCs w:val="24"/>
          </w:rPr>
          <w:t>MTBE</w:t>
        </w:r>
        <w:r w:rsidR="0066749C">
          <w:rPr>
            <w:rStyle w:val="a3"/>
            <w:rFonts w:ascii="宋体" w:hAnsi="宋体" w:hint="eastAsia"/>
            <w:b/>
            <w:noProof/>
            <w:color w:val="auto"/>
            <w:sz w:val="24"/>
            <w:szCs w:val="24"/>
          </w:rPr>
          <w:t>价格</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_Toc533771866 \h </w:instrText>
        </w:r>
        <w:r>
          <w:rPr>
            <w:noProof/>
            <w:color w:val="auto"/>
            <w:sz w:val="24"/>
            <w:szCs w:val="24"/>
          </w:rPr>
        </w:r>
        <w:r>
          <w:rPr>
            <w:noProof/>
            <w:color w:val="auto"/>
            <w:sz w:val="24"/>
            <w:szCs w:val="24"/>
          </w:rPr>
          <w:fldChar w:fldCharType="separate"/>
        </w:r>
        <w:r w:rsidR="00661C1B">
          <w:rPr>
            <w:noProof/>
            <w:color w:val="auto"/>
            <w:sz w:val="24"/>
            <w:szCs w:val="24"/>
          </w:rPr>
          <w:t>7</w:t>
        </w:r>
        <w:r>
          <w:rPr>
            <w:noProof/>
            <w:color w:val="auto"/>
            <w:sz w:val="24"/>
            <w:szCs w:val="24"/>
          </w:rPr>
          <w:fldChar w:fldCharType="end"/>
        </w:r>
      </w:hyperlink>
    </w:p>
    <w:p w:rsidR="0066749C" w:rsidRDefault="0002776E">
      <w:pPr>
        <w:pStyle w:val="10"/>
        <w:rPr>
          <w:rFonts w:ascii="Times New Roman" w:hAnsi="Times New Roman"/>
          <w:b w:val="0"/>
          <w:bCs w:val="0"/>
          <w:caps w:val="0"/>
          <w:noProof/>
          <w:color w:val="auto"/>
          <w:sz w:val="24"/>
          <w:szCs w:val="24"/>
        </w:rPr>
      </w:pPr>
      <w:hyperlink w:anchor="_Toc533771867" w:history="1">
        <w:r w:rsidR="0066749C">
          <w:rPr>
            <w:rStyle w:val="a3"/>
            <w:rFonts w:hint="eastAsia"/>
            <w:noProof/>
            <w:color w:val="auto"/>
            <w:sz w:val="24"/>
            <w:szCs w:val="24"/>
          </w:rPr>
          <w:t>三、本周国内市场</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_Toc533771867 \h </w:instrText>
        </w:r>
        <w:r>
          <w:rPr>
            <w:noProof/>
            <w:color w:val="auto"/>
            <w:sz w:val="24"/>
            <w:szCs w:val="24"/>
          </w:rPr>
        </w:r>
        <w:r>
          <w:rPr>
            <w:noProof/>
            <w:color w:val="auto"/>
            <w:sz w:val="24"/>
            <w:szCs w:val="24"/>
          </w:rPr>
          <w:fldChar w:fldCharType="separate"/>
        </w:r>
        <w:r w:rsidR="00661C1B">
          <w:rPr>
            <w:noProof/>
            <w:color w:val="auto"/>
            <w:sz w:val="24"/>
            <w:szCs w:val="24"/>
          </w:rPr>
          <w:t>7</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68" w:history="1">
        <w:r w:rsidR="0066749C">
          <w:rPr>
            <w:rStyle w:val="a3"/>
            <w:rFonts w:ascii="宋体" w:hAnsi="宋体"/>
            <w:b/>
            <w:noProof/>
            <w:color w:val="auto"/>
            <w:sz w:val="24"/>
            <w:szCs w:val="24"/>
          </w:rPr>
          <w:t xml:space="preserve">3.1 </w:t>
        </w:r>
        <w:r w:rsidR="0066749C">
          <w:rPr>
            <w:rStyle w:val="a3"/>
            <w:rFonts w:ascii="宋体" w:hAnsi="宋体" w:hint="eastAsia"/>
            <w:b/>
            <w:noProof/>
            <w:color w:val="auto"/>
            <w:sz w:val="24"/>
            <w:szCs w:val="24"/>
          </w:rPr>
          <w:t>国内炼厂装置运行情况</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_Toc533771868 \h </w:instrText>
        </w:r>
        <w:r>
          <w:rPr>
            <w:noProof/>
            <w:color w:val="auto"/>
            <w:sz w:val="24"/>
            <w:szCs w:val="24"/>
          </w:rPr>
        </w:r>
        <w:r>
          <w:rPr>
            <w:noProof/>
            <w:color w:val="auto"/>
            <w:sz w:val="24"/>
            <w:szCs w:val="24"/>
          </w:rPr>
          <w:fldChar w:fldCharType="separate"/>
        </w:r>
        <w:r w:rsidR="00661C1B">
          <w:rPr>
            <w:noProof/>
            <w:color w:val="auto"/>
            <w:sz w:val="24"/>
            <w:szCs w:val="24"/>
          </w:rPr>
          <w:t>8</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69" w:history="1">
        <w:r w:rsidR="0066749C">
          <w:rPr>
            <w:rStyle w:val="a3"/>
            <w:rFonts w:ascii="宋体" w:hAnsi="宋体"/>
            <w:b/>
            <w:noProof/>
            <w:color w:val="auto"/>
            <w:sz w:val="24"/>
            <w:szCs w:val="24"/>
          </w:rPr>
          <w:t>3.2</w:t>
        </w:r>
        <w:r w:rsidR="0066749C">
          <w:rPr>
            <w:rStyle w:val="a3"/>
            <w:rFonts w:ascii="宋体" w:hAnsi="宋体" w:hint="eastAsia"/>
            <w:b/>
            <w:noProof/>
            <w:color w:val="auto"/>
            <w:sz w:val="24"/>
            <w:szCs w:val="24"/>
          </w:rPr>
          <w:t>本周成品油市场行情</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_Toc533771869 \h </w:instrText>
        </w:r>
        <w:r>
          <w:rPr>
            <w:noProof/>
            <w:color w:val="auto"/>
            <w:sz w:val="24"/>
            <w:szCs w:val="24"/>
          </w:rPr>
        </w:r>
        <w:r>
          <w:rPr>
            <w:noProof/>
            <w:color w:val="auto"/>
            <w:sz w:val="24"/>
            <w:szCs w:val="24"/>
          </w:rPr>
          <w:fldChar w:fldCharType="separate"/>
        </w:r>
        <w:r w:rsidR="00661C1B">
          <w:rPr>
            <w:noProof/>
            <w:color w:val="auto"/>
            <w:sz w:val="24"/>
            <w:szCs w:val="24"/>
          </w:rPr>
          <w:t>8</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70" w:history="1">
        <w:r w:rsidR="0066749C">
          <w:rPr>
            <w:rStyle w:val="a3"/>
            <w:rFonts w:ascii="宋体" w:hAnsi="宋体"/>
            <w:b/>
            <w:noProof/>
            <w:color w:val="auto"/>
            <w:sz w:val="24"/>
            <w:szCs w:val="24"/>
          </w:rPr>
          <w:t xml:space="preserve">3.3 </w:t>
        </w:r>
        <w:r w:rsidR="0066749C">
          <w:rPr>
            <w:rStyle w:val="a3"/>
            <w:rFonts w:ascii="宋体" w:hAnsi="宋体" w:hint="eastAsia"/>
            <w:b/>
            <w:noProof/>
            <w:color w:val="auto"/>
            <w:sz w:val="24"/>
            <w:szCs w:val="24"/>
          </w:rPr>
          <w:t>国内汽油价格周报</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_Toc533771870 \h </w:instrText>
        </w:r>
        <w:r>
          <w:rPr>
            <w:noProof/>
            <w:color w:val="auto"/>
            <w:sz w:val="24"/>
            <w:szCs w:val="24"/>
          </w:rPr>
        </w:r>
        <w:r>
          <w:rPr>
            <w:noProof/>
            <w:color w:val="auto"/>
            <w:sz w:val="24"/>
            <w:szCs w:val="24"/>
          </w:rPr>
          <w:fldChar w:fldCharType="separate"/>
        </w:r>
        <w:r w:rsidR="00661C1B">
          <w:rPr>
            <w:noProof/>
            <w:color w:val="auto"/>
            <w:sz w:val="24"/>
            <w:szCs w:val="24"/>
          </w:rPr>
          <w:t>10</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71" w:history="1">
        <w:r w:rsidR="0066749C">
          <w:rPr>
            <w:rStyle w:val="a3"/>
            <w:rFonts w:ascii="宋体" w:hAnsi="宋体"/>
            <w:b/>
            <w:noProof/>
            <w:color w:val="auto"/>
            <w:sz w:val="24"/>
            <w:szCs w:val="24"/>
          </w:rPr>
          <w:t>3.4</w:t>
        </w:r>
        <w:r w:rsidR="0066749C">
          <w:rPr>
            <w:rStyle w:val="a3"/>
            <w:rFonts w:ascii="宋体" w:hAnsi="宋体" w:hint="eastAsia"/>
            <w:b/>
            <w:noProof/>
            <w:color w:val="auto"/>
            <w:sz w:val="24"/>
            <w:szCs w:val="24"/>
          </w:rPr>
          <w:t>国内柴油价格周报</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_Toc533771871 \h </w:instrText>
        </w:r>
        <w:r>
          <w:rPr>
            <w:noProof/>
            <w:color w:val="auto"/>
            <w:sz w:val="24"/>
            <w:szCs w:val="24"/>
          </w:rPr>
        </w:r>
        <w:r>
          <w:rPr>
            <w:noProof/>
            <w:color w:val="auto"/>
            <w:sz w:val="24"/>
            <w:szCs w:val="24"/>
          </w:rPr>
          <w:fldChar w:fldCharType="separate"/>
        </w:r>
        <w:r w:rsidR="00661C1B">
          <w:rPr>
            <w:noProof/>
            <w:color w:val="auto"/>
            <w:sz w:val="24"/>
            <w:szCs w:val="24"/>
          </w:rPr>
          <w:t>13</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72" w:history="1">
        <w:r w:rsidR="0066749C">
          <w:rPr>
            <w:rStyle w:val="a3"/>
            <w:rFonts w:ascii="宋体" w:hAnsi="宋体"/>
            <w:b/>
            <w:noProof/>
            <w:color w:val="auto"/>
            <w:sz w:val="24"/>
            <w:szCs w:val="24"/>
          </w:rPr>
          <w:t xml:space="preserve">3.5 </w:t>
        </w:r>
        <w:r w:rsidR="0066749C">
          <w:rPr>
            <w:rStyle w:val="a3"/>
            <w:rFonts w:ascii="宋体" w:hAnsi="宋体" w:hint="eastAsia"/>
            <w:b/>
            <w:noProof/>
            <w:color w:val="auto"/>
            <w:sz w:val="24"/>
            <w:szCs w:val="24"/>
          </w:rPr>
          <w:t>山东地炼汽油出厂价格周报</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_Toc533771872 \h </w:instrText>
        </w:r>
        <w:r>
          <w:rPr>
            <w:noProof/>
            <w:color w:val="auto"/>
            <w:sz w:val="24"/>
            <w:szCs w:val="24"/>
          </w:rPr>
        </w:r>
        <w:r>
          <w:rPr>
            <w:noProof/>
            <w:color w:val="auto"/>
            <w:sz w:val="24"/>
            <w:szCs w:val="24"/>
          </w:rPr>
          <w:fldChar w:fldCharType="separate"/>
        </w:r>
        <w:r w:rsidR="00661C1B">
          <w:rPr>
            <w:noProof/>
            <w:color w:val="auto"/>
            <w:sz w:val="24"/>
            <w:szCs w:val="24"/>
          </w:rPr>
          <w:t>15</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73" w:history="1">
        <w:r w:rsidR="0066749C">
          <w:rPr>
            <w:rStyle w:val="a3"/>
            <w:rFonts w:ascii="宋体" w:hAnsi="宋体"/>
            <w:b/>
            <w:noProof/>
            <w:color w:val="auto"/>
            <w:sz w:val="24"/>
            <w:szCs w:val="24"/>
          </w:rPr>
          <w:t xml:space="preserve">3.6 </w:t>
        </w:r>
        <w:r w:rsidR="0066749C">
          <w:rPr>
            <w:rStyle w:val="a3"/>
            <w:rFonts w:ascii="宋体" w:hAnsi="宋体" w:hint="eastAsia"/>
            <w:b/>
            <w:noProof/>
            <w:color w:val="auto"/>
            <w:sz w:val="24"/>
            <w:szCs w:val="24"/>
          </w:rPr>
          <w:t>山东地炼柴油出厂价格周报</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_Toc533771873 \h </w:instrText>
        </w:r>
        <w:r>
          <w:rPr>
            <w:noProof/>
            <w:color w:val="auto"/>
            <w:sz w:val="24"/>
            <w:szCs w:val="24"/>
          </w:rPr>
        </w:r>
        <w:r>
          <w:rPr>
            <w:noProof/>
            <w:color w:val="auto"/>
            <w:sz w:val="24"/>
            <w:szCs w:val="24"/>
          </w:rPr>
          <w:fldChar w:fldCharType="separate"/>
        </w:r>
        <w:r w:rsidR="00661C1B">
          <w:rPr>
            <w:noProof/>
            <w:color w:val="auto"/>
            <w:sz w:val="24"/>
            <w:szCs w:val="24"/>
          </w:rPr>
          <w:t>18</w:t>
        </w:r>
        <w:r>
          <w:rPr>
            <w:noProof/>
            <w:color w:val="auto"/>
            <w:sz w:val="24"/>
            <w:szCs w:val="24"/>
          </w:rPr>
          <w:fldChar w:fldCharType="end"/>
        </w:r>
      </w:hyperlink>
    </w:p>
    <w:p w:rsidR="0066749C" w:rsidRDefault="0002776E">
      <w:pPr>
        <w:pStyle w:val="10"/>
        <w:rPr>
          <w:rFonts w:ascii="Times New Roman" w:hAnsi="Times New Roman"/>
          <w:b w:val="0"/>
          <w:bCs w:val="0"/>
          <w:caps w:val="0"/>
          <w:noProof/>
          <w:color w:val="auto"/>
          <w:sz w:val="24"/>
          <w:szCs w:val="24"/>
        </w:rPr>
      </w:pPr>
      <w:hyperlink w:anchor="_Toc533771874" w:history="1">
        <w:r w:rsidR="0066749C">
          <w:rPr>
            <w:rStyle w:val="a3"/>
            <w:rFonts w:hint="eastAsia"/>
            <w:noProof/>
            <w:color w:val="auto"/>
            <w:sz w:val="24"/>
            <w:szCs w:val="24"/>
          </w:rPr>
          <w:t>四、</w:t>
        </w:r>
        <w:r w:rsidR="0066749C">
          <w:rPr>
            <w:rStyle w:val="a3"/>
            <w:noProof/>
            <w:color w:val="auto"/>
            <w:sz w:val="24"/>
            <w:szCs w:val="24"/>
          </w:rPr>
          <w:t>2017</w:t>
        </w:r>
        <w:r w:rsidR="0066749C">
          <w:rPr>
            <w:rStyle w:val="a3"/>
            <w:rFonts w:hint="eastAsia"/>
            <w:noProof/>
            <w:color w:val="auto"/>
            <w:sz w:val="24"/>
            <w:szCs w:val="24"/>
          </w:rPr>
          <w:t>年</w:t>
        </w:r>
        <w:r w:rsidR="0066749C">
          <w:rPr>
            <w:rStyle w:val="a3"/>
            <w:noProof/>
            <w:color w:val="auto"/>
            <w:sz w:val="24"/>
            <w:szCs w:val="24"/>
          </w:rPr>
          <w:t>10</w:t>
        </w:r>
        <w:r w:rsidR="0066749C">
          <w:rPr>
            <w:rStyle w:val="a3"/>
            <w:rFonts w:hint="eastAsia"/>
            <w:noProof/>
            <w:color w:val="auto"/>
            <w:sz w:val="24"/>
            <w:szCs w:val="24"/>
          </w:rPr>
          <w:t>月份进出口统计数据</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_Toc533771874 \h </w:instrText>
        </w:r>
        <w:r>
          <w:rPr>
            <w:noProof/>
            <w:color w:val="auto"/>
            <w:sz w:val="24"/>
            <w:szCs w:val="24"/>
          </w:rPr>
        </w:r>
        <w:r>
          <w:rPr>
            <w:noProof/>
            <w:color w:val="auto"/>
            <w:sz w:val="24"/>
            <w:szCs w:val="24"/>
          </w:rPr>
          <w:fldChar w:fldCharType="separate"/>
        </w:r>
        <w:r w:rsidR="00661C1B">
          <w:rPr>
            <w:noProof/>
            <w:color w:val="auto"/>
            <w:sz w:val="24"/>
            <w:szCs w:val="24"/>
          </w:rPr>
          <w:t>20</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75" w:history="1">
        <w:r w:rsidR="0066749C">
          <w:rPr>
            <w:rStyle w:val="a3"/>
            <w:rFonts w:ascii="宋体" w:hAnsi="宋体"/>
            <w:b/>
            <w:noProof/>
            <w:color w:val="auto"/>
            <w:sz w:val="24"/>
            <w:szCs w:val="24"/>
          </w:rPr>
          <w:t>4.1 2017</w:t>
        </w:r>
        <w:r w:rsidR="0066749C">
          <w:rPr>
            <w:rStyle w:val="a3"/>
            <w:rFonts w:ascii="宋体" w:hAnsi="宋体" w:hint="eastAsia"/>
            <w:b/>
            <w:noProof/>
            <w:color w:val="auto"/>
            <w:sz w:val="24"/>
            <w:szCs w:val="24"/>
          </w:rPr>
          <w:t>年</w:t>
        </w:r>
        <w:r w:rsidR="0066749C">
          <w:rPr>
            <w:rStyle w:val="a3"/>
            <w:rFonts w:ascii="宋体" w:hAnsi="宋体"/>
            <w:b/>
            <w:noProof/>
            <w:color w:val="auto"/>
            <w:sz w:val="24"/>
            <w:szCs w:val="24"/>
          </w:rPr>
          <w:t>10</w:t>
        </w:r>
        <w:r w:rsidR="0066749C">
          <w:rPr>
            <w:rStyle w:val="a3"/>
            <w:rFonts w:ascii="宋体" w:hAnsi="宋体" w:hint="eastAsia"/>
            <w:b/>
            <w:noProof/>
            <w:color w:val="auto"/>
            <w:sz w:val="24"/>
            <w:szCs w:val="24"/>
          </w:rPr>
          <w:t>份全国</w:t>
        </w:r>
        <w:r w:rsidR="0066749C">
          <w:rPr>
            <w:rStyle w:val="a3"/>
            <w:noProof/>
            <w:color w:val="auto"/>
            <w:sz w:val="24"/>
            <w:szCs w:val="24"/>
          </w:rPr>
          <w:t> </w:t>
        </w:r>
        <w:r w:rsidR="0066749C">
          <w:rPr>
            <w:rStyle w:val="a3"/>
            <w:rFonts w:ascii="宋体" w:hAnsi="宋体" w:hint="eastAsia"/>
            <w:b/>
            <w:noProof/>
            <w:color w:val="auto"/>
            <w:sz w:val="24"/>
            <w:szCs w:val="24"/>
          </w:rPr>
          <w:t>车用汽油和航空汽油进出口统计数据</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_Toc533771875 \h </w:instrText>
        </w:r>
        <w:r>
          <w:rPr>
            <w:noProof/>
            <w:color w:val="auto"/>
            <w:sz w:val="24"/>
            <w:szCs w:val="24"/>
          </w:rPr>
        </w:r>
        <w:r>
          <w:rPr>
            <w:noProof/>
            <w:color w:val="auto"/>
            <w:sz w:val="24"/>
            <w:szCs w:val="24"/>
          </w:rPr>
          <w:fldChar w:fldCharType="separate"/>
        </w:r>
        <w:r w:rsidR="00661C1B">
          <w:rPr>
            <w:noProof/>
            <w:color w:val="auto"/>
            <w:sz w:val="24"/>
            <w:szCs w:val="24"/>
          </w:rPr>
          <w:t>20</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76" w:history="1">
        <w:r w:rsidR="0066749C">
          <w:rPr>
            <w:rStyle w:val="a3"/>
            <w:rFonts w:ascii="宋体" w:hAnsi="宋体"/>
            <w:b/>
            <w:noProof/>
            <w:color w:val="auto"/>
            <w:sz w:val="24"/>
            <w:szCs w:val="24"/>
          </w:rPr>
          <w:t>4.2 2017</w:t>
        </w:r>
        <w:r w:rsidR="0066749C">
          <w:rPr>
            <w:rStyle w:val="a3"/>
            <w:rFonts w:ascii="宋体" w:hAnsi="宋体" w:hint="eastAsia"/>
            <w:b/>
            <w:noProof/>
            <w:color w:val="auto"/>
            <w:sz w:val="24"/>
            <w:szCs w:val="24"/>
          </w:rPr>
          <w:t>年</w:t>
        </w:r>
        <w:r w:rsidR="0066749C">
          <w:rPr>
            <w:rStyle w:val="a3"/>
            <w:rFonts w:ascii="宋体" w:hAnsi="宋体"/>
            <w:b/>
            <w:noProof/>
            <w:color w:val="auto"/>
            <w:sz w:val="24"/>
            <w:szCs w:val="24"/>
          </w:rPr>
          <w:t>10</w:t>
        </w:r>
        <w:r w:rsidR="0066749C">
          <w:rPr>
            <w:rStyle w:val="a3"/>
            <w:rFonts w:ascii="宋体" w:hAnsi="宋体" w:hint="eastAsia"/>
            <w:b/>
            <w:noProof/>
            <w:color w:val="auto"/>
            <w:sz w:val="24"/>
            <w:szCs w:val="24"/>
          </w:rPr>
          <w:t>月份全国轻柴油进出口统计数据</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_Toc533771876 \h </w:instrText>
        </w:r>
        <w:r>
          <w:rPr>
            <w:noProof/>
            <w:color w:val="auto"/>
            <w:sz w:val="24"/>
            <w:szCs w:val="24"/>
          </w:rPr>
        </w:r>
        <w:r>
          <w:rPr>
            <w:noProof/>
            <w:color w:val="auto"/>
            <w:sz w:val="24"/>
            <w:szCs w:val="24"/>
          </w:rPr>
          <w:fldChar w:fldCharType="separate"/>
        </w:r>
        <w:r w:rsidR="00661C1B">
          <w:rPr>
            <w:noProof/>
            <w:color w:val="auto"/>
            <w:sz w:val="24"/>
            <w:szCs w:val="24"/>
          </w:rPr>
          <w:t>20</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77" w:history="1">
        <w:r w:rsidR="0066749C">
          <w:rPr>
            <w:rStyle w:val="a3"/>
            <w:rFonts w:ascii="宋体" w:hAnsi="宋体"/>
            <w:b/>
            <w:noProof/>
            <w:color w:val="auto"/>
            <w:sz w:val="24"/>
            <w:szCs w:val="24"/>
          </w:rPr>
          <w:t>4.3 2017</w:t>
        </w:r>
        <w:r w:rsidR="0066749C">
          <w:rPr>
            <w:rStyle w:val="a3"/>
            <w:rFonts w:ascii="宋体" w:hAnsi="宋体" w:hint="eastAsia"/>
            <w:b/>
            <w:noProof/>
            <w:color w:val="auto"/>
            <w:sz w:val="24"/>
            <w:szCs w:val="24"/>
          </w:rPr>
          <w:t>年</w:t>
        </w:r>
        <w:r w:rsidR="0066749C">
          <w:rPr>
            <w:rStyle w:val="a3"/>
            <w:rFonts w:ascii="宋体" w:hAnsi="宋体"/>
            <w:b/>
            <w:noProof/>
            <w:color w:val="auto"/>
            <w:sz w:val="24"/>
            <w:szCs w:val="24"/>
          </w:rPr>
          <w:t>10</w:t>
        </w:r>
        <w:r w:rsidR="0066749C">
          <w:rPr>
            <w:rStyle w:val="a3"/>
            <w:rFonts w:ascii="宋体" w:hAnsi="宋体" w:hint="eastAsia"/>
            <w:b/>
            <w:noProof/>
            <w:color w:val="auto"/>
            <w:sz w:val="24"/>
            <w:szCs w:val="24"/>
          </w:rPr>
          <w:t>月份全国原油进出口统计数据</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_Toc533771877 \h </w:instrText>
        </w:r>
        <w:r>
          <w:rPr>
            <w:noProof/>
            <w:color w:val="auto"/>
            <w:sz w:val="24"/>
            <w:szCs w:val="24"/>
          </w:rPr>
        </w:r>
        <w:r>
          <w:rPr>
            <w:noProof/>
            <w:color w:val="auto"/>
            <w:sz w:val="24"/>
            <w:szCs w:val="24"/>
          </w:rPr>
          <w:fldChar w:fldCharType="separate"/>
        </w:r>
        <w:r w:rsidR="00661C1B">
          <w:rPr>
            <w:noProof/>
            <w:color w:val="auto"/>
            <w:sz w:val="24"/>
            <w:szCs w:val="24"/>
          </w:rPr>
          <w:t>21</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78" w:history="1">
        <w:r w:rsidR="0066749C">
          <w:rPr>
            <w:rStyle w:val="a3"/>
            <w:rFonts w:ascii="宋体" w:hAnsi="宋体"/>
            <w:b/>
            <w:noProof/>
            <w:color w:val="auto"/>
            <w:sz w:val="24"/>
            <w:szCs w:val="24"/>
          </w:rPr>
          <w:t>4.4 2017</w:t>
        </w:r>
        <w:r w:rsidR="0066749C">
          <w:rPr>
            <w:rStyle w:val="a3"/>
            <w:rFonts w:ascii="宋体" w:hAnsi="宋体" w:hint="eastAsia"/>
            <w:b/>
            <w:noProof/>
            <w:color w:val="auto"/>
            <w:sz w:val="24"/>
            <w:szCs w:val="24"/>
          </w:rPr>
          <w:t>年</w:t>
        </w:r>
        <w:r w:rsidR="0066749C">
          <w:rPr>
            <w:rStyle w:val="a3"/>
            <w:rFonts w:ascii="宋体" w:hAnsi="宋体"/>
            <w:b/>
            <w:noProof/>
            <w:color w:val="auto"/>
            <w:sz w:val="24"/>
            <w:szCs w:val="24"/>
          </w:rPr>
          <w:t>10</w:t>
        </w:r>
        <w:r w:rsidR="0066749C">
          <w:rPr>
            <w:rStyle w:val="a3"/>
            <w:rFonts w:ascii="宋体" w:hAnsi="宋体" w:hint="eastAsia"/>
            <w:b/>
            <w:noProof/>
            <w:color w:val="auto"/>
            <w:sz w:val="24"/>
            <w:szCs w:val="24"/>
          </w:rPr>
          <w:t>月份全国航空煤油进出口统计数据</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_Toc533771878 \h </w:instrText>
        </w:r>
        <w:r>
          <w:rPr>
            <w:noProof/>
            <w:color w:val="auto"/>
            <w:sz w:val="24"/>
            <w:szCs w:val="24"/>
          </w:rPr>
        </w:r>
        <w:r>
          <w:rPr>
            <w:noProof/>
            <w:color w:val="auto"/>
            <w:sz w:val="24"/>
            <w:szCs w:val="24"/>
          </w:rPr>
          <w:fldChar w:fldCharType="separate"/>
        </w:r>
        <w:r w:rsidR="00661C1B">
          <w:rPr>
            <w:noProof/>
            <w:color w:val="auto"/>
            <w:sz w:val="24"/>
            <w:szCs w:val="24"/>
          </w:rPr>
          <w:t>22</w:t>
        </w:r>
        <w:r>
          <w:rPr>
            <w:noProof/>
            <w:color w:val="auto"/>
            <w:sz w:val="24"/>
            <w:szCs w:val="24"/>
          </w:rPr>
          <w:fldChar w:fldCharType="end"/>
        </w:r>
      </w:hyperlink>
    </w:p>
    <w:p w:rsidR="0066749C" w:rsidRDefault="0002776E">
      <w:pPr>
        <w:pStyle w:val="21"/>
        <w:rPr>
          <w:smallCaps w:val="0"/>
          <w:noProof/>
          <w:color w:val="auto"/>
          <w:sz w:val="24"/>
          <w:szCs w:val="24"/>
        </w:rPr>
      </w:pPr>
      <w:hyperlink w:anchor="_Toc533771879" w:history="1">
        <w:r w:rsidR="0066749C">
          <w:rPr>
            <w:rStyle w:val="a3"/>
            <w:rFonts w:ascii="宋体" w:hAnsi="宋体"/>
            <w:b/>
            <w:noProof/>
            <w:color w:val="auto"/>
            <w:sz w:val="24"/>
            <w:szCs w:val="24"/>
          </w:rPr>
          <w:t>4.5 2017</w:t>
        </w:r>
        <w:r w:rsidR="0066749C">
          <w:rPr>
            <w:rStyle w:val="a3"/>
            <w:rFonts w:ascii="宋体" w:hAnsi="宋体" w:hint="eastAsia"/>
            <w:b/>
            <w:noProof/>
            <w:color w:val="auto"/>
            <w:sz w:val="24"/>
            <w:szCs w:val="24"/>
          </w:rPr>
          <w:t>年</w:t>
        </w:r>
        <w:r w:rsidR="0066749C">
          <w:rPr>
            <w:rStyle w:val="a3"/>
            <w:rFonts w:ascii="宋体" w:hAnsi="宋体"/>
            <w:b/>
            <w:noProof/>
            <w:color w:val="auto"/>
            <w:sz w:val="24"/>
            <w:szCs w:val="24"/>
          </w:rPr>
          <w:t>10</w:t>
        </w:r>
        <w:r w:rsidR="0066749C">
          <w:rPr>
            <w:rStyle w:val="a3"/>
            <w:rFonts w:ascii="宋体" w:hAnsi="宋体" w:hint="eastAsia"/>
            <w:b/>
            <w:noProof/>
            <w:color w:val="auto"/>
            <w:sz w:val="24"/>
            <w:szCs w:val="24"/>
          </w:rPr>
          <w:t>月份全国其他煤油进出口统计数据</w:t>
        </w:r>
        <w:r w:rsidR="0066749C">
          <w:rPr>
            <w:noProof/>
            <w:color w:val="auto"/>
            <w:sz w:val="24"/>
            <w:szCs w:val="24"/>
          </w:rPr>
          <w:tab/>
        </w:r>
        <w:r>
          <w:rPr>
            <w:noProof/>
            <w:color w:val="auto"/>
            <w:sz w:val="24"/>
            <w:szCs w:val="24"/>
          </w:rPr>
          <w:fldChar w:fldCharType="begin"/>
        </w:r>
        <w:r w:rsidR="0066749C">
          <w:rPr>
            <w:noProof/>
            <w:color w:val="auto"/>
            <w:sz w:val="24"/>
            <w:szCs w:val="24"/>
          </w:rPr>
          <w:instrText xml:space="preserve"> PAGEREF _Toc533771879 \h </w:instrText>
        </w:r>
        <w:r>
          <w:rPr>
            <w:noProof/>
            <w:color w:val="auto"/>
            <w:sz w:val="24"/>
            <w:szCs w:val="24"/>
          </w:rPr>
        </w:r>
        <w:r>
          <w:rPr>
            <w:noProof/>
            <w:color w:val="auto"/>
            <w:sz w:val="24"/>
            <w:szCs w:val="24"/>
          </w:rPr>
          <w:fldChar w:fldCharType="separate"/>
        </w:r>
        <w:r w:rsidR="00661C1B">
          <w:rPr>
            <w:noProof/>
            <w:color w:val="auto"/>
            <w:sz w:val="24"/>
            <w:szCs w:val="24"/>
          </w:rPr>
          <w:t>23</w:t>
        </w:r>
        <w:r>
          <w:rPr>
            <w:noProof/>
            <w:color w:val="auto"/>
            <w:sz w:val="24"/>
            <w:szCs w:val="24"/>
          </w:rPr>
          <w:fldChar w:fldCharType="end"/>
        </w:r>
      </w:hyperlink>
    </w:p>
    <w:p w:rsidR="0066749C" w:rsidRDefault="0002776E">
      <w:pPr>
        <w:pStyle w:val="1"/>
        <w:spacing w:before="120" w:after="0" w:line="240" w:lineRule="auto"/>
        <w:rPr>
          <w:rFonts w:ascii="宋体" w:hAnsi="宋体"/>
          <w:b/>
          <w:sz w:val="24"/>
          <w:szCs w:val="24"/>
        </w:rPr>
      </w:pPr>
      <w:r>
        <w:rPr>
          <w:rFonts w:ascii="宋体" w:hAnsi="宋体"/>
          <w:b/>
          <w:kern w:val="2"/>
          <w:sz w:val="24"/>
          <w:szCs w:val="24"/>
        </w:rPr>
        <w:fldChar w:fldCharType="end"/>
      </w:r>
    </w:p>
    <w:p w:rsidR="0066749C" w:rsidRDefault="0066749C">
      <w:pPr>
        <w:pStyle w:val="1"/>
        <w:spacing w:before="120" w:after="0" w:line="240" w:lineRule="auto"/>
        <w:rPr>
          <w:rFonts w:ascii="宋体" w:hAnsi="宋体"/>
          <w:b/>
          <w:sz w:val="24"/>
          <w:szCs w:val="24"/>
        </w:rPr>
      </w:pPr>
    </w:p>
    <w:p w:rsidR="0066749C" w:rsidRDefault="0066749C">
      <w:pPr>
        <w:pStyle w:val="1"/>
        <w:spacing w:before="120" w:after="0" w:line="240" w:lineRule="auto"/>
        <w:rPr>
          <w:rFonts w:ascii="宋体" w:hAnsi="宋体"/>
          <w:b/>
          <w:sz w:val="24"/>
          <w:szCs w:val="24"/>
        </w:rPr>
      </w:pPr>
    </w:p>
    <w:p w:rsidR="0066749C" w:rsidRDefault="0066749C">
      <w:pPr>
        <w:pStyle w:val="1"/>
        <w:spacing w:before="120" w:after="0" w:line="240" w:lineRule="auto"/>
        <w:rPr>
          <w:rFonts w:ascii="宋体" w:hAnsi="宋体"/>
          <w:b/>
          <w:sz w:val="24"/>
          <w:szCs w:val="24"/>
        </w:rPr>
      </w:pPr>
    </w:p>
    <w:p w:rsidR="0066749C" w:rsidRDefault="0066749C"/>
    <w:p w:rsidR="0066749C" w:rsidRDefault="0066749C"/>
    <w:p w:rsidR="0066749C" w:rsidRDefault="0066749C"/>
    <w:p w:rsidR="0066749C" w:rsidRDefault="0066749C"/>
    <w:p w:rsidR="0066749C" w:rsidRDefault="0066749C"/>
    <w:p w:rsidR="0066749C" w:rsidRDefault="0066749C"/>
    <w:p w:rsidR="0066749C" w:rsidRDefault="0066749C">
      <w:pPr>
        <w:pStyle w:val="1"/>
        <w:spacing w:before="120" w:after="0" w:line="240" w:lineRule="auto"/>
      </w:pPr>
      <w:bookmarkStart w:id="1" w:name="_Toc533771861"/>
      <w:r>
        <w:rPr>
          <w:rFonts w:hint="eastAsia"/>
        </w:rPr>
        <w:lastRenderedPageBreak/>
        <w:t>一、国际原油市场回顾</w:t>
      </w:r>
      <w:bookmarkEnd w:id="1"/>
      <w:r>
        <w:rPr>
          <w:rFonts w:hint="eastAsia"/>
        </w:rPr>
        <w:t> </w:t>
      </w:r>
    </w:p>
    <w:p w:rsidR="0066749C" w:rsidRDefault="0066749C">
      <w:pPr>
        <w:pStyle w:val="2"/>
        <w:spacing w:before="120" w:after="120" w:line="240" w:lineRule="auto"/>
        <w:rPr>
          <w:rFonts w:ascii="宋体" w:hAnsi="宋体"/>
          <w:b/>
          <w:sz w:val="30"/>
          <w:szCs w:val="30"/>
        </w:rPr>
      </w:pPr>
      <w:bookmarkStart w:id="2" w:name="_Toc533771862"/>
      <w:r>
        <w:rPr>
          <w:rFonts w:ascii="宋体" w:hAnsi="宋体" w:hint="eastAsia"/>
          <w:b/>
          <w:sz w:val="30"/>
          <w:szCs w:val="30"/>
        </w:rPr>
        <w:t>1.1国际原油收盘价涨跌情况（单位：美元/桶）</w:t>
      </w:r>
      <w:bookmarkEnd w:id="2"/>
    </w:p>
    <w:tbl>
      <w:tblPr>
        <w:tblW w:w="8662" w:type="dxa"/>
        <w:tblLayout w:type="fixed"/>
        <w:tblCellMar>
          <w:top w:w="15" w:type="dxa"/>
          <w:left w:w="15" w:type="dxa"/>
          <w:bottom w:w="15" w:type="dxa"/>
          <w:right w:w="15" w:type="dxa"/>
        </w:tblCellMar>
        <w:tblLook w:val="0000"/>
      </w:tblPr>
      <w:tblGrid>
        <w:gridCol w:w="1291"/>
        <w:gridCol w:w="709"/>
        <w:gridCol w:w="691"/>
        <w:gridCol w:w="5971"/>
      </w:tblGrid>
      <w:tr w:rsidR="0066749C" w:rsidTr="0066749C">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6749C" w:rsidRDefault="0066749C">
            <w:r>
              <w:rPr>
                <w:rFonts w:hint="eastAsia"/>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6749C" w:rsidRDefault="0066749C">
            <w:r>
              <w:rPr>
                <w:rFonts w:hint="eastAsia"/>
              </w:rPr>
              <w:t>纽交所</w:t>
            </w:r>
          </w:p>
        </w:tc>
        <w:tc>
          <w:tcPr>
            <w:tcW w:w="6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6749C" w:rsidRDefault="0066749C">
            <w:r>
              <w:rPr>
                <w:rFonts w:hint="eastAsia"/>
              </w:rPr>
              <w:t>伦交所</w:t>
            </w:r>
          </w:p>
        </w:tc>
        <w:tc>
          <w:tcPr>
            <w:tcW w:w="597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6749C" w:rsidRDefault="0066749C">
            <w:r>
              <w:rPr>
                <w:rFonts w:hint="eastAsia"/>
              </w:rPr>
              <w:t>影响因素</w:t>
            </w:r>
          </w:p>
        </w:tc>
      </w:tr>
      <w:tr w:rsidR="00845AEC" w:rsidTr="0066749C">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AEC" w:rsidRDefault="00845AEC" w:rsidP="00845AEC"/>
          <w:p w:rsidR="00845AEC" w:rsidRPr="00845AEC" w:rsidRDefault="00845AEC" w:rsidP="00845AEC">
            <w:r w:rsidRPr="00845AEC">
              <w:rPr>
                <w:rFonts w:hint="eastAsia"/>
              </w:rPr>
              <w:t>2019/3/27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59.41</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67.83</w:t>
            </w:r>
          </w:p>
        </w:tc>
        <w:tc>
          <w:tcPr>
            <w:tcW w:w="5971" w:type="dxa"/>
            <w:tcBorders>
              <w:top w:val="single" w:sz="4" w:space="0" w:color="000000"/>
              <w:left w:val="single" w:sz="4" w:space="0" w:color="000000"/>
              <w:bottom w:val="single" w:sz="4" w:space="0" w:color="000000"/>
              <w:right w:val="single" w:sz="4" w:space="0" w:color="000000"/>
            </w:tcBorders>
            <w:vAlign w:val="center"/>
          </w:tcPr>
          <w:p w:rsidR="00845AEC" w:rsidRPr="00845AEC" w:rsidRDefault="00845AEC" w:rsidP="00845AEC">
            <w:r w:rsidRPr="00845AEC">
              <w:rPr>
                <w:rFonts w:hint="eastAsia"/>
              </w:rPr>
              <w:t>美国原油库存报告整体利空，结合美元继续反弹，这令油价下行压力逐步加大。</w:t>
            </w:r>
          </w:p>
        </w:tc>
      </w:tr>
      <w:tr w:rsidR="00845AEC" w:rsidTr="0066749C">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2019/3/26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59.94</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67.97</w:t>
            </w:r>
          </w:p>
        </w:tc>
        <w:tc>
          <w:tcPr>
            <w:tcW w:w="5971" w:type="dxa"/>
            <w:tcBorders>
              <w:top w:val="single" w:sz="4" w:space="0" w:color="000000"/>
              <w:left w:val="single" w:sz="4" w:space="0" w:color="000000"/>
              <w:bottom w:val="single" w:sz="4" w:space="0" w:color="000000"/>
              <w:right w:val="single" w:sz="4" w:space="0" w:color="000000"/>
            </w:tcBorders>
            <w:vAlign w:val="center"/>
          </w:tcPr>
          <w:p w:rsidR="00845AEC" w:rsidRPr="00845AEC" w:rsidRDefault="00845AEC" w:rsidP="00845AEC">
            <w:r w:rsidRPr="00845AEC">
              <w:rPr>
                <w:rFonts w:hint="eastAsia"/>
              </w:rPr>
              <w:t>石油输出国组织的减产行动依然令原油多头信心受到鼓舞，提振油价大幅反弹，重返</w:t>
            </w:r>
            <w:r w:rsidRPr="00845AEC">
              <w:rPr>
                <w:rFonts w:hint="eastAsia"/>
              </w:rPr>
              <w:t>4</w:t>
            </w:r>
            <w:r w:rsidRPr="00845AEC">
              <w:rPr>
                <w:rFonts w:hint="eastAsia"/>
              </w:rPr>
              <w:t>个月高位。</w:t>
            </w:r>
          </w:p>
        </w:tc>
      </w:tr>
      <w:tr w:rsidR="00845AEC" w:rsidTr="0066749C">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2019/3/25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58.82</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67.21</w:t>
            </w:r>
          </w:p>
        </w:tc>
        <w:tc>
          <w:tcPr>
            <w:tcW w:w="5971" w:type="dxa"/>
            <w:tcBorders>
              <w:top w:val="single" w:sz="4" w:space="0" w:color="000000"/>
              <w:left w:val="single" w:sz="4" w:space="0" w:color="000000"/>
              <w:bottom w:val="single" w:sz="4" w:space="0" w:color="000000"/>
              <w:right w:val="single" w:sz="4" w:space="0" w:color="000000"/>
            </w:tcBorders>
            <w:vAlign w:val="center"/>
          </w:tcPr>
          <w:p w:rsidR="00845AEC" w:rsidRPr="00845AEC" w:rsidRDefault="00845AEC" w:rsidP="00845AEC">
            <w:r w:rsidRPr="00845AEC">
              <w:rPr>
                <w:rFonts w:hint="eastAsia"/>
              </w:rPr>
              <w:t>经济放缓引发的需求担忧仍存，但市场预期美国原油库存料将继续下滑为油价提供支撑，昨日油价收盘涨跌不一。今日盘中，沙特有意推动布油价格升至</w:t>
            </w:r>
            <w:r w:rsidRPr="00845AEC">
              <w:rPr>
                <w:rFonts w:hint="eastAsia"/>
              </w:rPr>
              <w:t>70</w:t>
            </w:r>
            <w:r w:rsidRPr="00845AEC">
              <w:rPr>
                <w:rFonts w:hint="eastAsia"/>
              </w:rPr>
              <w:t>美元关口上方，这令市场情绪显著改善，油价小幅上涨。</w:t>
            </w:r>
          </w:p>
        </w:tc>
      </w:tr>
      <w:tr w:rsidR="00845AEC" w:rsidTr="00B41D7C">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2019/3/22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59.04</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67.03</w:t>
            </w:r>
          </w:p>
        </w:tc>
        <w:tc>
          <w:tcPr>
            <w:tcW w:w="5971" w:type="dxa"/>
            <w:tcBorders>
              <w:top w:val="single" w:sz="4" w:space="0" w:color="000000"/>
              <w:left w:val="single" w:sz="4" w:space="0" w:color="000000"/>
              <w:bottom w:val="single" w:sz="4" w:space="0" w:color="000000"/>
              <w:right w:val="single" w:sz="4" w:space="0" w:color="000000"/>
            </w:tcBorders>
            <w:vAlign w:val="bottom"/>
          </w:tcPr>
          <w:p w:rsidR="00845AEC" w:rsidRPr="00845AEC" w:rsidRDefault="00845AEC" w:rsidP="00845AEC">
            <w:r w:rsidRPr="00845AEC">
              <w:rPr>
                <w:rFonts w:hint="eastAsia"/>
              </w:rPr>
              <w:t>经济放缓迹象加大令市场对经济前景担忧加重，原油等风险资产遭到抛售，但是</w:t>
            </w:r>
            <w:r w:rsidRPr="00845AEC">
              <w:rPr>
                <w:rFonts w:hint="eastAsia"/>
              </w:rPr>
              <w:t>OPEC</w:t>
            </w:r>
            <w:r w:rsidRPr="00845AEC">
              <w:rPr>
                <w:rFonts w:hint="eastAsia"/>
              </w:rPr>
              <w:t>减产依旧为市场提供了一定支撑。</w:t>
            </w:r>
          </w:p>
        </w:tc>
      </w:tr>
      <w:tr w:rsidR="00845AEC" w:rsidTr="00B41D7C">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2019/3/21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59.98</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5AEC" w:rsidRPr="00845AEC" w:rsidRDefault="00845AEC" w:rsidP="00845AEC">
            <w:r w:rsidRPr="00845AEC">
              <w:rPr>
                <w:rFonts w:hint="eastAsia"/>
              </w:rPr>
              <w:t>59.98</w:t>
            </w:r>
          </w:p>
        </w:tc>
        <w:tc>
          <w:tcPr>
            <w:tcW w:w="5971" w:type="dxa"/>
            <w:tcBorders>
              <w:top w:val="single" w:sz="4" w:space="0" w:color="000000"/>
              <w:left w:val="single" w:sz="4" w:space="0" w:color="000000"/>
              <w:bottom w:val="single" w:sz="4" w:space="0" w:color="000000"/>
              <w:right w:val="single" w:sz="4" w:space="0" w:color="000000"/>
            </w:tcBorders>
            <w:vAlign w:val="bottom"/>
          </w:tcPr>
          <w:p w:rsidR="00845AEC" w:rsidRPr="00845AEC" w:rsidRDefault="00845AEC" w:rsidP="00845AEC">
            <w:r w:rsidRPr="00845AEC">
              <w:rPr>
                <w:rFonts w:hint="eastAsia"/>
              </w:rPr>
              <w:t>市场预期伊朗原油进口豁免权或将延长令减产行动的利好影响遭受一定打压，加之美元上涨也令油价面临一定回调压力。</w:t>
            </w:r>
          </w:p>
        </w:tc>
      </w:tr>
    </w:tbl>
    <w:p w:rsidR="0066749C" w:rsidRDefault="0066749C"/>
    <w:p w:rsidR="0066749C" w:rsidRDefault="0066749C">
      <w:pPr>
        <w:pStyle w:val="2"/>
        <w:spacing w:before="120" w:after="120" w:line="240" w:lineRule="auto"/>
        <w:rPr>
          <w:rFonts w:ascii="宋体" w:hAnsi="宋体"/>
          <w:b/>
          <w:sz w:val="30"/>
          <w:szCs w:val="30"/>
        </w:rPr>
      </w:pPr>
      <w:bookmarkStart w:id="3" w:name="_Toc533771863"/>
      <w:r>
        <w:rPr>
          <w:rFonts w:ascii="宋体" w:hAnsi="宋体" w:hint="eastAsia"/>
          <w:b/>
          <w:sz w:val="30"/>
          <w:szCs w:val="30"/>
        </w:rPr>
        <w:t>1.</w:t>
      </w:r>
      <w:r>
        <w:rPr>
          <w:rFonts w:ascii="宋体" w:hAnsi="宋体"/>
          <w:b/>
          <w:sz w:val="30"/>
          <w:szCs w:val="30"/>
        </w:rPr>
        <w:t>2</w:t>
      </w:r>
      <w:r>
        <w:rPr>
          <w:rFonts w:ascii="宋体" w:hAnsi="宋体" w:hint="eastAsia"/>
          <w:b/>
          <w:sz w:val="30"/>
          <w:szCs w:val="30"/>
        </w:rPr>
        <w:t xml:space="preserve"> </w:t>
      </w:r>
      <w:r>
        <w:rPr>
          <w:rFonts w:ascii="宋体" w:hAnsi="宋体"/>
          <w:b/>
          <w:sz w:val="30"/>
          <w:szCs w:val="30"/>
        </w:rPr>
        <w:t>20</w:t>
      </w:r>
      <w:r>
        <w:rPr>
          <w:rFonts w:ascii="宋体" w:hAnsi="宋体" w:hint="eastAsia"/>
          <w:b/>
          <w:sz w:val="30"/>
          <w:szCs w:val="30"/>
        </w:rPr>
        <w:t>18</w:t>
      </w:r>
      <w:r>
        <w:rPr>
          <w:rFonts w:ascii="宋体" w:hAnsi="宋体"/>
          <w:b/>
          <w:sz w:val="30"/>
          <w:szCs w:val="30"/>
        </w:rPr>
        <w:t>年</w:t>
      </w:r>
      <w:r>
        <w:rPr>
          <w:rFonts w:ascii="宋体" w:hAnsi="宋体" w:hint="eastAsia"/>
          <w:b/>
          <w:sz w:val="30"/>
          <w:szCs w:val="30"/>
        </w:rPr>
        <w:t>国际</w:t>
      </w:r>
      <w:r>
        <w:rPr>
          <w:rFonts w:ascii="宋体" w:hAnsi="宋体"/>
          <w:b/>
          <w:sz w:val="30"/>
          <w:szCs w:val="30"/>
        </w:rPr>
        <w:t>原油价格走势图</w:t>
      </w:r>
      <w:bookmarkEnd w:id="3"/>
    </w:p>
    <w:p w:rsidR="0066749C" w:rsidRDefault="00B41D7C">
      <w:pPr>
        <w:jc w:val="center"/>
      </w:pPr>
      <w:r>
        <w:rPr>
          <w:rFonts w:ascii="宋体" w:hAnsi="宋体" w:cs="Arial"/>
          <w:b/>
          <w:noProof/>
          <w:kern w:val="0"/>
          <w:sz w:val="30"/>
          <w:szCs w:val="30"/>
        </w:rPr>
        <w:drawing>
          <wp:inline distT="0" distB="0" distL="0" distR="0">
            <wp:extent cx="5274310" cy="3407873"/>
            <wp:effectExtent l="0" t="0" r="0" b="0"/>
            <wp:docPr id="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49C" w:rsidRDefault="0066749C">
      <w:pPr>
        <w:jc w:val="center"/>
      </w:pPr>
    </w:p>
    <w:p w:rsidR="0066749C" w:rsidRDefault="0066749C">
      <w:pPr>
        <w:jc w:val="center"/>
      </w:pPr>
    </w:p>
    <w:p w:rsidR="0066749C" w:rsidRDefault="0066749C">
      <w:pPr>
        <w:pStyle w:val="1"/>
        <w:spacing w:before="120" w:after="0" w:line="240" w:lineRule="auto"/>
      </w:pPr>
      <w:bookmarkStart w:id="4" w:name="_Toc533771864"/>
      <w:r>
        <w:lastRenderedPageBreak/>
        <w:t>二、</w:t>
      </w:r>
      <w:r>
        <w:rPr>
          <w:rFonts w:hint="eastAsia"/>
        </w:rPr>
        <w:t>近期影响国际原油市场的主要因素</w:t>
      </w:r>
      <w:bookmarkEnd w:id="4"/>
    </w:p>
    <w:p w:rsidR="0066749C" w:rsidRDefault="0066749C">
      <w:pPr>
        <w:pStyle w:val="2"/>
        <w:spacing w:before="120" w:after="120" w:line="240" w:lineRule="auto"/>
        <w:rPr>
          <w:rFonts w:ascii="宋体" w:hAnsi="宋体"/>
          <w:b/>
          <w:sz w:val="30"/>
          <w:szCs w:val="30"/>
        </w:rPr>
      </w:pPr>
      <w:bookmarkStart w:id="5" w:name="_Toc533771865"/>
      <w:r>
        <w:rPr>
          <w:rFonts w:ascii="宋体" w:hAnsi="宋体" w:hint="eastAsia"/>
          <w:b/>
          <w:sz w:val="30"/>
          <w:szCs w:val="30"/>
        </w:rPr>
        <w:t>2.1影响国际原油市场的主要因素</w:t>
      </w:r>
      <w:bookmarkEnd w:id="5"/>
    </w:p>
    <w:p w:rsidR="0066749C" w:rsidRDefault="0066749C">
      <w:pPr>
        <w:ind w:firstLineChars="200" w:firstLine="562"/>
        <w:rPr>
          <w:rFonts w:ascii="黑体" w:eastAsia="黑体" w:hAnsi="宋体"/>
          <w:b/>
          <w:sz w:val="28"/>
          <w:szCs w:val="28"/>
        </w:rPr>
      </w:pPr>
      <w:r>
        <w:rPr>
          <w:rFonts w:ascii="黑体" w:eastAsia="黑体" w:hAnsi="宋体" w:hint="eastAsia"/>
          <w:b/>
          <w:sz w:val="28"/>
          <w:szCs w:val="28"/>
        </w:rPr>
        <w:t>1、美国原油库存情况</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本周</w:t>
      </w:r>
      <w:r w:rsidRPr="00B0622E">
        <w:rPr>
          <w:rFonts w:ascii="Times New Roman" w:hAnsi="Times New Roman" w:cs="Times New Roman"/>
          <w:kern w:val="2"/>
          <w:sz w:val="21"/>
        </w:rPr>
        <w:t>美国能源信息署</w:t>
      </w:r>
      <w:r w:rsidRPr="00B0622E">
        <w:rPr>
          <w:rFonts w:ascii="Times New Roman" w:hAnsi="Times New Roman" w:cs="Times New Roman"/>
          <w:kern w:val="2"/>
          <w:sz w:val="21"/>
        </w:rPr>
        <w:t>(EIA)</w:t>
      </w:r>
      <w:r w:rsidRPr="00B0622E">
        <w:rPr>
          <w:rFonts w:ascii="Times New Roman" w:hAnsi="Times New Roman" w:cs="Times New Roman"/>
          <w:kern w:val="2"/>
          <w:sz w:val="21"/>
        </w:rPr>
        <w:t>周三</w:t>
      </w:r>
      <w:r w:rsidRPr="00B0622E">
        <w:rPr>
          <w:rFonts w:ascii="Times New Roman" w:hAnsi="Times New Roman" w:cs="Times New Roman"/>
          <w:kern w:val="2"/>
          <w:sz w:val="21"/>
        </w:rPr>
        <w:t>(3</w:t>
      </w:r>
      <w:r w:rsidRPr="00B0622E">
        <w:rPr>
          <w:rFonts w:ascii="Times New Roman" w:hAnsi="Times New Roman" w:cs="Times New Roman"/>
          <w:kern w:val="2"/>
          <w:sz w:val="21"/>
        </w:rPr>
        <w:t>月</w:t>
      </w:r>
      <w:r w:rsidRPr="00B0622E">
        <w:rPr>
          <w:rFonts w:ascii="Times New Roman" w:hAnsi="Times New Roman" w:cs="Times New Roman"/>
          <w:kern w:val="2"/>
          <w:sz w:val="21"/>
        </w:rPr>
        <w:t>13</w:t>
      </w:r>
      <w:r w:rsidRPr="00B0622E">
        <w:rPr>
          <w:rFonts w:ascii="Times New Roman" w:hAnsi="Times New Roman" w:cs="Times New Roman"/>
          <w:kern w:val="2"/>
          <w:sz w:val="21"/>
        </w:rPr>
        <w:t>日</w:t>
      </w:r>
      <w:r w:rsidRPr="00B0622E">
        <w:rPr>
          <w:rFonts w:ascii="Times New Roman" w:hAnsi="Times New Roman" w:cs="Times New Roman"/>
          <w:kern w:val="2"/>
          <w:sz w:val="21"/>
        </w:rPr>
        <w:t>)</w:t>
      </w:r>
      <w:r w:rsidRPr="00B0622E">
        <w:rPr>
          <w:rFonts w:ascii="Times New Roman" w:hAnsi="Times New Roman" w:cs="Times New Roman"/>
          <w:kern w:val="2"/>
          <w:sz w:val="21"/>
        </w:rPr>
        <w:t>公布报告显示，截至</w:t>
      </w:r>
      <w:r w:rsidRPr="00B0622E">
        <w:rPr>
          <w:rFonts w:ascii="Times New Roman" w:hAnsi="Times New Roman" w:cs="Times New Roman"/>
          <w:kern w:val="2"/>
          <w:sz w:val="21"/>
        </w:rPr>
        <w:t>3</w:t>
      </w:r>
      <w:r w:rsidRPr="00B0622E">
        <w:rPr>
          <w:rFonts w:ascii="Times New Roman" w:hAnsi="Times New Roman" w:cs="Times New Roman"/>
          <w:kern w:val="2"/>
          <w:sz w:val="21"/>
        </w:rPr>
        <w:t>月</w:t>
      </w:r>
      <w:r w:rsidRPr="00B0622E">
        <w:rPr>
          <w:rFonts w:ascii="Times New Roman" w:hAnsi="Times New Roman" w:cs="Times New Roman"/>
          <w:kern w:val="2"/>
          <w:sz w:val="21"/>
        </w:rPr>
        <w:t>15</w:t>
      </w:r>
      <w:r w:rsidRPr="00B0622E">
        <w:rPr>
          <w:rFonts w:ascii="Times New Roman" w:hAnsi="Times New Roman" w:cs="Times New Roman"/>
          <w:kern w:val="2"/>
          <w:sz w:val="21"/>
        </w:rPr>
        <w:t>日当周，商业原油库存减少</w:t>
      </w:r>
      <w:r w:rsidRPr="00B0622E">
        <w:rPr>
          <w:rFonts w:ascii="Times New Roman" w:hAnsi="Times New Roman" w:cs="Times New Roman"/>
          <w:kern w:val="2"/>
          <w:sz w:val="21"/>
        </w:rPr>
        <w:t>958.9</w:t>
      </w:r>
      <w:r w:rsidRPr="00B0622E">
        <w:rPr>
          <w:rFonts w:ascii="Times New Roman" w:hAnsi="Times New Roman" w:cs="Times New Roman"/>
          <w:kern w:val="2"/>
          <w:sz w:val="21"/>
        </w:rPr>
        <w:t>万桶至</w:t>
      </w:r>
      <w:r w:rsidRPr="00B0622E">
        <w:rPr>
          <w:rFonts w:ascii="Times New Roman" w:hAnsi="Times New Roman" w:cs="Times New Roman"/>
          <w:kern w:val="2"/>
          <w:sz w:val="21"/>
        </w:rPr>
        <w:t>4.395</w:t>
      </w:r>
      <w:r w:rsidRPr="00B0622E">
        <w:rPr>
          <w:rFonts w:ascii="Times New Roman" w:hAnsi="Times New Roman" w:cs="Times New Roman"/>
          <w:kern w:val="2"/>
          <w:sz w:val="21"/>
        </w:rPr>
        <w:t>亿桶，减少</w:t>
      </w:r>
      <w:r w:rsidRPr="00B0622E">
        <w:rPr>
          <w:rFonts w:ascii="Times New Roman" w:hAnsi="Times New Roman" w:cs="Times New Roman"/>
          <w:kern w:val="2"/>
          <w:sz w:val="21"/>
        </w:rPr>
        <w:t>2.1%</w:t>
      </w:r>
      <w:r w:rsidRPr="00B0622E">
        <w:rPr>
          <w:rFonts w:ascii="Times New Roman" w:hAnsi="Times New Roman" w:cs="Times New Roman"/>
          <w:kern w:val="2"/>
          <w:sz w:val="21"/>
        </w:rPr>
        <w:t>，变化值创</w:t>
      </w:r>
      <w:r w:rsidRPr="00B0622E">
        <w:rPr>
          <w:rFonts w:ascii="Times New Roman" w:hAnsi="Times New Roman" w:cs="Times New Roman"/>
          <w:kern w:val="2"/>
          <w:sz w:val="21"/>
        </w:rPr>
        <w:t>2018</w:t>
      </w:r>
      <w:r w:rsidRPr="00B0622E">
        <w:rPr>
          <w:rFonts w:ascii="Times New Roman" w:hAnsi="Times New Roman" w:cs="Times New Roman"/>
          <w:kern w:val="2"/>
          <w:sz w:val="21"/>
        </w:rPr>
        <w:t>年</w:t>
      </w:r>
      <w:r w:rsidRPr="00B0622E">
        <w:rPr>
          <w:rFonts w:ascii="Times New Roman" w:hAnsi="Times New Roman" w:cs="Times New Roman"/>
          <w:kern w:val="2"/>
          <w:sz w:val="21"/>
        </w:rPr>
        <w:t>7</w:t>
      </w:r>
      <w:r w:rsidRPr="00B0622E">
        <w:rPr>
          <w:rFonts w:ascii="Times New Roman" w:hAnsi="Times New Roman" w:cs="Times New Roman"/>
          <w:kern w:val="2"/>
          <w:sz w:val="21"/>
        </w:rPr>
        <w:t>月</w:t>
      </w:r>
      <w:r w:rsidRPr="00B0622E">
        <w:rPr>
          <w:rFonts w:ascii="Times New Roman" w:hAnsi="Times New Roman" w:cs="Times New Roman"/>
          <w:kern w:val="2"/>
          <w:sz w:val="21"/>
        </w:rPr>
        <w:t>13</w:t>
      </w:r>
      <w:r w:rsidRPr="00B0622E">
        <w:rPr>
          <w:rFonts w:ascii="Times New Roman" w:hAnsi="Times New Roman" w:cs="Times New Roman"/>
          <w:kern w:val="2"/>
          <w:sz w:val="21"/>
        </w:rPr>
        <w:t>日当周</w:t>
      </w:r>
      <w:r w:rsidRPr="00B0622E">
        <w:rPr>
          <w:rFonts w:ascii="Times New Roman" w:hAnsi="Times New Roman" w:cs="Times New Roman"/>
          <w:kern w:val="2"/>
          <w:sz w:val="21"/>
        </w:rPr>
        <w:t>(36</w:t>
      </w:r>
      <w:r w:rsidRPr="00B0622E">
        <w:rPr>
          <w:rFonts w:ascii="Times New Roman" w:hAnsi="Times New Roman" w:cs="Times New Roman"/>
          <w:kern w:val="2"/>
          <w:sz w:val="21"/>
        </w:rPr>
        <w:t>周</w:t>
      </w:r>
      <w:r w:rsidRPr="00B0622E">
        <w:rPr>
          <w:rFonts w:ascii="Times New Roman" w:hAnsi="Times New Roman" w:cs="Times New Roman"/>
          <w:kern w:val="2"/>
          <w:sz w:val="21"/>
        </w:rPr>
        <w:t>)</w:t>
      </w:r>
      <w:r w:rsidRPr="00B0622E">
        <w:rPr>
          <w:rFonts w:ascii="Times New Roman" w:hAnsi="Times New Roman" w:cs="Times New Roman"/>
          <w:kern w:val="2"/>
          <w:sz w:val="21"/>
        </w:rPr>
        <w:t>以来新低，俄克拉荷马州库欣地区原油库存减少</w:t>
      </w:r>
      <w:r w:rsidRPr="00B0622E">
        <w:rPr>
          <w:rFonts w:ascii="Times New Roman" w:hAnsi="Times New Roman" w:cs="Times New Roman"/>
          <w:kern w:val="2"/>
          <w:sz w:val="21"/>
        </w:rPr>
        <w:t>46.8</w:t>
      </w:r>
      <w:r w:rsidRPr="00B0622E">
        <w:rPr>
          <w:rFonts w:ascii="Times New Roman" w:hAnsi="Times New Roman" w:cs="Times New Roman"/>
          <w:kern w:val="2"/>
          <w:sz w:val="21"/>
        </w:rPr>
        <w:t>万桶。此外，上周汽油库存减少</w:t>
      </w:r>
      <w:r w:rsidRPr="00B0622E">
        <w:rPr>
          <w:rFonts w:ascii="Times New Roman" w:hAnsi="Times New Roman" w:cs="Times New Roman"/>
          <w:kern w:val="2"/>
          <w:sz w:val="21"/>
        </w:rPr>
        <w:t>458.7</w:t>
      </w:r>
      <w:r w:rsidRPr="00B0622E">
        <w:rPr>
          <w:rFonts w:ascii="Times New Roman" w:hAnsi="Times New Roman" w:cs="Times New Roman"/>
          <w:kern w:val="2"/>
          <w:sz w:val="21"/>
        </w:rPr>
        <w:t>万桶，变化值连续</w:t>
      </w:r>
      <w:r w:rsidRPr="00B0622E">
        <w:rPr>
          <w:rFonts w:ascii="Times New Roman" w:hAnsi="Times New Roman" w:cs="Times New Roman"/>
          <w:kern w:val="2"/>
          <w:sz w:val="21"/>
        </w:rPr>
        <w:t>5</w:t>
      </w:r>
      <w:r w:rsidRPr="00B0622E">
        <w:rPr>
          <w:rFonts w:ascii="Times New Roman" w:hAnsi="Times New Roman" w:cs="Times New Roman"/>
          <w:kern w:val="2"/>
          <w:sz w:val="21"/>
        </w:rPr>
        <w:t>周录得下滑</w:t>
      </w:r>
      <w:r w:rsidRPr="00B0622E">
        <w:rPr>
          <w:rFonts w:ascii="Times New Roman" w:hAnsi="Times New Roman" w:cs="Times New Roman"/>
          <w:kern w:val="2"/>
          <w:sz w:val="21"/>
        </w:rPr>
        <w:t>;</w:t>
      </w:r>
      <w:r w:rsidRPr="00B0622E">
        <w:rPr>
          <w:rFonts w:ascii="Times New Roman" w:hAnsi="Times New Roman" w:cs="Times New Roman"/>
          <w:kern w:val="2"/>
          <w:sz w:val="21"/>
        </w:rPr>
        <w:t>精炼油库存减少</w:t>
      </w:r>
      <w:r w:rsidRPr="00B0622E">
        <w:rPr>
          <w:rFonts w:ascii="Times New Roman" w:hAnsi="Times New Roman" w:cs="Times New Roman"/>
          <w:kern w:val="2"/>
          <w:sz w:val="21"/>
        </w:rPr>
        <w:t>412.7</w:t>
      </w:r>
      <w:r w:rsidRPr="00B0622E">
        <w:rPr>
          <w:rFonts w:ascii="Times New Roman" w:hAnsi="Times New Roman" w:cs="Times New Roman"/>
          <w:kern w:val="2"/>
          <w:sz w:val="21"/>
        </w:rPr>
        <w:t>万桶，变化值创</w:t>
      </w:r>
      <w:r w:rsidRPr="00B0622E">
        <w:rPr>
          <w:rFonts w:ascii="Times New Roman" w:hAnsi="Times New Roman" w:cs="Times New Roman"/>
          <w:kern w:val="2"/>
          <w:sz w:val="21"/>
        </w:rPr>
        <w:t>2018</w:t>
      </w:r>
      <w:r w:rsidRPr="00B0622E">
        <w:rPr>
          <w:rFonts w:ascii="Times New Roman" w:hAnsi="Times New Roman" w:cs="Times New Roman"/>
          <w:kern w:val="2"/>
          <w:sz w:val="21"/>
        </w:rPr>
        <w:t>年</w:t>
      </w:r>
      <w:r w:rsidRPr="00B0622E">
        <w:rPr>
          <w:rFonts w:ascii="Times New Roman" w:hAnsi="Times New Roman" w:cs="Times New Roman"/>
          <w:kern w:val="2"/>
          <w:sz w:val="21"/>
        </w:rPr>
        <w:t>12</w:t>
      </w:r>
      <w:r w:rsidRPr="00B0622E">
        <w:rPr>
          <w:rFonts w:ascii="Times New Roman" w:hAnsi="Times New Roman" w:cs="Times New Roman"/>
          <w:kern w:val="2"/>
          <w:sz w:val="21"/>
        </w:rPr>
        <w:t>月</w:t>
      </w:r>
      <w:r w:rsidRPr="00B0622E">
        <w:rPr>
          <w:rFonts w:ascii="Times New Roman" w:hAnsi="Times New Roman" w:cs="Times New Roman"/>
          <w:kern w:val="2"/>
          <w:sz w:val="21"/>
        </w:rPr>
        <w:t>21</w:t>
      </w:r>
      <w:r w:rsidRPr="00B0622E">
        <w:rPr>
          <w:rFonts w:ascii="Times New Roman" w:hAnsi="Times New Roman" w:cs="Times New Roman"/>
          <w:kern w:val="2"/>
          <w:sz w:val="21"/>
        </w:rPr>
        <w:t>日当周</w:t>
      </w:r>
      <w:r w:rsidRPr="00B0622E">
        <w:rPr>
          <w:rFonts w:ascii="Times New Roman" w:hAnsi="Times New Roman" w:cs="Times New Roman"/>
          <w:kern w:val="2"/>
          <w:sz w:val="21"/>
        </w:rPr>
        <w:t>(13</w:t>
      </w:r>
      <w:r w:rsidRPr="00B0622E">
        <w:rPr>
          <w:rFonts w:ascii="Times New Roman" w:hAnsi="Times New Roman" w:cs="Times New Roman"/>
          <w:kern w:val="2"/>
          <w:sz w:val="21"/>
        </w:rPr>
        <w:t>周</w:t>
      </w:r>
      <w:r w:rsidRPr="00B0622E">
        <w:rPr>
          <w:rFonts w:ascii="Times New Roman" w:hAnsi="Times New Roman" w:cs="Times New Roman"/>
          <w:kern w:val="2"/>
          <w:sz w:val="21"/>
        </w:rPr>
        <w:t>)</w:t>
      </w:r>
      <w:r w:rsidRPr="00B0622E">
        <w:rPr>
          <w:rFonts w:ascii="Times New Roman" w:hAnsi="Times New Roman" w:cs="Times New Roman"/>
          <w:kern w:val="2"/>
          <w:sz w:val="21"/>
        </w:rPr>
        <w:t>以来新低。美国</w:t>
      </w:r>
      <w:r w:rsidRPr="00B0622E">
        <w:rPr>
          <w:rFonts w:ascii="Times New Roman" w:hAnsi="Times New Roman" w:cs="Times New Roman"/>
          <w:kern w:val="2"/>
          <w:sz w:val="21"/>
        </w:rPr>
        <w:t>3</w:t>
      </w:r>
      <w:r w:rsidRPr="00B0622E">
        <w:rPr>
          <w:rFonts w:ascii="Times New Roman" w:hAnsi="Times New Roman" w:cs="Times New Roman"/>
          <w:kern w:val="2"/>
          <w:sz w:val="21"/>
        </w:rPr>
        <w:t>月</w:t>
      </w:r>
      <w:r w:rsidRPr="00B0622E">
        <w:rPr>
          <w:rFonts w:ascii="Times New Roman" w:hAnsi="Times New Roman" w:cs="Times New Roman"/>
          <w:kern w:val="2"/>
          <w:sz w:val="21"/>
        </w:rPr>
        <w:t>22</w:t>
      </w:r>
      <w:r w:rsidRPr="00B0622E">
        <w:rPr>
          <w:rFonts w:ascii="Times New Roman" w:hAnsi="Times New Roman" w:cs="Times New Roman"/>
          <w:kern w:val="2"/>
          <w:sz w:val="21"/>
        </w:rPr>
        <w:t>日当周</w:t>
      </w:r>
      <w:r w:rsidRPr="00B0622E">
        <w:rPr>
          <w:rFonts w:ascii="Times New Roman" w:hAnsi="Times New Roman" w:cs="Times New Roman"/>
          <w:kern w:val="2"/>
          <w:sz w:val="21"/>
        </w:rPr>
        <w:t>API</w:t>
      </w:r>
      <w:r w:rsidRPr="00B0622E">
        <w:rPr>
          <w:rFonts w:ascii="Times New Roman" w:hAnsi="Times New Roman" w:cs="Times New Roman"/>
          <w:kern w:val="2"/>
          <w:sz w:val="21"/>
        </w:rPr>
        <w:t>原油库存</w:t>
      </w:r>
      <w:r w:rsidRPr="00B0622E">
        <w:rPr>
          <w:rFonts w:ascii="Times New Roman" w:hAnsi="Times New Roman" w:cs="Times New Roman"/>
          <w:kern w:val="2"/>
          <w:sz w:val="21"/>
        </w:rPr>
        <w:t xml:space="preserve"> +193</w:t>
      </w:r>
      <w:r w:rsidRPr="00B0622E">
        <w:rPr>
          <w:rFonts w:ascii="Times New Roman" w:hAnsi="Times New Roman" w:cs="Times New Roman"/>
          <w:kern w:val="2"/>
          <w:sz w:val="21"/>
        </w:rPr>
        <w:t>万桶，分析师预期</w:t>
      </w:r>
      <w:r w:rsidRPr="00B0622E">
        <w:rPr>
          <w:rFonts w:ascii="Times New Roman" w:hAnsi="Times New Roman" w:cs="Times New Roman"/>
          <w:kern w:val="2"/>
          <w:sz w:val="21"/>
        </w:rPr>
        <w:t xml:space="preserve"> -250</w:t>
      </w:r>
      <w:r w:rsidRPr="00B0622E">
        <w:rPr>
          <w:rFonts w:ascii="Times New Roman" w:hAnsi="Times New Roman" w:cs="Times New Roman"/>
          <w:kern w:val="2"/>
          <w:sz w:val="21"/>
        </w:rPr>
        <w:t>万桶，前值</w:t>
      </w:r>
      <w:r w:rsidRPr="00B0622E">
        <w:rPr>
          <w:rFonts w:ascii="Times New Roman" w:hAnsi="Times New Roman" w:cs="Times New Roman"/>
          <w:kern w:val="2"/>
          <w:sz w:val="21"/>
        </w:rPr>
        <w:t xml:space="preserve"> -213</w:t>
      </w:r>
      <w:r w:rsidRPr="00B0622E">
        <w:rPr>
          <w:rFonts w:ascii="Times New Roman" w:hAnsi="Times New Roman" w:cs="Times New Roman"/>
          <w:kern w:val="2"/>
          <w:sz w:val="21"/>
        </w:rPr>
        <w:t>万桶。美国</w:t>
      </w:r>
      <w:r w:rsidRPr="00B0622E">
        <w:rPr>
          <w:rFonts w:ascii="Times New Roman" w:hAnsi="Times New Roman" w:cs="Times New Roman"/>
          <w:kern w:val="2"/>
          <w:sz w:val="21"/>
        </w:rPr>
        <w:t>3</w:t>
      </w:r>
      <w:r w:rsidRPr="00B0622E">
        <w:rPr>
          <w:rFonts w:ascii="Times New Roman" w:hAnsi="Times New Roman" w:cs="Times New Roman"/>
          <w:kern w:val="2"/>
          <w:sz w:val="21"/>
        </w:rPr>
        <w:t>月</w:t>
      </w:r>
      <w:r w:rsidRPr="00B0622E">
        <w:rPr>
          <w:rFonts w:ascii="Times New Roman" w:hAnsi="Times New Roman" w:cs="Times New Roman"/>
          <w:kern w:val="2"/>
          <w:sz w:val="21"/>
        </w:rPr>
        <w:t>22</w:t>
      </w:r>
      <w:r w:rsidRPr="00B0622E">
        <w:rPr>
          <w:rFonts w:ascii="Times New Roman" w:hAnsi="Times New Roman" w:cs="Times New Roman"/>
          <w:kern w:val="2"/>
          <w:sz w:val="21"/>
        </w:rPr>
        <w:t>日当周</w:t>
      </w:r>
      <w:r w:rsidRPr="00B0622E">
        <w:rPr>
          <w:rFonts w:ascii="Times New Roman" w:hAnsi="Times New Roman" w:cs="Times New Roman"/>
          <w:kern w:val="2"/>
          <w:sz w:val="21"/>
        </w:rPr>
        <w:t>API</w:t>
      </w:r>
      <w:r w:rsidRPr="00B0622E">
        <w:rPr>
          <w:rFonts w:ascii="Times New Roman" w:hAnsi="Times New Roman" w:cs="Times New Roman"/>
          <w:kern w:val="2"/>
          <w:sz w:val="21"/>
        </w:rPr>
        <w:t>库欣地区原油库存</w:t>
      </w:r>
      <w:r w:rsidRPr="00B0622E">
        <w:rPr>
          <w:rFonts w:ascii="Times New Roman" w:hAnsi="Times New Roman" w:cs="Times New Roman"/>
          <w:kern w:val="2"/>
          <w:sz w:val="21"/>
        </w:rPr>
        <w:t xml:space="preserve"> +68.8</w:t>
      </w:r>
      <w:r w:rsidRPr="00B0622E">
        <w:rPr>
          <w:rFonts w:ascii="Times New Roman" w:hAnsi="Times New Roman" w:cs="Times New Roman"/>
          <w:kern w:val="2"/>
          <w:sz w:val="21"/>
        </w:rPr>
        <w:t>万桶，前值</w:t>
      </w:r>
      <w:r w:rsidRPr="00B0622E">
        <w:rPr>
          <w:rFonts w:ascii="Times New Roman" w:hAnsi="Times New Roman" w:cs="Times New Roman"/>
          <w:kern w:val="2"/>
          <w:sz w:val="21"/>
        </w:rPr>
        <w:t xml:space="preserve"> -31.7</w:t>
      </w:r>
      <w:r w:rsidRPr="00B0622E">
        <w:rPr>
          <w:rFonts w:ascii="Times New Roman" w:hAnsi="Times New Roman" w:cs="Times New Roman"/>
          <w:kern w:val="2"/>
          <w:sz w:val="21"/>
        </w:rPr>
        <w:t>万桶。美国</w:t>
      </w:r>
      <w:r w:rsidRPr="00B0622E">
        <w:rPr>
          <w:rFonts w:ascii="Times New Roman" w:hAnsi="Times New Roman" w:cs="Times New Roman"/>
          <w:kern w:val="2"/>
          <w:sz w:val="21"/>
        </w:rPr>
        <w:t>3</w:t>
      </w:r>
      <w:r w:rsidRPr="00B0622E">
        <w:rPr>
          <w:rFonts w:ascii="Times New Roman" w:hAnsi="Times New Roman" w:cs="Times New Roman"/>
          <w:kern w:val="2"/>
          <w:sz w:val="21"/>
        </w:rPr>
        <w:t>月</w:t>
      </w:r>
      <w:r w:rsidRPr="00B0622E">
        <w:rPr>
          <w:rFonts w:ascii="Times New Roman" w:hAnsi="Times New Roman" w:cs="Times New Roman"/>
          <w:kern w:val="2"/>
          <w:sz w:val="21"/>
        </w:rPr>
        <w:t>22</w:t>
      </w:r>
      <w:r w:rsidRPr="00B0622E">
        <w:rPr>
          <w:rFonts w:ascii="Times New Roman" w:hAnsi="Times New Roman" w:cs="Times New Roman"/>
          <w:kern w:val="2"/>
          <w:sz w:val="21"/>
        </w:rPr>
        <w:t>日当周</w:t>
      </w:r>
      <w:r w:rsidRPr="00B0622E">
        <w:rPr>
          <w:rFonts w:ascii="Times New Roman" w:hAnsi="Times New Roman" w:cs="Times New Roman"/>
          <w:kern w:val="2"/>
          <w:sz w:val="21"/>
        </w:rPr>
        <w:t>API</w:t>
      </w:r>
      <w:r w:rsidRPr="00B0622E">
        <w:rPr>
          <w:rFonts w:ascii="Times New Roman" w:hAnsi="Times New Roman" w:cs="Times New Roman"/>
          <w:kern w:val="2"/>
          <w:sz w:val="21"/>
        </w:rPr>
        <w:t>汽油库存</w:t>
      </w:r>
      <w:r w:rsidRPr="00B0622E">
        <w:rPr>
          <w:rFonts w:ascii="Times New Roman" w:hAnsi="Times New Roman" w:cs="Times New Roman"/>
          <w:kern w:val="2"/>
          <w:sz w:val="21"/>
        </w:rPr>
        <w:t xml:space="preserve"> -347</w:t>
      </w:r>
      <w:r w:rsidRPr="00B0622E">
        <w:rPr>
          <w:rFonts w:ascii="Times New Roman" w:hAnsi="Times New Roman" w:cs="Times New Roman"/>
          <w:kern w:val="2"/>
          <w:sz w:val="21"/>
        </w:rPr>
        <w:t>万桶，前值</w:t>
      </w:r>
      <w:r w:rsidRPr="00B0622E">
        <w:rPr>
          <w:rFonts w:ascii="Times New Roman" w:hAnsi="Times New Roman" w:cs="Times New Roman"/>
          <w:kern w:val="2"/>
          <w:sz w:val="21"/>
        </w:rPr>
        <w:t xml:space="preserve"> -279</w:t>
      </w:r>
      <w:r w:rsidRPr="00B0622E">
        <w:rPr>
          <w:rFonts w:ascii="Times New Roman" w:hAnsi="Times New Roman" w:cs="Times New Roman"/>
          <w:kern w:val="2"/>
          <w:sz w:val="21"/>
        </w:rPr>
        <w:t>万桶。美国</w:t>
      </w:r>
      <w:r w:rsidRPr="00B0622E">
        <w:rPr>
          <w:rFonts w:ascii="Times New Roman" w:hAnsi="Times New Roman" w:cs="Times New Roman"/>
          <w:kern w:val="2"/>
          <w:sz w:val="21"/>
        </w:rPr>
        <w:t>3</w:t>
      </w:r>
      <w:r w:rsidRPr="00B0622E">
        <w:rPr>
          <w:rFonts w:ascii="Times New Roman" w:hAnsi="Times New Roman" w:cs="Times New Roman"/>
          <w:kern w:val="2"/>
          <w:sz w:val="21"/>
        </w:rPr>
        <w:t>月</w:t>
      </w:r>
      <w:r w:rsidRPr="00B0622E">
        <w:rPr>
          <w:rFonts w:ascii="Times New Roman" w:hAnsi="Times New Roman" w:cs="Times New Roman"/>
          <w:kern w:val="2"/>
          <w:sz w:val="21"/>
        </w:rPr>
        <w:t>22</w:t>
      </w:r>
      <w:r w:rsidRPr="00B0622E">
        <w:rPr>
          <w:rFonts w:ascii="Times New Roman" w:hAnsi="Times New Roman" w:cs="Times New Roman"/>
          <w:kern w:val="2"/>
          <w:sz w:val="21"/>
        </w:rPr>
        <w:t>日当周</w:t>
      </w:r>
      <w:r w:rsidRPr="00B0622E">
        <w:rPr>
          <w:rFonts w:ascii="Times New Roman" w:hAnsi="Times New Roman" w:cs="Times New Roman"/>
          <w:kern w:val="2"/>
          <w:sz w:val="21"/>
        </w:rPr>
        <w:t>API</w:t>
      </w:r>
      <w:r w:rsidRPr="00B0622E">
        <w:rPr>
          <w:rFonts w:ascii="Times New Roman" w:hAnsi="Times New Roman" w:cs="Times New Roman"/>
          <w:kern w:val="2"/>
          <w:sz w:val="21"/>
        </w:rPr>
        <w:t>精炼油库存</w:t>
      </w:r>
      <w:r w:rsidRPr="00B0622E">
        <w:rPr>
          <w:rFonts w:ascii="Times New Roman" w:hAnsi="Times New Roman" w:cs="Times New Roman"/>
          <w:kern w:val="2"/>
          <w:sz w:val="21"/>
        </w:rPr>
        <w:t xml:space="preserve"> -428</w:t>
      </w:r>
      <w:r w:rsidRPr="00B0622E">
        <w:rPr>
          <w:rFonts w:ascii="Times New Roman" w:hAnsi="Times New Roman" w:cs="Times New Roman"/>
          <w:kern w:val="2"/>
          <w:sz w:val="21"/>
        </w:rPr>
        <w:t>万桶，前值</w:t>
      </w:r>
      <w:r w:rsidRPr="00B0622E">
        <w:rPr>
          <w:rFonts w:ascii="Times New Roman" w:hAnsi="Times New Roman" w:cs="Times New Roman"/>
          <w:kern w:val="2"/>
          <w:sz w:val="21"/>
        </w:rPr>
        <w:t xml:space="preserve"> -161</w:t>
      </w:r>
      <w:r w:rsidRPr="00B0622E">
        <w:rPr>
          <w:rFonts w:ascii="Times New Roman" w:hAnsi="Times New Roman" w:cs="Times New Roman"/>
          <w:kern w:val="2"/>
          <w:sz w:val="21"/>
        </w:rPr>
        <w:t>万桶。</w:t>
      </w:r>
    </w:p>
    <w:p w:rsidR="0066749C" w:rsidRPr="0066749C" w:rsidRDefault="0066749C" w:rsidP="0066749C">
      <w:pPr>
        <w:pStyle w:val="a7"/>
        <w:ind w:firstLineChars="200" w:firstLine="562"/>
        <w:rPr>
          <w:rFonts w:ascii="黑体" w:eastAsia="黑体" w:cs="Times New Roman"/>
          <w:b/>
          <w:kern w:val="2"/>
          <w:sz w:val="28"/>
          <w:szCs w:val="28"/>
        </w:rPr>
      </w:pPr>
      <w:r w:rsidRPr="0066749C">
        <w:rPr>
          <w:rFonts w:ascii="黑体" w:eastAsia="黑体" w:cs="Times New Roman" w:hint="eastAsia"/>
          <w:b/>
          <w:kern w:val="2"/>
          <w:sz w:val="28"/>
          <w:szCs w:val="28"/>
        </w:rPr>
        <w:t>2.美国经济形势</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本周北京时间</w:t>
      </w:r>
      <w:r w:rsidRPr="00B0622E">
        <w:rPr>
          <w:rFonts w:ascii="Times New Roman" w:hAnsi="Times New Roman" w:cs="Times New Roman" w:hint="eastAsia"/>
          <w:kern w:val="2"/>
          <w:sz w:val="21"/>
        </w:rPr>
        <w:t>27</w:t>
      </w:r>
      <w:r w:rsidRPr="00B0622E">
        <w:rPr>
          <w:rFonts w:ascii="Times New Roman" w:hAnsi="Times New Roman" w:cs="Times New Roman" w:hint="eastAsia"/>
          <w:kern w:val="2"/>
          <w:sz w:val="21"/>
        </w:rPr>
        <w:t>日凌晨，美股周二收高。道指上涨逾</w:t>
      </w:r>
      <w:r w:rsidRPr="00B0622E">
        <w:rPr>
          <w:rFonts w:ascii="Times New Roman" w:hAnsi="Times New Roman" w:cs="Times New Roman" w:hint="eastAsia"/>
          <w:kern w:val="2"/>
          <w:sz w:val="21"/>
        </w:rPr>
        <w:t>140</w:t>
      </w:r>
      <w:r w:rsidRPr="00B0622E">
        <w:rPr>
          <w:rFonts w:ascii="Times New Roman" w:hAnsi="Times New Roman" w:cs="Times New Roman" w:hint="eastAsia"/>
          <w:kern w:val="2"/>
          <w:sz w:val="21"/>
        </w:rPr>
        <w:t>点，标普</w:t>
      </w:r>
      <w:r w:rsidRPr="00B0622E">
        <w:rPr>
          <w:rFonts w:ascii="Times New Roman" w:hAnsi="Times New Roman" w:cs="Times New Roman" w:hint="eastAsia"/>
          <w:kern w:val="2"/>
          <w:sz w:val="21"/>
        </w:rPr>
        <w:t>500</w:t>
      </w:r>
      <w:r w:rsidRPr="00B0622E">
        <w:rPr>
          <w:rFonts w:ascii="Times New Roman" w:hAnsi="Times New Roman" w:cs="Times New Roman" w:hint="eastAsia"/>
          <w:kern w:val="2"/>
          <w:sz w:val="21"/>
        </w:rPr>
        <w:t>指数三个交易日以来首次录得上涨。投资者仍在关注美国国债收益率变动，其中</w:t>
      </w:r>
      <w:r w:rsidRPr="00B0622E">
        <w:rPr>
          <w:rFonts w:ascii="Times New Roman" w:hAnsi="Times New Roman" w:cs="Times New Roman" w:hint="eastAsia"/>
          <w:kern w:val="2"/>
          <w:sz w:val="21"/>
        </w:rPr>
        <w:t>10</w:t>
      </w:r>
      <w:r w:rsidRPr="00B0622E">
        <w:rPr>
          <w:rFonts w:ascii="Times New Roman" w:hAnsi="Times New Roman" w:cs="Times New Roman" w:hint="eastAsia"/>
          <w:kern w:val="2"/>
          <w:sz w:val="21"/>
        </w:rPr>
        <w:t>年期国债收益率接近</w:t>
      </w:r>
      <w:r w:rsidRPr="00B0622E">
        <w:rPr>
          <w:rFonts w:ascii="Times New Roman" w:hAnsi="Times New Roman" w:cs="Times New Roman" w:hint="eastAsia"/>
          <w:kern w:val="2"/>
          <w:sz w:val="21"/>
        </w:rPr>
        <w:t>2017</w:t>
      </w:r>
      <w:r w:rsidRPr="00B0622E">
        <w:rPr>
          <w:rFonts w:ascii="Times New Roman" w:hAnsi="Times New Roman" w:cs="Times New Roman" w:hint="eastAsia"/>
          <w:kern w:val="2"/>
          <w:sz w:val="21"/>
        </w:rPr>
        <w:t>年</w:t>
      </w:r>
      <w:r w:rsidRPr="00B0622E">
        <w:rPr>
          <w:rFonts w:ascii="Times New Roman" w:hAnsi="Times New Roman" w:cs="Times New Roman" w:hint="eastAsia"/>
          <w:kern w:val="2"/>
          <w:sz w:val="21"/>
        </w:rPr>
        <w:t>12</w:t>
      </w:r>
      <w:r w:rsidRPr="00B0622E">
        <w:rPr>
          <w:rFonts w:ascii="Times New Roman" w:hAnsi="Times New Roman" w:cs="Times New Roman" w:hint="eastAsia"/>
          <w:kern w:val="2"/>
          <w:sz w:val="21"/>
        </w:rPr>
        <w:t>月以来的最低水平。</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美东时间</w:t>
      </w:r>
      <w:r w:rsidRPr="00B0622E">
        <w:rPr>
          <w:rFonts w:ascii="Times New Roman" w:hAnsi="Times New Roman" w:cs="Times New Roman" w:hint="eastAsia"/>
          <w:kern w:val="2"/>
          <w:sz w:val="21"/>
        </w:rPr>
        <w:t>3</w:t>
      </w:r>
      <w:r w:rsidRPr="00B0622E">
        <w:rPr>
          <w:rFonts w:ascii="Times New Roman" w:hAnsi="Times New Roman" w:cs="Times New Roman" w:hint="eastAsia"/>
          <w:kern w:val="2"/>
          <w:sz w:val="21"/>
        </w:rPr>
        <w:t>月</w:t>
      </w:r>
      <w:r w:rsidRPr="00B0622E">
        <w:rPr>
          <w:rFonts w:ascii="Times New Roman" w:hAnsi="Times New Roman" w:cs="Times New Roman" w:hint="eastAsia"/>
          <w:kern w:val="2"/>
          <w:sz w:val="21"/>
        </w:rPr>
        <w:t>26</w:t>
      </w:r>
      <w:r w:rsidRPr="00B0622E">
        <w:rPr>
          <w:rFonts w:ascii="Times New Roman" w:hAnsi="Times New Roman" w:cs="Times New Roman" w:hint="eastAsia"/>
          <w:kern w:val="2"/>
          <w:sz w:val="21"/>
        </w:rPr>
        <w:t>日</w:t>
      </w:r>
      <w:r w:rsidRPr="00B0622E">
        <w:rPr>
          <w:rFonts w:ascii="Times New Roman" w:hAnsi="Times New Roman" w:cs="Times New Roman" w:hint="eastAsia"/>
          <w:kern w:val="2"/>
          <w:sz w:val="21"/>
        </w:rPr>
        <w:t>16</w:t>
      </w:r>
      <w:r w:rsidRPr="00B0622E">
        <w:rPr>
          <w:rFonts w:ascii="Times New Roman" w:hAnsi="Times New Roman" w:cs="Times New Roman" w:hint="eastAsia"/>
          <w:kern w:val="2"/>
          <w:sz w:val="21"/>
        </w:rPr>
        <w:t>：</w:t>
      </w:r>
      <w:r w:rsidRPr="00B0622E">
        <w:rPr>
          <w:rFonts w:ascii="Times New Roman" w:hAnsi="Times New Roman" w:cs="Times New Roman" w:hint="eastAsia"/>
          <w:kern w:val="2"/>
          <w:sz w:val="21"/>
        </w:rPr>
        <w:t>00</w:t>
      </w:r>
      <w:r w:rsidRPr="00B0622E">
        <w:rPr>
          <w:rFonts w:ascii="Times New Roman" w:hAnsi="Times New Roman" w:cs="Times New Roman" w:hint="eastAsia"/>
          <w:kern w:val="2"/>
          <w:sz w:val="21"/>
        </w:rPr>
        <w:t>（北京时间</w:t>
      </w:r>
      <w:r w:rsidRPr="00B0622E">
        <w:rPr>
          <w:rFonts w:ascii="Times New Roman" w:hAnsi="Times New Roman" w:cs="Times New Roman" w:hint="eastAsia"/>
          <w:kern w:val="2"/>
          <w:sz w:val="21"/>
        </w:rPr>
        <w:t>3</w:t>
      </w:r>
      <w:r w:rsidRPr="00B0622E">
        <w:rPr>
          <w:rFonts w:ascii="Times New Roman" w:hAnsi="Times New Roman" w:cs="Times New Roman" w:hint="eastAsia"/>
          <w:kern w:val="2"/>
          <w:sz w:val="21"/>
        </w:rPr>
        <w:t>月</w:t>
      </w:r>
      <w:r w:rsidRPr="00B0622E">
        <w:rPr>
          <w:rFonts w:ascii="Times New Roman" w:hAnsi="Times New Roman" w:cs="Times New Roman" w:hint="eastAsia"/>
          <w:kern w:val="2"/>
          <w:sz w:val="21"/>
        </w:rPr>
        <w:t>27</w:t>
      </w:r>
      <w:r w:rsidRPr="00B0622E">
        <w:rPr>
          <w:rFonts w:ascii="Times New Roman" w:hAnsi="Times New Roman" w:cs="Times New Roman" w:hint="eastAsia"/>
          <w:kern w:val="2"/>
          <w:sz w:val="21"/>
        </w:rPr>
        <w:t>日</w:t>
      </w:r>
      <w:r w:rsidRPr="00B0622E">
        <w:rPr>
          <w:rFonts w:ascii="Times New Roman" w:hAnsi="Times New Roman" w:cs="Times New Roman" w:hint="eastAsia"/>
          <w:kern w:val="2"/>
          <w:sz w:val="21"/>
        </w:rPr>
        <w:t>04</w:t>
      </w:r>
      <w:r w:rsidRPr="00B0622E">
        <w:rPr>
          <w:rFonts w:ascii="Times New Roman" w:hAnsi="Times New Roman" w:cs="Times New Roman" w:hint="eastAsia"/>
          <w:kern w:val="2"/>
          <w:sz w:val="21"/>
        </w:rPr>
        <w:t>：</w:t>
      </w:r>
      <w:r w:rsidRPr="00B0622E">
        <w:rPr>
          <w:rFonts w:ascii="Times New Roman" w:hAnsi="Times New Roman" w:cs="Times New Roman" w:hint="eastAsia"/>
          <w:kern w:val="2"/>
          <w:sz w:val="21"/>
        </w:rPr>
        <w:t>00</w:t>
      </w:r>
      <w:r w:rsidRPr="00B0622E">
        <w:rPr>
          <w:rFonts w:ascii="Times New Roman" w:hAnsi="Times New Roman" w:cs="Times New Roman" w:hint="eastAsia"/>
          <w:kern w:val="2"/>
          <w:sz w:val="21"/>
        </w:rPr>
        <w:t>），道指涨</w:t>
      </w:r>
      <w:r w:rsidRPr="00B0622E">
        <w:rPr>
          <w:rFonts w:ascii="Times New Roman" w:hAnsi="Times New Roman" w:cs="Times New Roman" w:hint="eastAsia"/>
          <w:kern w:val="2"/>
          <w:sz w:val="21"/>
        </w:rPr>
        <w:t>140.90</w:t>
      </w:r>
      <w:r w:rsidRPr="00B0622E">
        <w:rPr>
          <w:rFonts w:ascii="Times New Roman" w:hAnsi="Times New Roman" w:cs="Times New Roman" w:hint="eastAsia"/>
          <w:kern w:val="2"/>
          <w:sz w:val="21"/>
        </w:rPr>
        <w:t>点，或</w:t>
      </w:r>
      <w:r w:rsidRPr="00B0622E">
        <w:rPr>
          <w:rFonts w:ascii="Times New Roman" w:hAnsi="Times New Roman" w:cs="Times New Roman" w:hint="eastAsia"/>
          <w:kern w:val="2"/>
          <w:sz w:val="21"/>
        </w:rPr>
        <w:t>0.55%</w:t>
      </w:r>
      <w:r w:rsidRPr="00B0622E">
        <w:rPr>
          <w:rFonts w:ascii="Times New Roman" w:hAnsi="Times New Roman" w:cs="Times New Roman" w:hint="eastAsia"/>
          <w:kern w:val="2"/>
          <w:sz w:val="21"/>
        </w:rPr>
        <w:t>，报</w:t>
      </w:r>
      <w:r w:rsidRPr="00B0622E">
        <w:rPr>
          <w:rFonts w:ascii="Times New Roman" w:hAnsi="Times New Roman" w:cs="Times New Roman" w:hint="eastAsia"/>
          <w:kern w:val="2"/>
          <w:sz w:val="21"/>
        </w:rPr>
        <w:t>25657.73</w:t>
      </w:r>
      <w:r w:rsidRPr="00B0622E">
        <w:rPr>
          <w:rFonts w:ascii="Times New Roman" w:hAnsi="Times New Roman" w:cs="Times New Roman" w:hint="eastAsia"/>
          <w:kern w:val="2"/>
          <w:sz w:val="21"/>
        </w:rPr>
        <w:t>点；标普</w:t>
      </w:r>
      <w:r w:rsidRPr="00B0622E">
        <w:rPr>
          <w:rFonts w:ascii="Times New Roman" w:hAnsi="Times New Roman" w:cs="Times New Roman" w:hint="eastAsia"/>
          <w:kern w:val="2"/>
          <w:sz w:val="21"/>
        </w:rPr>
        <w:t>500</w:t>
      </w:r>
      <w:r w:rsidRPr="00B0622E">
        <w:rPr>
          <w:rFonts w:ascii="Times New Roman" w:hAnsi="Times New Roman" w:cs="Times New Roman" w:hint="eastAsia"/>
          <w:kern w:val="2"/>
          <w:sz w:val="21"/>
        </w:rPr>
        <w:t>指数涨</w:t>
      </w:r>
      <w:r w:rsidRPr="00B0622E">
        <w:rPr>
          <w:rFonts w:ascii="Times New Roman" w:hAnsi="Times New Roman" w:cs="Times New Roman" w:hint="eastAsia"/>
          <w:kern w:val="2"/>
          <w:sz w:val="21"/>
        </w:rPr>
        <w:t>20.10</w:t>
      </w:r>
      <w:r w:rsidRPr="00B0622E">
        <w:rPr>
          <w:rFonts w:ascii="Times New Roman" w:hAnsi="Times New Roman" w:cs="Times New Roman" w:hint="eastAsia"/>
          <w:kern w:val="2"/>
          <w:sz w:val="21"/>
        </w:rPr>
        <w:t>点，或</w:t>
      </w:r>
      <w:r w:rsidRPr="00B0622E">
        <w:rPr>
          <w:rFonts w:ascii="Times New Roman" w:hAnsi="Times New Roman" w:cs="Times New Roman" w:hint="eastAsia"/>
          <w:kern w:val="2"/>
          <w:sz w:val="21"/>
        </w:rPr>
        <w:t>0.72%</w:t>
      </w:r>
      <w:r w:rsidRPr="00B0622E">
        <w:rPr>
          <w:rFonts w:ascii="Times New Roman" w:hAnsi="Times New Roman" w:cs="Times New Roman" w:hint="eastAsia"/>
          <w:kern w:val="2"/>
          <w:sz w:val="21"/>
        </w:rPr>
        <w:t>，报</w:t>
      </w:r>
      <w:r w:rsidRPr="00B0622E">
        <w:rPr>
          <w:rFonts w:ascii="Times New Roman" w:hAnsi="Times New Roman" w:cs="Times New Roman" w:hint="eastAsia"/>
          <w:kern w:val="2"/>
          <w:sz w:val="21"/>
        </w:rPr>
        <w:t>2818.46</w:t>
      </w:r>
      <w:r w:rsidRPr="00B0622E">
        <w:rPr>
          <w:rFonts w:ascii="Times New Roman" w:hAnsi="Times New Roman" w:cs="Times New Roman" w:hint="eastAsia"/>
          <w:kern w:val="2"/>
          <w:sz w:val="21"/>
        </w:rPr>
        <w:t>点；纳指涨</w:t>
      </w:r>
      <w:r w:rsidRPr="00B0622E">
        <w:rPr>
          <w:rFonts w:ascii="Times New Roman" w:hAnsi="Times New Roman" w:cs="Times New Roman" w:hint="eastAsia"/>
          <w:kern w:val="2"/>
          <w:sz w:val="21"/>
        </w:rPr>
        <w:t>53.98</w:t>
      </w:r>
      <w:r w:rsidRPr="00B0622E">
        <w:rPr>
          <w:rFonts w:ascii="Times New Roman" w:hAnsi="Times New Roman" w:cs="Times New Roman" w:hint="eastAsia"/>
          <w:kern w:val="2"/>
          <w:sz w:val="21"/>
        </w:rPr>
        <w:t>点，或</w:t>
      </w:r>
      <w:r w:rsidRPr="00B0622E">
        <w:rPr>
          <w:rFonts w:ascii="Times New Roman" w:hAnsi="Times New Roman" w:cs="Times New Roman" w:hint="eastAsia"/>
          <w:kern w:val="2"/>
          <w:sz w:val="21"/>
        </w:rPr>
        <w:t>0.71%</w:t>
      </w:r>
      <w:r w:rsidRPr="00B0622E">
        <w:rPr>
          <w:rFonts w:ascii="Times New Roman" w:hAnsi="Times New Roman" w:cs="Times New Roman" w:hint="eastAsia"/>
          <w:kern w:val="2"/>
          <w:sz w:val="21"/>
        </w:rPr>
        <w:t>，报</w:t>
      </w:r>
      <w:r w:rsidRPr="00B0622E">
        <w:rPr>
          <w:rFonts w:ascii="Times New Roman" w:hAnsi="Times New Roman" w:cs="Times New Roman" w:hint="eastAsia"/>
          <w:kern w:val="2"/>
          <w:sz w:val="21"/>
        </w:rPr>
        <w:t>7691.52</w:t>
      </w:r>
      <w:r w:rsidRPr="00B0622E">
        <w:rPr>
          <w:rFonts w:ascii="Times New Roman" w:hAnsi="Times New Roman" w:cs="Times New Roman" w:hint="eastAsia"/>
          <w:kern w:val="2"/>
          <w:sz w:val="21"/>
        </w:rPr>
        <w:t>点。</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上周五美国的</w:t>
      </w:r>
      <w:r w:rsidRPr="00B0622E">
        <w:rPr>
          <w:rFonts w:ascii="Times New Roman" w:hAnsi="Times New Roman" w:cs="Times New Roman" w:hint="eastAsia"/>
          <w:kern w:val="2"/>
          <w:sz w:val="21"/>
        </w:rPr>
        <w:t>10</w:t>
      </w:r>
      <w:r w:rsidRPr="00B0622E">
        <w:rPr>
          <w:rFonts w:ascii="Times New Roman" w:hAnsi="Times New Roman" w:cs="Times New Roman" w:hint="eastAsia"/>
          <w:kern w:val="2"/>
          <w:sz w:val="21"/>
        </w:rPr>
        <w:t>年期国债收益率跌至</w:t>
      </w:r>
      <w:r w:rsidRPr="00B0622E">
        <w:rPr>
          <w:rFonts w:ascii="Times New Roman" w:hAnsi="Times New Roman" w:cs="Times New Roman" w:hint="eastAsia"/>
          <w:kern w:val="2"/>
          <w:sz w:val="21"/>
        </w:rPr>
        <w:t>2.453%</w:t>
      </w:r>
      <w:r w:rsidRPr="00B0622E">
        <w:rPr>
          <w:rFonts w:ascii="Times New Roman" w:hAnsi="Times New Roman" w:cs="Times New Roman" w:hint="eastAsia"/>
          <w:kern w:val="2"/>
          <w:sz w:val="21"/>
        </w:rPr>
        <w:t>，低于</w:t>
      </w:r>
      <w:r w:rsidRPr="00B0622E">
        <w:rPr>
          <w:rFonts w:ascii="Times New Roman" w:hAnsi="Times New Roman" w:cs="Times New Roman" w:hint="eastAsia"/>
          <w:kern w:val="2"/>
          <w:sz w:val="21"/>
        </w:rPr>
        <w:t>3</w:t>
      </w:r>
      <w:r w:rsidRPr="00B0622E">
        <w:rPr>
          <w:rFonts w:ascii="Times New Roman" w:hAnsi="Times New Roman" w:cs="Times New Roman" w:hint="eastAsia"/>
          <w:kern w:val="2"/>
          <w:sz w:val="21"/>
        </w:rPr>
        <w:t>个月期国债收益率，为</w:t>
      </w:r>
      <w:r w:rsidRPr="00B0622E">
        <w:rPr>
          <w:rFonts w:ascii="Times New Roman" w:hAnsi="Times New Roman" w:cs="Times New Roman" w:hint="eastAsia"/>
          <w:kern w:val="2"/>
          <w:sz w:val="21"/>
        </w:rPr>
        <w:t>2007</w:t>
      </w:r>
      <w:r w:rsidRPr="00B0622E">
        <w:rPr>
          <w:rFonts w:ascii="Times New Roman" w:hAnsi="Times New Roman" w:cs="Times New Roman" w:hint="eastAsia"/>
          <w:kern w:val="2"/>
          <w:sz w:val="21"/>
        </w:rPr>
        <w:t>年以来首次出现收益率倒挂，令市场感到担忧。投资者将国债收益率倒挂视为可靠的经济衰退讯号。</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周一，美国</w:t>
      </w:r>
      <w:r w:rsidRPr="00B0622E">
        <w:rPr>
          <w:rFonts w:ascii="Times New Roman" w:hAnsi="Times New Roman" w:cs="Times New Roman" w:hint="eastAsia"/>
          <w:kern w:val="2"/>
          <w:sz w:val="21"/>
        </w:rPr>
        <w:t>10</w:t>
      </w:r>
      <w:r w:rsidRPr="00B0622E">
        <w:rPr>
          <w:rFonts w:ascii="Times New Roman" w:hAnsi="Times New Roman" w:cs="Times New Roman" w:hint="eastAsia"/>
          <w:kern w:val="2"/>
          <w:sz w:val="21"/>
        </w:rPr>
        <w:t>年期国债收益率跌至</w:t>
      </w:r>
      <w:r w:rsidRPr="00B0622E">
        <w:rPr>
          <w:rFonts w:ascii="Times New Roman" w:hAnsi="Times New Roman" w:cs="Times New Roman" w:hint="eastAsia"/>
          <w:kern w:val="2"/>
          <w:sz w:val="21"/>
        </w:rPr>
        <w:t>2.418%</w:t>
      </w:r>
      <w:r w:rsidRPr="00B0622E">
        <w:rPr>
          <w:rFonts w:ascii="Times New Roman" w:hAnsi="Times New Roman" w:cs="Times New Roman" w:hint="eastAsia"/>
          <w:kern w:val="2"/>
          <w:sz w:val="21"/>
        </w:rPr>
        <w:t>。周二该项收益率收于</w:t>
      </w:r>
      <w:r w:rsidRPr="00B0622E">
        <w:rPr>
          <w:rFonts w:ascii="Times New Roman" w:hAnsi="Times New Roman" w:cs="Times New Roman" w:hint="eastAsia"/>
          <w:kern w:val="2"/>
          <w:sz w:val="21"/>
        </w:rPr>
        <w:t>2.42%</w:t>
      </w:r>
      <w:r w:rsidRPr="00B0622E">
        <w:rPr>
          <w:rFonts w:ascii="Times New Roman" w:hAnsi="Times New Roman" w:cs="Times New Roman" w:hint="eastAsia"/>
          <w:kern w:val="2"/>
          <w:sz w:val="21"/>
        </w:rPr>
        <w:t>，接近</w:t>
      </w:r>
      <w:r w:rsidRPr="00B0622E">
        <w:rPr>
          <w:rFonts w:ascii="Times New Roman" w:hAnsi="Times New Roman" w:cs="Times New Roman" w:hint="eastAsia"/>
          <w:kern w:val="2"/>
          <w:sz w:val="21"/>
        </w:rPr>
        <w:t>2017</w:t>
      </w:r>
      <w:r w:rsidRPr="00B0622E">
        <w:rPr>
          <w:rFonts w:ascii="Times New Roman" w:hAnsi="Times New Roman" w:cs="Times New Roman" w:hint="eastAsia"/>
          <w:kern w:val="2"/>
          <w:sz w:val="21"/>
        </w:rPr>
        <w:t>年</w:t>
      </w:r>
      <w:r w:rsidRPr="00B0622E">
        <w:rPr>
          <w:rFonts w:ascii="Times New Roman" w:hAnsi="Times New Roman" w:cs="Times New Roman" w:hint="eastAsia"/>
          <w:kern w:val="2"/>
          <w:sz w:val="21"/>
        </w:rPr>
        <w:t>12</w:t>
      </w:r>
      <w:r w:rsidRPr="00B0622E">
        <w:rPr>
          <w:rFonts w:ascii="Times New Roman" w:hAnsi="Times New Roman" w:cs="Times New Roman" w:hint="eastAsia"/>
          <w:kern w:val="2"/>
          <w:sz w:val="21"/>
        </w:rPr>
        <w:t>月以来的最低水平。</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周二美国经济数据悲观，</w:t>
      </w:r>
      <w:r w:rsidRPr="00B0622E">
        <w:rPr>
          <w:rFonts w:ascii="Times New Roman" w:hAnsi="Times New Roman" w:cs="Times New Roman" w:hint="eastAsia"/>
          <w:kern w:val="2"/>
          <w:sz w:val="21"/>
        </w:rPr>
        <w:t>2</w:t>
      </w:r>
      <w:r w:rsidRPr="00B0622E">
        <w:rPr>
          <w:rFonts w:ascii="Times New Roman" w:hAnsi="Times New Roman" w:cs="Times New Roman" w:hint="eastAsia"/>
          <w:kern w:val="2"/>
          <w:sz w:val="21"/>
        </w:rPr>
        <w:t>月份新房开建数量下降近</w:t>
      </w:r>
      <w:r w:rsidRPr="00B0622E">
        <w:rPr>
          <w:rFonts w:ascii="Times New Roman" w:hAnsi="Times New Roman" w:cs="Times New Roman" w:hint="eastAsia"/>
          <w:kern w:val="2"/>
          <w:sz w:val="21"/>
        </w:rPr>
        <w:t>9%</w:t>
      </w:r>
      <w:r w:rsidRPr="00B0622E">
        <w:rPr>
          <w:rFonts w:ascii="Times New Roman" w:hAnsi="Times New Roman" w:cs="Times New Roman" w:hint="eastAsia"/>
          <w:kern w:val="2"/>
          <w:sz w:val="21"/>
        </w:rPr>
        <w:t>，年化数字增至</w:t>
      </w:r>
      <w:r w:rsidRPr="00B0622E">
        <w:rPr>
          <w:rFonts w:ascii="Times New Roman" w:hAnsi="Times New Roman" w:cs="Times New Roman" w:hint="eastAsia"/>
          <w:kern w:val="2"/>
          <w:sz w:val="21"/>
        </w:rPr>
        <w:t>116</w:t>
      </w:r>
      <w:r w:rsidRPr="00B0622E">
        <w:rPr>
          <w:rFonts w:ascii="Times New Roman" w:hAnsi="Times New Roman" w:cs="Times New Roman" w:hint="eastAsia"/>
          <w:kern w:val="2"/>
          <w:sz w:val="21"/>
        </w:rPr>
        <w:t>万幢，远低于去年同期水平。</w:t>
      </w:r>
      <w:r w:rsidRPr="00B0622E">
        <w:rPr>
          <w:rFonts w:ascii="Times New Roman" w:hAnsi="Times New Roman" w:cs="Times New Roman" w:hint="eastAsia"/>
          <w:kern w:val="2"/>
          <w:sz w:val="21"/>
        </w:rPr>
        <w:t>3</w:t>
      </w:r>
      <w:r w:rsidRPr="00B0622E">
        <w:rPr>
          <w:rFonts w:ascii="Times New Roman" w:hAnsi="Times New Roman" w:cs="Times New Roman" w:hint="eastAsia"/>
          <w:kern w:val="2"/>
          <w:sz w:val="21"/>
        </w:rPr>
        <w:t>月份消费者信心指数从</w:t>
      </w:r>
      <w:r w:rsidRPr="00B0622E">
        <w:rPr>
          <w:rFonts w:ascii="Times New Roman" w:hAnsi="Times New Roman" w:cs="Times New Roman" w:hint="eastAsia"/>
          <w:kern w:val="2"/>
          <w:sz w:val="21"/>
        </w:rPr>
        <w:t>2</w:t>
      </w:r>
      <w:r w:rsidRPr="00B0622E">
        <w:rPr>
          <w:rFonts w:ascii="Times New Roman" w:hAnsi="Times New Roman" w:cs="Times New Roman" w:hint="eastAsia"/>
          <w:kern w:val="2"/>
          <w:sz w:val="21"/>
        </w:rPr>
        <w:t>月份的</w:t>
      </w:r>
      <w:r w:rsidRPr="00B0622E">
        <w:rPr>
          <w:rFonts w:ascii="Times New Roman" w:hAnsi="Times New Roman" w:cs="Times New Roman" w:hint="eastAsia"/>
          <w:kern w:val="2"/>
          <w:sz w:val="21"/>
        </w:rPr>
        <w:t>131.4</w:t>
      </w:r>
      <w:r w:rsidRPr="00B0622E">
        <w:rPr>
          <w:rFonts w:ascii="Times New Roman" w:hAnsi="Times New Roman" w:cs="Times New Roman" w:hint="eastAsia"/>
          <w:kern w:val="2"/>
          <w:sz w:val="21"/>
        </w:rPr>
        <w:t>降至</w:t>
      </w:r>
      <w:r w:rsidRPr="00B0622E">
        <w:rPr>
          <w:rFonts w:ascii="Times New Roman" w:hAnsi="Times New Roman" w:cs="Times New Roman" w:hint="eastAsia"/>
          <w:kern w:val="2"/>
          <w:sz w:val="21"/>
        </w:rPr>
        <w:t>124.1</w:t>
      </w:r>
      <w:r w:rsidRPr="00B0622E">
        <w:rPr>
          <w:rFonts w:ascii="Times New Roman" w:hAnsi="Times New Roman" w:cs="Times New Roman" w:hint="eastAsia"/>
          <w:kern w:val="2"/>
          <w:sz w:val="21"/>
        </w:rPr>
        <w:t>，为一年来的第二低。经济数据暗示经济前景面临不确定性。</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YardeniResearch</w:t>
      </w:r>
      <w:r w:rsidRPr="00B0622E">
        <w:rPr>
          <w:rFonts w:ascii="Times New Roman" w:hAnsi="Times New Roman" w:cs="Times New Roman" w:hint="eastAsia"/>
          <w:kern w:val="2"/>
          <w:sz w:val="21"/>
        </w:rPr>
        <w:t>公司总裁兼首席投资策略师</w:t>
      </w:r>
      <w:r w:rsidRPr="00B0622E">
        <w:rPr>
          <w:rFonts w:ascii="Times New Roman" w:hAnsi="Times New Roman" w:cs="Times New Roman" w:hint="eastAsia"/>
          <w:kern w:val="2"/>
          <w:sz w:val="21"/>
        </w:rPr>
        <w:t>EdYardeni</w:t>
      </w:r>
      <w:r w:rsidRPr="00B0622E">
        <w:rPr>
          <w:rFonts w:ascii="Times New Roman" w:hAnsi="Times New Roman" w:cs="Times New Roman" w:hint="eastAsia"/>
          <w:kern w:val="2"/>
          <w:sz w:val="21"/>
        </w:rPr>
        <w:t>表示：“全球经济增长放缓的前景令很多人感到焦虑。这是可以理解的，因为自</w:t>
      </w:r>
      <w:r w:rsidRPr="00B0622E">
        <w:rPr>
          <w:rFonts w:ascii="Times New Roman" w:hAnsi="Times New Roman" w:cs="Times New Roman" w:hint="eastAsia"/>
          <w:kern w:val="2"/>
          <w:sz w:val="21"/>
        </w:rPr>
        <w:t>2018</w:t>
      </w:r>
      <w:r w:rsidRPr="00B0622E">
        <w:rPr>
          <w:rFonts w:ascii="Times New Roman" w:hAnsi="Times New Roman" w:cs="Times New Roman" w:hint="eastAsia"/>
          <w:kern w:val="2"/>
          <w:sz w:val="21"/>
        </w:rPr>
        <w:t>年初以来，全球经济增长已经大幅放缓。此外，我们都已经看到：超级宽松的货币政策以及依靠债务融资的财政政策，并没有像政策制定者一直希望的那样能起到刺激作用。”</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市场驱动力量是什么？</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lastRenderedPageBreak/>
        <w:t>最近美国国债收益率曲线出现倒挂，令投资者感到不安。所谓国债收益率倒挂，指的是短期政府债券收益率高于长期国债收益率的异常状况。上周五，美国</w:t>
      </w:r>
      <w:r w:rsidRPr="00B0622E">
        <w:rPr>
          <w:rFonts w:ascii="Times New Roman" w:hAnsi="Times New Roman" w:cs="Times New Roman" w:hint="eastAsia"/>
          <w:kern w:val="2"/>
          <w:sz w:val="21"/>
        </w:rPr>
        <w:t>3</w:t>
      </w:r>
      <w:r w:rsidRPr="00B0622E">
        <w:rPr>
          <w:rFonts w:ascii="Times New Roman" w:hAnsi="Times New Roman" w:cs="Times New Roman" w:hint="eastAsia"/>
          <w:kern w:val="2"/>
          <w:sz w:val="21"/>
        </w:rPr>
        <w:t>个月期国债收益率与</w:t>
      </w:r>
      <w:r w:rsidRPr="00B0622E">
        <w:rPr>
          <w:rFonts w:ascii="Times New Roman" w:hAnsi="Times New Roman" w:cs="Times New Roman" w:hint="eastAsia"/>
          <w:kern w:val="2"/>
          <w:sz w:val="21"/>
        </w:rPr>
        <w:t>10</w:t>
      </w:r>
      <w:r w:rsidRPr="00B0622E">
        <w:rPr>
          <w:rFonts w:ascii="Times New Roman" w:hAnsi="Times New Roman" w:cs="Times New Roman" w:hint="eastAsia"/>
          <w:kern w:val="2"/>
          <w:sz w:val="21"/>
        </w:rPr>
        <w:t>年期国债收益率出现</w:t>
      </w:r>
      <w:r w:rsidRPr="00B0622E">
        <w:rPr>
          <w:rFonts w:ascii="Times New Roman" w:hAnsi="Times New Roman" w:cs="Times New Roman" w:hint="eastAsia"/>
          <w:kern w:val="2"/>
          <w:sz w:val="21"/>
        </w:rPr>
        <w:t>2007</w:t>
      </w:r>
      <w:r w:rsidRPr="00B0622E">
        <w:rPr>
          <w:rFonts w:ascii="Times New Roman" w:hAnsi="Times New Roman" w:cs="Times New Roman" w:hint="eastAsia"/>
          <w:kern w:val="2"/>
          <w:sz w:val="21"/>
        </w:rPr>
        <w:t>年以来的首次倒挂。</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与此同时，投资者还在聚焦英国脱欧进展。周一晚间，英国下议院以</w:t>
      </w:r>
      <w:r w:rsidRPr="00B0622E">
        <w:rPr>
          <w:rFonts w:ascii="Times New Roman" w:hAnsi="Times New Roman" w:cs="Times New Roman" w:hint="eastAsia"/>
          <w:kern w:val="2"/>
          <w:sz w:val="21"/>
        </w:rPr>
        <w:t>329</w:t>
      </w:r>
      <w:r w:rsidRPr="00B0622E">
        <w:rPr>
          <w:rFonts w:ascii="Times New Roman" w:hAnsi="Times New Roman" w:cs="Times New Roman" w:hint="eastAsia"/>
          <w:kern w:val="2"/>
          <w:sz w:val="21"/>
        </w:rPr>
        <w:t>票对</w:t>
      </w:r>
      <w:r w:rsidRPr="00B0622E">
        <w:rPr>
          <w:rFonts w:ascii="Times New Roman" w:hAnsi="Times New Roman" w:cs="Times New Roman" w:hint="eastAsia"/>
          <w:kern w:val="2"/>
          <w:sz w:val="21"/>
        </w:rPr>
        <w:t>302</w:t>
      </w:r>
      <w:r w:rsidRPr="00B0622E">
        <w:rPr>
          <w:rFonts w:ascii="Times New Roman" w:hAnsi="Times New Roman" w:cs="Times New Roman" w:hint="eastAsia"/>
          <w:kern w:val="2"/>
          <w:sz w:val="21"/>
        </w:rPr>
        <w:t>票的表决结果，剥夺了英国首相特蕾莎</w:t>
      </w:r>
      <w:r w:rsidRPr="00B0622E">
        <w:rPr>
          <w:rFonts w:ascii="Times New Roman" w:hAnsi="Times New Roman" w:cs="Times New Roman" w:hint="eastAsia"/>
          <w:kern w:val="2"/>
          <w:sz w:val="21"/>
        </w:rPr>
        <w:t>-</w:t>
      </w:r>
      <w:r w:rsidRPr="00B0622E">
        <w:rPr>
          <w:rFonts w:ascii="Times New Roman" w:hAnsi="Times New Roman" w:cs="Times New Roman" w:hint="eastAsia"/>
          <w:kern w:val="2"/>
          <w:sz w:val="21"/>
        </w:rPr>
        <w:t>梅对于脱欧进程的控制权。下一步，议员们可以要求她采取激进的</w:t>
      </w:r>
      <w:r w:rsidRPr="00B0622E">
        <w:rPr>
          <w:rFonts w:ascii="Times New Roman" w:hAnsi="Times New Roman" w:cs="Times New Roman" w:hint="eastAsia"/>
          <w:kern w:val="2"/>
          <w:sz w:val="21"/>
        </w:rPr>
        <w:t>B</w:t>
      </w:r>
      <w:r w:rsidRPr="00B0622E">
        <w:rPr>
          <w:rFonts w:ascii="Times New Roman" w:hAnsi="Times New Roman" w:cs="Times New Roman" w:hint="eastAsia"/>
          <w:kern w:val="2"/>
          <w:sz w:val="21"/>
        </w:rPr>
        <w:t>计划，其中可能包括第二次公投、将英国留在欧盟的关税同盟，甚至取消脱欧。</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在表决结束后，英国政府发言人在一封电邮中说：“这项修正案获得通过令人失望”。这一结果“颠覆了我们民主机构之间的平衡，为未来开创了一个危险的、无法预测的先例。”</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该发言人表示，议会将需要考虑其要表决的选项，是否需要把当前最新脱欧日期</w:t>
      </w:r>
      <w:r w:rsidRPr="00B0622E">
        <w:rPr>
          <w:rFonts w:ascii="Times New Roman" w:hAnsi="Times New Roman" w:cs="Times New Roman" w:hint="eastAsia"/>
          <w:kern w:val="2"/>
          <w:sz w:val="21"/>
        </w:rPr>
        <w:t>5</w:t>
      </w:r>
      <w:r w:rsidRPr="00B0622E">
        <w:rPr>
          <w:rFonts w:ascii="Times New Roman" w:hAnsi="Times New Roman" w:cs="Times New Roman" w:hint="eastAsia"/>
          <w:kern w:val="2"/>
          <w:sz w:val="21"/>
        </w:rPr>
        <w:t>月</w:t>
      </w:r>
      <w:r w:rsidRPr="00B0622E">
        <w:rPr>
          <w:rFonts w:ascii="Times New Roman" w:hAnsi="Times New Roman" w:cs="Times New Roman" w:hint="eastAsia"/>
          <w:kern w:val="2"/>
          <w:sz w:val="21"/>
        </w:rPr>
        <w:t>22</w:t>
      </w:r>
      <w:r w:rsidRPr="00B0622E">
        <w:rPr>
          <w:rFonts w:ascii="Times New Roman" w:hAnsi="Times New Roman" w:cs="Times New Roman" w:hint="eastAsia"/>
          <w:kern w:val="2"/>
          <w:sz w:val="21"/>
        </w:rPr>
        <w:t>日进一步推迟。“虽然根据这项修正案，现在将由议会决定下一步的行动，但政府将继续呼吁大家要现实一些</w:t>
      </w:r>
      <w:r w:rsidRPr="00B0622E">
        <w:rPr>
          <w:rFonts w:ascii="Times New Roman" w:hAnsi="Times New Roman" w:cs="Times New Roman" w:hint="eastAsia"/>
          <w:kern w:val="2"/>
          <w:sz w:val="21"/>
        </w:rPr>
        <w:t>--</w:t>
      </w:r>
      <w:r w:rsidRPr="00B0622E">
        <w:rPr>
          <w:rFonts w:ascii="Times New Roman" w:hAnsi="Times New Roman" w:cs="Times New Roman" w:hint="eastAsia"/>
          <w:kern w:val="2"/>
          <w:sz w:val="21"/>
        </w:rPr>
        <w:t>任何考虑的选项都必须能呈上与欧盟的谈判桌，”发言人说。</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市场参与者担心，如果英国无序脱欧，全球股市都将受到干扰。</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经济数据面，美国</w:t>
      </w:r>
      <w:r w:rsidRPr="00B0622E">
        <w:rPr>
          <w:rFonts w:ascii="Times New Roman" w:hAnsi="Times New Roman" w:cs="Times New Roman" w:hint="eastAsia"/>
          <w:kern w:val="2"/>
          <w:sz w:val="21"/>
        </w:rPr>
        <w:t>1</w:t>
      </w:r>
      <w:r w:rsidRPr="00B0622E">
        <w:rPr>
          <w:rFonts w:ascii="Times New Roman" w:hAnsi="Times New Roman" w:cs="Times New Roman" w:hint="eastAsia"/>
          <w:kern w:val="2"/>
          <w:sz w:val="21"/>
        </w:rPr>
        <w:t>月份新屋开工情况的反弹曾一度勾起了市场对美国房地产市场的期待，但好景不长，</w:t>
      </w:r>
      <w:r w:rsidRPr="00B0622E">
        <w:rPr>
          <w:rFonts w:ascii="Times New Roman" w:hAnsi="Times New Roman" w:cs="Times New Roman" w:hint="eastAsia"/>
          <w:kern w:val="2"/>
          <w:sz w:val="21"/>
        </w:rPr>
        <w:t>2</w:t>
      </w:r>
      <w:r w:rsidRPr="00B0622E">
        <w:rPr>
          <w:rFonts w:ascii="Times New Roman" w:hAnsi="Times New Roman" w:cs="Times New Roman" w:hint="eastAsia"/>
          <w:kern w:val="2"/>
          <w:sz w:val="21"/>
        </w:rPr>
        <w:t>月美国新屋开工与营建许可双双下滑，低于市场预期。</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美国人口调查局</w:t>
      </w:r>
      <w:r w:rsidRPr="00B0622E">
        <w:rPr>
          <w:rFonts w:ascii="Times New Roman" w:hAnsi="Times New Roman" w:cs="Times New Roman" w:hint="eastAsia"/>
          <w:kern w:val="2"/>
          <w:sz w:val="21"/>
        </w:rPr>
        <w:t>3</w:t>
      </w:r>
      <w:r w:rsidRPr="00B0622E">
        <w:rPr>
          <w:rFonts w:ascii="Times New Roman" w:hAnsi="Times New Roman" w:cs="Times New Roman" w:hint="eastAsia"/>
          <w:kern w:val="2"/>
          <w:sz w:val="21"/>
        </w:rPr>
        <w:t>月</w:t>
      </w:r>
      <w:r w:rsidRPr="00B0622E">
        <w:rPr>
          <w:rFonts w:ascii="Times New Roman" w:hAnsi="Times New Roman" w:cs="Times New Roman" w:hint="eastAsia"/>
          <w:kern w:val="2"/>
          <w:sz w:val="21"/>
        </w:rPr>
        <w:t>26</w:t>
      </w:r>
      <w:r w:rsidRPr="00B0622E">
        <w:rPr>
          <w:rFonts w:ascii="Times New Roman" w:hAnsi="Times New Roman" w:cs="Times New Roman" w:hint="eastAsia"/>
          <w:kern w:val="2"/>
          <w:sz w:val="21"/>
        </w:rPr>
        <w:t>日公布的数据显示，美国</w:t>
      </w:r>
      <w:r w:rsidRPr="00B0622E">
        <w:rPr>
          <w:rFonts w:ascii="Times New Roman" w:hAnsi="Times New Roman" w:cs="Times New Roman" w:hint="eastAsia"/>
          <w:kern w:val="2"/>
          <w:sz w:val="21"/>
        </w:rPr>
        <w:t>2</w:t>
      </w:r>
      <w:r w:rsidRPr="00B0622E">
        <w:rPr>
          <w:rFonts w:ascii="Times New Roman" w:hAnsi="Times New Roman" w:cs="Times New Roman" w:hint="eastAsia"/>
          <w:kern w:val="2"/>
          <w:sz w:val="21"/>
        </w:rPr>
        <w:t>月新屋开工</w:t>
      </w:r>
      <w:r w:rsidRPr="00B0622E">
        <w:rPr>
          <w:rFonts w:ascii="Times New Roman" w:hAnsi="Times New Roman" w:cs="Times New Roman" w:hint="eastAsia"/>
          <w:kern w:val="2"/>
          <w:sz w:val="21"/>
        </w:rPr>
        <w:t>116.2</w:t>
      </w:r>
      <w:r w:rsidRPr="00B0622E">
        <w:rPr>
          <w:rFonts w:ascii="Times New Roman" w:hAnsi="Times New Roman" w:cs="Times New Roman" w:hint="eastAsia"/>
          <w:kern w:val="2"/>
          <w:sz w:val="21"/>
        </w:rPr>
        <w:t>万户，不及预期值</w:t>
      </w:r>
      <w:r w:rsidRPr="00B0622E">
        <w:rPr>
          <w:rFonts w:ascii="Times New Roman" w:hAnsi="Times New Roman" w:cs="Times New Roman" w:hint="eastAsia"/>
          <w:kern w:val="2"/>
          <w:sz w:val="21"/>
        </w:rPr>
        <w:t>121</w:t>
      </w:r>
      <w:r w:rsidRPr="00B0622E">
        <w:rPr>
          <w:rFonts w:ascii="Times New Roman" w:hAnsi="Times New Roman" w:cs="Times New Roman" w:hint="eastAsia"/>
          <w:kern w:val="2"/>
          <w:sz w:val="21"/>
        </w:rPr>
        <w:t>万户，环比下滑</w:t>
      </w:r>
      <w:r w:rsidRPr="00B0622E">
        <w:rPr>
          <w:rFonts w:ascii="Times New Roman" w:hAnsi="Times New Roman" w:cs="Times New Roman" w:hint="eastAsia"/>
          <w:kern w:val="2"/>
          <w:sz w:val="21"/>
        </w:rPr>
        <w:t>8.7%</w:t>
      </w:r>
      <w:r w:rsidRPr="00B0622E">
        <w:rPr>
          <w:rFonts w:ascii="Times New Roman" w:hAnsi="Times New Roman" w:cs="Times New Roman" w:hint="eastAsia"/>
          <w:kern w:val="2"/>
          <w:sz w:val="21"/>
        </w:rPr>
        <w:t>，前值从</w:t>
      </w:r>
      <w:r w:rsidRPr="00B0622E">
        <w:rPr>
          <w:rFonts w:ascii="Times New Roman" w:hAnsi="Times New Roman" w:cs="Times New Roman" w:hint="eastAsia"/>
          <w:kern w:val="2"/>
          <w:sz w:val="21"/>
        </w:rPr>
        <w:t>123</w:t>
      </w:r>
      <w:r w:rsidRPr="00B0622E">
        <w:rPr>
          <w:rFonts w:ascii="Times New Roman" w:hAnsi="Times New Roman" w:cs="Times New Roman" w:hint="eastAsia"/>
          <w:kern w:val="2"/>
          <w:sz w:val="21"/>
        </w:rPr>
        <w:t>万户上修至</w:t>
      </w:r>
      <w:r w:rsidRPr="00B0622E">
        <w:rPr>
          <w:rFonts w:ascii="Times New Roman" w:hAnsi="Times New Roman" w:cs="Times New Roman" w:hint="eastAsia"/>
          <w:kern w:val="2"/>
          <w:sz w:val="21"/>
        </w:rPr>
        <w:t>127.3</w:t>
      </w:r>
      <w:r w:rsidRPr="00B0622E">
        <w:rPr>
          <w:rFonts w:ascii="Times New Roman" w:hAnsi="Times New Roman" w:cs="Times New Roman" w:hint="eastAsia"/>
          <w:kern w:val="2"/>
          <w:sz w:val="21"/>
        </w:rPr>
        <w:t>万户。同时，远低于去年同期的水平。</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美国商务部表示，恶劣的天气可能是导致新开工住宅数量急剧下降的原因。</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市场策略师点评</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ACLSGlobal</w:t>
      </w:r>
      <w:r w:rsidRPr="00B0622E">
        <w:rPr>
          <w:rFonts w:ascii="Times New Roman" w:hAnsi="Times New Roman" w:cs="Times New Roman" w:hint="eastAsia"/>
          <w:kern w:val="2"/>
          <w:sz w:val="21"/>
        </w:rPr>
        <w:t>公司首席策略师</w:t>
      </w:r>
      <w:r w:rsidRPr="00B0622E">
        <w:rPr>
          <w:rFonts w:ascii="Times New Roman" w:hAnsi="Times New Roman" w:cs="Times New Roman" w:hint="eastAsia"/>
          <w:kern w:val="2"/>
          <w:sz w:val="21"/>
        </w:rPr>
        <w:t>MarshallGittler</w:t>
      </w:r>
      <w:r w:rsidRPr="00B0622E">
        <w:rPr>
          <w:rFonts w:ascii="Times New Roman" w:hAnsi="Times New Roman" w:cs="Times New Roman" w:hint="eastAsia"/>
          <w:kern w:val="2"/>
          <w:sz w:val="21"/>
        </w:rPr>
        <w:t>表示：“我们的猜测是，美联储的紧缩政策周期已经结束，下一步就是降息。目前联邦基金期货市场预测美联储将在</w:t>
      </w:r>
      <w:r w:rsidRPr="00B0622E">
        <w:rPr>
          <w:rFonts w:ascii="Times New Roman" w:hAnsi="Times New Roman" w:cs="Times New Roman" w:hint="eastAsia"/>
          <w:kern w:val="2"/>
          <w:sz w:val="21"/>
        </w:rPr>
        <w:t>2020</w:t>
      </w:r>
      <w:r w:rsidRPr="00B0622E">
        <w:rPr>
          <w:rFonts w:ascii="Times New Roman" w:hAnsi="Times New Roman" w:cs="Times New Roman" w:hint="eastAsia"/>
          <w:kern w:val="2"/>
          <w:sz w:val="21"/>
        </w:rPr>
        <w:t>年</w:t>
      </w:r>
      <w:r w:rsidRPr="00B0622E">
        <w:rPr>
          <w:rFonts w:ascii="Times New Roman" w:hAnsi="Times New Roman" w:cs="Times New Roman" w:hint="eastAsia"/>
          <w:kern w:val="2"/>
          <w:sz w:val="21"/>
        </w:rPr>
        <w:t>1</w:t>
      </w:r>
      <w:r w:rsidRPr="00B0622E">
        <w:rPr>
          <w:rFonts w:ascii="Times New Roman" w:hAnsi="Times New Roman" w:cs="Times New Roman" w:hint="eastAsia"/>
          <w:kern w:val="2"/>
          <w:sz w:val="21"/>
        </w:rPr>
        <w:t>月底之前降息</w:t>
      </w:r>
      <w:r w:rsidRPr="00B0622E">
        <w:rPr>
          <w:rFonts w:ascii="Times New Roman" w:hAnsi="Times New Roman" w:cs="Times New Roman" w:hint="eastAsia"/>
          <w:kern w:val="2"/>
          <w:sz w:val="21"/>
        </w:rPr>
        <w:t>25</w:t>
      </w:r>
      <w:r w:rsidRPr="00B0622E">
        <w:rPr>
          <w:rFonts w:ascii="Times New Roman" w:hAnsi="Times New Roman" w:cs="Times New Roman" w:hint="eastAsia"/>
          <w:kern w:val="2"/>
          <w:sz w:val="21"/>
        </w:rPr>
        <w:t>个基点。也许是因为这个原因，周一美股收盘基本持平，周二亚洲市场大体走高——研报发表时的东京股市大涨</w:t>
      </w:r>
      <w:r w:rsidRPr="00B0622E">
        <w:rPr>
          <w:rFonts w:ascii="Times New Roman" w:hAnsi="Times New Roman" w:cs="Times New Roman" w:hint="eastAsia"/>
          <w:kern w:val="2"/>
          <w:sz w:val="21"/>
        </w:rPr>
        <w:t>2.6%</w:t>
      </w:r>
      <w:r w:rsidRPr="00B0622E">
        <w:rPr>
          <w:rFonts w:ascii="Times New Roman" w:hAnsi="Times New Roman" w:cs="Times New Roman" w:hint="eastAsia"/>
          <w:kern w:val="2"/>
          <w:sz w:val="21"/>
        </w:rPr>
        <w:t>。市场将出现某种反转，昨天的输家变成今天的赢家。”</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其他市场表现</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纽约</w:t>
      </w:r>
      <w:r w:rsidRPr="00B0622E">
        <w:rPr>
          <w:rFonts w:ascii="Times New Roman" w:hAnsi="Times New Roman" w:cs="Times New Roman" w:hint="eastAsia"/>
          <w:kern w:val="2"/>
          <w:sz w:val="21"/>
        </w:rPr>
        <w:t>5</w:t>
      </w:r>
      <w:r w:rsidRPr="00B0622E">
        <w:rPr>
          <w:rFonts w:ascii="Times New Roman" w:hAnsi="Times New Roman" w:cs="Times New Roman" w:hint="eastAsia"/>
          <w:kern w:val="2"/>
          <w:sz w:val="21"/>
        </w:rPr>
        <w:t>月</w:t>
      </w:r>
      <w:r w:rsidRPr="00B0622E">
        <w:rPr>
          <w:rFonts w:ascii="Times New Roman" w:hAnsi="Times New Roman" w:cs="Times New Roman" w:hint="eastAsia"/>
          <w:kern w:val="2"/>
          <w:sz w:val="21"/>
        </w:rPr>
        <w:t>WTI</w:t>
      </w:r>
      <w:r w:rsidRPr="00B0622E">
        <w:rPr>
          <w:rFonts w:ascii="Times New Roman" w:hAnsi="Times New Roman" w:cs="Times New Roman" w:hint="eastAsia"/>
          <w:kern w:val="2"/>
          <w:sz w:val="21"/>
        </w:rPr>
        <w:t>原油期货价格上涨</w:t>
      </w:r>
      <w:r w:rsidRPr="00B0622E">
        <w:rPr>
          <w:rFonts w:ascii="Times New Roman" w:hAnsi="Times New Roman" w:cs="Times New Roman" w:hint="eastAsia"/>
          <w:kern w:val="2"/>
          <w:sz w:val="21"/>
        </w:rPr>
        <w:t>1.12</w:t>
      </w:r>
      <w:r w:rsidRPr="00B0622E">
        <w:rPr>
          <w:rFonts w:ascii="Times New Roman" w:hAnsi="Times New Roman" w:cs="Times New Roman" w:hint="eastAsia"/>
          <w:kern w:val="2"/>
          <w:sz w:val="21"/>
        </w:rPr>
        <w:t>美元，涨幅</w:t>
      </w:r>
      <w:r w:rsidRPr="00B0622E">
        <w:rPr>
          <w:rFonts w:ascii="Times New Roman" w:hAnsi="Times New Roman" w:cs="Times New Roman" w:hint="eastAsia"/>
          <w:kern w:val="2"/>
          <w:sz w:val="21"/>
        </w:rPr>
        <w:t>1.9%</w:t>
      </w:r>
      <w:r w:rsidRPr="00B0622E">
        <w:rPr>
          <w:rFonts w:ascii="Times New Roman" w:hAnsi="Times New Roman" w:cs="Times New Roman" w:hint="eastAsia"/>
          <w:kern w:val="2"/>
          <w:sz w:val="21"/>
        </w:rPr>
        <w:t>，收于</w:t>
      </w:r>
      <w:r w:rsidRPr="00B0622E">
        <w:rPr>
          <w:rFonts w:ascii="Times New Roman" w:hAnsi="Times New Roman" w:cs="Times New Roman" w:hint="eastAsia"/>
          <w:kern w:val="2"/>
          <w:sz w:val="21"/>
        </w:rPr>
        <w:t>59.94</w:t>
      </w:r>
      <w:r w:rsidRPr="00B0622E">
        <w:rPr>
          <w:rFonts w:ascii="Times New Roman" w:hAnsi="Times New Roman" w:cs="Times New Roman" w:hint="eastAsia"/>
          <w:kern w:val="2"/>
          <w:sz w:val="21"/>
        </w:rPr>
        <w:t>美元</w:t>
      </w:r>
      <w:r w:rsidRPr="00B0622E">
        <w:rPr>
          <w:rFonts w:ascii="Times New Roman" w:hAnsi="Times New Roman" w:cs="Times New Roman" w:hint="eastAsia"/>
          <w:kern w:val="2"/>
          <w:sz w:val="21"/>
        </w:rPr>
        <w:t>/</w:t>
      </w:r>
      <w:r w:rsidRPr="00B0622E">
        <w:rPr>
          <w:rFonts w:ascii="Times New Roman" w:hAnsi="Times New Roman" w:cs="Times New Roman" w:hint="eastAsia"/>
          <w:kern w:val="2"/>
          <w:sz w:val="21"/>
        </w:rPr>
        <w:t>桶。</w:t>
      </w:r>
    </w:p>
    <w:p w:rsidR="0066749C" w:rsidRPr="00B0622E" w:rsidRDefault="0066749C" w:rsidP="0066749C">
      <w:pPr>
        <w:pStyle w:val="a7"/>
        <w:ind w:firstLineChars="200" w:firstLine="420"/>
        <w:rPr>
          <w:rFonts w:ascii="Times New Roman" w:hAnsi="Times New Roman" w:cs="Times New Roman"/>
          <w:kern w:val="2"/>
          <w:sz w:val="21"/>
        </w:rPr>
      </w:pPr>
    </w:p>
    <w:p w:rsidR="0066749C" w:rsidRPr="0066749C" w:rsidRDefault="0066749C" w:rsidP="0066749C">
      <w:pPr>
        <w:pStyle w:val="a7"/>
        <w:ind w:firstLineChars="200" w:firstLine="562"/>
        <w:rPr>
          <w:rFonts w:ascii="黑体" w:eastAsia="黑体" w:cs="Times New Roman"/>
          <w:b/>
          <w:kern w:val="2"/>
          <w:sz w:val="28"/>
          <w:szCs w:val="28"/>
        </w:rPr>
      </w:pPr>
      <w:bookmarkStart w:id="6" w:name="_Toc504051941"/>
      <w:r w:rsidRPr="0066749C">
        <w:rPr>
          <w:rFonts w:ascii="黑体" w:eastAsia="黑体" w:cs="Times New Roman" w:hint="eastAsia"/>
          <w:b/>
          <w:kern w:val="2"/>
          <w:sz w:val="28"/>
          <w:szCs w:val="28"/>
        </w:rPr>
        <w:t>3.世界经济形势</w:t>
      </w:r>
      <w:bookmarkEnd w:id="6"/>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hint="eastAsia"/>
          <w:kern w:val="2"/>
          <w:sz w:val="21"/>
        </w:rPr>
        <w:t>本周</w:t>
      </w:r>
      <w:r w:rsidRPr="00B0622E">
        <w:rPr>
          <w:rFonts w:ascii="Times New Roman" w:hAnsi="Times New Roman" w:cs="Times New Roman"/>
          <w:kern w:val="2"/>
          <w:sz w:val="21"/>
        </w:rPr>
        <w:t>美国彭博社报道称，随着</w:t>
      </w:r>
      <w:r w:rsidRPr="00B0622E">
        <w:rPr>
          <w:rFonts w:ascii="Times New Roman" w:hAnsi="Times New Roman" w:cs="Times New Roman"/>
          <w:kern w:val="2"/>
          <w:sz w:val="21"/>
        </w:rPr>
        <w:t>26</w:t>
      </w:r>
      <w:r w:rsidRPr="00B0622E">
        <w:rPr>
          <w:rFonts w:ascii="Times New Roman" w:hAnsi="Times New Roman" w:cs="Times New Roman"/>
          <w:kern w:val="2"/>
          <w:sz w:val="21"/>
        </w:rPr>
        <w:t>日摩根士丹利资本国际亚太指数（</w:t>
      </w:r>
      <w:r w:rsidRPr="00B0622E">
        <w:rPr>
          <w:rFonts w:ascii="Times New Roman" w:hAnsi="Times New Roman" w:cs="Times New Roman"/>
          <w:kern w:val="2"/>
          <w:sz w:val="21"/>
        </w:rPr>
        <w:t>MSCI Asia Pacific Index</w:t>
      </w:r>
      <w:r w:rsidRPr="00B0622E">
        <w:rPr>
          <w:rFonts w:ascii="Times New Roman" w:hAnsi="Times New Roman" w:cs="Times New Roman"/>
          <w:kern w:val="2"/>
          <w:sz w:val="21"/>
        </w:rPr>
        <w:t>）上涨</w:t>
      </w:r>
      <w:r w:rsidRPr="00B0622E">
        <w:rPr>
          <w:rFonts w:ascii="Times New Roman" w:hAnsi="Times New Roman" w:cs="Times New Roman"/>
          <w:kern w:val="2"/>
          <w:sz w:val="21"/>
        </w:rPr>
        <w:t>1%</w:t>
      </w:r>
      <w:r w:rsidRPr="00B0622E">
        <w:rPr>
          <w:rFonts w:ascii="Times New Roman" w:hAnsi="Times New Roman" w:cs="Times New Roman"/>
          <w:kern w:val="2"/>
          <w:sz w:val="21"/>
        </w:rPr>
        <w:t>，亚洲股市从低迷中反弹。</w:t>
      </w:r>
      <w:r w:rsidRPr="00B0622E">
        <w:rPr>
          <w:rFonts w:ascii="Times New Roman" w:hAnsi="Times New Roman" w:cs="Times New Roman"/>
          <w:kern w:val="2"/>
          <w:sz w:val="21"/>
        </w:rPr>
        <w:t>26</w:t>
      </w:r>
      <w:r w:rsidRPr="00B0622E">
        <w:rPr>
          <w:rFonts w:ascii="Times New Roman" w:hAnsi="Times New Roman" w:cs="Times New Roman"/>
          <w:kern w:val="2"/>
          <w:sz w:val="21"/>
        </w:rPr>
        <w:t>日，日本股价领涨，东证股价指数上涨</w:t>
      </w:r>
      <w:r w:rsidRPr="00B0622E">
        <w:rPr>
          <w:rFonts w:ascii="Times New Roman" w:hAnsi="Times New Roman" w:cs="Times New Roman"/>
          <w:kern w:val="2"/>
          <w:sz w:val="21"/>
        </w:rPr>
        <w:t>2.6%</w:t>
      </w:r>
      <w:r w:rsidRPr="00B0622E">
        <w:rPr>
          <w:rFonts w:ascii="Times New Roman" w:hAnsi="Times New Roman" w:cs="Times New Roman"/>
          <w:kern w:val="2"/>
          <w:sz w:val="21"/>
        </w:rPr>
        <w:t>，</w:t>
      </w:r>
      <w:r w:rsidRPr="00B0622E">
        <w:rPr>
          <w:rFonts w:ascii="Times New Roman" w:hAnsi="Times New Roman" w:cs="Times New Roman"/>
          <w:kern w:val="2"/>
          <w:sz w:val="21"/>
        </w:rPr>
        <w:lastRenderedPageBreak/>
        <w:t>将前一天跌幅全部收复；印度、韩国也小幅上涨，涨幅高于亚洲平均涨幅；中国台湾加权指数上涨</w:t>
      </w:r>
      <w:r w:rsidRPr="00B0622E">
        <w:rPr>
          <w:rFonts w:ascii="Times New Roman" w:hAnsi="Times New Roman" w:cs="Times New Roman"/>
          <w:kern w:val="2"/>
          <w:sz w:val="21"/>
        </w:rPr>
        <w:t>0.8%</w:t>
      </w:r>
      <w:r w:rsidRPr="00B0622E">
        <w:rPr>
          <w:rFonts w:ascii="Times New Roman" w:hAnsi="Times New Roman" w:cs="Times New Roman"/>
          <w:kern w:val="2"/>
          <w:sz w:val="21"/>
        </w:rPr>
        <w:t>，中国香港恒生上涨</w:t>
      </w:r>
      <w:r w:rsidRPr="00B0622E">
        <w:rPr>
          <w:rFonts w:ascii="Times New Roman" w:hAnsi="Times New Roman" w:cs="Times New Roman"/>
          <w:kern w:val="2"/>
          <w:sz w:val="21"/>
        </w:rPr>
        <w:t>0.2%</w:t>
      </w:r>
      <w:r w:rsidRPr="00B0622E">
        <w:rPr>
          <w:rFonts w:ascii="Times New Roman" w:hAnsi="Times New Roman" w:cs="Times New Roman"/>
          <w:kern w:val="2"/>
          <w:sz w:val="21"/>
        </w:rPr>
        <w:t>。</w:t>
      </w:r>
      <w:r w:rsidRPr="00B0622E">
        <w:rPr>
          <w:rFonts w:ascii="Times New Roman" w:hAnsi="Times New Roman" w:cs="Times New Roman"/>
          <w:kern w:val="2"/>
          <w:sz w:val="21"/>
        </w:rPr>
        <w:t>27</w:t>
      </w:r>
      <w:r w:rsidRPr="00B0622E">
        <w:rPr>
          <w:rFonts w:ascii="Times New Roman" w:hAnsi="Times New Roman" w:cs="Times New Roman"/>
          <w:kern w:val="2"/>
          <w:sz w:val="21"/>
        </w:rPr>
        <w:t>日，中国上证指数和深证成指也稳步走高，截止发稿前，上证指数最高涨幅达</w:t>
      </w:r>
      <w:r w:rsidRPr="00B0622E">
        <w:rPr>
          <w:rFonts w:ascii="Times New Roman" w:hAnsi="Times New Roman" w:cs="Times New Roman"/>
          <w:kern w:val="2"/>
          <w:sz w:val="21"/>
        </w:rPr>
        <w:t>0.85%</w:t>
      </w:r>
      <w:r w:rsidRPr="00B0622E">
        <w:rPr>
          <w:rFonts w:ascii="Times New Roman" w:hAnsi="Times New Roman" w:cs="Times New Roman"/>
          <w:kern w:val="2"/>
          <w:sz w:val="21"/>
        </w:rPr>
        <w:t>。</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kern w:val="2"/>
          <w:sz w:val="21"/>
        </w:rPr>
        <w:t>日本东证指数</w:t>
      </w:r>
      <w:r w:rsidRPr="00B0622E">
        <w:rPr>
          <w:rFonts w:ascii="Times New Roman" w:hAnsi="Times New Roman" w:cs="Times New Roman"/>
          <w:kern w:val="2"/>
          <w:sz w:val="21"/>
        </w:rPr>
        <w:t>25</w:t>
      </w:r>
      <w:r w:rsidRPr="00B0622E">
        <w:rPr>
          <w:rFonts w:ascii="Times New Roman" w:hAnsi="Times New Roman" w:cs="Times New Roman"/>
          <w:kern w:val="2"/>
          <w:sz w:val="21"/>
        </w:rPr>
        <w:t>日和</w:t>
      </w:r>
      <w:r w:rsidRPr="00B0622E">
        <w:rPr>
          <w:rFonts w:ascii="Times New Roman" w:hAnsi="Times New Roman" w:cs="Times New Roman"/>
          <w:kern w:val="2"/>
          <w:sz w:val="21"/>
        </w:rPr>
        <w:t>26</w:t>
      </w:r>
      <w:r w:rsidRPr="00B0622E">
        <w:rPr>
          <w:rFonts w:ascii="Times New Roman" w:hAnsi="Times New Roman" w:cs="Times New Roman"/>
          <w:kern w:val="2"/>
          <w:sz w:val="21"/>
        </w:rPr>
        <w:t>日走势图（粉线代表指数东证指数，黑线代表</w:t>
      </w:r>
      <w:r w:rsidRPr="00B0622E">
        <w:rPr>
          <w:rFonts w:ascii="Times New Roman" w:hAnsi="Times New Roman" w:cs="Times New Roman"/>
          <w:kern w:val="2"/>
          <w:sz w:val="21"/>
        </w:rPr>
        <w:t>MSCI</w:t>
      </w:r>
      <w:r w:rsidRPr="00B0622E">
        <w:rPr>
          <w:rFonts w:ascii="Times New Roman" w:hAnsi="Times New Roman" w:cs="Times New Roman"/>
          <w:kern w:val="2"/>
          <w:sz w:val="21"/>
        </w:rPr>
        <w:t>）图源：彭博社</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kern w:val="2"/>
          <w:sz w:val="21"/>
        </w:rPr>
        <w:t>欧安达高级市场策略师杰弗里</w:t>
      </w:r>
      <w:r w:rsidRPr="00B0622E">
        <w:rPr>
          <w:rFonts w:ascii="Times New Roman" w:hAnsi="Times New Roman" w:cs="Times New Roman"/>
          <w:kern w:val="2"/>
          <w:sz w:val="21"/>
        </w:rPr>
        <w:t>•</w:t>
      </w:r>
      <w:r w:rsidRPr="00B0622E">
        <w:rPr>
          <w:rFonts w:ascii="Times New Roman" w:hAnsi="Times New Roman" w:cs="Times New Roman"/>
          <w:kern w:val="2"/>
          <w:sz w:val="21"/>
        </w:rPr>
        <w:t>哈雷分析称：</w:t>
      </w:r>
      <w:r w:rsidRPr="00B0622E">
        <w:rPr>
          <w:rFonts w:ascii="Times New Roman" w:hAnsi="Times New Roman" w:cs="Times New Roman"/>
          <w:kern w:val="2"/>
          <w:sz w:val="21"/>
        </w:rPr>
        <w:t>“</w:t>
      </w:r>
      <w:r w:rsidRPr="00B0622E">
        <w:rPr>
          <w:rFonts w:ascii="Times New Roman" w:hAnsi="Times New Roman" w:cs="Times New Roman"/>
          <w:kern w:val="2"/>
          <w:sz w:val="21"/>
        </w:rPr>
        <w:t>随着欧洲和北美股市在隔夜交易中企稳，亚洲股市</w:t>
      </w:r>
      <w:r w:rsidRPr="00B0622E">
        <w:rPr>
          <w:rFonts w:ascii="Times New Roman" w:hAnsi="Times New Roman" w:cs="Times New Roman"/>
          <w:kern w:val="2"/>
          <w:sz w:val="21"/>
        </w:rPr>
        <w:t>26</w:t>
      </w:r>
      <w:r w:rsidRPr="00B0622E">
        <w:rPr>
          <w:rFonts w:ascii="Times New Roman" w:hAnsi="Times New Roman" w:cs="Times New Roman"/>
          <w:kern w:val="2"/>
          <w:sz w:val="21"/>
        </w:rPr>
        <w:t>日集体松了一口气，可能会利用新交易日进一步缓解此前恐慌所导致的损失。</w:t>
      </w:r>
      <w:r w:rsidRPr="00B0622E">
        <w:rPr>
          <w:rFonts w:ascii="Times New Roman" w:hAnsi="Times New Roman" w:cs="Times New Roman"/>
          <w:kern w:val="2"/>
          <w:sz w:val="21"/>
        </w:rPr>
        <w:t>”</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kern w:val="2"/>
          <w:sz w:val="21"/>
        </w:rPr>
        <w:t>亚洲股市的快速反弹发生在</w:t>
      </w:r>
      <w:r w:rsidRPr="00B0622E">
        <w:rPr>
          <w:rFonts w:ascii="Times New Roman" w:hAnsi="Times New Roman" w:cs="Times New Roman"/>
          <w:kern w:val="2"/>
          <w:sz w:val="21"/>
        </w:rPr>
        <w:t>25</w:t>
      </w:r>
      <w:r w:rsidRPr="00B0622E">
        <w:rPr>
          <w:rFonts w:ascii="Times New Roman" w:hAnsi="Times New Roman" w:cs="Times New Roman"/>
          <w:kern w:val="2"/>
          <w:sz w:val="21"/>
        </w:rPr>
        <w:t>日标普</w:t>
      </w:r>
      <w:r w:rsidRPr="00B0622E">
        <w:rPr>
          <w:rFonts w:ascii="Times New Roman" w:hAnsi="Times New Roman" w:cs="Times New Roman"/>
          <w:kern w:val="2"/>
          <w:sz w:val="21"/>
        </w:rPr>
        <w:t>500</w:t>
      </w:r>
      <w:r w:rsidRPr="00B0622E">
        <w:rPr>
          <w:rFonts w:ascii="Times New Roman" w:hAnsi="Times New Roman" w:cs="Times New Roman"/>
          <w:kern w:val="2"/>
          <w:sz w:val="21"/>
        </w:rPr>
        <w:t>指数和欧洲斯托克</w:t>
      </w:r>
      <w:r w:rsidRPr="00B0622E">
        <w:rPr>
          <w:rFonts w:ascii="Times New Roman" w:hAnsi="Times New Roman" w:cs="Times New Roman"/>
          <w:kern w:val="2"/>
          <w:sz w:val="21"/>
        </w:rPr>
        <w:t>50</w:t>
      </w:r>
      <w:r w:rsidRPr="00B0622E">
        <w:rPr>
          <w:rFonts w:ascii="Times New Roman" w:hAnsi="Times New Roman" w:cs="Times New Roman"/>
          <w:kern w:val="2"/>
          <w:sz w:val="21"/>
        </w:rPr>
        <w:t>指数基本回升持平后，上周最后一个交易日</w:t>
      </w:r>
      <w:r w:rsidRPr="00B0622E">
        <w:rPr>
          <w:rFonts w:ascii="Times New Roman" w:hAnsi="Times New Roman" w:cs="Times New Roman"/>
          <w:kern w:val="2"/>
          <w:sz w:val="21"/>
        </w:rPr>
        <w:t>22</w:t>
      </w:r>
      <w:r w:rsidRPr="00B0622E">
        <w:rPr>
          <w:rFonts w:ascii="Times New Roman" w:hAnsi="Times New Roman" w:cs="Times New Roman"/>
          <w:kern w:val="2"/>
          <w:sz w:val="21"/>
        </w:rPr>
        <w:t>日全球股市曾因对经济增速放缓的担忧扩大，受到重挫。不少投资者开始讨论美国收益率曲线</w:t>
      </w:r>
      <w:r w:rsidRPr="00B0622E">
        <w:rPr>
          <w:rFonts w:ascii="Times New Roman" w:hAnsi="Times New Roman" w:cs="Times New Roman"/>
          <w:kern w:val="2"/>
          <w:sz w:val="21"/>
        </w:rPr>
        <w:t>2007</w:t>
      </w:r>
      <w:r w:rsidRPr="00B0622E">
        <w:rPr>
          <w:rFonts w:ascii="Times New Roman" w:hAnsi="Times New Roman" w:cs="Times New Roman"/>
          <w:kern w:val="2"/>
          <w:sz w:val="21"/>
        </w:rPr>
        <w:t>年以来首次反转的深层含义，这通常被视为即将衰退的一个指标，其他地方债券收益率也触及新低。</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kern w:val="2"/>
          <w:sz w:val="21"/>
        </w:rPr>
        <w:t>对此，瑞士信贷集团亚太区首席投资官约翰</w:t>
      </w:r>
      <w:r w:rsidRPr="00B0622E">
        <w:rPr>
          <w:rFonts w:ascii="Times New Roman" w:hAnsi="Times New Roman" w:cs="Times New Roman"/>
          <w:kern w:val="2"/>
          <w:sz w:val="21"/>
        </w:rPr>
        <w:t>•</w:t>
      </w:r>
      <w:r w:rsidRPr="00B0622E">
        <w:rPr>
          <w:rFonts w:ascii="Times New Roman" w:hAnsi="Times New Roman" w:cs="Times New Roman"/>
          <w:kern w:val="2"/>
          <w:sz w:val="21"/>
        </w:rPr>
        <w:t>伍兹指出：</w:t>
      </w:r>
      <w:r w:rsidRPr="00B0622E">
        <w:rPr>
          <w:rFonts w:ascii="Times New Roman" w:hAnsi="Times New Roman" w:cs="Times New Roman"/>
          <w:kern w:val="2"/>
          <w:sz w:val="21"/>
        </w:rPr>
        <w:t>“</w:t>
      </w:r>
      <w:r w:rsidRPr="00B0622E">
        <w:rPr>
          <w:rFonts w:ascii="Times New Roman" w:hAnsi="Times New Roman" w:cs="Times New Roman"/>
          <w:kern w:val="2"/>
          <w:sz w:val="21"/>
        </w:rPr>
        <w:t>我现在并不担心经济增长的问题，在我看来，特别在工业方面的严重衰退可能会缓和，即使不是在本季度，那肯定是下一季度。的确，目前市场有些波动和不确定性，但中长期增长前景是积极的，我认为市场将很快复苏。</w:t>
      </w:r>
      <w:r w:rsidRPr="00B0622E">
        <w:rPr>
          <w:rFonts w:ascii="Times New Roman" w:hAnsi="Times New Roman" w:cs="Times New Roman"/>
          <w:kern w:val="2"/>
          <w:sz w:val="21"/>
        </w:rPr>
        <w:t>”</w:t>
      </w:r>
    </w:p>
    <w:p w:rsidR="00B0622E" w:rsidRP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kern w:val="2"/>
          <w:sz w:val="21"/>
        </w:rPr>
        <w:t>AMP</w:t>
      </w:r>
      <w:r w:rsidRPr="00B0622E">
        <w:rPr>
          <w:rFonts w:ascii="Times New Roman" w:hAnsi="Times New Roman" w:cs="Times New Roman"/>
          <w:kern w:val="2"/>
          <w:sz w:val="21"/>
        </w:rPr>
        <w:t>资本投资者有限公司动态市场主管纳德纳伊米则认为，一天的反弹并不意味着市场已经走出困境。全球经济增长仍显示趋弱迹象。</w:t>
      </w:r>
    </w:p>
    <w:p w:rsidR="00B0622E" w:rsidRDefault="00B0622E" w:rsidP="00B0622E">
      <w:pPr>
        <w:pStyle w:val="a7"/>
        <w:ind w:firstLineChars="200" w:firstLine="420"/>
        <w:rPr>
          <w:rFonts w:ascii="Times New Roman" w:hAnsi="Times New Roman" w:cs="Times New Roman"/>
          <w:kern w:val="2"/>
          <w:sz w:val="21"/>
        </w:rPr>
      </w:pPr>
      <w:r w:rsidRPr="00B0622E">
        <w:rPr>
          <w:rFonts w:ascii="Times New Roman" w:hAnsi="Times New Roman" w:cs="Times New Roman"/>
          <w:kern w:val="2"/>
          <w:sz w:val="21"/>
        </w:rPr>
        <w:t>摩根大通资产管理公司首席市场策略师泰辉表示，目前看来，投资者在某种程度上小心翼翼地重返市场。可以说亚洲牛市回来了，但能否持续则要取决于未来一两个月内的经济指标和央行政策。</w:t>
      </w:r>
    </w:p>
    <w:p w:rsidR="0071207F" w:rsidRDefault="0071207F" w:rsidP="0071207F">
      <w:pPr>
        <w:pStyle w:val="a7"/>
        <w:ind w:firstLineChars="200" w:firstLine="562"/>
        <w:rPr>
          <w:rFonts w:ascii="黑体" w:eastAsia="黑体"/>
          <w:b/>
          <w:sz w:val="28"/>
          <w:szCs w:val="28"/>
        </w:rPr>
      </w:pPr>
      <w:r>
        <w:rPr>
          <w:rFonts w:ascii="黑体" w:eastAsia="黑体" w:hint="eastAsia"/>
          <w:b/>
          <w:sz w:val="28"/>
          <w:szCs w:val="28"/>
        </w:rPr>
        <w:t>4、后市预测</w:t>
      </w:r>
    </w:p>
    <w:p w:rsidR="0071207F" w:rsidRPr="0071207F" w:rsidRDefault="0071207F" w:rsidP="0071207F">
      <w:pPr>
        <w:pStyle w:val="a7"/>
        <w:rPr>
          <w:rFonts w:ascii="Times New Roman" w:hAnsi="Times New Roman" w:cs="Times New Roman"/>
          <w:kern w:val="2"/>
          <w:sz w:val="21"/>
        </w:rPr>
      </w:pPr>
      <w:r w:rsidRPr="0071207F">
        <w:rPr>
          <w:rFonts w:ascii="Times New Roman" w:hAnsi="Times New Roman" w:cs="Times New Roman"/>
          <w:kern w:val="2"/>
          <w:sz w:val="21"/>
        </w:rPr>
        <w:t>本周美国</w:t>
      </w:r>
      <w:r w:rsidRPr="0071207F">
        <w:rPr>
          <w:rFonts w:ascii="Times New Roman" w:hAnsi="Times New Roman" w:cs="Times New Roman"/>
          <w:kern w:val="2"/>
          <w:sz w:val="21"/>
        </w:rPr>
        <w:t>WTI</w:t>
      </w:r>
      <w:r w:rsidRPr="0071207F">
        <w:rPr>
          <w:rFonts w:ascii="Times New Roman" w:hAnsi="Times New Roman" w:cs="Times New Roman"/>
          <w:kern w:val="2"/>
          <w:sz w:val="21"/>
        </w:rPr>
        <w:t>原油原油价格在</w:t>
      </w:r>
      <w:r w:rsidRPr="0071207F">
        <w:rPr>
          <w:rFonts w:ascii="Times New Roman" w:hAnsi="Times New Roman" w:cs="Times New Roman" w:hint="eastAsia"/>
          <w:kern w:val="2"/>
          <w:sz w:val="21"/>
        </w:rPr>
        <w:t>58.82</w:t>
      </w:r>
      <w:r w:rsidRPr="0071207F">
        <w:rPr>
          <w:rFonts w:ascii="Times New Roman" w:hAnsi="Times New Roman" w:cs="Times New Roman"/>
          <w:kern w:val="2"/>
          <w:sz w:val="21"/>
        </w:rPr>
        <w:t>- 59.</w:t>
      </w:r>
      <w:r w:rsidRPr="0071207F">
        <w:rPr>
          <w:rFonts w:ascii="Times New Roman" w:hAnsi="Times New Roman" w:cs="Times New Roman" w:hint="eastAsia"/>
          <w:kern w:val="2"/>
          <w:sz w:val="21"/>
        </w:rPr>
        <w:t>94</w:t>
      </w:r>
      <w:r w:rsidRPr="0071207F">
        <w:rPr>
          <w:rFonts w:ascii="Times New Roman" w:hAnsi="Times New Roman" w:cs="Times New Roman"/>
          <w:kern w:val="2"/>
          <w:sz w:val="21"/>
        </w:rPr>
        <w:t>美元</w:t>
      </w:r>
      <w:r w:rsidRPr="0071207F">
        <w:rPr>
          <w:rFonts w:ascii="Times New Roman" w:hAnsi="Times New Roman" w:cs="Times New Roman"/>
          <w:kern w:val="2"/>
          <w:sz w:val="21"/>
        </w:rPr>
        <w:t>/</w:t>
      </w:r>
      <w:r w:rsidRPr="0071207F">
        <w:rPr>
          <w:rFonts w:ascii="Times New Roman" w:hAnsi="Times New Roman" w:cs="Times New Roman"/>
          <w:kern w:val="2"/>
          <w:sz w:val="21"/>
        </w:rPr>
        <w:t>桶。布伦特原油价格在</w:t>
      </w:r>
      <w:r w:rsidRPr="0071207F">
        <w:rPr>
          <w:rFonts w:ascii="Times New Roman" w:hAnsi="Times New Roman" w:cs="Times New Roman"/>
          <w:kern w:val="2"/>
          <w:sz w:val="21"/>
        </w:rPr>
        <w:t>6</w:t>
      </w:r>
      <w:r w:rsidRPr="0071207F">
        <w:rPr>
          <w:rFonts w:ascii="Times New Roman" w:hAnsi="Times New Roman" w:cs="Times New Roman" w:hint="eastAsia"/>
          <w:kern w:val="2"/>
          <w:sz w:val="21"/>
        </w:rPr>
        <w:t>7.21</w:t>
      </w:r>
      <w:r w:rsidRPr="0071207F">
        <w:rPr>
          <w:rFonts w:ascii="Times New Roman" w:hAnsi="Times New Roman" w:cs="Times New Roman"/>
          <w:kern w:val="2"/>
          <w:sz w:val="21"/>
        </w:rPr>
        <w:t>- 67.</w:t>
      </w:r>
      <w:r w:rsidRPr="0071207F">
        <w:rPr>
          <w:rFonts w:ascii="Times New Roman" w:hAnsi="Times New Roman" w:cs="Times New Roman" w:hint="eastAsia"/>
          <w:kern w:val="2"/>
          <w:sz w:val="21"/>
        </w:rPr>
        <w:t>97</w:t>
      </w:r>
      <w:r w:rsidRPr="0071207F">
        <w:rPr>
          <w:rFonts w:ascii="Times New Roman" w:hAnsi="Times New Roman" w:cs="Times New Roman"/>
          <w:kern w:val="2"/>
          <w:sz w:val="21"/>
        </w:rPr>
        <w:t>美元</w:t>
      </w:r>
      <w:r w:rsidRPr="0071207F">
        <w:rPr>
          <w:rFonts w:ascii="Times New Roman" w:hAnsi="Times New Roman" w:cs="Times New Roman"/>
          <w:kern w:val="2"/>
          <w:sz w:val="21"/>
        </w:rPr>
        <w:t>/</w:t>
      </w:r>
      <w:r w:rsidRPr="0071207F">
        <w:rPr>
          <w:rFonts w:ascii="Times New Roman" w:hAnsi="Times New Roman" w:cs="Times New Roman"/>
          <w:kern w:val="2"/>
          <w:sz w:val="21"/>
        </w:rPr>
        <w:t>桶震荡。周内国际油价小幅</w:t>
      </w:r>
      <w:r w:rsidRPr="0071207F">
        <w:rPr>
          <w:rFonts w:ascii="Times New Roman" w:hAnsi="Times New Roman" w:cs="Times New Roman" w:hint="eastAsia"/>
          <w:kern w:val="2"/>
          <w:sz w:val="21"/>
        </w:rPr>
        <w:t>下跌</w:t>
      </w:r>
      <w:r w:rsidRPr="0071207F">
        <w:rPr>
          <w:rFonts w:ascii="Times New Roman" w:hAnsi="Times New Roman" w:cs="Times New Roman"/>
          <w:kern w:val="2"/>
          <w:sz w:val="21"/>
        </w:rPr>
        <w:t>。石油输出国组织</w:t>
      </w:r>
      <w:r w:rsidRPr="0071207F">
        <w:rPr>
          <w:rFonts w:ascii="Times New Roman" w:hAnsi="Times New Roman" w:cs="Times New Roman"/>
          <w:kern w:val="2"/>
          <w:sz w:val="21"/>
        </w:rPr>
        <w:t>(OPEC)</w:t>
      </w:r>
      <w:r w:rsidRPr="0071207F">
        <w:rPr>
          <w:rFonts w:ascii="Times New Roman" w:hAnsi="Times New Roman" w:cs="Times New Roman"/>
          <w:kern w:val="2"/>
          <w:sz w:val="21"/>
        </w:rPr>
        <w:t>的减产行动依然令原油多头信心受到鼓舞，这令经济放缓忧虑暂居次席，从而帮助油价重返</w:t>
      </w:r>
      <w:r w:rsidRPr="0071207F">
        <w:rPr>
          <w:rFonts w:ascii="Times New Roman" w:hAnsi="Times New Roman" w:cs="Times New Roman"/>
          <w:kern w:val="2"/>
          <w:sz w:val="21"/>
        </w:rPr>
        <w:t>4</w:t>
      </w:r>
      <w:r w:rsidRPr="0071207F">
        <w:rPr>
          <w:rFonts w:ascii="Times New Roman" w:hAnsi="Times New Roman" w:cs="Times New Roman"/>
          <w:kern w:val="2"/>
          <w:sz w:val="21"/>
        </w:rPr>
        <w:t>个月高位，不过美元反弹一定程度上限制了油价的上行空间。美国</w:t>
      </w:r>
      <w:r w:rsidRPr="0071207F">
        <w:rPr>
          <w:rFonts w:ascii="Times New Roman" w:hAnsi="Times New Roman" w:cs="Times New Roman"/>
          <w:kern w:val="2"/>
          <w:sz w:val="21"/>
        </w:rPr>
        <w:t>WTI</w:t>
      </w:r>
      <w:r w:rsidRPr="0071207F">
        <w:rPr>
          <w:rFonts w:ascii="Times New Roman" w:hAnsi="Times New Roman" w:cs="Times New Roman"/>
          <w:kern w:val="2"/>
          <w:sz w:val="21"/>
        </w:rPr>
        <w:t>原油期货价格盘中最高触及</w:t>
      </w:r>
      <w:r w:rsidRPr="0071207F">
        <w:rPr>
          <w:rFonts w:ascii="Times New Roman" w:hAnsi="Times New Roman" w:cs="Times New Roman"/>
          <w:kern w:val="2"/>
          <w:sz w:val="21"/>
        </w:rPr>
        <w:t>60.38</w:t>
      </w:r>
      <w:r w:rsidRPr="0071207F">
        <w:rPr>
          <w:rFonts w:ascii="Times New Roman" w:hAnsi="Times New Roman" w:cs="Times New Roman"/>
          <w:kern w:val="2"/>
          <w:sz w:val="21"/>
        </w:rPr>
        <w:t>美元</w:t>
      </w:r>
      <w:r w:rsidRPr="0071207F">
        <w:rPr>
          <w:rFonts w:ascii="Times New Roman" w:hAnsi="Times New Roman" w:cs="Times New Roman"/>
          <w:kern w:val="2"/>
          <w:sz w:val="21"/>
        </w:rPr>
        <w:t>/</w:t>
      </w:r>
      <w:r w:rsidRPr="0071207F">
        <w:rPr>
          <w:rFonts w:ascii="Times New Roman" w:hAnsi="Times New Roman" w:cs="Times New Roman"/>
          <w:kern w:val="2"/>
          <w:sz w:val="21"/>
        </w:rPr>
        <w:t>桶，布伦特原油期货价格盘中最高触及</w:t>
      </w:r>
      <w:r w:rsidRPr="0071207F">
        <w:rPr>
          <w:rFonts w:ascii="Times New Roman" w:hAnsi="Times New Roman" w:cs="Times New Roman"/>
          <w:kern w:val="2"/>
          <w:sz w:val="21"/>
        </w:rPr>
        <w:t>68.23</w:t>
      </w:r>
      <w:r w:rsidRPr="0071207F">
        <w:rPr>
          <w:rFonts w:ascii="Times New Roman" w:hAnsi="Times New Roman" w:cs="Times New Roman"/>
          <w:kern w:val="2"/>
          <w:sz w:val="21"/>
        </w:rPr>
        <w:t>美元</w:t>
      </w:r>
      <w:r w:rsidRPr="0071207F">
        <w:rPr>
          <w:rFonts w:ascii="Times New Roman" w:hAnsi="Times New Roman" w:cs="Times New Roman"/>
          <w:kern w:val="2"/>
          <w:sz w:val="21"/>
        </w:rPr>
        <w:t>/</w:t>
      </w:r>
      <w:r w:rsidRPr="0071207F">
        <w:rPr>
          <w:rFonts w:ascii="Times New Roman" w:hAnsi="Times New Roman" w:cs="Times New Roman"/>
          <w:kern w:val="2"/>
          <w:sz w:val="21"/>
        </w:rPr>
        <w:t>桶。基本面利好因素：美国油服公司贝克休斯</w:t>
      </w:r>
      <w:r w:rsidRPr="0071207F">
        <w:rPr>
          <w:rFonts w:ascii="Times New Roman" w:hAnsi="Times New Roman" w:cs="Times New Roman"/>
          <w:kern w:val="2"/>
          <w:sz w:val="21"/>
        </w:rPr>
        <w:t>(Baker Hughes)</w:t>
      </w:r>
      <w:r w:rsidRPr="0071207F">
        <w:rPr>
          <w:rFonts w:ascii="Times New Roman" w:hAnsi="Times New Roman" w:cs="Times New Roman"/>
          <w:kern w:val="2"/>
          <w:sz w:val="21"/>
        </w:rPr>
        <w:t>周五</w:t>
      </w:r>
      <w:r w:rsidRPr="0071207F">
        <w:rPr>
          <w:rFonts w:ascii="Times New Roman" w:hAnsi="Times New Roman" w:cs="Times New Roman"/>
          <w:kern w:val="2"/>
          <w:sz w:val="21"/>
        </w:rPr>
        <w:t>(3</w:t>
      </w:r>
      <w:r w:rsidRPr="0071207F">
        <w:rPr>
          <w:rFonts w:ascii="Times New Roman" w:hAnsi="Times New Roman" w:cs="Times New Roman"/>
          <w:kern w:val="2"/>
          <w:sz w:val="21"/>
        </w:rPr>
        <w:t>月</w:t>
      </w:r>
      <w:r w:rsidRPr="0071207F">
        <w:rPr>
          <w:rFonts w:ascii="Times New Roman" w:hAnsi="Times New Roman" w:cs="Times New Roman"/>
          <w:kern w:val="2"/>
          <w:sz w:val="21"/>
        </w:rPr>
        <w:t>22</w:t>
      </w:r>
      <w:r w:rsidRPr="0071207F">
        <w:rPr>
          <w:rFonts w:ascii="Times New Roman" w:hAnsi="Times New Roman" w:cs="Times New Roman"/>
          <w:kern w:val="2"/>
          <w:sz w:val="21"/>
        </w:rPr>
        <w:t>日</w:t>
      </w:r>
      <w:r w:rsidRPr="0071207F">
        <w:rPr>
          <w:rFonts w:ascii="Times New Roman" w:hAnsi="Times New Roman" w:cs="Times New Roman"/>
          <w:kern w:val="2"/>
          <w:sz w:val="21"/>
        </w:rPr>
        <w:t>)</w:t>
      </w:r>
      <w:r w:rsidRPr="0071207F">
        <w:rPr>
          <w:rFonts w:ascii="Times New Roman" w:hAnsi="Times New Roman" w:cs="Times New Roman"/>
          <w:kern w:val="2"/>
          <w:sz w:val="21"/>
        </w:rPr>
        <w:t>公布数据显示，截至</w:t>
      </w:r>
      <w:r w:rsidRPr="0071207F">
        <w:rPr>
          <w:rFonts w:ascii="Times New Roman" w:hAnsi="Times New Roman" w:cs="Times New Roman"/>
          <w:kern w:val="2"/>
          <w:sz w:val="21"/>
        </w:rPr>
        <w:t>3</w:t>
      </w:r>
      <w:r w:rsidRPr="0071207F">
        <w:rPr>
          <w:rFonts w:ascii="Times New Roman" w:hAnsi="Times New Roman" w:cs="Times New Roman"/>
          <w:kern w:val="2"/>
          <w:sz w:val="21"/>
        </w:rPr>
        <w:t>月</w:t>
      </w:r>
      <w:r w:rsidRPr="0071207F">
        <w:rPr>
          <w:rFonts w:ascii="Times New Roman" w:hAnsi="Times New Roman" w:cs="Times New Roman"/>
          <w:kern w:val="2"/>
          <w:sz w:val="21"/>
        </w:rPr>
        <w:t>22</w:t>
      </w:r>
      <w:r w:rsidRPr="0071207F">
        <w:rPr>
          <w:rFonts w:ascii="Times New Roman" w:hAnsi="Times New Roman" w:cs="Times New Roman"/>
          <w:kern w:val="2"/>
          <w:sz w:val="21"/>
        </w:rPr>
        <w:t>日当周，美国石油活跃钻井数减少</w:t>
      </w:r>
      <w:r w:rsidRPr="0071207F">
        <w:rPr>
          <w:rFonts w:ascii="Times New Roman" w:hAnsi="Times New Roman" w:cs="Times New Roman"/>
          <w:kern w:val="2"/>
          <w:sz w:val="21"/>
        </w:rPr>
        <w:t>9</w:t>
      </w:r>
      <w:r w:rsidRPr="0071207F">
        <w:rPr>
          <w:rFonts w:ascii="Times New Roman" w:hAnsi="Times New Roman" w:cs="Times New Roman"/>
          <w:kern w:val="2"/>
          <w:sz w:val="21"/>
        </w:rPr>
        <w:t>座至</w:t>
      </w:r>
      <w:r w:rsidRPr="0071207F">
        <w:rPr>
          <w:rFonts w:ascii="Times New Roman" w:hAnsi="Times New Roman" w:cs="Times New Roman"/>
          <w:kern w:val="2"/>
          <w:sz w:val="21"/>
        </w:rPr>
        <w:t>824</w:t>
      </w:r>
      <w:r w:rsidRPr="0071207F">
        <w:rPr>
          <w:rFonts w:ascii="Times New Roman" w:hAnsi="Times New Roman" w:cs="Times New Roman"/>
          <w:kern w:val="2"/>
          <w:sz w:val="21"/>
        </w:rPr>
        <w:t>座，连续第五周下降且触及近一年最低水平。目前美国石油活跃钻井数已经触及</w:t>
      </w:r>
      <w:r w:rsidRPr="0071207F">
        <w:rPr>
          <w:rFonts w:ascii="Times New Roman" w:hAnsi="Times New Roman" w:cs="Times New Roman"/>
          <w:kern w:val="2"/>
          <w:sz w:val="21"/>
        </w:rPr>
        <w:t>2018</w:t>
      </w:r>
      <w:r w:rsidRPr="0071207F">
        <w:rPr>
          <w:rFonts w:ascii="Times New Roman" w:hAnsi="Times New Roman" w:cs="Times New Roman"/>
          <w:kern w:val="2"/>
          <w:sz w:val="21"/>
        </w:rPr>
        <w:t>年</w:t>
      </w:r>
      <w:r w:rsidRPr="0071207F">
        <w:rPr>
          <w:rFonts w:ascii="Times New Roman" w:hAnsi="Times New Roman" w:cs="Times New Roman"/>
          <w:kern w:val="2"/>
          <w:sz w:val="21"/>
        </w:rPr>
        <w:t>4</w:t>
      </w:r>
      <w:r w:rsidRPr="0071207F">
        <w:rPr>
          <w:rFonts w:ascii="Times New Roman" w:hAnsi="Times New Roman" w:cs="Times New Roman"/>
          <w:kern w:val="2"/>
          <w:sz w:val="21"/>
        </w:rPr>
        <w:t>月来最低，去年同期为</w:t>
      </w:r>
      <w:r w:rsidRPr="0071207F">
        <w:rPr>
          <w:rFonts w:ascii="Times New Roman" w:hAnsi="Times New Roman" w:cs="Times New Roman"/>
          <w:kern w:val="2"/>
          <w:sz w:val="21"/>
        </w:rPr>
        <w:t>804</w:t>
      </w:r>
      <w:r w:rsidRPr="0071207F">
        <w:rPr>
          <w:rFonts w:ascii="Times New Roman" w:hAnsi="Times New Roman" w:cs="Times New Roman"/>
          <w:kern w:val="2"/>
          <w:sz w:val="21"/>
        </w:rPr>
        <w:t>座。更多数据显示，截至</w:t>
      </w:r>
      <w:r w:rsidRPr="0071207F">
        <w:rPr>
          <w:rFonts w:ascii="Times New Roman" w:hAnsi="Times New Roman" w:cs="Times New Roman"/>
          <w:kern w:val="2"/>
          <w:sz w:val="21"/>
        </w:rPr>
        <w:t>3</w:t>
      </w:r>
      <w:r w:rsidRPr="0071207F">
        <w:rPr>
          <w:rFonts w:ascii="Times New Roman" w:hAnsi="Times New Roman" w:cs="Times New Roman"/>
          <w:kern w:val="2"/>
          <w:sz w:val="21"/>
        </w:rPr>
        <w:t>月</w:t>
      </w:r>
      <w:r w:rsidRPr="0071207F">
        <w:rPr>
          <w:rFonts w:ascii="Times New Roman" w:hAnsi="Times New Roman" w:cs="Times New Roman"/>
          <w:kern w:val="2"/>
          <w:sz w:val="21"/>
        </w:rPr>
        <w:t>22</w:t>
      </w:r>
      <w:r w:rsidRPr="0071207F">
        <w:rPr>
          <w:rFonts w:ascii="Times New Roman" w:hAnsi="Times New Roman" w:cs="Times New Roman"/>
          <w:kern w:val="2"/>
          <w:sz w:val="21"/>
        </w:rPr>
        <w:t>日当周美国石油和天然气活跃钻井总数减少</w:t>
      </w:r>
      <w:r w:rsidRPr="0071207F">
        <w:rPr>
          <w:rFonts w:ascii="Times New Roman" w:hAnsi="Times New Roman" w:cs="Times New Roman"/>
          <w:kern w:val="2"/>
          <w:sz w:val="21"/>
        </w:rPr>
        <w:t>10</w:t>
      </w:r>
      <w:r w:rsidRPr="0071207F">
        <w:rPr>
          <w:rFonts w:ascii="Times New Roman" w:hAnsi="Times New Roman" w:cs="Times New Roman"/>
          <w:kern w:val="2"/>
          <w:sz w:val="21"/>
        </w:rPr>
        <w:t>座至</w:t>
      </w:r>
      <w:r w:rsidRPr="0071207F">
        <w:rPr>
          <w:rFonts w:ascii="Times New Roman" w:hAnsi="Times New Roman" w:cs="Times New Roman"/>
          <w:kern w:val="2"/>
          <w:sz w:val="21"/>
        </w:rPr>
        <w:t>1016</w:t>
      </w:r>
      <w:r w:rsidRPr="0071207F">
        <w:rPr>
          <w:rFonts w:ascii="Times New Roman" w:hAnsi="Times New Roman" w:cs="Times New Roman"/>
          <w:kern w:val="2"/>
          <w:sz w:val="21"/>
        </w:rPr>
        <w:t>座。美国能源信息署</w:t>
      </w:r>
      <w:r w:rsidRPr="0071207F">
        <w:rPr>
          <w:rFonts w:ascii="Times New Roman" w:hAnsi="Times New Roman" w:cs="Times New Roman"/>
          <w:kern w:val="2"/>
          <w:sz w:val="21"/>
        </w:rPr>
        <w:t>(EIA)</w:t>
      </w:r>
      <w:r w:rsidRPr="0071207F">
        <w:rPr>
          <w:rFonts w:ascii="Times New Roman" w:hAnsi="Times New Roman" w:cs="Times New Roman"/>
          <w:kern w:val="2"/>
          <w:sz w:val="21"/>
        </w:rPr>
        <w:t>周三</w:t>
      </w:r>
      <w:r w:rsidRPr="0071207F">
        <w:rPr>
          <w:rFonts w:ascii="Times New Roman" w:hAnsi="Times New Roman" w:cs="Times New Roman"/>
          <w:kern w:val="2"/>
          <w:sz w:val="21"/>
        </w:rPr>
        <w:t>(3</w:t>
      </w:r>
      <w:r w:rsidRPr="0071207F">
        <w:rPr>
          <w:rFonts w:ascii="Times New Roman" w:hAnsi="Times New Roman" w:cs="Times New Roman"/>
          <w:kern w:val="2"/>
          <w:sz w:val="21"/>
        </w:rPr>
        <w:t>月</w:t>
      </w:r>
      <w:r w:rsidRPr="0071207F">
        <w:rPr>
          <w:rFonts w:ascii="Times New Roman" w:hAnsi="Times New Roman" w:cs="Times New Roman"/>
          <w:kern w:val="2"/>
          <w:sz w:val="21"/>
        </w:rPr>
        <w:t>20</w:t>
      </w:r>
      <w:r w:rsidRPr="0071207F">
        <w:rPr>
          <w:rFonts w:ascii="Times New Roman" w:hAnsi="Times New Roman" w:cs="Times New Roman"/>
          <w:kern w:val="2"/>
          <w:sz w:val="21"/>
        </w:rPr>
        <w:t>日</w:t>
      </w:r>
      <w:r w:rsidRPr="0071207F">
        <w:rPr>
          <w:rFonts w:ascii="Times New Roman" w:hAnsi="Times New Roman" w:cs="Times New Roman"/>
          <w:kern w:val="2"/>
          <w:sz w:val="21"/>
        </w:rPr>
        <w:t>)</w:t>
      </w:r>
      <w:r w:rsidRPr="0071207F">
        <w:rPr>
          <w:rFonts w:ascii="Times New Roman" w:hAnsi="Times New Roman" w:cs="Times New Roman"/>
          <w:kern w:val="2"/>
          <w:sz w:val="21"/>
        </w:rPr>
        <w:t>公布报告显示，截至</w:t>
      </w:r>
      <w:r w:rsidRPr="0071207F">
        <w:rPr>
          <w:rFonts w:ascii="Times New Roman" w:hAnsi="Times New Roman" w:cs="Times New Roman"/>
          <w:kern w:val="2"/>
          <w:sz w:val="21"/>
        </w:rPr>
        <w:t>3</w:t>
      </w:r>
      <w:r w:rsidRPr="0071207F">
        <w:rPr>
          <w:rFonts w:ascii="Times New Roman" w:hAnsi="Times New Roman" w:cs="Times New Roman"/>
          <w:kern w:val="2"/>
          <w:sz w:val="21"/>
        </w:rPr>
        <w:t>月</w:t>
      </w:r>
      <w:r w:rsidRPr="0071207F">
        <w:rPr>
          <w:rFonts w:ascii="Times New Roman" w:hAnsi="Times New Roman" w:cs="Times New Roman"/>
          <w:kern w:val="2"/>
          <w:sz w:val="21"/>
        </w:rPr>
        <w:t>15</w:t>
      </w:r>
      <w:r w:rsidRPr="0071207F">
        <w:rPr>
          <w:rFonts w:ascii="Times New Roman" w:hAnsi="Times New Roman" w:cs="Times New Roman"/>
          <w:kern w:val="2"/>
          <w:sz w:val="21"/>
        </w:rPr>
        <w:t>日当周，美国原油库存减少</w:t>
      </w:r>
      <w:r w:rsidRPr="0071207F">
        <w:rPr>
          <w:rFonts w:ascii="Times New Roman" w:hAnsi="Times New Roman" w:cs="Times New Roman"/>
          <w:kern w:val="2"/>
          <w:sz w:val="21"/>
        </w:rPr>
        <w:t>958.9</w:t>
      </w:r>
      <w:r w:rsidRPr="0071207F">
        <w:rPr>
          <w:rFonts w:ascii="Times New Roman" w:hAnsi="Times New Roman" w:cs="Times New Roman"/>
          <w:kern w:val="2"/>
          <w:sz w:val="21"/>
        </w:rPr>
        <w:t>万桶至</w:t>
      </w:r>
      <w:r w:rsidRPr="0071207F">
        <w:rPr>
          <w:rFonts w:ascii="Times New Roman" w:hAnsi="Times New Roman" w:cs="Times New Roman"/>
          <w:kern w:val="2"/>
          <w:sz w:val="21"/>
        </w:rPr>
        <w:t>4.395</w:t>
      </w:r>
      <w:r w:rsidRPr="0071207F">
        <w:rPr>
          <w:rFonts w:ascii="Times New Roman" w:hAnsi="Times New Roman" w:cs="Times New Roman"/>
          <w:kern w:val="2"/>
          <w:sz w:val="21"/>
        </w:rPr>
        <w:t>亿桶，创</w:t>
      </w:r>
      <w:r w:rsidRPr="0071207F">
        <w:rPr>
          <w:rFonts w:ascii="Times New Roman" w:hAnsi="Times New Roman" w:cs="Times New Roman"/>
          <w:kern w:val="2"/>
          <w:sz w:val="21"/>
        </w:rPr>
        <w:t>2018</w:t>
      </w:r>
      <w:r w:rsidRPr="0071207F">
        <w:rPr>
          <w:rFonts w:ascii="Times New Roman" w:hAnsi="Times New Roman" w:cs="Times New Roman"/>
          <w:kern w:val="2"/>
          <w:sz w:val="21"/>
        </w:rPr>
        <w:t>年</w:t>
      </w:r>
      <w:r w:rsidRPr="0071207F">
        <w:rPr>
          <w:rFonts w:ascii="Times New Roman" w:hAnsi="Times New Roman" w:cs="Times New Roman"/>
          <w:kern w:val="2"/>
          <w:sz w:val="21"/>
        </w:rPr>
        <w:t>7</w:t>
      </w:r>
      <w:r w:rsidRPr="0071207F">
        <w:rPr>
          <w:rFonts w:ascii="Times New Roman" w:hAnsi="Times New Roman" w:cs="Times New Roman"/>
          <w:kern w:val="2"/>
          <w:sz w:val="21"/>
        </w:rPr>
        <w:t>月</w:t>
      </w:r>
      <w:r w:rsidRPr="0071207F">
        <w:rPr>
          <w:rFonts w:ascii="Times New Roman" w:hAnsi="Times New Roman" w:cs="Times New Roman"/>
          <w:kern w:val="2"/>
          <w:sz w:val="21"/>
        </w:rPr>
        <w:t>13</w:t>
      </w:r>
      <w:r w:rsidRPr="0071207F">
        <w:rPr>
          <w:rFonts w:ascii="Times New Roman" w:hAnsi="Times New Roman" w:cs="Times New Roman"/>
          <w:kern w:val="2"/>
          <w:sz w:val="21"/>
        </w:rPr>
        <w:t>日当周</w:t>
      </w:r>
      <w:r w:rsidRPr="0071207F">
        <w:rPr>
          <w:rFonts w:ascii="Times New Roman" w:hAnsi="Times New Roman" w:cs="Times New Roman"/>
          <w:kern w:val="2"/>
          <w:sz w:val="21"/>
        </w:rPr>
        <w:t>(36</w:t>
      </w:r>
      <w:r w:rsidRPr="0071207F">
        <w:rPr>
          <w:rFonts w:ascii="Times New Roman" w:hAnsi="Times New Roman" w:cs="Times New Roman"/>
          <w:kern w:val="2"/>
          <w:sz w:val="21"/>
        </w:rPr>
        <w:t>周</w:t>
      </w:r>
      <w:r w:rsidRPr="0071207F">
        <w:rPr>
          <w:rFonts w:ascii="Times New Roman" w:hAnsi="Times New Roman" w:cs="Times New Roman"/>
          <w:kern w:val="2"/>
          <w:sz w:val="21"/>
        </w:rPr>
        <w:t>)</w:t>
      </w:r>
      <w:r w:rsidRPr="0071207F">
        <w:rPr>
          <w:rFonts w:ascii="Times New Roman" w:hAnsi="Times New Roman" w:cs="Times New Roman"/>
          <w:kern w:val="2"/>
          <w:sz w:val="21"/>
        </w:rPr>
        <w:t>以来最大单周降幅，市场预估为增加</w:t>
      </w:r>
      <w:r w:rsidRPr="0071207F">
        <w:rPr>
          <w:rFonts w:ascii="Times New Roman" w:hAnsi="Times New Roman" w:cs="Times New Roman"/>
          <w:kern w:val="2"/>
          <w:sz w:val="21"/>
        </w:rPr>
        <w:t>30.9</w:t>
      </w:r>
      <w:r w:rsidRPr="0071207F">
        <w:rPr>
          <w:rFonts w:ascii="Times New Roman" w:hAnsi="Times New Roman" w:cs="Times New Roman"/>
          <w:kern w:val="2"/>
          <w:sz w:val="21"/>
        </w:rPr>
        <w:t>万桶。更多数据显示，上周俄克拉荷马州库欣原油库存减少</w:t>
      </w:r>
      <w:r w:rsidRPr="0071207F">
        <w:rPr>
          <w:rFonts w:ascii="Times New Roman" w:hAnsi="Times New Roman" w:cs="Times New Roman"/>
          <w:kern w:val="2"/>
          <w:sz w:val="21"/>
        </w:rPr>
        <w:t>46.8</w:t>
      </w:r>
      <w:r w:rsidRPr="0071207F">
        <w:rPr>
          <w:rFonts w:ascii="Times New Roman" w:hAnsi="Times New Roman" w:cs="Times New Roman"/>
          <w:kern w:val="2"/>
          <w:sz w:val="21"/>
        </w:rPr>
        <w:t>万桶，连续两周录得下滑。美国精炼油库存减少</w:t>
      </w:r>
      <w:r w:rsidRPr="0071207F">
        <w:rPr>
          <w:rFonts w:ascii="Times New Roman" w:hAnsi="Times New Roman" w:cs="Times New Roman"/>
          <w:kern w:val="2"/>
          <w:sz w:val="21"/>
        </w:rPr>
        <w:t>412.7</w:t>
      </w:r>
      <w:r w:rsidRPr="0071207F">
        <w:rPr>
          <w:rFonts w:ascii="Times New Roman" w:hAnsi="Times New Roman" w:cs="Times New Roman"/>
          <w:kern w:val="2"/>
          <w:sz w:val="21"/>
        </w:rPr>
        <w:t>万桶，创</w:t>
      </w:r>
      <w:r w:rsidRPr="0071207F">
        <w:rPr>
          <w:rFonts w:ascii="Times New Roman" w:hAnsi="Times New Roman" w:cs="Times New Roman"/>
          <w:kern w:val="2"/>
          <w:sz w:val="21"/>
        </w:rPr>
        <w:t>2018</w:t>
      </w:r>
      <w:r w:rsidRPr="0071207F">
        <w:rPr>
          <w:rFonts w:ascii="Times New Roman" w:hAnsi="Times New Roman" w:cs="Times New Roman"/>
          <w:kern w:val="2"/>
          <w:sz w:val="21"/>
        </w:rPr>
        <w:t>年</w:t>
      </w:r>
      <w:r w:rsidRPr="0071207F">
        <w:rPr>
          <w:rFonts w:ascii="Times New Roman" w:hAnsi="Times New Roman" w:cs="Times New Roman"/>
          <w:kern w:val="2"/>
          <w:sz w:val="21"/>
        </w:rPr>
        <w:t>12</w:t>
      </w:r>
      <w:r w:rsidRPr="0071207F">
        <w:rPr>
          <w:rFonts w:ascii="Times New Roman" w:hAnsi="Times New Roman" w:cs="Times New Roman"/>
          <w:kern w:val="2"/>
          <w:sz w:val="21"/>
        </w:rPr>
        <w:t>月</w:t>
      </w:r>
      <w:r w:rsidRPr="0071207F">
        <w:rPr>
          <w:rFonts w:ascii="Times New Roman" w:hAnsi="Times New Roman" w:cs="Times New Roman"/>
          <w:kern w:val="2"/>
          <w:sz w:val="21"/>
        </w:rPr>
        <w:t>21</w:t>
      </w:r>
      <w:r w:rsidRPr="0071207F">
        <w:rPr>
          <w:rFonts w:ascii="Times New Roman" w:hAnsi="Times New Roman" w:cs="Times New Roman"/>
          <w:kern w:val="2"/>
          <w:sz w:val="21"/>
        </w:rPr>
        <w:t>日当周</w:t>
      </w:r>
      <w:r w:rsidRPr="0071207F">
        <w:rPr>
          <w:rFonts w:ascii="Times New Roman" w:hAnsi="Times New Roman" w:cs="Times New Roman"/>
          <w:kern w:val="2"/>
          <w:sz w:val="21"/>
        </w:rPr>
        <w:t>(13</w:t>
      </w:r>
      <w:r w:rsidRPr="0071207F">
        <w:rPr>
          <w:rFonts w:ascii="Times New Roman" w:hAnsi="Times New Roman" w:cs="Times New Roman"/>
          <w:kern w:val="2"/>
          <w:sz w:val="21"/>
        </w:rPr>
        <w:t>周</w:t>
      </w:r>
      <w:r w:rsidRPr="0071207F">
        <w:rPr>
          <w:rFonts w:ascii="Times New Roman" w:hAnsi="Times New Roman" w:cs="Times New Roman"/>
          <w:kern w:val="2"/>
          <w:sz w:val="21"/>
        </w:rPr>
        <w:t>)</w:t>
      </w:r>
      <w:r w:rsidRPr="0071207F">
        <w:rPr>
          <w:rFonts w:ascii="Times New Roman" w:hAnsi="Times New Roman" w:cs="Times New Roman"/>
          <w:kern w:val="2"/>
          <w:sz w:val="21"/>
        </w:rPr>
        <w:t>以来最大单周降幅，市场预估为减少</w:t>
      </w:r>
      <w:r w:rsidRPr="0071207F">
        <w:rPr>
          <w:rFonts w:ascii="Times New Roman" w:hAnsi="Times New Roman" w:cs="Times New Roman"/>
          <w:kern w:val="2"/>
          <w:sz w:val="21"/>
        </w:rPr>
        <w:t>109.4</w:t>
      </w:r>
      <w:r w:rsidRPr="0071207F">
        <w:rPr>
          <w:rFonts w:ascii="Times New Roman" w:hAnsi="Times New Roman" w:cs="Times New Roman"/>
          <w:kern w:val="2"/>
          <w:sz w:val="21"/>
        </w:rPr>
        <w:t>万桶。美国汽油库存减少</w:t>
      </w:r>
      <w:r w:rsidRPr="0071207F">
        <w:rPr>
          <w:rFonts w:ascii="Times New Roman" w:hAnsi="Times New Roman" w:cs="Times New Roman"/>
          <w:kern w:val="2"/>
          <w:sz w:val="21"/>
        </w:rPr>
        <w:t>458.7</w:t>
      </w:r>
      <w:r w:rsidRPr="0071207F">
        <w:rPr>
          <w:rFonts w:ascii="Times New Roman" w:hAnsi="Times New Roman" w:cs="Times New Roman"/>
          <w:kern w:val="2"/>
          <w:sz w:val="21"/>
        </w:rPr>
        <w:t>万桶，连续</w:t>
      </w:r>
      <w:r w:rsidRPr="0071207F">
        <w:rPr>
          <w:rFonts w:ascii="Times New Roman" w:hAnsi="Times New Roman" w:cs="Times New Roman"/>
          <w:kern w:val="2"/>
          <w:sz w:val="21"/>
        </w:rPr>
        <w:t>5</w:t>
      </w:r>
      <w:r w:rsidRPr="0071207F">
        <w:rPr>
          <w:rFonts w:ascii="Times New Roman" w:hAnsi="Times New Roman" w:cs="Times New Roman"/>
          <w:kern w:val="2"/>
          <w:sz w:val="21"/>
        </w:rPr>
        <w:t>周录得下滑，市场预估为减少</w:t>
      </w:r>
      <w:r w:rsidRPr="0071207F">
        <w:rPr>
          <w:rFonts w:ascii="Times New Roman" w:hAnsi="Times New Roman" w:cs="Times New Roman"/>
          <w:kern w:val="2"/>
          <w:sz w:val="21"/>
        </w:rPr>
        <w:t>241.4</w:t>
      </w:r>
      <w:r w:rsidRPr="0071207F">
        <w:rPr>
          <w:rFonts w:ascii="Times New Roman" w:hAnsi="Times New Roman" w:cs="Times New Roman"/>
          <w:kern w:val="2"/>
          <w:sz w:val="21"/>
        </w:rPr>
        <w:t>万桶。沙特能源部长法利赫近期接受采访时表示，原油市场重归均衡进程还远未结束，认为原油市场并不应该存在供应过剩</w:t>
      </w:r>
      <w:r w:rsidRPr="0071207F">
        <w:rPr>
          <w:rFonts w:ascii="Times New Roman" w:hAnsi="Times New Roman" w:cs="Times New Roman"/>
          <w:kern w:val="2"/>
          <w:sz w:val="21"/>
        </w:rPr>
        <w:lastRenderedPageBreak/>
        <w:t>的情况。同时其指出今年上半年油市无法实现平衡，但预计在</w:t>
      </w:r>
      <w:r w:rsidRPr="0071207F">
        <w:rPr>
          <w:rFonts w:ascii="Times New Roman" w:hAnsi="Times New Roman" w:cs="Times New Roman"/>
          <w:kern w:val="2"/>
          <w:sz w:val="21"/>
        </w:rPr>
        <w:t>5</w:t>
      </w:r>
      <w:r w:rsidRPr="0071207F">
        <w:rPr>
          <w:rFonts w:ascii="Times New Roman" w:hAnsi="Times New Roman" w:cs="Times New Roman"/>
          <w:kern w:val="2"/>
          <w:sz w:val="21"/>
        </w:rPr>
        <w:t>月前原油库存将减少。其还称，不会令原油在</w:t>
      </w:r>
      <w:r w:rsidRPr="0071207F">
        <w:rPr>
          <w:rFonts w:ascii="Times New Roman" w:hAnsi="Times New Roman" w:cs="Times New Roman"/>
          <w:kern w:val="2"/>
          <w:sz w:val="21"/>
        </w:rPr>
        <w:t>2019</w:t>
      </w:r>
      <w:r w:rsidRPr="0071207F">
        <w:rPr>
          <w:rFonts w:ascii="Times New Roman" w:hAnsi="Times New Roman" w:cs="Times New Roman"/>
          <w:kern w:val="2"/>
          <w:sz w:val="21"/>
        </w:rPr>
        <w:t>年下半年处于无指引状态。这令市场更加相信，减产行动将会延长至今年年底，从而为油价提供有效支撑。此外，法利赫还暗示到，</w:t>
      </w:r>
      <w:r w:rsidRPr="0071207F">
        <w:rPr>
          <w:rFonts w:ascii="Times New Roman" w:hAnsi="Times New Roman" w:cs="Times New Roman"/>
          <w:kern w:val="2"/>
          <w:sz w:val="21"/>
        </w:rPr>
        <w:t>OPEC+</w:t>
      </w:r>
      <w:r w:rsidRPr="0071207F">
        <w:rPr>
          <w:rFonts w:ascii="Times New Roman" w:hAnsi="Times New Roman" w:cs="Times New Roman"/>
          <w:kern w:val="2"/>
          <w:sz w:val="21"/>
        </w:rPr>
        <w:t>的减产规模有可能会高于</w:t>
      </w:r>
      <w:r w:rsidRPr="0071207F">
        <w:rPr>
          <w:rFonts w:ascii="Times New Roman" w:hAnsi="Times New Roman" w:cs="Times New Roman"/>
          <w:kern w:val="2"/>
          <w:sz w:val="21"/>
        </w:rPr>
        <w:t>120</w:t>
      </w:r>
      <w:r w:rsidRPr="0071207F">
        <w:rPr>
          <w:rFonts w:ascii="Times New Roman" w:hAnsi="Times New Roman" w:cs="Times New Roman"/>
          <w:kern w:val="2"/>
          <w:sz w:val="21"/>
        </w:rPr>
        <w:t>万桶</w:t>
      </w:r>
      <w:r w:rsidRPr="0071207F">
        <w:rPr>
          <w:rFonts w:ascii="Times New Roman" w:hAnsi="Times New Roman" w:cs="Times New Roman"/>
          <w:kern w:val="2"/>
          <w:sz w:val="21"/>
        </w:rPr>
        <w:t>/</w:t>
      </w:r>
      <w:r w:rsidRPr="0071207F">
        <w:rPr>
          <w:rFonts w:ascii="Times New Roman" w:hAnsi="Times New Roman" w:cs="Times New Roman"/>
          <w:kern w:val="2"/>
          <w:sz w:val="21"/>
        </w:rPr>
        <w:t>日，其指出目前只有一个成员国每个月都超额完成减产任务，即沙特本身，但他认为沙特不会一直独自承担这样的重任。这似乎意味着俄罗斯等国也必须附上更大的责任，而俄罗斯能源部长对此也做出了积极的反应，但表示由于冬季季节性因素暂时很难过早地调低产量。基本面利空因素：尽管最新出炉的美国新屋开工以及消费者信心等数据表现不佳，但美元指数仍维持涨势。有分析认为，美联储官员罗森格伦的乐观讲话令多头受到提振。日内稍早，波士顿联储主席罗森格伦发表了乐观评论，给予美元指数带来短线支撑。罗森格伦在接受采访时表示，对于经济增长和通胀前景他比大多数同僚都更为乐观。他还表示如果他是正确的，那么下一步行动有可能就是加息。市场担心美国衰退风险提升，这令上周五</w:t>
      </w:r>
      <w:r w:rsidRPr="0071207F">
        <w:rPr>
          <w:rFonts w:ascii="Times New Roman" w:hAnsi="Times New Roman" w:cs="Times New Roman"/>
          <w:kern w:val="2"/>
          <w:sz w:val="21"/>
        </w:rPr>
        <w:t>10</w:t>
      </w:r>
      <w:r w:rsidRPr="0071207F">
        <w:rPr>
          <w:rFonts w:ascii="Times New Roman" w:hAnsi="Times New Roman" w:cs="Times New Roman"/>
          <w:kern w:val="2"/>
          <w:sz w:val="21"/>
        </w:rPr>
        <w:t>年期美债收益率自</w:t>
      </w:r>
      <w:r w:rsidRPr="0071207F">
        <w:rPr>
          <w:rFonts w:ascii="Times New Roman" w:hAnsi="Times New Roman" w:cs="Times New Roman"/>
          <w:kern w:val="2"/>
          <w:sz w:val="21"/>
        </w:rPr>
        <w:t>2007</w:t>
      </w:r>
      <w:r w:rsidRPr="0071207F">
        <w:rPr>
          <w:rFonts w:ascii="Times New Roman" w:hAnsi="Times New Roman" w:cs="Times New Roman"/>
          <w:kern w:val="2"/>
          <w:sz w:val="21"/>
        </w:rPr>
        <w:t>年以来首次低于三个月短期美债收益率。通常而言，长期债券收益率低于短期债券收益率均预示着经济衰退即将到来，当然这种情况必须持续一定时间才能有效。伊朗原油进口豁免权的有效期将在</w:t>
      </w:r>
      <w:r w:rsidRPr="0071207F">
        <w:rPr>
          <w:rFonts w:ascii="Times New Roman" w:hAnsi="Times New Roman" w:cs="Times New Roman"/>
          <w:kern w:val="2"/>
          <w:sz w:val="21"/>
        </w:rPr>
        <w:t>5</w:t>
      </w:r>
      <w:r w:rsidRPr="0071207F">
        <w:rPr>
          <w:rFonts w:ascii="Times New Roman" w:hAnsi="Times New Roman" w:cs="Times New Roman"/>
          <w:kern w:val="2"/>
          <w:sz w:val="21"/>
        </w:rPr>
        <w:t>月到期，市场普遍预期美国总统特朗普将会延长豁免期限，即使一直在宣称计划将伊朗原油出口削减至零。市场分析师认为，如果各国的进口豁免能够延长，必然会在一定程度上削弱减产行动带来的利好影响，从而令油价涨幅受限。预测下周</w:t>
      </w:r>
      <w:r w:rsidRPr="0071207F">
        <w:rPr>
          <w:rFonts w:ascii="Times New Roman" w:hAnsi="Times New Roman" w:cs="Times New Roman"/>
          <w:kern w:val="2"/>
          <w:sz w:val="21"/>
        </w:rPr>
        <w:t>WTI</w:t>
      </w:r>
      <w:r w:rsidRPr="0071207F">
        <w:rPr>
          <w:rFonts w:ascii="Times New Roman" w:hAnsi="Times New Roman" w:cs="Times New Roman"/>
          <w:kern w:val="2"/>
          <w:sz w:val="21"/>
        </w:rPr>
        <w:t>油价将触及</w:t>
      </w:r>
      <w:r w:rsidRPr="0071207F">
        <w:rPr>
          <w:rFonts w:ascii="Times New Roman" w:hAnsi="Times New Roman" w:cs="Times New Roman"/>
          <w:kern w:val="2"/>
          <w:sz w:val="21"/>
        </w:rPr>
        <w:t>5</w:t>
      </w:r>
      <w:r w:rsidRPr="0071207F">
        <w:rPr>
          <w:rFonts w:ascii="Times New Roman" w:hAnsi="Times New Roman" w:cs="Times New Roman" w:hint="eastAsia"/>
          <w:kern w:val="2"/>
          <w:sz w:val="21"/>
        </w:rPr>
        <w:t>7</w:t>
      </w:r>
      <w:r w:rsidRPr="0071207F">
        <w:rPr>
          <w:rFonts w:ascii="Times New Roman" w:hAnsi="Times New Roman" w:cs="Times New Roman"/>
          <w:kern w:val="2"/>
          <w:sz w:val="21"/>
        </w:rPr>
        <w:t>-60</w:t>
      </w:r>
      <w:r w:rsidRPr="0071207F">
        <w:rPr>
          <w:rFonts w:ascii="Times New Roman" w:hAnsi="Times New Roman" w:cs="Times New Roman"/>
          <w:kern w:val="2"/>
          <w:sz w:val="21"/>
        </w:rPr>
        <w:t>美元</w:t>
      </w:r>
      <w:r w:rsidRPr="0071207F">
        <w:rPr>
          <w:rFonts w:ascii="Times New Roman" w:hAnsi="Times New Roman" w:cs="Times New Roman"/>
          <w:kern w:val="2"/>
          <w:sz w:val="21"/>
        </w:rPr>
        <w:t>/</w:t>
      </w:r>
      <w:r w:rsidRPr="0071207F">
        <w:rPr>
          <w:rFonts w:ascii="Times New Roman" w:hAnsi="Times New Roman" w:cs="Times New Roman"/>
          <w:kern w:val="2"/>
          <w:sz w:val="21"/>
        </w:rPr>
        <w:t>桶，布油在之后几个月触及</w:t>
      </w:r>
      <w:r w:rsidRPr="0071207F">
        <w:rPr>
          <w:rFonts w:ascii="Times New Roman" w:hAnsi="Times New Roman" w:cs="Times New Roman"/>
          <w:kern w:val="2"/>
          <w:sz w:val="21"/>
        </w:rPr>
        <w:t>6</w:t>
      </w:r>
      <w:r w:rsidRPr="0071207F">
        <w:rPr>
          <w:rFonts w:ascii="Times New Roman" w:hAnsi="Times New Roman" w:cs="Times New Roman" w:hint="eastAsia"/>
          <w:kern w:val="2"/>
          <w:sz w:val="21"/>
        </w:rPr>
        <w:t>5</w:t>
      </w:r>
      <w:r w:rsidRPr="0071207F">
        <w:rPr>
          <w:rFonts w:ascii="Times New Roman" w:hAnsi="Times New Roman" w:cs="Times New Roman"/>
          <w:kern w:val="2"/>
          <w:sz w:val="21"/>
        </w:rPr>
        <w:t>-</w:t>
      </w:r>
      <w:r w:rsidRPr="0071207F">
        <w:rPr>
          <w:rFonts w:ascii="Times New Roman" w:hAnsi="Times New Roman" w:cs="Times New Roman" w:hint="eastAsia"/>
          <w:kern w:val="2"/>
          <w:sz w:val="21"/>
        </w:rPr>
        <w:t>70</w:t>
      </w:r>
      <w:r w:rsidRPr="0071207F">
        <w:rPr>
          <w:rFonts w:ascii="Times New Roman" w:hAnsi="Times New Roman" w:cs="Times New Roman"/>
          <w:kern w:val="2"/>
          <w:sz w:val="21"/>
        </w:rPr>
        <w:t>美元</w:t>
      </w:r>
      <w:r w:rsidRPr="0071207F">
        <w:rPr>
          <w:rFonts w:ascii="Times New Roman" w:hAnsi="Times New Roman" w:cs="Times New Roman"/>
          <w:kern w:val="2"/>
          <w:sz w:val="21"/>
        </w:rPr>
        <w:t>/</w:t>
      </w:r>
      <w:r w:rsidRPr="0071207F">
        <w:rPr>
          <w:rFonts w:ascii="Times New Roman" w:hAnsi="Times New Roman" w:cs="Times New Roman"/>
          <w:kern w:val="2"/>
          <w:sz w:val="21"/>
        </w:rPr>
        <w:t>桶。</w:t>
      </w:r>
    </w:p>
    <w:p w:rsidR="0071207F" w:rsidRPr="0071207F" w:rsidRDefault="0071207F" w:rsidP="0071207F">
      <w:pPr>
        <w:pStyle w:val="a7"/>
        <w:ind w:firstLineChars="200" w:firstLine="420"/>
        <w:rPr>
          <w:rFonts w:ascii="Times New Roman" w:hAnsi="Times New Roman" w:cs="Times New Roman"/>
          <w:kern w:val="2"/>
          <w:sz w:val="21"/>
        </w:rPr>
      </w:pPr>
    </w:p>
    <w:p w:rsidR="0066749C" w:rsidRPr="00B0622E" w:rsidRDefault="0066749C" w:rsidP="00B0622E">
      <w:pPr>
        <w:pStyle w:val="a7"/>
        <w:ind w:firstLineChars="200" w:firstLine="420"/>
        <w:rPr>
          <w:rFonts w:ascii="Times New Roman" w:hAnsi="Times New Roman" w:cs="Times New Roman"/>
          <w:kern w:val="2"/>
          <w:sz w:val="21"/>
        </w:rPr>
      </w:pPr>
    </w:p>
    <w:p w:rsidR="0066749C" w:rsidRDefault="0066749C">
      <w:pPr>
        <w:pStyle w:val="a7"/>
        <w:ind w:firstLineChars="200" w:firstLine="560"/>
        <w:rPr>
          <w:rFonts w:ascii="华文仿宋" w:eastAsia="华文仿宋" w:hAnsi="华文仿宋"/>
          <w:sz w:val="28"/>
          <w:szCs w:val="28"/>
        </w:rPr>
      </w:pPr>
    </w:p>
    <w:p w:rsidR="0066749C" w:rsidRDefault="0066749C">
      <w:pPr>
        <w:pStyle w:val="a7"/>
        <w:ind w:firstLineChars="200" w:firstLine="560"/>
        <w:rPr>
          <w:rFonts w:ascii="华文仿宋" w:eastAsia="华文仿宋" w:hAnsi="华文仿宋"/>
          <w:sz w:val="28"/>
          <w:szCs w:val="28"/>
        </w:rPr>
      </w:pPr>
    </w:p>
    <w:p w:rsidR="0066749C" w:rsidRDefault="0066749C">
      <w:pPr>
        <w:ind w:firstLineChars="200" w:firstLine="420"/>
        <w:rPr>
          <w:rFonts w:ascii="宋体" w:hAnsi="宋体" w:cs="宋体"/>
        </w:rPr>
      </w:pPr>
    </w:p>
    <w:p w:rsidR="0066749C" w:rsidRDefault="0066749C">
      <w:pPr>
        <w:rPr>
          <w:rFonts w:ascii="宋体" w:hAnsi="宋体"/>
          <w:color w:val="000000"/>
        </w:rPr>
      </w:pPr>
    </w:p>
    <w:p w:rsidR="0066749C" w:rsidRDefault="0066749C">
      <w:pPr>
        <w:pStyle w:val="2"/>
        <w:spacing w:before="120" w:after="120" w:line="240" w:lineRule="auto"/>
        <w:rPr>
          <w:rFonts w:ascii="宋体" w:hAnsi="宋体"/>
          <w:b/>
          <w:sz w:val="30"/>
          <w:szCs w:val="30"/>
        </w:rPr>
      </w:pPr>
      <w:bookmarkStart w:id="7" w:name="_Toc533771866"/>
      <w:r>
        <w:rPr>
          <w:rFonts w:ascii="宋体" w:hAnsi="宋体" w:hint="eastAsia"/>
          <w:b/>
          <w:sz w:val="30"/>
          <w:szCs w:val="30"/>
        </w:rPr>
        <w:t>2.2国际市场MTBE价格</w:t>
      </w:r>
      <w:bookmarkEnd w:id="7"/>
    </w:p>
    <w:tbl>
      <w:tblPr>
        <w:tblW w:w="0" w:type="auto"/>
        <w:tblInd w:w="5" w:type="dxa"/>
        <w:shd w:val="clear" w:color="auto" w:fill="FFFFFF"/>
        <w:tblLayout w:type="fixed"/>
        <w:tblCellMar>
          <w:left w:w="0" w:type="dxa"/>
          <w:right w:w="0" w:type="dxa"/>
        </w:tblCellMar>
        <w:tblLook w:val="0000"/>
      </w:tblPr>
      <w:tblGrid>
        <w:gridCol w:w="1360"/>
        <w:gridCol w:w="2080"/>
        <w:gridCol w:w="1960"/>
        <w:gridCol w:w="1840"/>
      </w:tblGrid>
      <w:tr w:rsidR="0066749C">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00B0F0"/>
            <w:vAlign w:val="center"/>
          </w:tcPr>
          <w:p w:rsidR="0066749C" w:rsidRDefault="0066749C">
            <w:pPr>
              <w:widowControl/>
              <w:jc w:val="center"/>
              <w:rPr>
                <w:rFonts w:ascii="微软雅黑" w:eastAsia="微软雅黑" w:hAnsi="微软雅黑" w:cs="微软雅黑"/>
                <w:color w:val="000000"/>
                <w:sz w:val="27"/>
                <w:szCs w:val="27"/>
              </w:rPr>
            </w:pPr>
            <w:bookmarkStart w:id="8" w:name="_Toc533771867"/>
            <w:r>
              <w:rPr>
                <w:rStyle w:val="a4"/>
                <w:rFonts w:ascii="宋体" w:hAnsi="宋体" w:cs="宋体" w:hint="eastAsia"/>
                <w:color w:val="000000"/>
                <w:kern w:val="0"/>
                <w:sz w:val="20"/>
                <w:szCs w:val="20"/>
              </w:rPr>
              <w:t>日期</w:t>
            </w:r>
          </w:p>
        </w:tc>
        <w:tc>
          <w:tcPr>
            <w:tcW w:w="2080" w:type="dxa"/>
            <w:tcBorders>
              <w:top w:val="single" w:sz="4" w:space="0" w:color="auto"/>
              <w:left w:val="nil"/>
              <w:bottom w:val="single" w:sz="4" w:space="0" w:color="auto"/>
              <w:right w:val="single" w:sz="4" w:space="0" w:color="auto"/>
            </w:tcBorders>
            <w:shd w:val="clear" w:color="auto" w:fill="00B0F0"/>
            <w:vAlign w:val="center"/>
          </w:tcPr>
          <w:p w:rsidR="0066749C" w:rsidRDefault="0066749C">
            <w:pPr>
              <w:widowControl/>
              <w:jc w:val="center"/>
              <w:rPr>
                <w:rFonts w:ascii="微软雅黑" w:eastAsia="微软雅黑" w:hAnsi="微软雅黑" w:cs="微软雅黑"/>
                <w:color w:val="000000"/>
                <w:sz w:val="27"/>
                <w:szCs w:val="27"/>
              </w:rPr>
            </w:pPr>
            <w:r>
              <w:rPr>
                <w:rFonts w:ascii="宋体" w:hAnsi="宋体" w:cs="宋体" w:hint="eastAsia"/>
                <w:color w:val="000000"/>
                <w:kern w:val="0"/>
                <w:sz w:val="20"/>
                <w:szCs w:val="20"/>
              </w:rPr>
              <w:t> 新加坡(美元/吨)</w:t>
            </w:r>
          </w:p>
        </w:tc>
        <w:tc>
          <w:tcPr>
            <w:tcW w:w="1960" w:type="dxa"/>
            <w:tcBorders>
              <w:top w:val="single" w:sz="4" w:space="0" w:color="auto"/>
              <w:left w:val="nil"/>
              <w:bottom w:val="single" w:sz="4" w:space="0" w:color="auto"/>
              <w:right w:val="single" w:sz="4" w:space="0" w:color="auto"/>
            </w:tcBorders>
            <w:shd w:val="clear" w:color="auto" w:fill="00B0F0"/>
            <w:vAlign w:val="center"/>
          </w:tcPr>
          <w:p w:rsidR="0066749C" w:rsidRDefault="0066749C">
            <w:pPr>
              <w:widowControl/>
              <w:jc w:val="center"/>
              <w:rPr>
                <w:rFonts w:ascii="微软雅黑" w:eastAsia="微软雅黑" w:hAnsi="微软雅黑" w:cs="微软雅黑"/>
                <w:color w:val="000000"/>
                <w:sz w:val="27"/>
                <w:szCs w:val="27"/>
              </w:rPr>
            </w:pPr>
            <w:r>
              <w:rPr>
                <w:rFonts w:ascii="宋体" w:hAnsi="宋体" w:cs="宋体" w:hint="eastAsia"/>
                <w:color w:val="000000"/>
                <w:kern w:val="0"/>
                <w:sz w:val="20"/>
                <w:szCs w:val="20"/>
              </w:rPr>
              <w:t> 纽约 (美分/加仑)</w:t>
            </w:r>
          </w:p>
        </w:tc>
        <w:tc>
          <w:tcPr>
            <w:tcW w:w="1840" w:type="dxa"/>
            <w:tcBorders>
              <w:top w:val="single" w:sz="4" w:space="0" w:color="auto"/>
              <w:left w:val="nil"/>
              <w:bottom w:val="single" w:sz="4" w:space="0" w:color="auto"/>
              <w:right w:val="single" w:sz="4" w:space="0" w:color="auto"/>
            </w:tcBorders>
            <w:shd w:val="clear" w:color="auto" w:fill="00B0F0"/>
            <w:vAlign w:val="center"/>
          </w:tcPr>
          <w:p w:rsidR="0066749C" w:rsidRDefault="0066749C">
            <w:pPr>
              <w:widowControl/>
              <w:jc w:val="center"/>
              <w:rPr>
                <w:rFonts w:ascii="微软雅黑" w:eastAsia="微软雅黑" w:hAnsi="微软雅黑" w:cs="微软雅黑"/>
                <w:color w:val="000000"/>
                <w:sz w:val="27"/>
                <w:szCs w:val="27"/>
              </w:rPr>
            </w:pPr>
            <w:r>
              <w:rPr>
                <w:rFonts w:ascii="宋体" w:hAnsi="宋体" w:cs="宋体" w:hint="eastAsia"/>
                <w:color w:val="000000"/>
                <w:kern w:val="0"/>
                <w:sz w:val="20"/>
                <w:szCs w:val="20"/>
              </w:rPr>
              <w:t> 鹿特丹(美元/吨)</w:t>
            </w:r>
          </w:p>
        </w:tc>
      </w:tr>
      <w:tr w:rsidR="00B0622E" w:rsidTr="00246BAA">
        <w:trPr>
          <w:trHeight w:val="255"/>
        </w:trPr>
        <w:tc>
          <w:tcPr>
            <w:tcW w:w="1360" w:type="dxa"/>
            <w:tcBorders>
              <w:top w:val="nil"/>
              <w:left w:val="single" w:sz="4" w:space="0" w:color="auto"/>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3</w:t>
            </w:r>
            <w:r>
              <w:rPr>
                <w:rFonts w:cs="Arial"/>
                <w:sz w:val="20"/>
                <w:szCs w:val="20"/>
              </w:rPr>
              <w:t>月</w:t>
            </w:r>
            <w:r>
              <w:rPr>
                <w:rFonts w:cs="Arial"/>
                <w:sz w:val="20"/>
                <w:szCs w:val="20"/>
              </w:rPr>
              <w:t>27</w:t>
            </w:r>
            <w:r>
              <w:rPr>
                <w:rFonts w:cs="Arial"/>
                <w:sz w:val="20"/>
                <w:szCs w:val="20"/>
              </w:rPr>
              <w:t>日</w:t>
            </w:r>
          </w:p>
        </w:tc>
        <w:tc>
          <w:tcPr>
            <w:tcW w:w="208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724.00 </w:t>
            </w:r>
          </w:p>
        </w:tc>
        <w:tc>
          <w:tcPr>
            <w:tcW w:w="196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203.15 </w:t>
            </w:r>
          </w:p>
        </w:tc>
        <w:tc>
          <w:tcPr>
            <w:tcW w:w="184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722.00 </w:t>
            </w:r>
          </w:p>
        </w:tc>
      </w:tr>
      <w:tr w:rsidR="00B0622E" w:rsidTr="00246BAA">
        <w:trPr>
          <w:trHeight w:val="255"/>
        </w:trPr>
        <w:tc>
          <w:tcPr>
            <w:tcW w:w="1360" w:type="dxa"/>
            <w:tcBorders>
              <w:top w:val="nil"/>
              <w:left w:val="single" w:sz="4" w:space="0" w:color="auto"/>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3</w:t>
            </w:r>
            <w:r>
              <w:rPr>
                <w:rFonts w:cs="Arial"/>
                <w:sz w:val="20"/>
                <w:szCs w:val="20"/>
              </w:rPr>
              <w:t>月</w:t>
            </w:r>
            <w:r>
              <w:rPr>
                <w:rFonts w:cs="Arial"/>
                <w:sz w:val="20"/>
                <w:szCs w:val="20"/>
              </w:rPr>
              <w:t>26</w:t>
            </w:r>
            <w:r>
              <w:rPr>
                <w:rFonts w:cs="Arial"/>
                <w:sz w:val="20"/>
                <w:szCs w:val="20"/>
              </w:rPr>
              <w:t>日</w:t>
            </w:r>
          </w:p>
        </w:tc>
        <w:tc>
          <w:tcPr>
            <w:tcW w:w="208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719.00 </w:t>
            </w:r>
          </w:p>
        </w:tc>
        <w:tc>
          <w:tcPr>
            <w:tcW w:w="196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207.79 </w:t>
            </w:r>
          </w:p>
        </w:tc>
        <w:tc>
          <w:tcPr>
            <w:tcW w:w="184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738.50 </w:t>
            </w:r>
          </w:p>
        </w:tc>
      </w:tr>
      <w:tr w:rsidR="00B0622E" w:rsidTr="00246BAA">
        <w:trPr>
          <w:trHeight w:val="255"/>
        </w:trPr>
        <w:tc>
          <w:tcPr>
            <w:tcW w:w="1360" w:type="dxa"/>
            <w:tcBorders>
              <w:top w:val="nil"/>
              <w:left w:val="single" w:sz="4" w:space="0" w:color="auto"/>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3</w:t>
            </w:r>
            <w:r>
              <w:rPr>
                <w:rFonts w:cs="Arial"/>
                <w:sz w:val="20"/>
                <w:szCs w:val="20"/>
              </w:rPr>
              <w:t>月</w:t>
            </w:r>
            <w:r>
              <w:rPr>
                <w:rFonts w:cs="Arial"/>
                <w:sz w:val="20"/>
                <w:szCs w:val="20"/>
              </w:rPr>
              <w:t>25</w:t>
            </w:r>
            <w:r>
              <w:rPr>
                <w:rFonts w:cs="Arial"/>
                <w:sz w:val="20"/>
                <w:szCs w:val="20"/>
              </w:rPr>
              <w:t>日</w:t>
            </w:r>
          </w:p>
        </w:tc>
        <w:tc>
          <w:tcPr>
            <w:tcW w:w="208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712.00 </w:t>
            </w:r>
          </w:p>
        </w:tc>
        <w:tc>
          <w:tcPr>
            <w:tcW w:w="196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203.56 </w:t>
            </w:r>
          </w:p>
        </w:tc>
        <w:tc>
          <w:tcPr>
            <w:tcW w:w="184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727.00 </w:t>
            </w:r>
          </w:p>
        </w:tc>
      </w:tr>
      <w:tr w:rsidR="00B0622E" w:rsidTr="00246BAA">
        <w:trPr>
          <w:trHeight w:val="255"/>
        </w:trPr>
        <w:tc>
          <w:tcPr>
            <w:tcW w:w="1360" w:type="dxa"/>
            <w:tcBorders>
              <w:top w:val="nil"/>
              <w:left w:val="single" w:sz="4" w:space="0" w:color="auto"/>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3</w:t>
            </w:r>
            <w:r>
              <w:rPr>
                <w:rFonts w:cs="Arial"/>
                <w:sz w:val="20"/>
                <w:szCs w:val="20"/>
              </w:rPr>
              <w:t>月</w:t>
            </w:r>
            <w:r>
              <w:rPr>
                <w:rFonts w:cs="Arial"/>
                <w:sz w:val="20"/>
                <w:szCs w:val="20"/>
              </w:rPr>
              <w:t>22</w:t>
            </w:r>
            <w:r>
              <w:rPr>
                <w:rFonts w:cs="Arial"/>
                <w:sz w:val="20"/>
                <w:szCs w:val="20"/>
              </w:rPr>
              <w:t>日</w:t>
            </w:r>
          </w:p>
        </w:tc>
        <w:tc>
          <w:tcPr>
            <w:tcW w:w="208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731.00 </w:t>
            </w:r>
          </w:p>
        </w:tc>
        <w:tc>
          <w:tcPr>
            <w:tcW w:w="196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203.07 </w:t>
            </w:r>
          </w:p>
        </w:tc>
        <w:tc>
          <w:tcPr>
            <w:tcW w:w="184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725.25 </w:t>
            </w:r>
          </w:p>
        </w:tc>
      </w:tr>
      <w:tr w:rsidR="00B0622E" w:rsidTr="00246BAA">
        <w:trPr>
          <w:trHeight w:val="255"/>
        </w:trPr>
        <w:tc>
          <w:tcPr>
            <w:tcW w:w="1360" w:type="dxa"/>
            <w:tcBorders>
              <w:top w:val="nil"/>
              <w:left w:val="single" w:sz="4" w:space="0" w:color="auto"/>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3</w:t>
            </w:r>
            <w:r>
              <w:rPr>
                <w:rFonts w:cs="Arial"/>
                <w:sz w:val="20"/>
                <w:szCs w:val="20"/>
              </w:rPr>
              <w:t>月</w:t>
            </w:r>
            <w:r>
              <w:rPr>
                <w:rFonts w:cs="Arial"/>
                <w:sz w:val="20"/>
                <w:szCs w:val="20"/>
              </w:rPr>
              <w:t>21</w:t>
            </w:r>
            <w:r>
              <w:rPr>
                <w:rFonts w:cs="Arial"/>
                <w:sz w:val="20"/>
                <w:szCs w:val="20"/>
              </w:rPr>
              <w:t>日</w:t>
            </w:r>
          </w:p>
        </w:tc>
        <w:tc>
          <w:tcPr>
            <w:tcW w:w="208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735.00 </w:t>
            </w:r>
          </w:p>
        </w:tc>
        <w:tc>
          <w:tcPr>
            <w:tcW w:w="196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204.12 </w:t>
            </w:r>
          </w:p>
        </w:tc>
        <w:tc>
          <w:tcPr>
            <w:tcW w:w="1840" w:type="dxa"/>
            <w:tcBorders>
              <w:top w:val="nil"/>
              <w:left w:val="nil"/>
              <w:bottom w:val="single" w:sz="4" w:space="0" w:color="auto"/>
              <w:right w:val="single" w:sz="4" w:space="0" w:color="auto"/>
            </w:tcBorders>
            <w:shd w:val="clear" w:color="auto" w:fill="FFFFFF"/>
            <w:vAlign w:val="center"/>
          </w:tcPr>
          <w:p w:rsidR="00B0622E" w:rsidRDefault="00B0622E">
            <w:pPr>
              <w:wordWrap w:val="0"/>
              <w:spacing w:line="288" w:lineRule="auto"/>
              <w:jc w:val="center"/>
              <w:rPr>
                <w:rFonts w:ascii="Arial" w:hAnsi="Arial" w:cs="Arial"/>
                <w:szCs w:val="21"/>
              </w:rPr>
            </w:pPr>
            <w:r>
              <w:rPr>
                <w:rFonts w:cs="Arial"/>
                <w:sz w:val="20"/>
                <w:szCs w:val="20"/>
              </w:rPr>
              <w:t xml:space="preserve">729.00 </w:t>
            </w:r>
          </w:p>
        </w:tc>
      </w:tr>
    </w:tbl>
    <w:p w:rsidR="0066749C" w:rsidRDefault="0066749C">
      <w:pPr>
        <w:pStyle w:val="a7"/>
        <w:shd w:val="clear" w:color="auto" w:fill="FFFFFF"/>
        <w:spacing w:before="0" w:beforeAutospacing="0" w:after="0" w:afterAutospacing="0" w:line="390" w:lineRule="atLeast"/>
        <w:ind w:firstLine="36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 </w:t>
      </w:r>
    </w:p>
    <w:p w:rsidR="0066749C" w:rsidRDefault="0066749C">
      <w:pPr>
        <w:ind w:firstLine="420"/>
        <w:rPr>
          <w:rFonts w:ascii="宋体" w:hAnsi="宋体"/>
          <w:color w:val="000000"/>
        </w:rPr>
      </w:pPr>
    </w:p>
    <w:p w:rsidR="0066749C" w:rsidRDefault="0066749C">
      <w:pPr>
        <w:ind w:firstLine="420"/>
        <w:rPr>
          <w:rFonts w:ascii="宋体" w:hAnsi="宋体"/>
          <w:color w:val="000000"/>
        </w:rPr>
      </w:pPr>
    </w:p>
    <w:p w:rsidR="0066749C" w:rsidRDefault="0066749C">
      <w:pPr>
        <w:pStyle w:val="1"/>
        <w:spacing w:before="120" w:after="0" w:line="240" w:lineRule="auto"/>
        <w:rPr>
          <w:rFonts w:ascii="黑体" w:eastAsia="黑体" w:hAnsi="宋体"/>
          <w:b/>
          <w:szCs w:val="30"/>
        </w:rPr>
      </w:pPr>
      <w:r>
        <w:rPr>
          <w:rFonts w:hint="eastAsia"/>
        </w:rPr>
        <w:lastRenderedPageBreak/>
        <w:t>三</w:t>
      </w:r>
      <w:r>
        <w:rPr>
          <w:rFonts w:hint="eastAsia"/>
          <w:b/>
        </w:rPr>
        <w:t>、本周国内市场</w:t>
      </w:r>
      <w:bookmarkEnd w:id="8"/>
    </w:p>
    <w:p w:rsidR="0066749C" w:rsidRDefault="0066749C">
      <w:pPr>
        <w:pStyle w:val="2"/>
        <w:spacing w:before="120" w:after="120" w:line="240" w:lineRule="auto"/>
        <w:rPr>
          <w:rFonts w:ascii="宋体" w:hAnsi="宋体"/>
          <w:b/>
          <w:sz w:val="30"/>
          <w:szCs w:val="30"/>
        </w:rPr>
      </w:pPr>
      <w:bookmarkStart w:id="9" w:name="_Toc533771868"/>
      <w:r>
        <w:rPr>
          <w:rFonts w:ascii="宋体" w:hAnsi="宋体" w:hint="eastAsia"/>
          <w:b/>
          <w:sz w:val="30"/>
          <w:szCs w:val="30"/>
        </w:rPr>
        <w:t>3.1 国内炼厂装置运行情况</w:t>
      </w:r>
      <w:bookmarkEnd w:id="9"/>
    </w:p>
    <w:p w:rsidR="0066749C" w:rsidRDefault="0066749C">
      <w:pPr>
        <w:rPr>
          <w:rFonts w:ascii="宋体" w:hAnsi="宋体"/>
          <w:sz w:val="28"/>
          <w:szCs w:val="28"/>
        </w:rPr>
      </w:pPr>
      <w:r>
        <w:rPr>
          <w:rFonts w:ascii="宋体" w:hAnsi="宋体" w:hint="eastAsia"/>
          <w:sz w:val="28"/>
          <w:szCs w:val="28"/>
        </w:rPr>
        <w:t>（1）国内主营炼厂装置检修情况</w:t>
      </w:r>
    </w:p>
    <w:tbl>
      <w:tblPr>
        <w:tblW w:w="0" w:type="auto"/>
        <w:jc w:val="center"/>
        <w:tblLayout w:type="fixed"/>
        <w:tblLook w:val="0000"/>
      </w:tblPr>
      <w:tblGrid>
        <w:gridCol w:w="1482"/>
        <w:gridCol w:w="1466"/>
        <w:gridCol w:w="1774"/>
        <w:gridCol w:w="2351"/>
        <w:gridCol w:w="2036"/>
      </w:tblGrid>
      <w:tr w:rsidR="0066749C">
        <w:trPr>
          <w:trHeight w:val="388"/>
          <w:jc w:val="center"/>
        </w:trPr>
        <w:tc>
          <w:tcPr>
            <w:tcW w:w="1482" w:type="dxa"/>
            <w:tcBorders>
              <w:top w:val="single" w:sz="4" w:space="0" w:color="auto"/>
              <w:left w:val="single" w:sz="4" w:space="0" w:color="auto"/>
              <w:bottom w:val="single" w:sz="4" w:space="0" w:color="auto"/>
              <w:right w:val="single" w:sz="4" w:space="0" w:color="auto"/>
            </w:tcBorders>
            <w:shd w:val="clear" w:color="auto" w:fill="00CCFF"/>
          </w:tcPr>
          <w:p w:rsidR="0066749C" w:rsidRDefault="0066749C">
            <w:pPr>
              <w:widowControl/>
              <w:jc w:val="left"/>
              <w:rPr>
                <w:rFonts w:ascii="宋体" w:hAnsi="宋体" w:cs="宋体"/>
                <w:kern w:val="0"/>
                <w:szCs w:val="21"/>
              </w:rPr>
            </w:pPr>
            <w:r>
              <w:rPr>
                <w:rFonts w:ascii="宋体" w:hAnsi="宋体" w:cs="宋体" w:hint="eastAsia"/>
                <w:kern w:val="0"/>
                <w:szCs w:val="21"/>
              </w:rPr>
              <w:t>炼厂名称</w:t>
            </w:r>
          </w:p>
        </w:tc>
        <w:tc>
          <w:tcPr>
            <w:tcW w:w="1466" w:type="dxa"/>
            <w:tcBorders>
              <w:top w:val="single" w:sz="4" w:space="0" w:color="auto"/>
              <w:left w:val="nil"/>
              <w:bottom w:val="single" w:sz="4" w:space="0" w:color="auto"/>
              <w:right w:val="single" w:sz="4" w:space="0" w:color="auto"/>
            </w:tcBorders>
            <w:shd w:val="clear" w:color="auto" w:fill="00CCFF"/>
          </w:tcPr>
          <w:p w:rsidR="0066749C" w:rsidRDefault="0066749C">
            <w:pPr>
              <w:widowControl/>
              <w:jc w:val="left"/>
              <w:rPr>
                <w:rFonts w:ascii="宋体" w:hAnsi="宋体" w:cs="宋体"/>
                <w:kern w:val="0"/>
                <w:szCs w:val="21"/>
              </w:rPr>
            </w:pPr>
            <w:r>
              <w:rPr>
                <w:rFonts w:ascii="宋体" w:hAnsi="宋体" w:cs="宋体" w:hint="eastAsia"/>
                <w:kern w:val="0"/>
                <w:szCs w:val="21"/>
              </w:rPr>
              <w:t>检修装置</w:t>
            </w:r>
          </w:p>
        </w:tc>
        <w:tc>
          <w:tcPr>
            <w:tcW w:w="1774" w:type="dxa"/>
            <w:tcBorders>
              <w:top w:val="single" w:sz="4" w:space="0" w:color="auto"/>
              <w:left w:val="nil"/>
              <w:bottom w:val="single" w:sz="4" w:space="0" w:color="auto"/>
              <w:right w:val="single" w:sz="4" w:space="0" w:color="auto"/>
            </w:tcBorders>
            <w:shd w:val="clear" w:color="auto" w:fill="00CCFF"/>
          </w:tcPr>
          <w:p w:rsidR="0066749C" w:rsidRDefault="0066749C">
            <w:pPr>
              <w:widowControl/>
              <w:jc w:val="left"/>
              <w:rPr>
                <w:rFonts w:ascii="宋体" w:hAnsi="宋体" w:cs="宋体"/>
                <w:kern w:val="0"/>
                <w:szCs w:val="21"/>
              </w:rPr>
            </w:pPr>
            <w:r>
              <w:rPr>
                <w:rFonts w:ascii="宋体" w:hAnsi="宋体" w:cs="宋体" w:hint="eastAsia"/>
                <w:kern w:val="0"/>
                <w:szCs w:val="21"/>
              </w:rPr>
              <w:t>检修产能（万吨）</w:t>
            </w:r>
          </w:p>
        </w:tc>
        <w:tc>
          <w:tcPr>
            <w:tcW w:w="2351" w:type="dxa"/>
            <w:tcBorders>
              <w:top w:val="single" w:sz="4" w:space="0" w:color="auto"/>
              <w:left w:val="nil"/>
              <w:bottom w:val="single" w:sz="4" w:space="0" w:color="auto"/>
              <w:right w:val="single" w:sz="4" w:space="0" w:color="auto"/>
            </w:tcBorders>
            <w:shd w:val="clear" w:color="auto" w:fill="00CCFF"/>
          </w:tcPr>
          <w:p w:rsidR="0066749C" w:rsidRDefault="0066749C">
            <w:pPr>
              <w:widowControl/>
              <w:jc w:val="left"/>
              <w:rPr>
                <w:rFonts w:ascii="宋体" w:hAnsi="宋体" w:cs="宋体"/>
                <w:kern w:val="0"/>
                <w:szCs w:val="21"/>
              </w:rPr>
            </w:pPr>
            <w:r>
              <w:rPr>
                <w:rFonts w:ascii="宋体" w:hAnsi="宋体" w:cs="宋体" w:hint="eastAsia"/>
                <w:kern w:val="0"/>
                <w:szCs w:val="21"/>
              </w:rPr>
              <w:t>起始时间</w:t>
            </w:r>
          </w:p>
        </w:tc>
        <w:tc>
          <w:tcPr>
            <w:tcW w:w="2036" w:type="dxa"/>
            <w:tcBorders>
              <w:top w:val="single" w:sz="4" w:space="0" w:color="auto"/>
              <w:left w:val="nil"/>
              <w:bottom w:val="single" w:sz="4" w:space="0" w:color="auto"/>
              <w:right w:val="single" w:sz="4" w:space="0" w:color="auto"/>
            </w:tcBorders>
            <w:shd w:val="clear" w:color="auto" w:fill="00CCFF"/>
          </w:tcPr>
          <w:p w:rsidR="0066749C" w:rsidRDefault="0066749C">
            <w:pPr>
              <w:widowControl/>
              <w:jc w:val="left"/>
              <w:rPr>
                <w:rFonts w:ascii="宋体" w:hAnsi="宋体" w:cs="宋体"/>
                <w:kern w:val="0"/>
                <w:szCs w:val="21"/>
              </w:rPr>
            </w:pPr>
            <w:r>
              <w:rPr>
                <w:rFonts w:ascii="宋体" w:hAnsi="宋体" w:cs="宋体" w:hint="eastAsia"/>
                <w:kern w:val="0"/>
                <w:szCs w:val="21"/>
              </w:rPr>
              <w:t>结束时间</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石家庄炼化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渣油加氢</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150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2019-3-11</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2019-4-20</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青岛炼化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全厂检修</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1200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2019-5-10</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2019-7-24</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武汉石化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连续重整</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40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2019-4</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2019-4</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金陵石化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3#常减压</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800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2019-3-31</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2019-5-24</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金陵石化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1#连续重整</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80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2019-3-31</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2019-5-24</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高桥石化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3#催化裂化</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140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2019-3-15</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2019-4-5</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茂名石化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1#渣油加氢</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200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2019-4-10</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2019-5-25</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茂名石化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3#催化裂化</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szCs w:val="21"/>
              </w:rPr>
            </w:pPr>
            <w:r>
              <w:rPr>
                <w:rFonts w:ascii="宋体" w:hAnsi="宋体" w:hint="eastAsia"/>
                <w:szCs w:val="21"/>
              </w:rPr>
              <w:t>140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2019-4-10</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szCs w:val="21"/>
              </w:rPr>
            </w:pPr>
            <w:r>
              <w:rPr>
                <w:rFonts w:ascii="宋体" w:hAnsi="宋体" w:hint="eastAsia"/>
                <w:szCs w:val="21"/>
              </w:rPr>
              <w:t>2019-5-20</w:t>
            </w:r>
          </w:p>
        </w:tc>
      </w:tr>
    </w:tbl>
    <w:p w:rsidR="0066749C" w:rsidRDefault="0066749C">
      <w:pPr>
        <w:rPr>
          <w:rFonts w:ascii="宋体" w:hAnsi="宋体"/>
          <w:sz w:val="28"/>
          <w:szCs w:val="28"/>
        </w:rPr>
      </w:pPr>
    </w:p>
    <w:p w:rsidR="0066749C" w:rsidRDefault="0066749C">
      <w:pPr>
        <w:rPr>
          <w:rFonts w:ascii="宋体" w:hAnsi="宋体"/>
          <w:sz w:val="28"/>
          <w:szCs w:val="28"/>
        </w:rPr>
      </w:pPr>
      <w:r>
        <w:rPr>
          <w:rFonts w:ascii="宋体" w:hAnsi="宋体" w:hint="eastAsia"/>
          <w:sz w:val="28"/>
          <w:szCs w:val="28"/>
        </w:rPr>
        <w:t>（2）国内地方炼厂装置检修情况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9"/>
        <w:gridCol w:w="1260"/>
        <w:gridCol w:w="1854"/>
        <w:gridCol w:w="1977"/>
        <w:gridCol w:w="2523"/>
      </w:tblGrid>
      <w:tr w:rsidR="0066749C">
        <w:trPr>
          <w:trHeight w:val="285"/>
          <w:jc w:val="center"/>
        </w:trPr>
        <w:tc>
          <w:tcPr>
            <w:tcW w:w="2189" w:type="dxa"/>
            <w:shd w:val="clear" w:color="auto" w:fill="00CCFF"/>
            <w:noWrap/>
            <w:vAlign w:val="bottom"/>
          </w:tcPr>
          <w:p w:rsidR="0066749C" w:rsidRDefault="0066749C">
            <w:pPr>
              <w:widowControl/>
              <w:jc w:val="left"/>
              <w:rPr>
                <w:rFonts w:ascii="宋体" w:hAnsi="宋体" w:cs="宋体"/>
                <w:kern w:val="0"/>
                <w:szCs w:val="21"/>
              </w:rPr>
            </w:pPr>
            <w:r>
              <w:rPr>
                <w:rFonts w:ascii="宋体" w:hAnsi="宋体" w:cs="宋体" w:hint="eastAsia"/>
                <w:kern w:val="0"/>
                <w:szCs w:val="21"/>
              </w:rPr>
              <w:t xml:space="preserve">炼厂名称 </w:t>
            </w:r>
          </w:p>
        </w:tc>
        <w:tc>
          <w:tcPr>
            <w:tcW w:w="1260" w:type="dxa"/>
            <w:shd w:val="clear" w:color="auto" w:fill="00CCFF"/>
            <w:noWrap/>
            <w:vAlign w:val="bottom"/>
          </w:tcPr>
          <w:p w:rsidR="0066749C" w:rsidRDefault="0066749C">
            <w:pPr>
              <w:widowControl/>
              <w:jc w:val="left"/>
              <w:rPr>
                <w:rFonts w:ascii="宋体" w:hAnsi="宋体" w:cs="宋体"/>
                <w:kern w:val="0"/>
                <w:szCs w:val="21"/>
              </w:rPr>
            </w:pPr>
            <w:r>
              <w:rPr>
                <w:rFonts w:ascii="宋体" w:hAnsi="宋体" w:cs="宋体" w:hint="eastAsia"/>
                <w:kern w:val="0"/>
                <w:szCs w:val="21"/>
              </w:rPr>
              <w:t>检修装置</w:t>
            </w:r>
          </w:p>
        </w:tc>
        <w:tc>
          <w:tcPr>
            <w:tcW w:w="1854" w:type="dxa"/>
            <w:shd w:val="clear" w:color="auto" w:fill="00CCFF"/>
            <w:noWrap/>
            <w:vAlign w:val="bottom"/>
          </w:tcPr>
          <w:p w:rsidR="0066749C" w:rsidRDefault="0066749C">
            <w:pPr>
              <w:widowControl/>
              <w:jc w:val="left"/>
              <w:rPr>
                <w:rFonts w:ascii="宋体" w:hAnsi="宋体" w:cs="宋体"/>
                <w:kern w:val="0"/>
                <w:szCs w:val="21"/>
              </w:rPr>
            </w:pPr>
            <w:r>
              <w:rPr>
                <w:rFonts w:ascii="宋体" w:hAnsi="宋体" w:cs="宋体" w:hint="eastAsia"/>
                <w:kern w:val="0"/>
                <w:szCs w:val="21"/>
              </w:rPr>
              <w:t xml:space="preserve">检修产能（万吨） </w:t>
            </w:r>
          </w:p>
        </w:tc>
        <w:tc>
          <w:tcPr>
            <w:tcW w:w="1977" w:type="dxa"/>
            <w:shd w:val="clear" w:color="auto" w:fill="00CCFF"/>
            <w:noWrap/>
            <w:vAlign w:val="bottom"/>
          </w:tcPr>
          <w:p w:rsidR="0066749C" w:rsidRDefault="0066749C">
            <w:pPr>
              <w:widowControl/>
              <w:jc w:val="left"/>
              <w:rPr>
                <w:rFonts w:ascii="宋体" w:hAnsi="宋体" w:cs="宋体"/>
                <w:kern w:val="0"/>
                <w:szCs w:val="21"/>
              </w:rPr>
            </w:pPr>
            <w:r>
              <w:rPr>
                <w:rFonts w:ascii="宋体" w:hAnsi="宋体" w:cs="宋体" w:hint="eastAsia"/>
                <w:kern w:val="0"/>
                <w:szCs w:val="21"/>
              </w:rPr>
              <w:t xml:space="preserve">起始时间 </w:t>
            </w:r>
          </w:p>
        </w:tc>
        <w:tc>
          <w:tcPr>
            <w:tcW w:w="2523" w:type="dxa"/>
            <w:shd w:val="clear" w:color="auto" w:fill="00CCFF"/>
            <w:noWrap/>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结束时间</w:t>
            </w:r>
          </w:p>
        </w:tc>
      </w:tr>
      <w:tr w:rsidR="0066749C">
        <w:trPr>
          <w:trHeight w:val="285"/>
          <w:jc w:val="center"/>
        </w:trPr>
        <w:tc>
          <w:tcPr>
            <w:tcW w:w="2189" w:type="dxa"/>
            <w:noWrap/>
          </w:tcPr>
          <w:p w:rsidR="0066749C" w:rsidRDefault="0066749C">
            <w:pPr>
              <w:jc w:val="center"/>
              <w:rPr>
                <w:rFonts w:ascii="宋体" w:hAnsi="宋体"/>
                <w:szCs w:val="21"/>
              </w:rPr>
            </w:pPr>
            <w:r>
              <w:rPr>
                <w:rFonts w:ascii="宋体" w:hAnsi="宋体" w:hint="eastAsia"/>
                <w:szCs w:val="21"/>
              </w:rPr>
              <w:t>海右（晨曦）石化</w:t>
            </w:r>
          </w:p>
        </w:tc>
        <w:tc>
          <w:tcPr>
            <w:tcW w:w="1260" w:type="dxa"/>
            <w:noWrap/>
          </w:tcPr>
          <w:p w:rsidR="0066749C" w:rsidRDefault="0066749C">
            <w:pPr>
              <w:jc w:val="center"/>
              <w:rPr>
                <w:rFonts w:ascii="宋体" w:hAnsi="宋体"/>
                <w:szCs w:val="21"/>
              </w:rPr>
            </w:pPr>
            <w:r>
              <w:rPr>
                <w:rFonts w:ascii="宋体" w:hAnsi="宋体" w:hint="eastAsia"/>
                <w:szCs w:val="21"/>
              </w:rPr>
              <w:t>常减压</w:t>
            </w:r>
          </w:p>
        </w:tc>
        <w:tc>
          <w:tcPr>
            <w:tcW w:w="1854" w:type="dxa"/>
            <w:noWrap/>
          </w:tcPr>
          <w:p w:rsidR="0066749C" w:rsidRDefault="0066749C">
            <w:pPr>
              <w:jc w:val="center"/>
              <w:rPr>
                <w:rFonts w:ascii="宋体" w:hAnsi="宋体"/>
                <w:szCs w:val="21"/>
              </w:rPr>
            </w:pPr>
            <w:r>
              <w:rPr>
                <w:rFonts w:ascii="宋体" w:hAnsi="宋体" w:hint="eastAsia"/>
                <w:szCs w:val="21"/>
              </w:rPr>
              <w:t>350</w:t>
            </w:r>
          </w:p>
        </w:tc>
        <w:tc>
          <w:tcPr>
            <w:tcW w:w="1977" w:type="dxa"/>
            <w:noWrap/>
            <w:vAlign w:val="center"/>
          </w:tcPr>
          <w:p w:rsidR="0066749C" w:rsidRDefault="0066749C">
            <w:pPr>
              <w:widowControl/>
              <w:jc w:val="center"/>
              <w:rPr>
                <w:rFonts w:ascii="宋体" w:hAnsi="宋体" w:cs="宋体"/>
                <w:kern w:val="0"/>
                <w:szCs w:val="21"/>
              </w:rPr>
            </w:pPr>
            <w:r>
              <w:rPr>
                <w:rFonts w:ascii="宋体" w:hAnsi="宋体" w:cs="宋体" w:hint="eastAsia"/>
                <w:kern w:val="0"/>
                <w:szCs w:val="21"/>
              </w:rPr>
              <w:t>2018-5-1</w:t>
            </w:r>
          </w:p>
        </w:tc>
        <w:tc>
          <w:tcPr>
            <w:tcW w:w="2523" w:type="dxa"/>
            <w:noWrap/>
            <w:vAlign w:val="center"/>
          </w:tcPr>
          <w:p w:rsidR="0066749C" w:rsidRDefault="0066749C">
            <w:pPr>
              <w:widowControl/>
              <w:jc w:val="center"/>
              <w:rPr>
                <w:rFonts w:ascii="宋体" w:hAnsi="宋体" w:cs="宋体"/>
                <w:kern w:val="0"/>
                <w:szCs w:val="21"/>
              </w:rPr>
            </w:pPr>
            <w:r>
              <w:rPr>
                <w:rFonts w:ascii="宋体" w:hAnsi="宋体" w:cs="宋体" w:hint="eastAsia"/>
                <w:kern w:val="0"/>
                <w:szCs w:val="21"/>
              </w:rPr>
              <w:t>待定</w:t>
            </w:r>
          </w:p>
        </w:tc>
      </w:tr>
      <w:tr w:rsidR="0066749C">
        <w:trPr>
          <w:trHeight w:val="285"/>
          <w:jc w:val="center"/>
        </w:trPr>
        <w:tc>
          <w:tcPr>
            <w:tcW w:w="2189" w:type="dxa"/>
            <w:noWrap/>
          </w:tcPr>
          <w:p w:rsidR="0066749C" w:rsidRDefault="0066749C">
            <w:pPr>
              <w:jc w:val="center"/>
              <w:rPr>
                <w:rFonts w:ascii="宋体" w:hAnsi="宋体"/>
                <w:szCs w:val="21"/>
              </w:rPr>
            </w:pPr>
            <w:r>
              <w:rPr>
                <w:rFonts w:ascii="宋体" w:hAnsi="宋体" w:hint="eastAsia"/>
                <w:szCs w:val="21"/>
              </w:rPr>
              <w:t>金诚石化</w:t>
            </w:r>
          </w:p>
        </w:tc>
        <w:tc>
          <w:tcPr>
            <w:tcW w:w="1260" w:type="dxa"/>
            <w:noWrap/>
          </w:tcPr>
          <w:p w:rsidR="0066749C" w:rsidRDefault="0066749C">
            <w:pPr>
              <w:jc w:val="center"/>
              <w:rPr>
                <w:rFonts w:ascii="宋体" w:hAnsi="宋体"/>
                <w:szCs w:val="21"/>
              </w:rPr>
            </w:pPr>
            <w:r>
              <w:rPr>
                <w:rFonts w:ascii="宋体" w:hAnsi="宋体" w:hint="eastAsia"/>
                <w:szCs w:val="21"/>
              </w:rPr>
              <w:t>常减压</w:t>
            </w:r>
          </w:p>
        </w:tc>
        <w:tc>
          <w:tcPr>
            <w:tcW w:w="1854" w:type="dxa"/>
            <w:noWrap/>
          </w:tcPr>
          <w:p w:rsidR="0066749C" w:rsidRDefault="0066749C">
            <w:pPr>
              <w:jc w:val="center"/>
              <w:rPr>
                <w:rFonts w:ascii="宋体" w:hAnsi="宋体"/>
                <w:szCs w:val="21"/>
              </w:rPr>
            </w:pPr>
            <w:r>
              <w:rPr>
                <w:rFonts w:ascii="宋体" w:hAnsi="宋体" w:hint="eastAsia"/>
                <w:szCs w:val="21"/>
              </w:rPr>
              <w:t>230</w:t>
            </w:r>
          </w:p>
        </w:tc>
        <w:tc>
          <w:tcPr>
            <w:tcW w:w="1977" w:type="dxa"/>
            <w:noWrap/>
            <w:vAlign w:val="center"/>
          </w:tcPr>
          <w:p w:rsidR="0066749C" w:rsidRDefault="0066749C">
            <w:pPr>
              <w:widowControl/>
              <w:jc w:val="center"/>
              <w:rPr>
                <w:rFonts w:ascii="宋体" w:hAnsi="宋体"/>
                <w:szCs w:val="21"/>
              </w:rPr>
            </w:pPr>
            <w:r>
              <w:rPr>
                <w:rFonts w:ascii="宋体" w:hAnsi="宋体" w:hint="eastAsia"/>
                <w:szCs w:val="21"/>
              </w:rPr>
              <w:t>2018-12-1</w:t>
            </w:r>
          </w:p>
        </w:tc>
        <w:tc>
          <w:tcPr>
            <w:tcW w:w="2523" w:type="dxa"/>
            <w:noWrap/>
          </w:tcPr>
          <w:p w:rsidR="0066749C" w:rsidRDefault="00122BC1">
            <w:pPr>
              <w:jc w:val="center"/>
              <w:rPr>
                <w:rFonts w:ascii="宋体" w:hAnsi="宋体"/>
                <w:szCs w:val="21"/>
              </w:rPr>
            </w:pPr>
            <w:r>
              <w:rPr>
                <w:rFonts w:ascii="宋体" w:hAnsi="宋体" w:hint="eastAsia"/>
                <w:szCs w:val="21"/>
              </w:rPr>
              <w:t>2019-2-25</w:t>
            </w:r>
          </w:p>
        </w:tc>
      </w:tr>
      <w:tr w:rsidR="0066749C">
        <w:trPr>
          <w:trHeight w:val="285"/>
          <w:jc w:val="center"/>
        </w:trPr>
        <w:tc>
          <w:tcPr>
            <w:tcW w:w="2189" w:type="dxa"/>
            <w:noWrap/>
          </w:tcPr>
          <w:p w:rsidR="0066749C" w:rsidRDefault="0066749C">
            <w:pPr>
              <w:jc w:val="center"/>
              <w:rPr>
                <w:rFonts w:ascii="宋体" w:hAnsi="宋体"/>
                <w:szCs w:val="21"/>
              </w:rPr>
            </w:pPr>
            <w:r>
              <w:rPr>
                <w:rFonts w:ascii="宋体" w:hAnsi="宋体" w:hint="eastAsia"/>
                <w:szCs w:val="21"/>
              </w:rPr>
              <w:t>岚桥石化</w:t>
            </w:r>
          </w:p>
        </w:tc>
        <w:tc>
          <w:tcPr>
            <w:tcW w:w="1260" w:type="dxa"/>
            <w:noWrap/>
          </w:tcPr>
          <w:p w:rsidR="0066749C" w:rsidRDefault="0066749C">
            <w:pPr>
              <w:jc w:val="center"/>
              <w:rPr>
                <w:rFonts w:ascii="宋体" w:hAnsi="宋体"/>
                <w:szCs w:val="21"/>
              </w:rPr>
            </w:pPr>
            <w:r>
              <w:rPr>
                <w:rFonts w:ascii="宋体" w:hAnsi="宋体" w:hint="eastAsia"/>
                <w:szCs w:val="21"/>
              </w:rPr>
              <w:t>全厂检修</w:t>
            </w:r>
          </w:p>
        </w:tc>
        <w:tc>
          <w:tcPr>
            <w:tcW w:w="1854" w:type="dxa"/>
            <w:noWrap/>
          </w:tcPr>
          <w:p w:rsidR="0066749C" w:rsidRDefault="0066749C">
            <w:pPr>
              <w:jc w:val="center"/>
              <w:rPr>
                <w:rFonts w:ascii="宋体" w:hAnsi="宋体"/>
                <w:szCs w:val="21"/>
              </w:rPr>
            </w:pPr>
            <w:r>
              <w:rPr>
                <w:rFonts w:ascii="宋体" w:hAnsi="宋体" w:hint="eastAsia"/>
                <w:szCs w:val="21"/>
              </w:rPr>
              <w:t>350</w:t>
            </w:r>
          </w:p>
        </w:tc>
        <w:tc>
          <w:tcPr>
            <w:tcW w:w="1977" w:type="dxa"/>
            <w:noWrap/>
            <w:vAlign w:val="center"/>
          </w:tcPr>
          <w:p w:rsidR="0066749C" w:rsidRDefault="0066749C">
            <w:pPr>
              <w:widowControl/>
              <w:jc w:val="center"/>
              <w:rPr>
                <w:rFonts w:ascii="宋体" w:hAnsi="宋体"/>
                <w:szCs w:val="21"/>
              </w:rPr>
            </w:pPr>
            <w:r>
              <w:rPr>
                <w:rFonts w:ascii="宋体" w:hAnsi="宋体" w:hint="eastAsia"/>
                <w:szCs w:val="21"/>
              </w:rPr>
              <w:t>2018-12-15</w:t>
            </w:r>
          </w:p>
        </w:tc>
        <w:tc>
          <w:tcPr>
            <w:tcW w:w="2523" w:type="dxa"/>
            <w:noWrap/>
          </w:tcPr>
          <w:p w:rsidR="0066749C" w:rsidRDefault="0066749C">
            <w:pPr>
              <w:jc w:val="center"/>
              <w:rPr>
                <w:rFonts w:ascii="宋体" w:hAnsi="宋体"/>
                <w:szCs w:val="21"/>
              </w:rPr>
            </w:pPr>
            <w:r>
              <w:rPr>
                <w:rFonts w:ascii="宋体" w:hAnsi="宋体" w:hint="eastAsia"/>
                <w:szCs w:val="21"/>
              </w:rPr>
              <w:t>2019-1-5</w:t>
            </w:r>
          </w:p>
        </w:tc>
      </w:tr>
      <w:tr w:rsidR="0066749C">
        <w:trPr>
          <w:trHeight w:val="285"/>
          <w:jc w:val="center"/>
        </w:trPr>
        <w:tc>
          <w:tcPr>
            <w:tcW w:w="2189" w:type="dxa"/>
            <w:noWrap/>
          </w:tcPr>
          <w:p w:rsidR="0066749C" w:rsidRDefault="0066749C">
            <w:pPr>
              <w:jc w:val="center"/>
              <w:rPr>
                <w:rFonts w:ascii="宋体" w:hAnsi="宋体"/>
                <w:szCs w:val="21"/>
              </w:rPr>
            </w:pPr>
            <w:r>
              <w:rPr>
                <w:rFonts w:ascii="宋体" w:hAnsi="宋体" w:hint="eastAsia"/>
                <w:szCs w:val="21"/>
              </w:rPr>
              <w:t>尚能石化</w:t>
            </w:r>
          </w:p>
        </w:tc>
        <w:tc>
          <w:tcPr>
            <w:tcW w:w="1260" w:type="dxa"/>
            <w:noWrap/>
          </w:tcPr>
          <w:p w:rsidR="0066749C" w:rsidRDefault="0066749C">
            <w:pPr>
              <w:jc w:val="center"/>
              <w:rPr>
                <w:rFonts w:ascii="宋体" w:hAnsi="宋体"/>
                <w:szCs w:val="21"/>
              </w:rPr>
            </w:pPr>
            <w:r>
              <w:rPr>
                <w:rFonts w:ascii="宋体" w:hAnsi="宋体" w:hint="eastAsia"/>
                <w:szCs w:val="21"/>
              </w:rPr>
              <w:t>常减压</w:t>
            </w:r>
          </w:p>
        </w:tc>
        <w:tc>
          <w:tcPr>
            <w:tcW w:w="1854" w:type="dxa"/>
            <w:noWrap/>
          </w:tcPr>
          <w:p w:rsidR="0066749C" w:rsidRDefault="0066749C">
            <w:pPr>
              <w:jc w:val="center"/>
              <w:rPr>
                <w:rFonts w:ascii="宋体" w:hAnsi="宋体"/>
                <w:szCs w:val="21"/>
              </w:rPr>
            </w:pPr>
            <w:r>
              <w:rPr>
                <w:rFonts w:ascii="宋体" w:hAnsi="宋体" w:hint="eastAsia"/>
                <w:szCs w:val="21"/>
              </w:rPr>
              <w:t>200</w:t>
            </w:r>
          </w:p>
        </w:tc>
        <w:tc>
          <w:tcPr>
            <w:tcW w:w="1977" w:type="dxa"/>
            <w:noWrap/>
            <w:vAlign w:val="center"/>
          </w:tcPr>
          <w:p w:rsidR="0066749C" w:rsidRDefault="0066749C">
            <w:pPr>
              <w:widowControl/>
              <w:jc w:val="center"/>
              <w:rPr>
                <w:rFonts w:ascii="宋体" w:hAnsi="宋体"/>
                <w:szCs w:val="21"/>
              </w:rPr>
            </w:pPr>
            <w:r>
              <w:rPr>
                <w:rFonts w:ascii="宋体" w:hAnsi="宋体" w:hint="eastAsia"/>
                <w:szCs w:val="21"/>
              </w:rPr>
              <w:t>2018-11-18</w:t>
            </w:r>
          </w:p>
        </w:tc>
        <w:tc>
          <w:tcPr>
            <w:tcW w:w="2523" w:type="dxa"/>
            <w:noWrap/>
          </w:tcPr>
          <w:p w:rsidR="0066749C" w:rsidRDefault="00122BC1" w:rsidP="00122BC1">
            <w:pPr>
              <w:jc w:val="center"/>
              <w:rPr>
                <w:rFonts w:ascii="宋体" w:hAnsi="宋体"/>
                <w:szCs w:val="21"/>
              </w:rPr>
            </w:pPr>
            <w:r>
              <w:rPr>
                <w:rFonts w:ascii="宋体" w:hAnsi="宋体" w:hint="eastAsia"/>
                <w:szCs w:val="21"/>
              </w:rPr>
              <w:t>2019-3-25</w:t>
            </w:r>
          </w:p>
        </w:tc>
      </w:tr>
    </w:tbl>
    <w:p w:rsidR="0066749C" w:rsidRDefault="0066749C">
      <w:pPr>
        <w:rPr>
          <w:rFonts w:ascii="宋体" w:hAnsi="宋体"/>
          <w:b/>
          <w:sz w:val="30"/>
          <w:szCs w:val="30"/>
        </w:rPr>
      </w:pPr>
    </w:p>
    <w:p w:rsidR="0066749C" w:rsidRDefault="0066749C">
      <w:pPr>
        <w:pStyle w:val="2"/>
        <w:spacing w:before="120" w:after="120" w:line="240" w:lineRule="auto"/>
        <w:rPr>
          <w:rFonts w:ascii="宋体" w:hAnsi="宋体"/>
          <w:b/>
          <w:sz w:val="30"/>
          <w:szCs w:val="30"/>
        </w:rPr>
      </w:pPr>
      <w:bookmarkStart w:id="10" w:name="_Toc533771869"/>
      <w:r>
        <w:rPr>
          <w:rFonts w:ascii="宋体" w:hAnsi="宋体" w:hint="eastAsia"/>
          <w:b/>
          <w:sz w:val="30"/>
          <w:szCs w:val="30"/>
        </w:rPr>
        <w:t>3.2本周成品油市场行情</w:t>
      </w:r>
      <w:bookmarkEnd w:id="10"/>
    </w:p>
    <w:p w:rsidR="006C6D35" w:rsidRPr="006C6D35" w:rsidRDefault="006C6D35" w:rsidP="006C6D35">
      <w:pPr>
        <w:widowControl/>
        <w:wordWrap w:val="0"/>
        <w:spacing w:after="90" w:line="288" w:lineRule="auto"/>
        <w:ind w:firstLine="480"/>
        <w:jc w:val="left"/>
      </w:pPr>
      <w:r w:rsidRPr="006C6D35">
        <w:t>本周，国际原油期货呈现区间震荡走势，据测算第十个工作日参考原油变化率为</w:t>
      </w:r>
      <w:r w:rsidRPr="006C6D35">
        <w:t>2.9%</w:t>
      </w:r>
      <w:r w:rsidRPr="006C6D35">
        <w:t>。受此影响，国内成品油市场购销氛围偏淡，各地主营汽柴油价格下调。与此同时，山东地炼成品油行情弱势盘整，各炼厂实际成交保持</w:t>
      </w:r>
      <w:r w:rsidRPr="006C6D35">
        <w:t>100</w:t>
      </w:r>
      <w:r w:rsidRPr="006C6D35">
        <w:t>元</w:t>
      </w:r>
      <w:r w:rsidRPr="006C6D35">
        <w:t>/</w:t>
      </w:r>
      <w:r w:rsidRPr="006C6D35">
        <w:t>吨左右优惠。具体来看出货方面：周初，原油弱势打压业者心态，区内油市观望气氛浓厚，场内鲜有大单成交。随后外盘油价大涨提振油市，中下游用户入市采购积极性提升，市场交投气氛升温。临近周末，原油再次收跌无法给予油市持续反弹动力，绝大多数炼厂稳价待市，目前整体库存处于中位偏低水平。</w:t>
      </w:r>
      <w:r w:rsidRPr="006C6D35">
        <w:t xml:space="preserve"> </w:t>
      </w:r>
      <w:r w:rsidRPr="006C6D35">
        <w:t>后市前瞻：进入下周，从技术指标来看国际原油期价在</w:t>
      </w:r>
      <w:r w:rsidRPr="006C6D35">
        <w:t>60</w:t>
      </w:r>
      <w:r w:rsidRPr="006C6D35">
        <w:t>美元</w:t>
      </w:r>
      <w:r w:rsidRPr="006C6D35">
        <w:t>/</w:t>
      </w:r>
      <w:r w:rsidRPr="006C6D35">
        <w:t>桶的整数关受阻，继续上行空间较弱，不排除适度回落的可能，主流运行区间在</w:t>
      </w:r>
      <w:r w:rsidRPr="006C6D35">
        <w:t>58-60(</w:t>
      </w:r>
      <w:r w:rsidRPr="006C6D35">
        <w:t>均值</w:t>
      </w:r>
      <w:r w:rsidRPr="006C6D35">
        <w:t>59)</w:t>
      </w:r>
      <w:r w:rsidRPr="006C6D35">
        <w:t>美元</w:t>
      </w:r>
      <w:r w:rsidRPr="006C6D35">
        <w:t>/</w:t>
      </w:r>
      <w:r w:rsidRPr="006C6D35">
        <w:t>桶之间。在缺少消息面利好带动下，山东地区成品油行情上涨势头受到抑制，下游买家消库之余按需采购，市场交投气氛温和。综上所述，预计下周山东地炼汽柴油价格稳中个别小涨。</w:t>
      </w:r>
    </w:p>
    <w:p w:rsidR="006C6D35" w:rsidRPr="006C6D35" w:rsidRDefault="006C6D35" w:rsidP="006C6D35">
      <w:pPr>
        <w:widowControl/>
        <w:wordWrap w:val="0"/>
        <w:spacing w:after="90" w:line="288" w:lineRule="auto"/>
        <w:ind w:firstLine="480"/>
        <w:jc w:val="left"/>
      </w:pPr>
      <w:r w:rsidRPr="006C6D35">
        <w:lastRenderedPageBreak/>
        <w:t>华中市场需求仍显疲态，区内油价偏弱势运行。具体分析如下，周内原油走势震荡，变化率正向区间波动并于今日兑现上调，消息面对油市有所支撑。但下游库存消耗有限，业者入市采购意向难有提振，导致主营出货情况一般。部分单位偶有压价促销活动，期间虽有主营试探性推价，但实则明涨暗稳，推涨乏力。汽柴行情整体偏弱势震荡，其中柴油行情稍强于汽油，市场购销氛围持淡。后市来看，国际原油上行动力不足，加上增值税即将兑现下调，消息面或偏空指引。预计短期内区内主营价格或维持弱势盘整，实盘出货侧重商谈。</w:t>
      </w:r>
    </w:p>
    <w:p w:rsidR="006C6D35" w:rsidRPr="006C6D35" w:rsidRDefault="006C6D35" w:rsidP="006C6D35">
      <w:pPr>
        <w:widowControl/>
        <w:wordWrap w:val="0"/>
        <w:spacing w:after="90" w:line="288" w:lineRule="auto"/>
        <w:ind w:firstLine="480"/>
        <w:jc w:val="left"/>
      </w:pPr>
      <w:r w:rsidRPr="006C6D35">
        <w:t>华南地区成品油行情小幅波动，市场交投气氛维持清淡。具体来看，原油期货小幅震荡，变化率正向区间波动，本轮零售价上调预期不减。尽管如此，近期下游需求疲软，主营单位整体出货进度欠佳，汽柴油价格涨幅受限。其中，受山东地炼柴油价格走高带动，区内柴油价格涨幅略大，市场购销氛围不佳。后市来看，原油期货震荡下跌为主，同时增值税将于</w:t>
      </w:r>
      <w:r w:rsidRPr="006C6D35">
        <w:t>4</w:t>
      </w:r>
      <w:r w:rsidRPr="006C6D35">
        <w:t>月</w:t>
      </w:r>
      <w:r w:rsidRPr="006C6D35">
        <w:t>1</w:t>
      </w:r>
      <w:r w:rsidRPr="006C6D35">
        <w:t>日下调。受此影响，下周华南地区汽柴油行情或承压下探，市场交投气氛难有改善。</w:t>
      </w:r>
    </w:p>
    <w:p w:rsidR="006C6D35" w:rsidRPr="006C6D35" w:rsidRDefault="006C6D35" w:rsidP="006C6D35">
      <w:pPr>
        <w:widowControl/>
        <w:wordWrap w:val="0"/>
        <w:spacing w:after="90" w:line="288" w:lineRule="auto"/>
        <w:ind w:firstLine="480"/>
        <w:jc w:val="left"/>
      </w:pPr>
      <w:r w:rsidRPr="006C6D35">
        <w:t>华北地区主营成品油行情小幅反弹，整体交投气氛平淡。分析来看，周内国际原油期价呈现震荡走势，变化率正向区间窄幅波动，最终零售价上调窗口开启，但幅度有限，消息面略有利好提振。区内部分前期放低价格单位适度推涨挂牌价格，或缩小优惠空间，主要表现在柴油方面。截至本周四，据金联创了解柴油主流成交在</w:t>
      </w:r>
      <w:r w:rsidRPr="006C6D35">
        <w:t>6100-6200</w:t>
      </w:r>
      <w:r w:rsidRPr="006C6D35">
        <w:t>元</w:t>
      </w:r>
      <w:r w:rsidRPr="006C6D35">
        <w:t>/</w:t>
      </w:r>
      <w:r w:rsidRPr="006C6D35">
        <w:t>吨，</w:t>
      </w:r>
      <w:r w:rsidRPr="006C6D35">
        <w:t>92#</w:t>
      </w:r>
      <w:r w:rsidRPr="006C6D35">
        <w:t>汽油主流成交在</w:t>
      </w:r>
      <w:r w:rsidRPr="006C6D35">
        <w:t>6700-6900</w:t>
      </w:r>
      <w:r w:rsidRPr="006C6D35">
        <w:t>元</w:t>
      </w:r>
      <w:r w:rsidRPr="006C6D35">
        <w:t>/</w:t>
      </w:r>
      <w:r w:rsidRPr="006C6D35">
        <w:t>吨。业者仍以消化库存为主，入市采购较为有限。后市而言，国际油价或延续震荡，消息面缺乏明朗指引，考虑到增值税即将下调，或对市场形成一定打压影响，故预计下周华北地区成品油市场偏弱运行。</w:t>
      </w:r>
    </w:p>
    <w:p w:rsidR="006C6D35" w:rsidRPr="006C6D35" w:rsidRDefault="006C6D35" w:rsidP="006C6D35">
      <w:pPr>
        <w:widowControl/>
        <w:wordWrap w:val="0"/>
        <w:spacing w:after="90" w:line="288" w:lineRule="auto"/>
        <w:ind w:firstLine="480"/>
        <w:jc w:val="left"/>
      </w:pPr>
      <w:r w:rsidRPr="006C6D35">
        <w:t>西南地区汽柴行情走势震荡，市场成交难有改善。分析来看：国际原油期价维持震荡，变化率正向区间运行为主，本轮零售价存小涨预期，消息面利好对市场支撑力度有限。此外，月底多数地区主营积极追赶销售任务，成交价格仍有回落，且优惠幅度较为宽松。业者补货心态仍维持谨慎，适量补货之后再度退市消库，市场成交仍显平淡。本周四零售价上调窗口如期开启，受此支撑，部分地区主营价格小幅推涨，但多以柴油为主。进入下周，国际油价或有回落风险，加之，</w:t>
      </w:r>
      <w:r w:rsidRPr="006C6D35">
        <w:t>4</w:t>
      </w:r>
      <w:r w:rsidRPr="006C6D35">
        <w:t>月</w:t>
      </w:r>
      <w:r w:rsidRPr="006C6D35">
        <w:t>1</w:t>
      </w:r>
      <w:r w:rsidRPr="006C6D35">
        <w:t>日成品油零售价将因增值税降低而有所下调，消息面利空因素仍存。业者消耗前期库存为主，市场成交气氛清淡。不过，主营单位进入新的销售周期，出货压力将有所缓解。预计西南地区汽柴行情窄幅震荡为主。</w:t>
      </w:r>
    </w:p>
    <w:p w:rsidR="006C6D35" w:rsidRPr="006C6D35" w:rsidRDefault="006C6D35" w:rsidP="006C6D35">
      <w:pPr>
        <w:widowControl/>
        <w:wordWrap w:val="0"/>
        <w:spacing w:after="90" w:line="288" w:lineRule="auto"/>
        <w:ind w:firstLine="480"/>
        <w:jc w:val="left"/>
      </w:pPr>
      <w:r w:rsidRPr="006C6D35">
        <w:t>华东地区成品油行情小幅震荡，市场购销气氛一般。具体来看，国际油价走势震荡，变化率维持正向运行，零售价如期兑现上调，消息面对市场有所支撑。下游用户消化前期库存为主，入市操作难见大单，多地主营汽柴价格维持小幅震荡，其中柴油受地炼外采成本提升影响稳中小涨，汽油则承压运行。不过，部分主营销售进度不佳，实际成交优惠较为宽松。后市而言，国际油价或仍震荡回调，新一轮变化率仍正向运行，不过</w:t>
      </w:r>
      <w:r w:rsidRPr="006C6D35">
        <w:t>4</w:t>
      </w:r>
      <w:r w:rsidRPr="006C6D35">
        <w:t>月</w:t>
      </w:r>
      <w:r w:rsidRPr="006C6D35">
        <w:t>1</w:t>
      </w:r>
      <w:r w:rsidRPr="006C6D35">
        <w:t>日因增值税率下降零售价将面临下调，市场短期承压，预计华东汽柴行情或仍维持弱势运行，并存一定下跌空间，业者观望操作为主，市场交投难有明显改善。</w:t>
      </w:r>
    </w:p>
    <w:p w:rsidR="0066749C" w:rsidRPr="006C6D35" w:rsidRDefault="0066749C" w:rsidP="00B777AB">
      <w:pPr>
        <w:widowControl/>
        <w:wordWrap w:val="0"/>
        <w:spacing w:line="288" w:lineRule="auto"/>
        <w:ind w:firstLine="420"/>
        <w:jc w:val="left"/>
      </w:pPr>
    </w:p>
    <w:p w:rsidR="0066749C" w:rsidRDefault="0066749C">
      <w:pPr>
        <w:pStyle w:val="2"/>
        <w:spacing w:before="120" w:after="120" w:line="240" w:lineRule="auto"/>
        <w:rPr>
          <w:rFonts w:ascii="宋体" w:hAnsi="宋体"/>
          <w:b/>
          <w:sz w:val="30"/>
          <w:szCs w:val="30"/>
        </w:rPr>
      </w:pPr>
      <w:r>
        <w:rPr>
          <w:rFonts w:ascii="宋体" w:hAnsi="宋体" w:cs="宋体" w:hint="eastAsia"/>
          <w:kern w:val="0"/>
          <w:szCs w:val="21"/>
        </w:rPr>
        <w:lastRenderedPageBreak/>
        <w:t xml:space="preserve">　</w:t>
      </w:r>
      <w:bookmarkStart w:id="11" w:name="_Toc533771870"/>
      <w:r>
        <w:rPr>
          <w:rFonts w:ascii="宋体" w:hAnsi="宋体" w:hint="eastAsia"/>
          <w:b/>
          <w:sz w:val="30"/>
          <w:szCs w:val="30"/>
        </w:rPr>
        <w:t>3.3 国内汽油价格周报</w:t>
      </w:r>
      <w:bookmarkEnd w:id="11"/>
    </w:p>
    <w:p w:rsidR="0066749C" w:rsidRDefault="0066749C">
      <w:r>
        <w:rPr>
          <w:rFonts w:hint="eastAsia"/>
        </w:rPr>
        <w:t>单位：元</w:t>
      </w:r>
      <w:r>
        <w:rPr>
          <w:rFonts w:hint="eastAsia"/>
        </w:rPr>
        <w:t>/</w:t>
      </w:r>
      <w:r>
        <w:rPr>
          <w:rFonts w:hint="eastAsia"/>
        </w:rPr>
        <w:t>吨</w:t>
      </w:r>
    </w:p>
    <w:tbl>
      <w:tblPr>
        <w:tblW w:w="9560" w:type="dxa"/>
        <w:jc w:val="center"/>
        <w:tblLayout w:type="fixed"/>
        <w:tblLook w:val="0000"/>
      </w:tblPr>
      <w:tblGrid>
        <w:gridCol w:w="820"/>
        <w:gridCol w:w="995"/>
        <w:gridCol w:w="1085"/>
        <w:gridCol w:w="1075"/>
        <w:gridCol w:w="825"/>
        <w:gridCol w:w="1080"/>
        <w:gridCol w:w="1080"/>
        <w:gridCol w:w="1300"/>
        <w:gridCol w:w="1300"/>
      </w:tblGrid>
      <w:tr w:rsidR="006F1D17" w:rsidTr="00AE76CB">
        <w:trPr>
          <w:trHeight w:val="480"/>
          <w:jc w:val="center"/>
        </w:trPr>
        <w:tc>
          <w:tcPr>
            <w:tcW w:w="820" w:type="dxa"/>
            <w:tcBorders>
              <w:top w:val="single" w:sz="4" w:space="0" w:color="auto"/>
              <w:left w:val="single" w:sz="4" w:space="0" w:color="auto"/>
              <w:bottom w:val="single" w:sz="4" w:space="0" w:color="auto"/>
              <w:right w:val="single" w:sz="4" w:space="0" w:color="auto"/>
            </w:tcBorders>
            <w:shd w:val="clear" w:color="auto" w:fill="99CCFF"/>
            <w:vAlign w:val="bottom"/>
          </w:tcPr>
          <w:p w:rsidR="006F1D17" w:rsidRDefault="006F1D17" w:rsidP="006F1D17">
            <w:pPr>
              <w:jc w:val="center"/>
              <w:rPr>
                <w:rFonts w:ascii="宋体" w:hAnsi="宋体" w:cs="宋体"/>
                <w:sz w:val="20"/>
                <w:szCs w:val="20"/>
              </w:rPr>
            </w:pPr>
            <w:r>
              <w:rPr>
                <w:rFonts w:hint="eastAsia"/>
                <w:sz w:val="20"/>
                <w:szCs w:val="20"/>
              </w:rPr>
              <w:t>地区</w:t>
            </w:r>
          </w:p>
        </w:tc>
        <w:tc>
          <w:tcPr>
            <w:tcW w:w="995" w:type="dxa"/>
            <w:tcBorders>
              <w:top w:val="single" w:sz="4" w:space="0" w:color="auto"/>
              <w:left w:val="nil"/>
              <w:bottom w:val="single" w:sz="4" w:space="0" w:color="auto"/>
              <w:right w:val="single" w:sz="4" w:space="0" w:color="auto"/>
            </w:tcBorders>
            <w:shd w:val="clear" w:color="auto" w:fill="99CCFF"/>
            <w:vAlign w:val="bottom"/>
          </w:tcPr>
          <w:p w:rsidR="006F1D17" w:rsidRDefault="006F1D17" w:rsidP="006F1D17">
            <w:pPr>
              <w:jc w:val="center"/>
              <w:rPr>
                <w:rFonts w:ascii="宋体" w:hAnsi="宋体" w:cs="宋体"/>
                <w:sz w:val="20"/>
                <w:szCs w:val="20"/>
              </w:rPr>
            </w:pPr>
            <w:r>
              <w:rPr>
                <w:rFonts w:hint="eastAsia"/>
                <w:sz w:val="20"/>
                <w:szCs w:val="20"/>
              </w:rPr>
              <w:t>城市</w:t>
            </w:r>
          </w:p>
        </w:tc>
        <w:tc>
          <w:tcPr>
            <w:tcW w:w="1085" w:type="dxa"/>
            <w:tcBorders>
              <w:top w:val="single" w:sz="4" w:space="0" w:color="auto"/>
              <w:left w:val="nil"/>
              <w:bottom w:val="single" w:sz="4" w:space="0" w:color="auto"/>
              <w:right w:val="single" w:sz="4" w:space="0" w:color="auto"/>
            </w:tcBorders>
            <w:shd w:val="clear" w:color="auto" w:fill="99CCFF"/>
            <w:vAlign w:val="bottom"/>
          </w:tcPr>
          <w:p w:rsidR="006F1D17" w:rsidRDefault="006F1D17" w:rsidP="006F1D17">
            <w:pPr>
              <w:jc w:val="center"/>
              <w:rPr>
                <w:rFonts w:ascii="宋体" w:hAnsi="宋体" w:cs="宋体"/>
                <w:sz w:val="20"/>
                <w:szCs w:val="20"/>
              </w:rPr>
            </w:pPr>
            <w:r>
              <w:rPr>
                <w:rFonts w:hint="eastAsia"/>
                <w:sz w:val="20"/>
                <w:szCs w:val="20"/>
              </w:rPr>
              <w:t>企业性质</w:t>
            </w:r>
          </w:p>
        </w:tc>
        <w:tc>
          <w:tcPr>
            <w:tcW w:w="1075" w:type="dxa"/>
            <w:tcBorders>
              <w:top w:val="single" w:sz="4" w:space="0" w:color="auto"/>
              <w:left w:val="nil"/>
              <w:bottom w:val="single" w:sz="4" w:space="0" w:color="auto"/>
              <w:right w:val="single" w:sz="4" w:space="0" w:color="auto"/>
            </w:tcBorders>
            <w:shd w:val="clear" w:color="auto" w:fill="99CCFF"/>
            <w:vAlign w:val="bottom"/>
          </w:tcPr>
          <w:p w:rsidR="006F1D17" w:rsidRDefault="006F1D17" w:rsidP="006F1D17">
            <w:pPr>
              <w:jc w:val="center"/>
              <w:rPr>
                <w:rFonts w:ascii="宋体" w:hAnsi="宋体" w:cs="宋体"/>
                <w:sz w:val="20"/>
                <w:szCs w:val="20"/>
              </w:rPr>
            </w:pPr>
            <w:r>
              <w:rPr>
                <w:rFonts w:hint="eastAsia"/>
                <w:sz w:val="20"/>
                <w:szCs w:val="20"/>
              </w:rPr>
              <w:t>产品名称</w:t>
            </w:r>
          </w:p>
        </w:tc>
        <w:tc>
          <w:tcPr>
            <w:tcW w:w="825" w:type="dxa"/>
            <w:tcBorders>
              <w:top w:val="single" w:sz="4" w:space="0" w:color="auto"/>
              <w:left w:val="nil"/>
              <w:bottom w:val="single" w:sz="4" w:space="0" w:color="auto"/>
              <w:right w:val="single" w:sz="4" w:space="0" w:color="auto"/>
            </w:tcBorders>
            <w:shd w:val="clear" w:color="auto" w:fill="99CCFF"/>
            <w:vAlign w:val="bottom"/>
          </w:tcPr>
          <w:p w:rsidR="006F1D17" w:rsidRDefault="006F1D17" w:rsidP="006F1D17">
            <w:pPr>
              <w:jc w:val="center"/>
              <w:rPr>
                <w:rFonts w:ascii="宋体" w:hAnsi="宋体" w:cs="宋体"/>
                <w:sz w:val="20"/>
                <w:szCs w:val="20"/>
              </w:rPr>
            </w:pPr>
            <w:r>
              <w:rPr>
                <w:rFonts w:hint="eastAsia"/>
                <w:sz w:val="20"/>
                <w:szCs w:val="20"/>
              </w:rPr>
              <w:t>型号</w:t>
            </w:r>
          </w:p>
        </w:tc>
        <w:tc>
          <w:tcPr>
            <w:tcW w:w="1080" w:type="dxa"/>
            <w:tcBorders>
              <w:top w:val="single" w:sz="4" w:space="0" w:color="auto"/>
              <w:left w:val="nil"/>
              <w:bottom w:val="single" w:sz="4" w:space="0" w:color="auto"/>
              <w:right w:val="single" w:sz="4" w:space="0" w:color="auto"/>
            </w:tcBorders>
            <w:shd w:val="clear" w:color="auto" w:fill="99CCFF"/>
            <w:vAlign w:val="bottom"/>
          </w:tcPr>
          <w:p w:rsidR="006F1D17" w:rsidRDefault="006F1D17" w:rsidP="006F1D17">
            <w:pPr>
              <w:jc w:val="center"/>
              <w:rPr>
                <w:rFonts w:ascii="宋体" w:hAnsi="宋体" w:cs="宋体"/>
                <w:sz w:val="20"/>
                <w:szCs w:val="20"/>
              </w:rPr>
            </w:pPr>
            <w:r>
              <w:rPr>
                <w:rFonts w:hint="eastAsia"/>
                <w:sz w:val="20"/>
                <w:szCs w:val="20"/>
              </w:rPr>
              <w:t>价格类型</w:t>
            </w:r>
          </w:p>
        </w:tc>
        <w:tc>
          <w:tcPr>
            <w:tcW w:w="1080" w:type="dxa"/>
            <w:tcBorders>
              <w:top w:val="single" w:sz="4" w:space="0" w:color="auto"/>
              <w:left w:val="nil"/>
              <w:bottom w:val="single" w:sz="4" w:space="0" w:color="auto"/>
              <w:right w:val="single" w:sz="4" w:space="0" w:color="auto"/>
            </w:tcBorders>
            <w:shd w:val="clear" w:color="auto" w:fill="99CCFF"/>
            <w:vAlign w:val="bottom"/>
          </w:tcPr>
          <w:p w:rsidR="006F1D17" w:rsidRDefault="006F1D17" w:rsidP="006F1D17">
            <w:pPr>
              <w:jc w:val="center"/>
              <w:rPr>
                <w:rFonts w:ascii="宋体" w:hAnsi="宋体" w:cs="宋体"/>
                <w:sz w:val="20"/>
                <w:szCs w:val="20"/>
              </w:rPr>
            </w:pPr>
            <w:r>
              <w:rPr>
                <w:rFonts w:hint="eastAsia"/>
                <w:sz w:val="20"/>
                <w:szCs w:val="20"/>
              </w:rPr>
              <w:t>涨跌</w:t>
            </w:r>
          </w:p>
        </w:tc>
        <w:tc>
          <w:tcPr>
            <w:tcW w:w="1300" w:type="dxa"/>
            <w:tcBorders>
              <w:top w:val="single" w:sz="4" w:space="0" w:color="auto"/>
              <w:left w:val="nil"/>
              <w:bottom w:val="single" w:sz="4" w:space="0" w:color="auto"/>
              <w:right w:val="single" w:sz="4" w:space="0" w:color="auto"/>
            </w:tcBorders>
            <w:shd w:val="clear" w:color="auto" w:fill="99CCFF"/>
            <w:vAlign w:val="bottom"/>
          </w:tcPr>
          <w:p w:rsidR="006F1D17" w:rsidRDefault="006F1D17" w:rsidP="006F1D17">
            <w:pPr>
              <w:jc w:val="center"/>
              <w:rPr>
                <w:rFonts w:ascii="宋体" w:hAnsi="宋体" w:cs="宋体"/>
                <w:sz w:val="20"/>
                <w:szCs w:val="20"/>
              </w:rPr>
            </w:pPr>
            <w:r>
              <w:rPr>
                <w:rFonts w:hint="eastAsia"/>
                <w:sz w:val="20"/>
                <w:szCs w:val="20"/>
              </w:rPr>
              <w:t>2019/3/28</w:t>
            </w:r>
          </w:p>
        </w:tc>
        <w:tc>
          <w:tcPr>
            <w:tcW w:w="1300" w:type="dxa"/>
            <w:tcBorders>
              <w:top w:val="single" w:sz="4" w:space="0" w:color="auto"/>
              <w:left w:val="nil"/>
              <w:bottom w:val="single" w:sz="4" w:space="0" w:color="auto"/>
              <w:right w:val="single" w:sz="4" w:space="0" w:color="auto"/>
            </w:tcBorders>
            <w:shd w:val="clear" w:color="auto" w:fill="99CCFF"/>
            <w:vAlign w:val="bottom"/>
          </w:tcPr>
          <w:p w:rsidR="006F1D17" w:rsidRDefault="006F1D17" w:rsidP="006F1D17">
            <w:pPr>
              <w:jc w:val="center"/>
              <w:rPr>
                <w:rFonts w:ascii="宋体" w:hAnsi="宋体" w:cs="宋体"/>
                <w:sz w:val="20"/>
                <w:szCs w:val="20"/>
              </w:rPr>
            </w:pPr>
            <w:r>
              <w:rPr>
                <w:rFonts w:hint="eastAsia"/>
                <w:sz w:val="20"/>
                <w:szCs w:val="20"/>
              </w:rPr>
              <w:t>2019/3/20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single" w:sz="4" w:space="0" w:color="333333"/>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上海市</w:t>
            </w:r>
          </w:p>
        </w:tc>
        <w:tc>
          <w:tcPr>
            <w:tcW w:w="1085" w:type="dxa"/>
            <w:tcBorders>
              <w:top w:val="single" w:sz="4" w:space="0" w:color="333333"/>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single" w:sz="4" w:space="0" w:color="333333"/>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沪</w:t>
            </w:r>
            <w:r>
              <w:rPr>
                <w:rFonts w:ascii="宋体" w:hAnsi="宋体" w:cs="宋体" w:hint="eastAsia"/>
                <w:sz w:val="18"/>
                <w:szCs w:val="18"/>
              </w:rPr>
              <w:t>Ⅳ</w:t>
            </w: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single" w:sz="4" w:space="0" w:color="333333"/>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single" w:sz="4" w:space="0" w:color="333333"/>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r>
      <w:tr w:rsidR="00780157" w:rsidTr="00AC12AE">
        <w:trPr>
          <w:trHeight w:val="444"/>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上海市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沪</w:t>
            </w:r>
            <w:r>
              <w:rPr>
                <w:rFonts w:ascii="宋体" w:hAnsi="宋体" w:cs="宋体" w:hint="eastAsia"/>
                <w:sz w:val="18"/>
                <w:szCs w:val="18"/>
              </w:rPr>
              <w:t>Ⅳ</w:t>
            </w: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杭州市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杭州市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宁波市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温州市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温州市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衢州市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宋体" w:hAnsi="宋体" w:cs="宋体"/>
                <w:sz w:val="18"/>
                <w:szCs w:val="18"/>
              </w:rPr>
            </w:pPr>
            <w:r>
              <w:rPr>
                <w:rFonts w:hint="eastAsi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南京市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南京市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江阴市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江阴市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南通市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南通市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无锡市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盐城市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盐城市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徐州市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连云港市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上海市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宋体" w:hAnsi="宋体" w:cs="宋体"/>
                <w:sz w:val="18"/>
                <w:szCs w:val="18"/>
              </w:rPr>
            </w:pPr>
            <w:r>
              <w:rPr>
                <w:rFonts w:hint="eastAsia"/>
                <w:sz w:val="18"/>
                <w:szCs w:val="18"/>
              </w:rPr>
              <w:t>沪Ⅳ</w:t>
            </w: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上海市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宋体" w:hAnsi="宋体" w:cs="宋体"/>
                <w:sz w:val="18"/>
                <w:szCs w:val="18"/>
              </w:rPr>
            </w:pPr>
            <w:r>
              <w:rPr>
                <w:rFonts w:hint="eastAsia"/>
                <w:sz w:val="18"/>
                <w:szCs w:val="18"/>
              </w:rPr>
              <w:t>沪Ⅳ</w:t>
            </w: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杭州市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杭州市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宁波市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温州市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南京市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南京市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江阴市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江阴市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徐州市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无锡市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广州市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广州市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lastRenderedPageBreak/>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lastRenderedPageBreak/>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lastRenderedPageBreak/>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广州市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广州市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广州市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中海油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深圳市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深圳市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深圳市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深圳市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cs="Tahoma" w:hint="eastAsi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深圳市</w:t>
            </w:r>
          </w:p>
        </w:tc>
        <w:tc>
          <w:tcPr>
            <w:tcW w:w="1085"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92#</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cs="Tahoma" w:hint="eastAsi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深圳市</w:t>
            </w:r>
          </w:p>
        </w:tc>
        <w:tc>
          <w:tcPr>
            <w:tcW w:w="1085"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95#</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cs="Tahoma" w:hint="eastAsi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深圳市</w:t>
            </w:r>
          </w:p>
        </w:tc>
        <w:tc>
          <w:tcPr>
            <w:tcW w:w="1085"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92#</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cs="Tahoma" w:hint="eastAsi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深圳市</w:t>
            </w:r>
          </w:p>
        </w:tc>
        <w:tc>
          <w:tcPr>
            <w:tcW w:w="1085"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95#</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东莞市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东莞市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东莞市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东莞市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粤四</w:t>
            </w: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茂名市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茂名市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茂名市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茂名市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潮州市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潮州市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惠州市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惠州市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惠州市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中海油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惠州市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中海油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92#</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惠州市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92#</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惠州市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95#</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海口市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海口市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7900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厦门市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7400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7400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厦门市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lastRenderedPageBreak/>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福州市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福州市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福州市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福州市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北京市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92#</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北京市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95#</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北京市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92#</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7170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7170</w:t>
            </w:r>
          </w:p>
        </w:tc>
      </w:tr>
      <w:tr w:rsidR="00780157" w:rsidTr="00AC12AE">
        <w:trPr>
          <w:trHeight w:val="25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北京市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95#</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7370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7370</w:t>
            </w:r>
          </w:p>
        </w:tc>
      </w:tr>
      <w:tr w:rsidR="00780157" w:rsidTr="00AC12AE">
        <w:trPr>
          <w:trHeight w:val="25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天津市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天津市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天津市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天津市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石家庄市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石家庄市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6980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6980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太原市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7550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7550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太原市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7750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7750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太原市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太原市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8100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8100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日照市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日照市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宋体" w:hAnsi="宋体" w:cs="宋体"/>
                <w:sz w:val="18"/>
                <w:szCs w:val="18"/>
              </w:rPr>
            </w:pPr>
            <w:r>
              <w:rPr>
                <w:rFonts w:hint="eastAsi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日照市</w:t>
            </w:r>
          </w:p>
        </w:tc>
        <w:tc>
          <w:tcPr>
            <w:tcW w:w="1085"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日照市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r>
      <w:tr w:rsidR="00780157" w:rsidTr="00AC12AE">
        <w:trPr>
          <w:trHeight w:val="25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烟台市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6800</w:t>
            </w:r>
          </w:p>
        </w:tc>
      </w:tr>
      <w:tr w:rsidR="00780157" w:rsidTr="00AC12AE">
        <w:trPr>
          <w:trHeight w:val="25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烟台市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烟台市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烟台市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r>
      <w:tr w:rsidR="00780157" w:rsidTr="001E39CF">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青岛市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6850</w:t>
            </w:r>
          </w:p>
        </w:tc>
      </w:tr>
      <w:tr w:rsidR="00780157" w:rsidTr="001E39CF">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枣庄市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6800</w:t>
            </w:r>
          </w:p>
        </w:tc>
      </w:tr>
      <w:tr w:rsidR="00780157" w:rsidTr="001E39CF">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德州市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6850</w:t>
            </w:r>
          </w:p>
        </w:tc>
      </w:tr>
      <w:tr w:rsidR="00780157" w:rsidTr="001E39CF">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郑州市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开封市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6890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6890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任丘市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6980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6980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唐山市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6900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唐山市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唐山市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7280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7280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南昌市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南昌市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九江市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武汉市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武汉市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7400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7400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长沙市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长沙市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合肥市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lastRenderedPageBreak/>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合肥市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南昌市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南昌市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7600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长沙市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7500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7500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长沙市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97#</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7500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7500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贵阳市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7550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7550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贵阳市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7500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7500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成都市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7300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成都市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7330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7330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重庆市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r>
      <w:tr w:rsidR="00780157" w:rsidTr="00AC12AE">
        <w:trPr>
          <w:trHeight w:val="240"/>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重庆市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7250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昆明市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7750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7750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昆明市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7750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7750</w:t>
            </w:r>
          </w:p>
        </w:tc>
      </w:tr>
      <w:tr w:rsidR="00780157" w:rsidTr="00AC12AE">
        <w:trPr>
          <w:trHeight w:val="25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南宁市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center"/>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南宁市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center"/>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7150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东北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大连市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center"/>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6750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6750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东北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大连市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E93#</w:t>
            </w:r>
          </w:p>
        </w:tc>
        <w:tc>
          <w:tcPr>
            <w:tcW w:w="1080" w:type="dxa"/>
            <w:tcBorders>
              <w:top w:val="nil"/>
              <w:left w:val="nil"/>
              <w:bottom w:val="single" w:sz="4" w:space="0" w:color="auto"/>
              <w:right w:val="single" w:sz="4" w:space="0" w:color="auto"/>
            </w:tcBorders>
            <w:vAlign w:val="center"/>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东北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大连市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E97#</w:t>
            </w:r>
          </w:p>
        </w:tc>
        <w:tc>
          <w:tcPr>
            <w:tcW w:w="1080" w:type="dxa"/>
            <w:tcBorders>
              <w:top w:val="nil"/>
              <w:left w:val="nil"/>
              <w:bottom w:val="single" w:sz="4" w:space="0" w:color="auto"/>
              <w:right w:val="single" w:sz="4" w:space="0" w:color="auto"/>
            </w:tcBorders>
            <w:vAlign w:val="center"/>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东北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大连市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E97#</w:t>
            </w:r>
          </w:p>
        </w:tc>
        <w:tc>
          <w:tcPr>
            <w:tcW w:w="1080" w:type="dxa"/>
            <w:tcBorders>
              <w:top w:val="nil"/>
              <w:left w:val="nil"/>
              <w:bottom w:val="single" w:sz="4" w:space="0" w:color="auto"/>
              <w:right w:val="single" w:sz="4" w:space="0" w:color="auto"/>
            </w:tcBorders>
            <w:vAlign w:val="center"/>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7050</w:t>
            </w:r>
          </w:p>
        </w:tc>
      </w:tr>
      <w:tr w:rsidR="00780157" w:rsidTr="00AC12AE">
        <w:trPr>
          <w:trHeight w:val="285"/>
          <w:jc w:val="center"/>
        </w:trPr>
        <w:tc>
          <w:tcPr>
            <w:tcW w:w="820"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西北</w:t>
            </w:r>
          </w:p>
        </w:tc>
        <w:tc>
          <w:tcPr>
            <w:tcW w:w="995"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西安市</w:t>
            </w:r>
          </w:p>
        </w:tc>
        <w:tc>
          <w:tcPr>
            <w:tcW w:w="108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075"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汽油</w:t>
            </w:r>
          </w:p>
        </w:tc>
        <w:tc>
          <w:tcPr>
            <w:tcW w:w="825"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93#</w:t>
            </w:r>
          </w:p>
        </w:tc>
        <w:tc>
          <w:tcPr>
            <w:tcW w:w="1080" w:type="dxa"/>
            <w:tcBorders>
              <w:top w:val="nil"/>
              <w:left w:val="nil"/>
              <w:bottom w:val="single" w:sz="4" w:space="0" w:color="auto"/>
              <w:right w:val="single" w:sz="4" w:space="0" w:color="auto"/>
            </w:tcBorders>
            <w:vAlign w:val="center"/>
          </w:tcPr>
          <w:p w:rsidR="00780157" w:rsidRDefault="00780157">
            <w:pPr>
              <w:jc w:val="center"/>
              <w:rPr>
                <w:rFonts w:ascii="宋体" w:hAnsi="宋体" w:cs="宋体"/>
                <w:sz w:val="20"/>
                <w:szCs w:val="20"/>
              </w:rPr>
            </w:pPr>
            <w:r>
              <w:rPr>
                <w:rFonts w:hint="eastAsia"/>
                <w:sz w:val="20"/>
                <w:szCs w:val="20"/>
              </w:rPr>
              <w:t>批发价</w:t>
            </w:r>
          </w:p>
        </w:tc>
        <w:tc>
          <w:tcPr>
            <w:tcW w:w="1080" w:type="dxa"/>
            <w:tcBorders>
              <w:top w:val="nil"/>
              <w:left w:val="nil"/>
              <w:bottom w:val="single" w:sz="4" w:space="0" w:color="auto"/>
              <w:right w:val="single" w:sz="4" w:space="0" w:color="auto"/>
            </w:tcBorders>
            <w:noWrap/>
            <w:vAlign w:val="center"/>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6870</w:t>
            </w:r>
          </w:p>
        </w:tc>
        <w:tc>
          <w:tcPr>
            <w:tcW w:w="1300"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6"/>
                <w:szCs w:val="16"/>
              </w:rPr>
            </w:pPr>
            <w:r>
              <w:rPr>
                <w:rFonts w:ascii="Tahoma" w:hAnsi="Tahoma" w:cs="Tahoma"/>
                <w:color w:val="000000"/>
                <w:sz w:val="16"/>
                <w:szCs w:val="16"/>
              </w:rPr>
              <w:t>6870</w:t>
            </w:r>
          </w:p>
        </w:tc>
      </w:tr>
    </w:tbl>
    <w:p w:rsidR="0066749C" w:rsidRDefault="0066749C">
      <w:pPr>
        <w:widowControl/>
        <w:jc w:val="center"/>
        <w:rPr>
          <w:rFonts w:ascii="宋体" w:hAnsi="宋体" w:cs="宋体"/>
          <w:kern w:val="0"/>
          <w:szCs w:val="21"/>
        </w:rPr>
      </w:pPr>
    </w:p>
    <w:p w:rsidR="0066749C" w:rsidRDefault="0066749C">
      <w:pPr>
        <w:widowControl/>
        <w:jc w:val="center"/>
        <w:rPr>
          <w:rFonts w:ascii="宋体" w:hAnsi="宋体" w:cs="宋体"/>
          <w:kern w:val="0"/>
          <w:szCs w:val="21"/>
        </w:rPr>
      </w:pPr>
    </w:p>
    <w:p w:rsidR="0066749C" w:rsidRDefault="0066749C">
      <w:pPr>
        <w:pStyle w:val="2"/>
        <w:spacing w:before="120" w:after="120" w:line="240" w:lineRule="auto"/>
        <w:rPr>
          <w:rFonts w:ascii="宋体" w:hAnsi="宋体"/>
          <w:b/>
          <w:sz w:val="30"/>
          <w:szCs w:val="30"/>
        </w:rPr>
      </w:pPr>
      <w:bookmarkStart w:id="12" w:name="_Toc533771871"/>
      <w:r>
        <w:rPr>
          <w:rFonts w:ascii="宋体" w:hAnsi="宋体" w:hint="eastAsia"/>
          <w:b/>
          <w:sz w:val="30"/>
          <w:szCs w:val="30"/>
        </w:rPr>
        <w:t>3.4国内柴油价格周报</w:t>
      </w:r>
      <w:bookmarkEnd w:id="12"/>
    </w:p>
    <w:p w:rsidR="0066749C" w:rsidRDefault="0066749C">
      <w:pPr>
        <w:widowControl/>
        <w:rPr>
          <w:rFonts w:ascii="宋体" w:hAnsi="宋体" w:cs="宋体"/>
          <w:kern w:val="0"/>
          <w:sz w:val="20"/>
          <w:szCs w:val="20"/>
        </w:rPr>
      </w:pPr>
      <w:r>
        <w:rPr>
          <w:rFonts w:ascii="宋体" w:hAnsi="宋体" w:cs="宋体" w:hint="eastAsia"/>
          <w:kern w:val="0"/>
          <w:sz w:val="20"/>
          <w:szCs w:val="20"/>
        </w:rPr>
        <w:t>单位：元/吨</w:t>
      </w:r>
    </w:p>
    <w:tbl>
      <w:tblPr>
        <w:tblW w:w="9560" w:type="dxa"/>
        <w:jc w:val="center"/>
        <w:tblLayout w:type="fixed"/>
        <w:tblLook w:val="0000"/>
      </w:tblPr>
      <w:tblGrid>
        <w:gridCol w:w="779"/>
        <w:gridCol w:w="1077"/>
        <w:gridCol w:w="1076"/>
        <w:gridCol w:w="1103"/>
        <w:gridCol w:w="718"/>
        <w:gridCol w:w="1076"/>
        <w:gridCol w:w="741"/>
        <w:gridCol w:w="1471"/>
        <w:gridCol w:w="1519"/>
      </w:tblGrid>
      <w:tr w:rsidR="00710A7B" w:rsidTr="00AE76CB">
        <w:trPr>
          <w:trHeight w:val="480"/>
          <w:jc w:val="center"/>
        </w:trPr>
        <w:tc>
          <w:tcPr>
            <w:tcW w:w="779" w:type="dxa"/>
            <w:tcBorders>
              <w:top w:val="single" w:sz="4" w:space="0" w:color="auto"/>
              <w:left w:val="single" w:sz="4" w:space="0" w:color="auto"/>
              <w:bottom w:val="single" w:sz="4" w:space="0" w:color="auto"/>
              <w:right w:val="single" w:sz="4" w:space="0" w:color="auto"/>
            </w:tcBorders>
            <w:shd w:val="clear" w:color="auto" w:fill="99CCFF"/>
            <w:vAlign w:val="bottom"/>
          </w:tcPr>
          <w:p w:rsidR="00710A7B" w:rsidRDefault="00710A7B">
            <w:pPr>
              <w:jc w:val="center"/>
              <w:rPr>
                <w:rFonts w:ascii="宋体" w:hAnsi="宋体" w:cs="宋体"/>
                <w:sz w:val="20"/>
                <w:szCs w:val="20"/>
              </w:rPr>
            </w:pPr>
            <w:r>
              <w:rPr>
                <w:rFonts w:hint="eastAsia"/>
                <w:sz w:val="20"/>
                <w:szCs w:val="20"/>
              </w:rPr>
              <w:t>地区</w:t>
            </w:r>
          </w:p>
        </w:tc>
        <w:tc>
          <w:tcPr>
            <w:tcW w:w="1077" w:type="dxa"/>
            <w:tcBorders>
              <w:top w:val="single" w:sz="4" w:space="0" w:color="auto"/>
              <w:left w:val="nil"/>
              <w:bottom w:val="single" w:sz="4" w:space="0" w:color="auto"/>
              <w:right w:val="single" w:sz="4" w:space="0" w:color="auto"/>
            </w:tcBorders>
            <w:shd w:val="clear" w:color="auto" w:fill="99CCFF"/>
            <w:vAlign w:val="bottom"/>
          </w:tcPr>
          <w:p w:rsidR="00710A7B" w:rsidRDefault="00710A7B">
            <w:pPr>
              <w:jc w:val="center"/>
              <w:rPr>
                <w:rFonts w:ascii="宋体" w:hAnsi="宋体" w:cs="宋体"/>
                <w:sz w:val="20"/>
                <w:szCs w:val="20"/>
              </w:rPr>
            </w:pPr>
            <w:r>
              <w:rPr>
                <w:rFonts w:hint="eastAsia"/>
                <w:sz w:val="20"/>
                <w:szCs w:val="20"/>
              </w:rPr>
              <w:t>城市</w:t>
            </w:r>
          </w:p>
        </w:tc>
        <w:tc>
          <w:tcPr>
            <w:tcW w:w="1076" w:type="dxa"/>
            <w:tcBorders>
              <w:top w:val="single" w:sz="4" w:space="0" w:color="auto"/>
              <w:left w:val="nil"/>
              <w:bottom w:val="single" w:sz="4" w:space="0" w:color="auto"/>
              <w:right w:val="single" w:sz="4" w:space="0" w:color="auto"/>
            </w:tcBorders>
            <w:shd w:val="clear" w:color="auto" w:fill="99CCFF"/>
            <w:vAlign w:val="bottom"/>
          </w:tcPr>
          <w:p w:rsidR="00710A7B" w:rsidRDefault="00710A7B">
            <w:pPr>
              <w:jc w:val="center"/>
              <w:rPr>
                <w:rFonts w:ascii="宋体" w:hAnsi="宋体" w:cs="宋体"/>
                <w:sz w:val="20"/>
                <w:szCs w:val="20"/>
              </w:rPr>
            </w:pPr>
            <w:r>
              <w:rPr>
                <w:rFonts w:hint="eastAsia"/>
                <w:sz w:val="20"/>
                <w:szCs w:val="20"/>
              </w:rPr>
              <w:t>企业性质</w:t>
            </w:r>
          </w:p>
        </w:tc>
        <w:tc>
          <w:tcPr>
            <w:tcW w:w="1103" w:type="dxa"/>
            <w:tcBorders>
              <w:top w:val="single" w:sz="4" w:space="0" w:color="auto"/>
              <w:left w:val="nil"/>
              <w:bottom w:val="single" w:sz="4" w:space="0" w:color="auto"/>
              <w:right w:val="single" w:sz="4" w:space="0" w:color="auto"/>
            </w:tcBorders>
            <w:shd w:val="clear" w:color="auto" w:fill="99CCFF"/>
            <w:vAlign w:val="bottom"/>
          </w:tcPr>
          <w:p w:rsidR="00710A7B" w:rsidRDefault="00710A7B">
            <w:pPr>
              <w:jc w:val="center"/>
              <w:rPr>
                <w:rFonts w:ascii="宋体" w:hAnsi="宋体" w:cs="宋体"/>
                <w:sz w:val="20"/>
                <w:szCs w:val="20"/>
              </w:rPr>
            </w:pPr>
            <w:r>
              <w:rPr>
                <w:rFonts w:hint="eastAsia"/>
                <w:sz w:val="20"/>
                <w:szCs w:val="20"/>
              </w:rPr>
              <w:t>产品名称</w:t>
            </w:r>
          </w:p>
        </w:tc>
        <w:tc>
          <w:tcPr>
            <w:tcW w:w="718" w:type="dxa"/>
            <w:tcBorders>
              <w:top w:val="single" w:sz="4" w:space="0" w:color="auto"/>
              <w:left w:val="nil"/>
              <w:bottom w:val="single" w:sz="4" w:space="0" w:color="auto"/>
              <w:right w:val="single" w:sz="4" w:space="0" w:color="auto"/>
            </w:tcBorders>
            <w:shd w:val="clear" w:color="auto" w:fill="99CCFF"/>
            <w:vAlign w:val="bottom"/>
          </w:tcPr>
          <w:p w:rsidR="00710A7B" w:rsidRDefault="00710A7B">
            <w:pPr>
              <w:jc w:val="center"/>
              <w:rPr>
                <w:rFonts w:ascii="宋体" w:hAnsi="宋体" w:cs="宋体"/>
                <w:sz w:val="20"/>
                <w:szCs w:val="20"/>
              </w:rPr>
            </w:pPr>
            <w:r>
              <w:rPr>
                <w:rFonts w:hint="eastAsia"/>
                <w:sz w:val="20"/>
                <w:szCs w:val="20"/>
              </w:rPr>
              <w:t>型号</w:t>
            </w:r>
          </w:p>
        </w:tc>
        <w:tc>
          <w:tcPr>
            <w:tcW w:w="1076" w:type="dxa"/>
            <w:tcBorders>
              <w:top w:val="single" w:sz="4" w:space="0" w:color="auto"/>
              <w:left w:val="nil"/>
              <w:bottom w:val="single" w:sz="4" w:space="0" w:color="auto"/>
              <w:right w:val="single" w:sz="4" w:space="0" w:color="auto"/>
            </w:tcBorders>
            <w:shd w:val="clear" w:color="auto" w:fill="99CCFF"/>
            <w:vAlign w:val="bottom"/>
          </w:tcPr>
          <w:p w:rsidR="00710A7B" w:rsidRDefault="00710A7B">
            <w:pPr>
              <w:jc w:val="center"/>
              <w:rPr>
                <w:rFonts w:ascii="宋体" w:hAnsi="宋体" w:cs="宋体"/>
                <w:sz w:val="20"/>
                <w:szCs w:val="20"/>
              </w:rPr>
            </w:pPr>
            <w:r>
              <w:rPr>
                <w:rFonts w:hint="eastAsia"/>
                <w:sz w:val="20"/>
                <w:szCs w:val="20"/>
              </w:rPr>
              <w:t>价格类型</w:t>
            </w:r>
          </w:p>
        </w:tc>
        <w:tc>
          <w:tcPr>
            <w:tcW w:w="741" w:type="dxa"/>
            <w:tcBorders>
              <w:top w:val="single" w:sz="4" w:space="0" w:color="auto"/>
              <w:left w:val="nil"/>
              <w:bottom w:val="single" w:sz="4" w:space="0" w:color="auto"/>
              <w:right w:val="single" w:sz="4" w:space="0" w:color="auto"/>
            </w:tcBorders>
            <w:shd w:val="clear" w:color="auto" w:fill="99CCFF"/>
            <w:vAlign w:val="bottom"/>
          </w:tcPr>
          <w:p w:rsidR="00710A7B" w:rsidRDefault="00710A7B">
            <w:pPr>
              <w:jc w:val="center"/>
              <w:rPr>
                <w:rFonts w:ascii="宋体" w:hAnsi="宋体" w:cs="宋体"/>
                <w:sz w:val="20"/>
                <w:szCs w:val="20"/>
              </w:rPr>
            </w:pPr>
            <w:r>
              <w:rPr>
                <w:rFonts w:hint="eastAsia"/>
                <w:sz w:val="20"/>
                <w:szCs w:val="20"/>
              </w:rPr>
              <w:t>涨跌</w:t>
            </w:r>
          </w:p>
        </w:tc>
        <w:tc>
          <w:tcPr>
            <w:tcW w:w="1471" w:type="dxa"/>
            <w:tcBorders>
              <w:top w:val="single" w:sz="4" w:space="0" w:color="auto"/>
              <w:left w:val="nil"/>
              <w:bottom w:val="single" w:sz="4" w:space="0" w:color="auto"/>
              <w:right w:val="single" w:sz="4" w:space="0" w:color="auto"/>
            </w:tcBorders>
            <w:shd w:val="clear" w:color="auto" w:fill="99CCFF"/>
            <w:vAlign w:val="bottom"/>
          </w:tcPr>
          <w:p w:rsidR="00710A7B" w:rsidRDefault="00710A7B">
            <w:pPr>
              <w:jc w:val="center"/>
              <w:rPr>
                <w:rFonts w:ascii="宋体" w:hAnsi="宋体" w:cs="宋体"/>
                <w:sz w:val="20"/>
                <w:szCs w:val="20"/>
              </w:rPr>
            </w:pPr>
            <w:r>
              <w:rPr>
                <w:rFonts w:hint="eastAsia"/>
                <w:sz w:val="20"/>
                <w:szCs w:val="20"/>
              </w:rPr>
              <w:t>2019/3/28</w:t>
            </w:r>
          </w:p>
        </w:tc>
        <w:tc>
          <w:tcPr>
            <w:tcW w:w="1519" w:type="dxa"/>
            <w:tcBorders>
              <w:top w:val="single" w:sz="4" w:space="0" w:color="auto"/>
              <w:left w:val="nil"/>
              <w:bottom w:val="single" w:sz="4" w:space="0" w:color="auto"/>
              <w:right w:val="single" w:sz="4" w:space="0" w:color="auto"/>
            </w:tcBorders>
            <w:shd w:val="clear" w:color="auto" w:fill="99CCFF"/>
            <w:vAlign w:val="bottom"/>
          </w:tcPr>
          <w:p w:rsidR="00710A7B" w:rsidRDefault="00710A7B">
            <w:pPr>
              <w:jc w:val="center"/>
              <w:rPr>
                <w:rFonts w:ascii="宋体" w:hAnsi="宋体" w:cs="宋体"/>
                <w:sz w:val="20"/>
                <w:szCs w:val="20"/>
              </w:rPr>
            </w:pPr>
            <w:r>
              <w:rPr>
                <w:rFonts w:hint="eastAsia"/>
                <w:sz w:val="20"/>
                <w:szCs w:val="20"/>
              </w:rPr>
              <w:t>2019/3/20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single" w:sz="4" w:space="0" w:color="333333"/>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上海市</w:t>
            </w:r>
          </w:p>
        </w:tc>
        <w:tc>
          <w:tcPr>
            <w:tcW w:w="1076" w:type="dxa"/>
            <w:tcBorders>
              <w:top w:val="single" w:sz="4" w:space="0" w:color="333333"/>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single" w:sz="4" w:space="0" w:color="333333"/>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柴油</w:t>
            </w:r>
          </w:p>
        </w:tc>
        <w:tc>
          <w:tcPr>
            <w:tcW w:w="718" w:type="dxa"/>
            <w:tcBorders>
              <w:top w:val="single" w:sz="4" w:space="0" w:color="333333"/>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沪</w:t>
            </w:r>
            <w:r>
              <w:rPr>
                <w:rFonts w:ascii="宋体" w:hAnsi="宋体" w:cs="宋体" w:hint="eastAsia"/>
                <w:sz w:val="18"/>
                <w:szCs w:val="18"/>
              </w:rPr>
              <w:t>Ⅳ</w:t>
            </w: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single" w:sz="4" w:space="0" w:color="333333"/>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c>
          <w:tcPr>
            <w:tcW w:w="1519" w:type="dxa"/>
            <w:tcBorders>
              <w:top w:val="single" w:sz="4" w:space="0" w:color="333333"/>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上海市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沪</w:t>
            </w:r>
            <w:r>
              <w:rPr>
                <w:rFonts w:ascii="宋体" w:hAnsi="宋体" w:cs="宋体" w:hint="eastAsia"/>
                <w:sz w:val="18"/>
                <w:szCs w:val="18"/>
              </w:rPr>
              <w:t>Ⅳ</w:t>
            </w: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上海市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上海市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杭州市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杭州市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衢州市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宁波市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6250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6250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宁波市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6250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6250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温州市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6250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6250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温州市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舟山市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南京市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南京市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lastRenderedPageBreak/>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江阴市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江阴市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color w:val="000000"/>
                <w:sz w:val="18"/>
                <w:szCs w:val="18"/>
              </w:rPr>
            </w:pPr>
            <w:r>
              <w:rPr>
                <w:rFonts w:ascii="Tahoma" w:hAnsi="Tahoma" w:cs="Tahoma"/>
                <w:color w:val="000000"/>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南通市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南通市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无锡市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无锡市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盐城市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盐城市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连云港市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徐州市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广州市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广州市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广州市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中海油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深圳市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深圳市</w:t>
            </w:r>
          </w:p>
        </w:tc>
        <w:tc>
          <w:tcPr>
            <w:tcW w:w="1076"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30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cs="Tahoma" w:hint="eastAsi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深圳市</w:t>
            </w:r>
          </w:p>
        </w:tc>
        <w:tc>
          <w:tcPr>
            <w:tcW w:w="1076"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30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茂名市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茂名市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长沙</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东莞市</w:t>
            </w:r>
          </w:p>
        </w:tc>
        <w:tc>
          <w:tcPr>
            <w:tcW w:w="1076"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东莞市</w:t>
            </w:r>
          </w:p>
        </w:tc>
        <w:tc>
          <w:tcPr>
            <w:tcW w:w="1076"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30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cs="Tahoma" w:hint="eastAsi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东莞市</w:t>
            </w:r>
          </w:p>
        </w:tc>
        <w:tc>
          <w:tcPr>
            <w:tcW w:w="1076"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惠州市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惠州市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中海油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潮州市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福州市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6450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福州市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厦门市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厦门市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海口市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6750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6750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北京市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北京市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北京市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中海油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6100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6100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天津市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天津市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r>
      <w:tr w:rsidR="00780157" w:rsidTr="00AE76CB">
        <w:trPr>
          <w:trHeight w:val="25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天津市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中海油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6150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6150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石家庄市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石家庄市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6325</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6325</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太原市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6630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6630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太原市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6700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6700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日照市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日照市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烟台市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lastRenderedPageBreak/>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烟台市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青岛市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青岛市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30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德州市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德州市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30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郑州市</w:t>
            </w:r>
          </w:p>
        </w:tc>
        <w:tc>
          <w:tcPr>
            <w:tcW w:w="1076"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郑州市</w:t>
            </w:r>
          </w:p>
        </w:tc>
        <w:tc>
          <w:tcPr>
            <w:tcW w:w="1076"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青岛市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开封市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6190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6190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开封市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商丘市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6190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6190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商丘市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6250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任丘市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6325</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6325</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唐山市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唐山市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中海油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6100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6100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九江市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南昌市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南昌市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长沙市</w:t>
            </w:r>
          </w:p>
        </w:tc>
        <w:tc>
          <w:tcPr>
            <w:tcW w:w="1076" w:type="dxa"/>
            <w:tcBorders>
              <w:top w:val="nil"/>
              <w:left w:val="nil"/>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长沙市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武汉市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武汉市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6530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6530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合肥市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合肥市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贵阳市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6550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贵阳市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成都市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成都市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重庆市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6600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宋体" w:hAnsi="宋体" w:cs="宋体"/>
                <w:sz w:val="18"/>
                <w:szCs w:val="18"/>
              </w:rPr>
            </w:pPr>
            <w:r>
              <w:rPr>
                <w:rFonts w:hint="eastAsia"/>
                <w:sz w:val="18"/>
                <w:szCs w:val="18"/>
              </w:rPr>
              <w:t>重庆市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6600</w:t>
            </w:r>
          </w:p>
        </w:tc>
      </w:tr>
      <w:tr w:rsidR="00780157"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昆明市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6750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6750</w:t>
            </w:r>
          </w:p>
        </w:tc>
      </w:tr>
      <w:tr w:rsidR="00780157"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昆明市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6750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6750</w:t>
            </w:r>
          </w:p>
        </w:tc>
      </w:tr>
      <w:tr w:rsidR="00780157" w:rsidTr="00AE76CB">
        <w:trPr>
          <w:trHeight w:val="285"/>
          <w:jc w:val="center"/>
        </w:trPr>
        <w:tc>
          <w:tcPr>
            <w:tcW w:w="779" w:type="dxa"/>
            <w:tcBorders>
              <w:top w:val="nil"/>
              <w:left w:val="single" w:sz="4" w:space="0" w:color="auto"/>
              <w:bottom w:val="nil"/>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南宁市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nil"/>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nil"/>
              <w:bottom w:val="nil"/>
              <w:right w:val="single" w:sz="4" w:space="0" w:color="auto"/>
            </w:tcBorders>
            <w:noWrap/>
            <w:vAlign w:val="bottom"/>
          </w:tcPr>
          <w:p w:rsidR="00780157" w:rsidRDefault="00780157">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6500</w:t>
            </w:r>
          </w:p>
        </w:tc>
      </w:tr>
      <w:tr w:rsidR="00780157" w:rsidTr="00AE76CB">
        <w:trPr>
          <w:trHeight w:val="285"/>
          <w:jc w:val="center"/>
        </w:trPr>
        <w:tc>
          <w:tcPr>
            <w:tcW w:w="779" w:type="dxa"/>
            <w:tcBorders>
              <w:top w:val="single" w:sz="4" w:space="0" w:color="auto"/>
              <w:left w:val="single" w:sz="4" w:space="0" w:color="auto"/>
              <w:bottom w:val="nil"/>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南宁市</w:t>
            </w:r>
          </w:p>
        </w:tc>
        <w:tc>
          <w:tcPr>
            <w:tcW w:w="1076"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single" w:sz="4" w:space="0" w:color="auto"/>
              <w:left w:val="single" w:sz="4" w:space="0" w:color="auto"/>
              <w:bottom w:val="nil"/>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single" w:sz="4" w:space="0" w:color="333333"/>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0</w:t>
            </w:r>
          </w:p>
        </w:tc>
        <w:tc>
          <w:tcPr>
            <w:tcW w:w="1471"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6480</w:t>
            </w:r>
          </w:p>
        </w:tc>
        <w:tc>
          <w:tcPr>
            <w:tcW w:w="1519" w:type="dxa"/>
            <w:tcBorders>
              <w:top w:val="nil"/>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6480</w:t>
            </w:r>
          </w:p>
        </w:tc>
      </w:tr>
      <w:tr w:rsidR="00780157" w:rsidTr="00710A7B">
        <w:trPr>
          <w:trHeight w:val="285"/>
          <w:jc w:val="center"/>
        </w:trPr>
        <w:tc>
          <w:tcPr>
            <w:tcW w:w="779" w:type="dxa"/>
            <w:tcBorders>
              <w:top w:val="single" w:sz="4" w:space="0" w:color="auto"/>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东北</w:t>
            </w:r>
          </w:p>
        </w:tc>
        <w:tc>
          <w:tcPr>
            <w:tcW w:w="1077" w:type="dxa"/>
            <w:tcBorders>
              <w:top w:val="nil"/>
              <w:left w:val="single" w:sz="4" w:space="0" w:color="333333"/>
              <w:bottom w:val="single" w:sz="4" w:space="0" w:color="auto"/>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大连市</w:t>
            </w:r>
          </w:p>
        </w:tc>
        <w:tc>
          <w:tcPr>
            <w:tcW w:w="1076" w:type="dxa"/>
            <w:tcBorders>
              <w:top w:val="nil"/>
              <w:left w:val="nil"/>
              <w:bottom w:val="single" w:sz="4" w:space="0" w:color="auto"/>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auto"/>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auto"/>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single" w:sz="4" w:space="0" w:color="auto"/>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nil"/>
              <w:left w:val="single" w:sz="4" w:space="0" w:color="333333"/>
              <w:bottom w:val="single" w:sz="4" w:space="0" w:color="auto"/>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0</w:t>
            </w:r>
          </w:p>
        </w:tc>
        <w:tc>
          <w:tcPr>
            <w:tcW w:w="1471" w:type="dxa"/>
            <w:tcBorders>
              <w:top w:val="nil"/>
              <w:left w:val="nil"/>
              <w:bottom w:val="single" w:sz="4" w:space="0" w:color="auto"/>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auto"/>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6350</w:t>
            </w:r>
          </w:p>
        </w:tc>
      </w:tr>
      <w:tr w:rsidR="00780157" w:rsidTr="00710A7B">
        <w:trPr>
          <w:trHeight w:val="285"/>
          <w:jc w:val="center"/>
        </w:trPr>
        <w:tc>
          <w:tcPr>
            <w:tcW w:w="779" w:type="dxa"/>
            <w:tcBorders>
              <w:top w:val="single" w:sz="4" w:space="0" w:color="auto"/>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东北</w:t>
            </w:r>
          </w:p>
        </w:tc>
        <w:tc>
          <w:tcPr>
            <w:tcW w:w="1077" w:type="dxa"/>
            <w:tcBorders>
              <w:top w:val="single" w:sz="4" w:space="0" w:color="auto"/>
              <w:left w:val="single" w:sz="4" w:space="0" w:color="333333"/>
              <w:bottom w:val="single" w:sz="4" w:space="0" w:color="auto"/>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大连市</w:t>
            </w:r>
          </w:p>
        </w:tc>
        <w:tc>
          <w:tcPr>
            <w:tcW w:w="1076" w:type="dxa"/>
            <w:tcBorders>
              <w:top w:val="single" w:sz="4" w:space="0" w:color="auto"/>
              <w:left w:val="nil"/>
              <w:bottom w:val="single" w:sz="4" w:space="0" w:color="auto"/>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single" w:sz="4" w:space="0" w:color="auto"/>
              <w:left w:val="nil"/>
              <w:bottom w:val="single" w:sz="4" w:space="0" w:color="auto"/>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single" w:sz="4" w:space="0" w:color="auto"/>
              <w:left w:val="nil"/>
              <w:bottom w:val="single" w:sz="4" w:space="0" w:color="auto"/>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single" w:sz="4" w:space="0" w:color="auto"/>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single" w:sz="4" w:space="0" w:color="auto"/>
              <w:left w:val="single" w:sz="4" w:space="0" w:color="333333"/>
              <w:bottom w:val="single" w:sz="4" w:space="0" w:color="auto"/>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0</w:t>
            </w:r>
          </w:p>
        </w:tc>
        <w:tc>
          <w:tcPr>
            <w:tcW w:w="1471" w:type="dxa"/>
            <w:tcBorders>
              <w:top w:val="single" w:sz="4" w:space="0" w:color="auto"/>
              <w:left w:val="nil"/>
              <w:bottom w:val="single" w:sz="4" w:space="0" w:color="auto"/>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6150</w:t>
            </w:r>
          </w:p>
        </w:tc>
        <w:tc>
          <w:tcPr>
            <w:tcW w:w="1519" w:type="dxa"/>
            <w:tcBorders>
              <w:top w:val="single" w:sz="4" w:space="0" w:color="auto"/>
              <w:left w:val="nil"/>
              <w:bottom w:val="single" w:sz="4" w:space="0" w:color="auto"/>
              <w:right w:val="single" w:sz="4" w:space="0" w:color="auto"/>
            </w:tcBorders>
            <w:vAlign w:val="center"/>
          </w:tcPr>
          <w:p w:rsidR="00780157" w:rsidRDefault="00780157">
            <w:pPr>
              <w:jc w:val="center"/>
              <w:rPr>
                <w:rFonts w:ascii="Tahoma" w:hAnsi="Tahoma" w:cs="Tahoma"/>
                <w:sz w:val="18"/>
                <w:szCs w:val="18"/>
              </w:rPr>
            </w:pPr>
            <w:r>
              <w:rPr>
                <w:rFonts w:ascii="Tahoma" w:hAnsi="Tahoma" w:cs="Tahoma"/>
                <w:sz w:val="18"/>
                <w:szCs w:val="18"/>
              </w:rPr>
              <w:t>6150</w:t>
            </w:r>
          </w:p>
        </w:tc>
      </w:tr>
      <w:tr w:rsidR="00780157" w:rsidTr="00710A7B">
        <w:trPr>
          <w:trHeight w:val="285"/>
          <w:jc w:val="center"/>
        </w:trPr>
        <w:tc>
          <w:tcPr>
            <w:tcW w:w="779" w:type="dxa"/>
            <w:tcBorders>
              <w:top w:val="single" w:sz="4" w:space="0" w:color="auto"/>
              <w:left w:val="single" w:sz="4" w:space="0" w:color="auto"/>
              <w:bottom w:val="single" w:sz="4" w:space="0" w:color="auto"/>
              <w:right w:val="single" w:sz="4" w:space="0" w:color="auto"/>
            </w:tcBorders>
            <w:vAlign w:val="center"/>
          </w:tcPr>
          <w:p w:rsidR="00780157" w:rsidRDefault="00780157">
            <w:pPr>
              <w:rPr>
                <w:rFonts w:ascii="Tahoma" w:hAnsi="Tahoma" w:cs="Tahoma"/>
                <w:sz w:val="18"/>
                <w:szCs w:val="18"/>
              </w:rPr>
            </w:pPr>
            <w:r>
              <w:rPr>
                <w:rFonts w:ascii="Tahoma" w:hAnsi="Tahoma" w:cs="Tahoma"/>
                <w:sz w:val="18"/>
                <w:szCs w:val="18"/>
              </w:rPr>
              <w:t>西北</w:t>
            </w:r>
          </w:p>
        </w:tc>
        <w:tc>
          <w:tcPr>
            <w:tcW w:w="1077" w:type="dxa"/>
            <w:tcBorders>
              <w:top w:val="single" w:sz="4" w:space="0" w:color="auto"/>
              <w:left w:val="single" w:sz="4" w:space="0" w:color="333333"/>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西安市</w:t>
            </w:r>
          </w:p>
        </w:tc>
        <w:tc>
          <w:tcPr>
            <w:tcW w:w="1076" w:type="dxa"/>
            <w:tcBorders>
              <w:top w:val="single" w:sz="4" w:space="0" w:color="auto"/>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中石化</w:t>
            </w:r>
          </w:p>
        </w:tc>
        <w:tc>
          <w:tcPr>
            <w:tcW w:w="1103" w:type="dxa"/>
            <w:tcBorders>
              <w:top w:val="single" w:sz="4" w:space="0" w:color="auto"/>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柴油</w:t>
            </w:r>
          </w:p>
        </w:tc>
        <w:tc>
          <w:tcPr>
            <w:tcW w:w="718" w:type="dxa"/>
            <w:tcBorders>
              <w:top w:val="single" w:sz="4" w:space="0" w:color="auto"/>
              <w:left w:val="nil"/>
              <w:bottom w:val="single" w:sz="4" w:space="0" w:color="333333"/>
              <w:right w:val="single" w:sz="4" w:space="0" w:color="333333"/>
            </w:tcBorders>
            <w:vAlign w:val="center"/>
          </w:tcPr>
          <w:p w:rsidR="00780157" w:rsidRDefault="00780157">
            <w:pPr>
              <w:rPr>
                <w:rFonts w:ascii="Tahoma" w:hAnsi="Tahoma" w:cs="Tahoma"/>
                <w:sz w:val="18"/>
                <w:szCs w:val="18"/>
              </w:rPr>
            </w:pPr>
            <w:r>
              <w:rPr>
                <w:rFonts w:ascii="Tahoma" w:hAnsi="Tahoma" w:cs="Tahoma"/>
                <w:sz w:val="18"/>
                <w:szCs w:val="18"/>
              </w:rPr>
              <w:t>0#</w:t>
            </w:r>
          </w:p>
        </w:tc>
        <w:tc>
          <w:tcPr>
            <w:tcW w:w="1076" w:type="dxa"/>
            <w:tcBorders>
              <w:top w:val="single" w:sz="4" w:space="0" w:color="auto"/>
              <w:left w:val="single" w:sz="4" w:space="0" w:color="auto"/>
              <w:bottom w:val="single" w:sz="4" w:space="0" w:color="auto"/>
              <w:right w:val="single" w:sz="4" w:space="0" w:color="auto"/>
            </w:tcBorders>
            <w:vAlign w:val="bottom"/>
          </w:tcPr>
          <w:p w:rsidR="00780157" w:rsidRDefault="00780157">
            <w:pPr>
              <w:jc w:val="center"/>
              <w:rPr>
                <w:rFonts w:ascii="宋体" w:hAnsi="宋体" w:cs="宋体"/>
                <w:sz w:val="20"/>
                <w:szCs w:val="20"/>
              </w:rPr>
            </w:pPr>
            <w:r>
              <w:rPr>
                <w:rFonts w:hint="eastAsia"/>
                <w:sz w:val="20"/>
                <w:szCs w:val="20"/>
              </w:rPr>
              <w:t>批发价</w:t>
            </w:r>
          </w:p>
        </w:tc>
        <w:tc>
          <w:tcPr>
            <w:tcW w:w="741" w:type="dxa"/>
            <w:tcBorders>
              <w:top w:val="single" w:sz="4" w:space="0" w:color="auto"/>
              <w:left w:val="single" w:sz="4" w:space="0" w:color="333333"/>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0</w:t>
            </w:r>
          </w:p>
        </w:tc>
        <w:tc>
          <w:tcPr>
            <w:tcW w:w="1471" w:type="dxa"/>
            <w:tcBorders>
              <w:top w:val="single" w:sz="4" w:space="0" w:color="auto"/>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c>
          <w:tcPr>
            <w:tcW w:w="1519" w:type="dxa"/>
            <w:tcBorders>
              <w:top w:val="single" w:sz="4" w:space="0" w:color="auto"/>
              <w:left w:val="nil"/>
              <w:bottom w:val="single" w:sz="4" w:space="0" w:color="333333"/>
              <w:right w:val="single" w:sz="4" w:space="0" w:color="333333"/>
            </w:tcBorders>
            <w:vAlign w:val="center"/>
          </w:tcPr>
          <w:p w:rsidR="00780157" w:rsidRDefault="00780157">
            <w:pPr>
              <w:jc w:val="center"/>
              <w:rPr>
                <w:rFonts w:ascii="Tahoma" w:hAnsi="Tahoma" w:cs="Tahoma"/>
                <w:sz w:val="18"/>
                <w:szCs w:val="18"/>
              </w:rPr>
            </w:pPr>
            <w:r>
              <w:rPr>
                <w:rFonts w:ascii="Tahoma" w:hAnsi="Tahoma" w:cs="Tahoma"/>
                <w:sz w:val="18"/>
                <w:szCs w:val="18"/>
              </w:rPr>
              <w:t>6300</w:t>
            </w:r>
          </w:p>
        </w:tc>
      </w:tr>
    </w:tbl>
    <w:p w:rsidR="0066749C" w:rsidRDefault="0066749C">
      <w:pPr>
        <w:pStyle w:val="2"/>
        <w:spacing w:before="120" w:after="120" w:line="240" w:lineRule="auto"/>
        <w:rPr>
          <w:rFonts w:ascii="宋体" w:hAnsi="宋体"/>
          <w:b/>
          <w:sz w:val="30"/>
          <w:szCs w:val="30"/>
        </w:rPr>
      </w:pPr>
      <w:bookmarkStart w:id="13" w:name="_Toc533771872"/>
      <w:r>
        <w:rPr>
          <w:rFonts w:ascii="宋体" w:hAnsi="宋体" w:hint="eastAsia"/>
          <w:b/>
          <w:sz w:val="30"/>
          <w:szCs w:val="30"/>
        </w:rPr>
        <w:t>3.5 山东地炼汽油出厂价格周报</w:t>
      </w:r>
      <w:bookmarkEnd w:id="13"/>
    </w:p>
    <w:p w:rsidR="0066749C" w:rsidRDefault="0066749C">
      <w:pPr>
        <w:widowControl/>
        <w:jc w:val="center"/>
        <w:rPr>
          <w:rFonts w:ascii="宋体" w:hAnsi="宋体" w:cs="宋体"/>
          <w:kern w:val="0"/>
          <w:szCs w:val="21"/>
        </w:rPr>
      </w:pPr>
      <w:r>
        <w:rPr>
          <w:rFonts w:ascii="宋体" w:hAnsi="宋体" w:cs="宋体" w:hint="eastAsia"/>
          <w:kern w:val="0"/>
          <w:sz w:val="20"/>
          <w:szCs w:val="20"/>
        </w:rPr>
        <w:t>单位：元/吨</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1913"/>
        <w:gridCol w:w="979"/>
        <w:gridCol w:w="1113"/>
        <w:gridCol w:w="1220"/>
        <w:gridCol w:w="870"/>
        <w:gridCol w:w="1266"/>
        <w:gridCol w:w="1266"/>
      </w:tblGrid>
      <w:tr w:rsidR="00246BAA" w:rsidTr="00246BAA">
        <w:trPr>
          <w:trHeight w:val="90"/>
          <w:jc w:val="center"/>
        </w:trPr>
        <w:tc>
          <w:tcPr>
            <w:tcW w:w="1017" w:type="dxa"/>
            <w:shd w:val="clear" w:color="auto" w:fill="99CCFF"/>
            <w:vAlign w:val="bottom"/>
          </w:tcPr>
          <w:p w:rsidR="00246BAA" w:rsidRDefault="00246BAA">
            <w:pPr>
              <w:jc w:val="center"/>
              <w:rPr>
                <w:rFonts w:ascii="宋体" w:hAnsi="宋体" w:cs="宋体"/>
                <w:sz w:val="20"/>
                <w:szCs w:val="20"/>
              </w:rPr>
            </w:pPr>
            <w:r>
              <w:rPr>
                <w:rFonts w:hint="eastAsia"/>
                <w:sz w:val="20"/>
                <w:szCs w:val="20"/>
              </w:rPr>
              <w:t>省份</w:t>
            </w:r>
          </w:p>
        </w:tc>
        <w:tc>
          <w:tcPr>
            <w:tcW w:w="1913" w:type="dxa"/>
            <w:shd w:val="clear" w:color="auto" w:fill="99CCFF"/>
            <w:vAlign w:val="bottom"/>
          </w:tcPr>
          <w:p w:rsidR="00246BAA" w:rsidRDefault="00246BAA">
            <w:pPr>
              <w:jc w:val="center"/>
              <w:rPr>
                <w:rFonts w:ascii="宋体" w:hAnsi="宋体" w:cs="宋体"/>
                <w:sz w:val="20"/>
                <w:szCs w:val="20"/>
              </w:rPr>
            </w:pPr>
            <w:r>
              <w:rPr>
                <w:rFonts w:hint="eastAsia"/>
                <w:sz w:val="20"/>
                <w:szCs w:val="20"/>
              </w:rPr>
              <w:t>生产厂家</w:t>
            </w:r>
          </w:p>
        </w:tc>
        <w:tc>
          <w:tcPr>
            <w:tcW w:w="979" w:type="dxa"/>
            <w:shd w:val="clear" w:color="auto" w:fill="99CCFF"/>
            <w:vAlign w:val="bottom"/>
          </w:tcPr>
          <w:p w:rsidR="00246BAA" w:rsidRDefault="00246BAA">
            <w:pPr>
              <w:jc w:val="center"/>
              <w:rPr>
                <w:rFonts w:ascii="宋体" w:hAnsi="宋体" w:cs="宋体"/>
                <w:sz w:val="20"/>
                <w:szCs w:val="20"/>
              </w:rPr>
            </w:pPr>
            <w:r>
              <w:rPr>
                <w:rFonts w:hint="eastAsia"/>
                <w:sz w:val="20"/>
                <w:szCs w:val="20"/>
              </w:rPr>
              <w:t>型号</w:t>
            </w:r>
          </w:p>
        </w:tc>
        <w:tc>
          <w:tcPr>
            <w:tcW w:w="1113" w:type="dxa"/>
            <w:shd w:val="clear" w:color="auto" w:fill="99CCFF"/>
            <w:vAlign w:val="bottom"/>
          </w:tcPr>
          <w:p w:rsidR="00246BAA" w:rsidRDefault="00246BAA">
            <w:pPr>
              <w:jc w:val="center"/>
              <w:rPr>
                <w:rFonts w:ascii="宋体" w:hAnsi="宋体" w:cs="宋体"/>
                <w:sz w:val="20"/>
                <w:szCs w:val="20"/>
              </w:rPr>
            </w:pPr>
            <w:r>
              <w:rPr>
                <w:rFonts w:hint="eastAsia"/>
                <w:sz w:val="20"/>
                <w:szCs w:val="20"/>
              </w:rPr>
              <w:t>产品名称</w:t>
            </w:r>
          </w:p>
        </w:tc>
        <w:tc>
          <w:tcPr>
            <w:tcW w:w="1220" w:type="dxa"/>
            <w:shd w:val="clear" w:color="auto" w:fill="99CCFF"/>
            <w:vAlign w:val="bottom"/>
          </w:tcPr>
          <w:p w:rsidR="00246BAA" w:rsidRDefault="00246BAA">
            <w:pPr>
              <w:jc w:val="center"/>
              <w:rPr>
                <w:rFonts w:ascii="宋体" w:hAnsi="宋体" w:cs="宋体"/>
                <w:sz w:val="20"/>
                <w:szCs w:val="20"/>
              </w:rPr>
            </w:pPr>
            <w:r>
              <w:rPr>
                <w:rFonts w:hint="eastAsia"/>
                <w:sz w:val="20"/>
                <w:szCs w:val="20"/>
              </w:rPr>
              <w:t>价格类型</w:t>
            </w:r>
          </w:p>
        </w:tc>
        <w:tc>
          <w:tcPr>
            <w:tcW w:w="870" w:type="dxa"/>
            <w:shd w:val="clear" w:color="auto" w:fill="99CCFF"/>
            <w:vAlign w:val="bottom"/>
          </w:tcPr>
          <w:p w:rsidR="00246BAA" w:rsidRDefault="00246BAA">
            <w:pPr>
              <w:jc w:val="center"/>
              <w:rPr>
                <w:rFonts w:ascii="宋体" w:hAnsi="宋体" w:cs="宋体"/>
                <w:sz w:val="20"/>
                <w:szCs w:val="20"/>
              </w:rPr>
            </w:pPr>
            <w:r>
              <w:rPr>
                <w:rFonts w:hint="eastAsia"/>
                <w:sz w:val="20"/>
                <w:szCs w:val="20"/>
              </w:rPr>
              <w:t>涨跌</w:t>
            </w:r>
          </w:p>
        </w:tc>
        <w:tc>
          <w:tcPr>
            <w:tcW w:w="1266" w:type="dxa"/>
            <w:shd w:val="clear" w:color="auto" w:fill="99CCFF"/>
            <w:vAlign w:val="center"/>
          </w:tcPr>
          <w:p w:rsidR="00246BAA" w:rsidRDefault="00246BAA">
            <w:pPr>
              <w:jc w:val="center"/>
              <w:rPr>
                <w:rFonts w:ascii="宋体" w:hAnsi="宋体" w:cs="宋体"/>
                <w:sz w:val="18"/>
                <w:szCs w:val="18"/>
              </w:rPr>
            </w:pPr>
            <w:r>
              <w:rPr>
                <w:rFonts w:hint="eastAsia"/>
                <w:sz w:val="18"/>
                <w:szCs w:val="18"/>
              </w:rPr>
              <w:t>2019/3/28</w:t>
            </w:r>
          </w:p>
        </w:tc>
        <w:tc>
          <w:tcPr>
            <w:tcW w:w="1266" w:type="dxa"/>
            <w:shd w:val="clear" w:color="auto" w:fill="99CCFF"/>
            <w:vAlign w:val="center"/>
          </w:tcPr>
          <w:p w:rsidR="00246BAA" w:rsidRDefault="00246BAA">
            <w:pPr>
              <w:jc w:val="center"/>
              <w:rPr>
                <w:rFonts w:ascii="宋体" w:hAnsi="宋体" w:cs="宋体"/>
                <w:sz w:val="18"/>
                <w:szCs w:val="18"/>
              </w:rPr>
            </w:pPr>
            <w:r>
              <w:rPr>
                <w:rFonts w:hint="eastAsia"/>
                <w:sz w:val="18"/>
                <w:szCs w:val="18"/>
              </w:rPr>
              <w:t>2019/3/20</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利津石化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6600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lastRenderedPageBreak/>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利津石化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6700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6700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神驰化工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6600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神驰化工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6700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6700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华联石化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6800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华联石化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6960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6960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华联石化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6800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石大科技</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石大科技</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302"/>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胜华化工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91"/>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胜华化工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海科集团</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6670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6670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海科集团</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6820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6820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海科瑞林</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中海石油东营石化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宋体" w:hAnsi="宋体" w:cs="宋体"/>
                <w:sz w:val="18"/>
                <w:szCs w:val="18"/>
              </w:rPr>
            </w:pPr>
            <w:r>
              <w:rPr>
                <w:rFonts w:hint="eastAsia"/>
                <w:sz w:val="18"/>
                <w:szCs w:val="18"/>
              </w:rPr>
              <w:t>中海石油东营石化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正和集团</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6750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6750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正和集团</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6900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6900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华星石化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6750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6750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华星石化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垦利石化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6620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6620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东方华龙</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东方华龙</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6880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6880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万通化工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万通化工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国四</w:t>
            </w: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万通化工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万通化工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国四</w:t>
            </w: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亚通石化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color w:val="FF0000"/>
                <w:sz w:val="18"/>
                <w:szCs w:val="18"/>
              </w:rPr>
            </w:pPr>
            <w:r>
              <w:rPr>
                <w:rFonts w:ascii="Tahoma" w:hAnsi="Tahoma" w:cs="Tahoma"/>
                <w:color w:val="FF0000"/>
                <w:sz w:val="18"/>
                <w:szCs w:val="18"/>
              </w:rPr>
              <w:t xml:space="preserve">0 </w:t>
            </w:r>
          </w:p>
        </w:tc>
        <w:tc>
          <w:tcPr>
            <w:tcW w:w="1266" w:type="dxa"/>
            <w:vAlign w:val="center"/>
          </w:tcPr>
          <w:p w:rsidR="00246BAA" w:rsidRDefault="00246BAA">
            <w:pPr>
              <w:jc w:val="center"/>
              <w:rPr>
                <w:rFonts w:ascii="Tahoma" w:hAnsi="Tahoma" w:cs="Tahoma"/>
                <w:color w:val="FF0000"/>
                <w:sz w:val="18"/>
                <w:szCs w:val="18"/>
              </w:rPr>
            </w:pPr>
            <w:r>
              <w:rPr>
                <w:rFonts w:ascii="Tahoma" w:hAnsi="Tahoma" w:cs="Tahoma"/>
                <w:color w:val="FF0000"/>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恒源石化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6600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恒源石化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6850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6850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恒源石化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京博石化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6740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6740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京博石化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6847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6847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京博石化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97#</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7004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7004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永鑫化工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6830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6830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永鑫化工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6960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6960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化二炼厂</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化二炼厂</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长城炼厂</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长城炼厂</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9"/>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济南天蓝石油</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济南天蓝石油</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东明石化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7020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7020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东明石化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lastRenderedPageBreak/>
              <w:t>山东</w:t>
            </w:r>
          </w:p>
        </w:tc>
        <w:tc>
          <w:tcPr>
            <w:tcW w:w="1913" w:type="dxa"/>
            <w:vAlign w:val="center"/>
          </w:tcPr>
          <w:p w:rsidR="00246BAA" w:rsidRDefault="00246BAA">
            <w:pPr>
              <w:rPr>
                <w:rFonts w:ascii="宋体" w:hAnsi="宋体" w:cs="宋体"/>
                <w:sz w:val="18"/>
                <w:szCs w:val="18"/>
              </w:rPr>
            </w:pPr>
            <w:r>
              <w:rPr>
                <w:rFonts w:hint="eastAsia"/>
                <w:sz w:val="18"/>
                <w:szCs w:val="18"/>
              </w:rPr>
              <w:t>东明石化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97#</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7170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7170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玉皇盛世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玉皇盛世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6800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6800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金诚石化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6620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6620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金诚石化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6770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6770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汇丰石化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6650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6650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汇丰石化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6800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高青宏远</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高青宏远</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清源石化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清源石化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寿光联盟</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6690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6690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寿光联盟</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6820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6820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寿光联盟</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寿光联盟</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6820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6820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弘润石化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6850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6850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弘润石化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弘润石化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97#</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6850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6850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昌邑石化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6600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昌邑石化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6770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6770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寿光鲁清</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6530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6530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寿光鲁清</w:t>
            </w:r>
          </w:p>
        </w:tc>
        <w:tc>
          <w:tcPr>
            <w:tcW w:w="979" w:type="dxa"/>
            <w:vAlign w:val="center"/>
          </w:tcPr>
          <w:p w:rsidR="00246BAA" w:rsidRDefault="00246BAA">
            <w:pPr>
              <w:rPr>
                <w:rFonts w:ascii="Tahoma" w:hAnsi="Tahoma" w:cs="Tahoma"/>
                <w:sz w:val="18"/>
                <w:szCs w:val="18"/>
              </w:rPr>
            </w:pPr>
            <w:r>
              <w:rPr>
                <w:rFonts w:ascii="Tahoma" w:hAnsi="Tahoma" w:cs="Tahoma"/>
                <w:sz w:val="18"/>
                <w:szCs w:val="18"/>
              </w:rPr>
              <w:t>国</w:t>
            </w:r>
            <w:r>
              <w:rPr>
                <w:rFonts w:ascii="宋体" w:hAnsi="宋体" w:cs="宋体" w:hint="eastAsia"/>
                <w:sz w:val="18"/>
                <w:szCs w:val="18"/>
              </w:rPr>
              <w:t>Ⅲ</w:t>
            </w: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6680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6680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安邦石化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安邦石化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亿源石化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亿源石化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亿源石化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97#</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309"/>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石大科技石化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300"/>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石大科技石化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147"/>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晨曦化工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晨曦化工</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Pr="00780157" w:rsidRDefault="00246BAA">
            <w:pPr>
              <w:jc w:val="center"/>
              <w:rPr>
                <w:rFonts w:ascii="Tahoma" w:hAnsi="Tahoma" w:cs="Tahoma"/>
                <w:sz w:val="18"/>
                <w:szCs w:val="18"/>
              </w:rPr>
            </w:pPr>
            <w:r w:rsidRPr="00780157">
              <w:rPr>
                <w:rFonts w:ascii="Tahoma" w:hAnsi="Tahoma" w:cs="Tahoma"/>
                <w:sz w:val="18"/>
                <w:szCs w:val="18"/>
              </w:rPr>
              <w:t>7300</w:t>
            </w:r>
          </w:p>
        </w:tc>
        <w:tc>
          <w:tcPr>
            <w:tcW w:w="1266" w:type="dxa"/>
            <w:vAlign w:val="center"/>
          </w:tcPr>
          <w:p w:rsidR="00246BAA" w:rsidRPr="00780157" w:rsidRDefault="00246BAA">
            <w:pPr>
              <w:jc w:val="center"/>
              <w:rPr>
                <w:rFonts w:ascii="Tahoma" w:hAnsi="Tahoma" w:cs="Tahoma"/>
                <w:sz w:val="18"/>
                <w:szCs w:val="18"/>
              </w:rPr>
            </w:pPr>
            <w:r w:rsidRPr="00780157">
              <w:rPr>
                <w:rFonts w:ascii="Tahoma" w:hAnsi="Tahoma" w:cs="Tahoma"/>
                <w:sz w:val="18"/>
                <w:szCs w:val="18"/>
              </w:rPr>
              <w:t>7300</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宋体" w:hAnsi="宋体" w:cs="宋体"/>
                <w:sz w:val="18"/>
                <w:szCs w:val="18"/>
              </w:rPr>
            </w:pPr>
            <w:r>
              <w:rPr>
                <w:rFonts w:hint="eastAsia"/>
                <w:sz w:val="18"/>
                <w:szCs w:val="18"/>
              </w:rPr>
              <w:t>永坪炼厂公路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7150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7150</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永坪炼厂公路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永坪炼厂铁路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6950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6950</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永坪炼厂铁路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389"/>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延安炼厂公路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7150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7150</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延安炼厂公路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97#</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7450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7450</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延安炼厂铁路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6950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6950</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延安炼厂铁路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97#</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7250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7250</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榆林炼厂公路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7150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7150</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lastRenderedPageBreak/>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榆林炼厂公路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97#</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7450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7450</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榆林炼厂铁路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6950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6950</w:t>
            </w:r>
          </w:p>
        </w:tc>
      </w:tr>
      <w:tr w:rsidR="00246BAA" w:rsidTr="00246BAA">
        <w:trPr>
          <w:trHeight w:val="389"/>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西安临潼公路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7150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7150</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西安临潼铁路</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6950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6950</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浙江</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金澳科技</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6940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6940 </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浙江</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金澳科技</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7240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7240 </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宁夏宝塔石化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90#</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6900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6900 </w:t>
            </w:r>
          </w:p>
        </w:tc>
      </w:tr>
      <w:tr w:rsidR="00246BAA" w:rsidTr="00246BAA">
        <w:trPr>
          <w:trHeight w:val="388"/>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宁夏宝塔石化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93#</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7050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7050 </w:t>
            </w:r>
          </w:p>
        </w:tc>
      </w:tr>
      <w:tr w:rsidR="00246BAA" w:rsidTr="00246BAA">
        <w:trPr>
          <w:trHeight w:val="389"/>
          <w:jc w:val="center"/>
        </w:trPr>
        <w:tc>
          <w:tcPr>
            <w:tcW w:w="1017"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1913" w:type="dxa"/>
            <w:vAlign w:val="center"/>
          </w:tcPr>
          <w:p w:rsidR="00246BAA" w:rsidRDefault="00246BAA">
            <w:pPr>
              <w:rPr>
                <w:rFonts w:ascii="Tahoma" w:hAnsi="Tahoma" w:cs="Tahoma"/>
                <w:sz w:val="18"/>
                <w:szCs w:val="18"/>
              </w:rPr>
            </w:pPr>
            <w:r>
              <w:rPr>
                <w:rFonts w:ascii="Tahoma" w:hAnsi="Tahoma" w:cs="Tahoma"/>
                <w:sz w:val="18"/>
                <w:szCs w:val="18"/>
              </w:rPr>
              <w:t>宁夏宝塔石化</w:t>
            </w:r>
          </w:p>
        </w:tc>
        <w:tc>
          <w:tcPr>
            <w:tcW w:w="979" w:type="dxa"/>
            <w:vAlign w:val="center"/>
          </w:tcPr>
          <w:p w:rsidR="00246BAA" w:rsidRDefault="00246BAA">
            <w:pPr>
              <w:rPr>
                <w:rFonts w:ascii="Tahoma" w:hAnsi="Tahoma" w:cs="Tahoma"/>
                <w:sz w:val="18"/>
                <w:szCs w:val="18"/>
              </w:rPr>
            </w:pPr>
            <w:r>
              <w:rPr>
                <w:rFonts w:ascii="Tahoma" w:hAnsi="Tahoma" w:cs="Tahoma"/>
                <w:sz w:val="18"/>
                <w:szCs w:val="18"/>
              </w:rPr>
              <w:t>97#</w:t>
            </w:r>
          </w:p>
        </w:tc>
        <w:tc>
          <w:tcPr>
            <w:tcW w:w="1113" w:type="dxa"/>
            <w:vAlign w:val="bottom"/>
          </w:tcPr>
          <w:p w:rsidR="00246BAA" w:rsidRDefault="00246BAA">
            <w:pPr>
              <w:jc w:val="center"/>
              <w:rPr>
                <w:rFonts w:ascii="宋体" w:hAnsi="宋体" w:cs="宋体"/>
                <w:sz w:val="20"/>
                <w:szCs w:val="20"/>
              </w:rPr>
            </w:pPr>
            <w:r>
              <w:rPr>
                <w:rFonts w:hint="eastAsia"/>
                <w:sz w:val="20"/>
                <w:szCs w:val="20"/>
              </w:rPr>
              <w:t>汽油</w:t>
            </w:r>
          </w:p>
        </w:tc>
        <w:tc>
          <w:tcPr>
            <w:tcW w:w="1220" w:type="dxa"/>
            <w:vAlign w:val="bottom"/>
          </w:tcPr>
          <w:p w:rsidR="00246BAA" w:rsidRDefault="00246BAA">
            <w:pPr>
              <w:jc w:val="center"/>
              <w:rPr>
                <w:rFonts w:ascii="宋体" w:hAnsi="宋体" w:cs="宋体"/>
                <w:sz w:val="20"/>
                <w:szCs w:val="20"/>
              </w:rPr>
            </w:pPr>
            <w:r>
              <w:rPr>
                <w:rFonts w:hint="eastAsia"/>
                <w:sz w:val="20"/>
                <w:szCs w:val="20"/>
              </w:rPr>
              <w:t>出厂价</w:t>
            </w:r>
          </w:p>
        </w:tc>
        <w:tc>
          <w:tcPr>
            <w:tcW w:w="870"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bl>
    <w:p w:rsidR="0066749C" w:rsidRDefault="0066749C">
      <w:pPr>
        <w:widowControl/>
        <w:jc w:val="center"/>
        <w:rPr>
          <w:rFonts w:ascii="宋体" w:hAnsi="宋体" w:cs="宋体"/>
          <w:kern w:val="0"/>
          <w:szCs w:val="21"/>
        </w:rPr>
      </w:pPr>
    </w:p>
    <w:p w:rsidR="0066749C" w:rsidRDefault="0066749C">
      <w:pPr>
        <w:pStyle w:val="2"/>
        <w:spacing w:before="120" w:after="120" w:line="240" w:lineRule="auto"/>
        <w:rPr>
          <w:rFonts w:ascii="宋体" w:hAnsi="宋体"/>
          <w:b/>
          <w:sz w:val="30"/>
          <w:szCs w:val="30"/>
        </w:rPr>
      </w:pPr>
      <w:bookmarkStart w:id="14" w:name="_Toc533771873"/>
      <w:r>
        <w:rPr>
          <w:rFonts w:ascii="宋体" w:hAnsi="宋体" w:hint="eastAsia"/>
          <w:b/>
          <w:sz w:val="30"/>
          <w:szCs w:val="30"/>
        </w:rPr>
        <w:t>3.6 山东地炼柴油出厂价格周报</w:t>
      </w:r>
      <w:bookmarkEnd w:id="14"/>
    </w:p>
    <w:p w:rsidR="0066749C" w:rsidRDefault="0066749C">
      <w:pPr>
        <w:widowControl/>
        <w:rPr>
          <w:rFonts w:ascii="宋体" w:hAnsi="宋体" w:cs="宋体"/>
          <w:kern w:val="0"/>
          <w:sz w:val="20"/>
          <w:szCs w:val="20"/>
        </w:rPr>
      </w:pPr>
      <w:r>
        <w:rPr>
          <w:rFonts w:ascii="宋体" w:hAnsi="宋体" w:cs="宋体" w:hint="eastAsia"/>
          <w:kern w:val="0"/>
          <w:sz w:val="20"/>
          <w:szCs w:val="20"/>
        </w:rPr>
        <w:t>单位：元/吨</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2216"/>
        <w:gridCol w:w="983"/>
        <w:gridCol w:w="1209"/>
        <w:gridCol w:w="1164"/>
        <w:gridCol w:w="927"/>
        <w:gridCol w:w="1266"/>
        <w:gridCol w:w="1266"/>
      </w:tblGrid>
      <w:tr w:rsidR="00246BAA" w:rsidTr="00246BAA">
        <w:trPr>
          <w:trHeight w:val="90"/>
          <w:jc w:val="center"/>
        </w:trPr>
        <w:tc>
          <w:tcPr>
            <w:tcW w:w="714" w:type="dxa"/>
            <w:shd w:val="clear" w:color="auto" w:fill="99CCFF"/>
            <w:vAlign w:val="bottom"/>
          </w:tcPr>
          <w:p w:rsidR="00246BAA" w:rsidRDefault="00246BAA">
            <w:pPr>
              <w:jc w:val="center"/>
              <w:rPr>
                <w:rFonts w:ascii="宋体" w:hAnsi="宋体" w:cs="宋体"/>
                <w:sz w:val="20"/>
                <w:szCs w:val="20"/>
              </w:rPr>
            </w:pPr>
            <w:r>
              <w:rPr>
                <w:rFonts w:hint="eastAsia"/>
                <w:sz w:val="20"/>
                <w:szCs w:val="20"/>
              </w:rPr>
              <w:t>省份</w:t>
            </w:r>
          </w:p>
        </w:tc>
        <w:tc>
          <w:tcPr>
            <w:tcW w:w="2216" w:type="dxa"/>
            <w:shd w:val="clear" w:color="auto" w:fill="99CCFF"/>
            <w:vAlign w:val="bottom"/>
          </w:tcPr>
          <w:p w:rsidR="00246BAA" w:rsidRDefault="00246BAA">
            <w:pPr>
              <w:jc w:val="center"/>
              <w:rPr>
                <w:rFonts w:ascii="宋体" w:hAnsi="宋体" w:cs="宋体"/>
                <w:sz w:val="20"/>
                <w:szCs w:val="20"/>
              </w:rPr>
            </w:pPr>
            <w:r>
              <w:rPr>
                <w:rFonts w:hint="eastAsia"/>
                <w:sz w:val="20"/>
                <w:szCs w:val="20"/>
              </w:rPr>
              <w:t>生产厂家</w:t>
            </w:r>
          </w:p>
        </w:tc>
        <w:tc>
          <w:tcPr>
            <w:tcW w:w="983" w:type="dxa"/>
            <w:shd w:val="clear" w:color="auto" w:fill="99CCFF"/>
            <w:vAlign w:val="bottom"/>
          </w:tcPr>
          <w:p w:rsidR="00246BAA" w:rsidRDefault="00246BAA">
            <w:pPr>
              <w:jc w:val="center"/>
              <w:rPr>
                <w:rFonts w:ascii="宋体" w:hAnsi="宋体" w:cs="宋体"/>
                <w:sz w:val="20"/>
                <w:szCs w:val="20"/>
              </w:rPr>
            </w:pPr>
            <w:r>
              <w:rPr>
                <w:rFonts w:hint="eastAsia"/>
                <w:sz w:val="20"/>
                <w:szCs w:val="20"/>
              </w:rPr>
              <w:t>型号</w:t>
            </w:r>
          </w:p>
        </w:tc>
        <w:tc>
          <w:tcPr>
            <w:tcW w:w="1209" w:type="dxa"/>
            <w:shd w:val="clear" w:color="auto" w:fill="99CCFF"/>
            <w:vAlign w:val="bottom"/>
          </w:tcPr>
          <w:p w:rsidR="00246BAA" w:rsidRDefault="00246BAA">
            <w:pPr>
              <w:jc w:val="center"/>
              <w:rPr>
                <w:rFonts w:ascii="宋体" w:hAnsi="宋体" w:cs="宋体"/>
                <w:sz w:val="20"/>
                <w:szCs w:val="20"/>
              </w:rPr>
            </w:pPr>
            <w:r>
              <w:rPr>
                <w:rFonts w:hint="eastAsia"/>
                <w:sz w:val="20"/>
                <w:szCs w:val="20"/>
              </w:rPr>
              <w:t>产品名称</w:t>
            </w:r>
          </w:p>
        </w:tc>
        <w:tc>
          <w:tcPr>
            <w:tcW w:w="1164" w:type="dxa"/>
            <w:shd w:val="clear" w:color="auto" w:fill="99CCFF"/>
            <w:vAlign w:val="bottom"/>
          </w:tcPr>
          <w:p w:rsidR="00246BAA" w:rsidRDefault="00246BAA">
            <w:pPr>
              <w:jc w:val="center"/>
              <w:rPr>
                <w:rFonts w:ascii="宋体" w:hAnsi="宋体" w:cs="宋体"/>
                <w:sz w:val="20"/>
                <w:szCs w:val="20"/>
              </w:rPr>
            </w:pPr>
            <w:r>
              <w:rPr>
                <w:rFonts w:hint="eastAsia"/>
                <w:sz w:val="20"/>
                <w:szCs w:val="20"/>
              </w:rPr>
              <w:t>价格类型</w:t>
            </w:r>
          </w:p>
        </w:tc>
        <w:tc>
          <w:tcPr>
            <w:tcW w:w="927" w:type="dxa"/>
            <w:shd w:val="clear" w:color="auto" w:fill="99CCFF"/>
            <w:vAlign w:val="bottom"/>
          </w:tcPr>
          <w:p w:rsidR="00246BAA" w:rsidRDefault="00246BAA">
            <w:pPr>
              <w:jc w:val="center"/>
              <w:rPr>
                <w:rFonts w:ascii="宋体" w:hAnsi="宋体" w:cs="宋体"/>
                <w:sz w:val="20"/>
                <w:szCs w:val="20"/>
              </w:rPr>
            </w:pPr>
            <w:r>
              <w:rPr>
                <w:rFonts w:hint="eastAsia"/>
                <w:sz w:val="20"/>
                <w:szCs w:val="20"/>
              </w:rPr>
              <w:t>涨跌</w:t>
            </w:r>
          </w:p>
        </w:tc>
        <w:tc>
          <w:tcPr>
            <w:tcW w:w="1266" w:type="dxa"/>
            <w:shd w:val="clear" w:color="auto" w:fill="99CCFF"/>
            <w:vAlign w:val="center"/>
          </w:tcPr>
          <w:p w:rsidR="00246BAA" w:rsidRDefault="00246BAA">
            <w:pPr>
              <w:jc w:val="center"/>
              <w:rPr>
                <w:rFonts w:ascii="宋体" w:hAnsi="宋体" w:cs="宋体"/>
                <w:sz w:val="18"/>
                <w:szCs w:val="18"/>
              </w:rPr>
            </w:pPr>
            <w:r>
              <w:rPr>
                <w:rFonts w:hint="eastAsia"/>
                <w:sz w:val="18"/>
                <w:szCs w:val="18"/>
              </w:rPr>
              <w:t>2019/3/28</w:t>
            </w:r>
          </w:p>
        </w:tc>
        <w:tc>
          <w:tcPr>
            <w:tcW w:w="1266" w:type="dxa"/>
            <w:shd w:val="clear" w:color="auto" w:fill="99CCFF"/>
            <w:vAlign w:val="center"/>
          </w:tcPr>
          <w:p w:rsidR="00246BAA" w:rsidRDefault="00246BAA">
            <w:pPr>
              <w:jc w:val="center"/>
              <w:rPr>
                <w:rFonts w:ascii="宋体" w:hAnsi="宋体" w:cs="宋体"/>
                <w:sz w:val="18"/>
                <w:szCs w:val="18"/>
              </w:rPr>
            </w:pPr>
            <w:r>
              <w:rPr>
                <w:rFonts w:hint="eastAsia"/>
                <w:sz w:val="18"/>
                <w:szCs w:val="18"/>
              </w:rPr>
              <w:t>2019/3/20</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利津石化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神驰化工</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华联石化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r>
              <w:rPr>
                <w:rFonts w:ascii="Tahoma" w:hAnsi="Tahoma" w:cs="Tahoma"/>
                <w:sz w:val="18"/>
                <w:szCs w:val="18"/>
              </w:rPr>
              <w:t>常柴</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华联石化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6170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6170 </w:t>
            </w:r>
          </w:p>
        </w:tc>
      </w:tr>
      <w:tr w:rsidR="00246BAA" w:rsidTr="00246BAA">
        <w:trPr>
          <w:trHeight w:val="240"/>
          <w:jc w:val="center"/>
        </w:trPr>
        <w:tc>
          <w:tcPr>
            <w:tcW w:w="714" w:type="dxa"/>
            <w:vAlign w:val="center"/>
          </w:tcPr>
          <w:p w:rsidR="00246BAA" w:rsidRDefault="00246BAA">
            <w:pPr>
              <w:rPr>
                <w:rFonts w:ascii="宋体" w:hAnsi="宋体" w:cs="宋体"/>
                <w:sz w:val="18"/>
                <w:szCs w:val="18"/>
              </w:rPr>
            </w:pPr>
            <w:r>
              <w:rPr>
                <w:rFonts w:hint="eastAsi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石大科技</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胜华化工</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海科集团</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海科集团</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海科瑞林</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中海石油东营石化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r>
              <w:rPr>
                <w:rFonts w:ascii="Tahoma" w:hAnsi="Tahoma" w:cs="Tahoma"/>
                <w:sz w:val="18"/>
                <w:szCs w:val="18"/>
              </w:rPr>
              <w:t>常柴</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中海石油东营石化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中海石油东营石化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正和集团</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正和集团</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r>
              <w:rPr>
                <w:rFonts w:ascii="Tahoma" w:hAnsi="Tahoma" w:cs="Tahoma"/>
                <w:sz w:val="18"/>
                <w:szCs w:val="18"/>
              </w:rPr>
              <w:t>常柴</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6150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6150 </w:t>
            </w:r>
          </w:p>
        </w:tc>
      </w:tr>
      <w:tr w:rsidR="00246BAA" w:rsidTr="00246BAA">
        <w:trPr>
          <w:trHeight w:val="285"/>
          <w:jc w:val="center"/>
        </w:trPr>
        <w:tc>
          <w:tcPr>
            <w:tcW w:w="714" w:type="dxa"/>
            <w:vAlign w:val="center"/>
          </w:tcPr>
          <w:p w:rsidR="00246BAA" w:rsidRDefault="00246BAA">
            <w:pPr>
              <w:rPr>
                <w:rFonts w:ascii="宋体" w:hAnsi="宋体" w:cs="宋体"/>
                <w:sz w:val="18"/>
                <w:szCs w:val="18"/>
              </w:rPr>
            </w:pPr>
            <w:r>
              <w:rPr>
                <w:rFonts w:hint="eastAsia"/>
                <w:sz w:val="18"/>
                <w:szCs w:val="18"/>
              </w:rPr>
              <w:t>山东</w:t>
            </w:r>
          </w:p>
        </w:tc>
        <w:tc>
          <w:tcPr>
            <w:tcW w:w="2216" w:type="dxa"/>
            <w:vAlign w:val="center"/>
          </w:tcPr>
          <w:p w:rsidR="00246BAA" w:rsidRDefault="00246BAA">
            <w:pPr>
              <w:rPr>
                <w:rFonts w:ascii="宋体" w:hAnsi="宋体" w:cs="宋体"/>
                <w:sz w:val="18"/>
                <w:szCs w:val="18"/>
              </w:rPr>
            </w:pPr>
            <w:r>
              <w:rPr>
                <w:rFonts w:hint="eastAsia"/>
                <w:sz w:val="18"/>
                <w:szCs w:val="18"/>
              </w:rPr>
              <w:t>华星石化</w:t>
            </w:r>
          </w:p>
        </w:tc>
        <w:tc>
          <w:tcPr>
            <w:tcW w:w="983" w:type="dxa"/>
            <w:vAlign w:val="center"/>
          </w:tcPr>
          <w:p w:rsidR="00246BAA" w:rsidRDefault="00246BAA">
            <w:pPr>
              <w:rPr>
                <w:rFonts w:ascii="宋体" w:hAnsi="宋体" w:cs="宋体"/>
                <w:sz w:val="18"/>
                <w:szCs w:val="18"/>
              </w:rPr>
            </w:pPr>
            <w:r>
              <w:rPr>
                <w:rFonts w:hint="eastAsi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6150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6150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华星石化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r>
              <w:rPr>
                <w:rFonts w:ascii="Tahoma" w:hAnsi="Tahoma" w:cs="Tahoma"/>
                <w:sz w:val="18"/>
                <w:szCs w:val="18"/>
              </w:rPr>
              <w:t>常柴</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华星石化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垦利石化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亚通石化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恒源石化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京博石化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永鑫化工</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化二炼厂</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长城炼厂</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r>
              <w:rPr>
                <w:rFonts w:ascii="Tahoma" w:hAnsi="Tahoma" w:cs="Tahoma"/>
                <w:sz w:val="18"/>
                <w:szCs w:val="18"/>
              </w:rPr>
              <w:t>常柴</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东明石化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东明石化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7#</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lastRenderedPageBreak/>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玉皇盛世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汇丰石化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鑫泰石化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高青宏远</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高青宏远</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寿光联盟</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寿光联盟</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5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弘润石化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昌邑石化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昌邑石化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r>
              <w:rPr>
                <w:rFonts w:ascii="Tahoma" w:hAnsi="Tahoma" w:cs="Tahoma"/>
                <w:sz w:val="18"/>
                <w:szCs w:val="18"/>
              </w:rPr>
              <w:t>常柴</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昌邑石化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海化石化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海化石化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寿光鲁清</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常压</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寿光鲁清</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安邦石化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安邦石化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0</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亿源石化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石大科技石化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晨曦化工</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5955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5955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山东</w:t>
            </w:r>
          </w:p>
        </w:tc>
        <w:tc>
          <w:tcPr>
            <w:tcW w:w="2216" w:type="dxa"/>
            <w:vAlign w:val="center"/>
          </w:tcPr>
          <w:p w:rsidR="00246BAA" w:rsidRDefault="00246BAA">
            <w:pPr>
              <w:rPr>
                <w:rFonts w:ascii="宋体" w:hAnsi="宋体" w:cs="宋体"/>
                <w:sz w:val="18"/>
                <w:szCs w:val="18"/>
              </w:rPr>
            </w:pPr>
            <w:r>
              <w:rPr>
                <w:rFonts w:hint="eastAsia"/>
                <w:sz w:val="18"/>
                <w:szCs w:val="18"/>
              </w:rPr>
              <w:t>岚桥港口石化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永坪炼厂公路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6250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6250</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永坪炼厂公路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-10#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永坪炼厂公路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-20#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永坪炼厂铁路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6050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6050</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延安炼厂公路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6250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6250</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延安炼厂铁路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6050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6050</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榆林炼厂公路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6050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6050</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榆林炼厂公路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-10#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6350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6350</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榆林炼厂公路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-20#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榆林炼厂铁路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6050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6050</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西安临潼公路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6250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6250</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西安临潼铁路</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6050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6050</w:t>
            </w:r>
          </w:p>
        </w:tc>
      </w:tr>
      <w:tr w:rsidR="00246BAA" w:rsidTr="00246BAA">
        <w:trPr>
          <w:trHeight w:val="285"/>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浙江</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金澳科技</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加氢</w:t>
            </w: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noWrap/>
            <w:vAlign w:val="center"/>
          </w:tcPr>
          <w:p w:rsidR="00246BAA" w:rsidRDefault="00246BAA">
            <w:pPr>
              <w:jc w:val="center"/>
              <w:rPr>
                <w:rFonts w:ascii="Tahoma" w:hAnsi="Tahoma" w:cs="Tahoma"/>
                <w:sz w:val="18"/>
                <w:szCs w:val="18"/>
              </w:rPr>
            </w:pPr>
            <w:r>
              <w:rPr>
                <w:rFonts w:ascii="Tahoma" w:hAnsi="Tahoma" w:cs="Tahoma"/>
                <w:sz w:val="18"/>
                <w:szCs w:val="18"/>
              </w:rPr>
              <w:t xml:space="preserve">6400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6400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浙江</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金澳科技</w:t>
            </w:r>
          </w:p>
        </w:tc>
        <w:tc>
          <w:tcPr>
            <w:tcW w:w="983" w:type="dxa"/>
            <w:vAlign w:val="center"/>
          </w:tcPr>
          <w:p w:rsidR="00246BAA" w:rsidRDefault="00246BAA">
            <w:pPr>
              <w:rPr>
                <w:rFonts w:ascii="Tahoma" w:hAnsi="Tahoma" w:cs="Tahoma"/>
                <w:sz w:val="18"/>
                <w:szCs w:val="18"/>
              </w:rPr>
            </w:pPr>
            <w:r>
              <w:rPr>
                <w:rFonts w:ascii="Tahoma" w:hAnsi="Tahoma" w:cs="Tahoma"/>
                <w:sz w:val="18"/>
                <w:szCs w:val="18"/>
              </w:rPr>
              <w:t>催化</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r w:rsidR="00246BAA" w:rsidTr="00246BAA">
        <w:trPr>
          <w:trHeight w:val="240"/>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宁夏宝塔石化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6150</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6150</w:t>
            </w:r>
          </w:p>
        </w:tc>
      </w:tr>
      <w:tr w:rsidR="00246BAA" w:rsidTr="00246BAA">
        <w:trPr>
          <w:trHeight w:val="387"/>
          <w:jc w:val="center"/>
        </w:trPr>
        <w:tc>
          <w:tcPr>
            <w:tcW w:w="714" w:type="dxa"/>
            <w:vAlign w:val="center"/>
          </w:tcPr>
          <w:p w:rsidR="00246BAA" w:rsidRDefault="00246BAA">
            <w:pPr>
              <w:rPr>
                <w:rFonts w:ascii="Tahoma" w:hAnsi="Tahoma" w:cs="Tahoma"/>
                <w:sz w:val="18"/>
                <w:szCs w:val="18"/>
              </w:rPr>
            </w:pPr>
            <w:r>
              <w:rPr>
                <w:rFonts w:ascii="Tahoma" w:hAnsi="Tahoma" w:cs="Tahoma"/>
                <w:sz w:val="18"/>
                <w:szCs w:val="18"/>
              </w:rPr>
              <w:t>陕西</w:t>
            </w:r>
          </w:p>
        </w:tc>
        <w:tc>
          <w:tcPr>
            <w:tcW w:w="2216" w:type="dxa"/>
            <w:vAlign w:val="center"/>
          </w:tcPr>
          <w:p w:rsidR="00246BAA" w:rsidRDefault="00246BAA">
            <w:pPr>
              <w:rPr>
                <w:rFonts w:ascii="Tahoma" w:hAnsi="Tahoma" w:cs="Tahoma"/>
                <w:sz w:val="18"/>
                <w:szCs w:val="18"/>
              </w:rPr>
            </w:pPr>
            <w:r>
              <w:rPr>
                <w:rFonts w:ascii="Tahoma" w:hAnsi="Tahoma" w:cs="Tahoma"/>
                <w:sz w:val="18"/>
                <w:szCs w:val="18"/>
              </w:rPr>
              <w:t>宁夏宝塔石化</w:t>
            </w:r>
          </w:p>
        </w:tc>
        <w:tc>
          <w:tcPr>
            <w:tcW w:w="983" w:type="dxa"/>
            <w:vAlign w:val="center"/>
          </w:tcPr>
          <w:p w:rsidR="00246BAA" w:rsidRDefault="00246BAA">
            <w:pPr>
              <w:rPr>
                <w:rFonts w:ascii="Tahoma" w:hAnsi="Tahoma" w:cs="Tahoma"/>
                <w:sz w:val="18"/>
                <w:szCs w:val="18"/>
              </w:rPr>
            </w:pPr>
            <w:r>
              <w:rPr>
                <w:rFonts w:ascii="Tahoma" w:hAnsi="Tahoma" w:cs="Tahoma"/>
                <w:sz w:val="18"/>
                <w:szCs w:val="18"/>
              </w:rPr>
              <w:t>-10#</w:t>
            </w:r>
          </w:p>
        </w:tc>
        <w:tc>
          <w:tcPr>
            <w:tcW w:w="1209" w:type="dxa"/>
            <w:vAlign w:val="bottom"/>
          </w:tcPr>
          <w:p w:rsidR="00246BAA" w:rsidRDefault="00246BAA">
            <w:pPr>
              <w:jc w:val="center"/>
              <w:rPr>
                <w:rFonts w:ascii="宋体" w:hAnsi="宋体" w:cs="宋体"/>
                <w:sz w:val="20"/>
                <w:szCs w:val="20"/>
              </w:rPr>
            </w:pPr>
            <w:r>
              <w:rPr>
                <w:rFonts w:hint="eastAsia"/>
                <w:sz w:val="20"/>
                <w:szCs w:val="20"/>
              </w:rPr>
              <w:t>柴油</w:t>
            </w:r>
          </w:p>
        </w:tc>
        <w:tc>
          <w:tcPr>
            <w:tcW w:w="1164" w:type="dxa"/>
            <w:vAlign w:val="bottom"/>
          </w:tcPr>
          <w:p w:rsidR="00246BAA" w:rsidRDefault="00246BAA">
            <w:pPr>
              <w:jc w:val="center"/>
              <w:rPr>
                <w:rFonts w:ascii="宋体" w:hAnsi="宋体" w:cs="宋体"/>
                <w:sz w:val="20"/>
                <w:szCs w:val="20"/>
              </w:rPr>
            </w:pPr>
            <w:r>
              <w:rPr>
                <w:rFonts w:hint="eastAsia"/>
                <w:sz w:val="20"/>
                <w:szCs w:val="20"/>
              </w:rPr>
              <w:t>出厂价</w:t>
            </w:r>
          </w:p>
        </w:tc>
        <w:tc>
          <w:tcPr>
            <w:tcW w:w="927" w:type="dxa"/>
            <w:vAlign w:val="bottom"/>
          </w:tcPr>
          <w:p w:rsidR="00246BAA" w:rsidRDefault="00246BAA">
            <w:pPr>
              <w:jc w:val="center"/>
              <w:rPr>
                <w:rFonts w:ascii="宋体" w:hAnsi="宋体" w:cs="宋体"/>
                <w:sz w:val="20"/>
                <w:szCs w:val="20"/>
              </w:rPr>
            </w:pPr>
            <w:r>
              <w:rPr>
                <w:rFonts w:hint="eastAsia"/>
                <w:sz w:val="20"/>
                <w:szCs w:val="20"/>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c>
          <w:tcPr>
            <w:tcW w:w="1266" w:type="dxa"/>
            <w:vAlign w:val="center"/>
          </w:tcPr>
          <w:p w:rsidR="00246BAA" w:rsidRDefault="00246BAA">
            <w:pPr>
              <w:jc w:val="center"/>
              <w:rPr>
                <w:rFonts w:ascii="Tahoma" w:hAnsi="Tahoma" w:cs="Tahoma"/>
                <w:sz w:val="18"/>
                <w:szCs w:val="18"/>
              </w:rPr>
            </w:pPr>
            <w:r>
              <w:rPr>
                <w:rFonts w:ascii="Tahoma" w:hAnsi="Tahoma" w:cs="Tahoma"/>
                <w:sz w:val="18"/>
                <w:szCs w:val="18"/>
              </w:rPr>
              <w:t xml:space="preserve">0 </w:t>
            </w:r>
          </w:p>
        </w:tc>
      </w:tr>
    </w:tbl>
    <w:p w:rsidR="0066749C" w:rsidRDefault="0066749C">
      <w:pPr>
        <w:tabs>
          <w:tab w:val="left" w:pos="2265"/>
        </w:tabs>
        <w:rPr>
          <w:rFonts w:ascii="宋体" w:hAnsi="宋体"/>
          <w:b/>
          <w:color w:val="FF0000"/>
        </w:rPr>
      </w:pPr>
    </w:p>
    <w:p w:rsidR="0066749C" w:rsidRDefault="0066749C">
      <w:pPr>
        <w:pStyle w:val="1"/>
        <w:spacing w:before="120" w:after="0" w:line="240" w:lineRule="auto"/>
        <w:rPr>
          <w:b/>
        </w:rPr>
      </w:pPr>
      <w:bookmarkStart w:id="15" w:name="_Toc533771874"/>
      <w:r>
        <w:rPr>
          <w:rFonts w:hint="eastAsia"/>
          <w:b/>
        </w:rPr>
        <w:lastRenderedPageBreak/>
        <w:t>四、</w:t>
      </w:r>
      <w:r>
        <w:rPr>
          <w:rFonts w:hint="eastAsia"/>
          <w:b/>
        </w:rPr>
        <w:t>2017</w:t>
      </w:r>
      <w:r>
        <w:rPr>
          <w:rFonts w:hint="eastAsia"/>
          <w:b/>
        </w:rPr>
        <w:t>年</w:t>
      </w:r>
      <w:r>
        <w:rPr>
          <w:rFonts w:hint="eastAsia"/>
          <w:b/>
        </w:rPr>
        <w:t>10</w:t>
      </w:r>
      <w:r>
        <w:rPr>
          <w:rFonts w:hint="eastAsia"/>
          <w:b/>
        </w:rPr>
        <w:t>月份进出口统计数据</w:t>
      </w:r>
      <w:bookmarkEnd w:id="15"/>
    </w:p>
    <w:p w:rsidR="0066749C" w:rsidRDefault="0066749C">
      <w:pPr>
        <w:pStyle w:val="2"/>
        <w:spacing w:before="120" w:after="120" w:line="240" w:lineRule="auto"/>
        <w:rPr>
          <w:rFonts w:ascii="宋体" w:hAnsi="宋体"/>
          <w:b/>
          <w:sz w:val="30"/>
          <w:szCs w:val="30"/>
        </w:rPr>
      </w:pPr>
      <w:bookmarkStart w:id="16" w:name="_Toc533771875"/>
      <w:r>
        <w:rPr>
          <w:rFonts w:ascii="宋体" w:hAnsi="宋体" w:hint="eastAsia"/>
          <w:b/>
          <w:sz w:val="30"/>
          <w:szCs w:val="30"/>
        </w:rPr>
        <w:t>4.1 2017年10份全国</w:t>
      </w:r>
      <w:r>
        <w:rPr>
          <w:color w:val="000000"/>
          <w:sz w:val="30"/>
          <w:szCs w:val="30"/>
        </w:rPr>
        <w:t> </w:t>
      </w:r>
      <w:r>
        <w:rPr>
          <w:rFonts w:ascii="宋体" w:hAnsi="宋体"/>
          <w:b/>
          <w:sz w:val="30"/>
          <w:szCs w:val="30"/>
        </w:rPr>
        <w:t>车用汽油和航空</w:t>
      </w:r>
      <w:r>
        <w:rPr>
          <w:rFonts w:ascii="宋体" w:hAnsi="宋体" w:hint="eastAsia"/>
          <w:b/>
          <w:sz w:val="30"/>
          <w:szCs w:val="30"/>
        </w:rPr>
        <w:t>汽</w:t>
      </w:r>
      <w:r>
        <w:rPr>
          <w:rFonts w:ascii="宋体" w:hAnsi="宋体"/>
          <w:b/>
          <w:sz w:val="30"/>
          <w:szCs w:val="30"/>
        </w:rPr>
        <w:t>油</w:t>
      </w:r>
      <w:r>
        <w:rPr>
          <w:rFonts w:ascii="宋体" w:hAnsi="宋体" w:hint="eastAsia"/>
          <w:b/>
          <w:sz w:val="30"/>
          <w:szCs w:val="30"/>
        </w:rPr>
        <w:t>进出口统计数据</w:t>
      </w:r>
      <w:bookmarkEnd w:id="16"/>
    </w:p>
    <w:p w:rsidR="0066749C" w:rsidRDefault="0066749C">
      <w:pPr>
        <w:wordWrap w:val="0"/>
        <w:jc w:val="right"/>
        <w:rPr>
          <w:rFonts w:ascii="宋体" w:hAnsi="宋体"/>
        </w:rPr>
      </w:pPr>
      <w:r>
        <w:rPr>
          <w:rFonts w:ascii="宋体" w:hAnsi="宋体" w:hint="eastAsia"/>
        </w:rPr>
        <w:t>单位：千克，美元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1641"/>
        <w:gridCol w:w="1641"/>
        <w:gridCol w:w="1798"/>
        <w:gridCol w:w="1960"/>
      </w:tblGrid>
      <w:tr w:rsidR="0066749C">
        <w:trPr>
          <w:jc w:val="center"/>
        </w:trPr>
        <w:tc>
          <w:tcPr>
            <w:tcW w:w="1960" w:type="dxa"/>
            <w:shd w:val="clear" w:color="auto" w:fill="00CCFF"/>
          </w:tcPr>
          <w:p w:rsidR="0066749C" w:rsidRDefault="0066749C">
            <w:pPr>
              <w:rPr>
                <w:rFonts w:ascii="宋体" w:hAnsi="宋体" w:cs="宋体"/>
                <w:b/>
                <w:bCs/>
                <w:szCs w:val="21"/>
              </w:rPr>
            </w:pPr>
            <w:r>
              <w:rPr>
                <w:b/>
                <w:bCs/>
                <w:szCs w:val="21"/>
              </w:rPr>
              <w:t>产销国</w:t>
            </w:r>
          </w:p>
        </w:tc>
        <w:tc>
          <w:tcPr>
            <w:tcW w:w="1641" w:type="dxa"/>
            <w:shd w:val="clear" w:color="auto" w:fill="00CCFF"/>
          </w:tcPr>
          <w:p w:rsidR="0066749C" w:rsidRDefault="0066749C">
            <w:pPr>
              <w:rPr>
                <w:rFonts w:ascii="宋体" w:hAnsi="宋体" w:cs="宋体"/>
                <w:b/>
                <w:bCs/>
                <w:szCs w:val="21"/>
              </w:rPr>
            </w:pPr>
            <w:r>
              <w:rPr>
                <w:b/>
                <w:bCs/>
                <w:szCs w:val="21"/>
              </w:rPr>
              <w:t>进口数量</w:t>
            </w:r>
          </w:p>
        </w:tc>
        <w:tc>
          <w:tcPr>
            <w:tcW w:w="1641" w:type="dxa"/>
            <w:shd w:val="clear" w:color="auto" w:fill="00CCFF"/>
          </w:tcPr>
          <w:p w:rsidR="0066749C" w:rsidRDefault="0066749C">
            <w:pPr>
              <w:rPr>
                <w:rFonts w:ascii="宋体" w:hAnsi="宋体" w:cs="宋体"/>
                <w:b/>
                <w:bCs/>
                <w:szCs w:val="21"/>
              </w:rPr>
            </w:pPr>
            <w:r>
              <w:rPr>
                <w:b/>
                <w:bCs/>
                <w:szCs w:val="21"/>
              </w:rPr>
              <w:t>进口美元</w:t>
            </w:r>
          </w:p>
        </w:tc>
        <w:tc>
          <w:tcPr>
            <w:tcW w:w="1798" w:type="dxa"/>
            <w:shd w:val="clear" w:color="auto" w:fill="00CCFF"/>
          </w:tcPr>
          <w:p w:rsidR="0066749C" w:rsidRDefault="0066749C">
            <w:pPr>
              <w:rPr>
                <w:rFonts w:ascii="宋体" w:hAnsi="宋体" w:cs="宋体"/>
                <w:b/>
                <w:bCs/>
                <w:szCs w:val="21"/>
              </w:rPr>
            </w:pPr>
            <w:r>
              <w:rPr>
                <w:b/>
                <w:bCs/>
                <w:szCs w:val="21"/>
              </w:rPr>
              <w:t>出口数量</w:t>
            </w:r>
          </w:p>
        </w:tc>
        <w:tc>
          <w:tcPr>
            <w:tcW w:w="1960" w:type="dxa"/>
            <w:shd w:val="clear" w:color="auto" w:fill="00CCFF"/>
          </w:tcPr>
          <w:p w:rsidR="0066749C" w:rsidRDefault="0066749C">
            <w:pPr>
              <w:rPr>
                <w:rFonts w:ascii="宋体" w:hAnsi="宋体" w:cs="宋体"/>
                <w:b/>
                <w:bCs/>
                <w:szCs w:val="21"/>
              </w:rPr>
            </w:pPr>
            <w:r>
              <w:rPr>
                <w:b/>
                <w:bCs/>
                <w:szCs w:val="21"/>
              </w:rPr>
              <w:t>出口美元</w:t>
            </w:r>
          </w:p>
        </w:tc>
      </w:tr>
      <w:tr w:rsidR="0066749C">
        <w:trPr>
          <w:jc w:val="center"/>
        </w:trPr>
        <w:tc>
          <w:tcPr>
            <w:tcW w:w="1960" w:type="dxa"/>
          </w:tcPr>
          <w:p w:rsidR="0066749C" w:rsidRDefault="0066749C">
            <w:pPr>
              <w:rPr>
                <w:rFonts w:ascii="宋体" w:hAnsi="宋体" w:cs="宋体"/>
                <w:bCs/>
                <w:szCs w:val="21"/>
              </w:rPr>
            </w:pPr>
            <w:r>
              <w:rPr>
                <w:bCs/>
                <w:szCs w:val="21"/>
              </w:rPr>
              <w:t>澳门</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7587771</w:t>
            </w:r>
          </w:p>
        </w:tc>
        <w:tc>
          <w:tcPr>
            <w:tcW w:w="1960" w:type="dxa"/>
          </w:tcPr>
          <w:p w:rsidR="0066749C" w:rsidRDefault="0066749C">
            <w:pPr>
              <w:rPr>
                <w:rFonts w:ascii="宋体" w:hAnsi="宋体" w:cs="宋体"/>
                <w:szCs w:val="21"/>
              </w:rPr>
            </w:pPr>
            <w:r>
              <w:rPr>
                <w:szCs w:val="21"/>
              </w:rPr>
              <w:t>3,301,058</w:t>
            </w:r>
          </w:p>
        </w:tc>
      </w:tr>
      <w:tr w:rsidR="0066749C">
        <w:trPr>
          <w:jc w:val="center"/>
        </w:trPr>
        <w:tc>
          <w:tcPr>
            <w:tcW w:w="1960" w:type="dxa"/>
          </w:tcPr>
          <w:p w:rsidR="0066749C" w:rsidRDefault="0066749C">
            <w:pPr>
              <w:rPr>
                <w:rFonts w:ascii="宋体" w:hAnsi="宋体" w:cs="宋体"/>
                <w:bCs/>
                <w:szCs w:val="21"/>
              </w:rPr>
            </w:pPr>
            <w:r>
              <w:rPr>
                <w:bCs/>
                <w:szCs w:val="21"/>
              </w:rPr>
              <w:t>德国</w:t>
            </w:r>
          </w:p>
        </w:tc>
        <w:tc>
          <w:tcPr>
            <w:tcW w:w="1641" w:type="dxa"/>
          </w:tcPr>
          <w:p w:rsidR="0066749C" w:rsidRDefault="0066749C">
            <w:pPr>
              <w:rPr>
                <w:rFonts w:ascii="宋体" w:hAnsi="宋体" w:cs="宋体"/>
                <w:szCs w:val="21"/>
              </w:rPr>
            </w:pPr>
            <w:r>
              <w:rPr>
                <w:szCs w:val="21"/>
              </w:rPr>
              <w:t>22210</w:t>
            </w:r>
          </w:p>
        </w:tc>
        <w:tc>
          <w:tcPr>
            <w:tcW w:w="1641" w:type="dxa"/>
          </w:tcPr>
          <w:p w:rsidR="0066749C" w:rsidRDefault="0066749C">
            <w:pPr>
              <w:rPr>
                <w:rFonts w:ascii="宋体" w:hAnsi="宋体" w:cs="宋体"/>
                <w:szCs w:val="21"/>
              </w:rPr>
            </w:pPr>
            <w:r>
              <w:rPr>
                <w:szCs w:val="21"/>
              </w:rPr>
              <w:t>156,730</w:t>
            </w:r>
          </w:p>
        </w:tc>
        <w:tc>
          <w:tcPr>
            <w:tcW w:w="1798" w:type="dxa"/>
          </w:tcPr>
          <w:p w:rsidR="0066749C" w:rsidRDefault="0066749C">
            <w:pPr>
              <w:rPr>
                <w:rFonts w:ascii="宋体" w:hAnsi="宋体" w:cs="宋体"/>
                <w:szCs w:val="21"/>
              </w:rPr>
            </w:pPr>
            <w:r>
              <w:rPr>
                <w:szCs w:val="21"/>
              </w:rPr>
              <w:t>0</w:t>
            </w:r>
          </w:p>
        </w:tc>
        <w:tc>
          <w:tcPr>
            <w:tcW w:w="1960" w:type="dxa"/>
          </w:tcPr>
          <w:p w:rsidR="0066749C" w:rsidRDefault="0066749C">
            <w:pPr>
              <w:rPr>
                <w:rFonts w:ascii="宋体" w:hAnsi="宋体" w:cs="宋体"/>
                <w:szCs w:val="21"/>
              </w:rPr>
            </w:pPr>
            <w:r>
              <w:rPr>
                <w:szCs w:val="21"/>
              </w:rPr>
              <w:t>0</w:t>
            </w:r>
          </w:p>
        </w:tc>
      </w:tr>
      <w:tr w:rsidR="0066749C">
        <w:trPr>
          <w:jc w:val="center"/>
        </w:trPr>
        <w:tc>
          <w:tcPr>
            <w:tcW w:w="1960" w:type="dxa"/>
          </w:tcPr>
          <w:p w:rsidR="0066749C" w:rsidRDefault="0066749C">
            <w:pPr>
              <w:rPr>
                <w:rFonts w:ascii="宋体" w:hAnsi="宋体" w:cs="宋体"/>
                <w:bCs/>
                <w:szCs w:val="21"/>
              </w:rPr>
            </w:pPr>
            <w:r>
              <w:rPr>
                <w:bCs/>
                <w:szCs w:val="21"/>
              </w:rPr>
              <w:t>法国</w:t>
            </w:r>
          </w:p>
        </w:tc>
        <w:tc>
          <w:tcPr>
            <w:tcW w:w="1641" w:type="dxa"/>
          </w:tcPr>
          <w:p w:rsidR="0066749C" w:rsidRDefault="0066749C">
            <w:pPr>
              <w:rPr>
                <w:rFonts w:ascii="宋体" w:hAnsi="宋体" w:cs="宋体"/>
                <w:szCs w:val="21"/>
              </w:rPr>
            </w:pPr>
            <w:r>
              <w:rPr>
                <w:szCs w:val="21"/>
              </w:rPr>
              <w:t>15000</w:t>
            </w:r>
          </w:p>
        </w:tc>
        <w:tc>
          <w:tcPr>
            <w:tcW w:w="1641" w:type="dxa"/>
          </w:tcPr>
          <w:p w:rsidR="0066749C" w:rsidRDefault="0066749C">
            <w:pPr>
              <w:rPr>
                <w:rFonts w:ascii="宋体" w:hAnsi="宋体" w:cs="宋体"/>
                <w:szCs w:val="21"/>
              </w:rPr>
            </w:pPr>
            <w:r>
              <w:rPr>
                <w:szCs w:val="21"/>
              </w:rPr>
              <w:t>56,581</w:t>
            </w:r>
          </w:p>
        </w:tc>
        <w:tc>
          <w:tcPr>
            <w:tcW w:w="1798" w:type="dxa"/>
          </w:tcPr>
          <w:p w:rsidR="0066749C" w:rsidRDefault="0066749C">
            <w:pPr>
              <w:rPr>
                <w:rFonts w:ascii="宋体" w:hAnsi="宋体" w:cs="宋体"/>
                <w:szCs w:val="21"/>
              </w:rPr>
            </w:pPr>
            <w:r>
              <w:rPr>
                <w:szCs w:val="21"/>
              </w:rPr>
              <w:t>0</w:t>
            </w:r>
          </w:p>
        </w:tc>
        <w:tc>
          <w:tcPr>
            <w:tcW w:w="1960" w:type="dxa"/>
          </w:tcPr>
          <w:p w:rsidR="0066749C" w:rsidRDefault="0066749C">
            <w:pPr>
              <w:rPr>
                <w:rFonts w:ascii="宋体" w:hAnsi="宋体" w:cs="宋体"/>
                <w:szCs w:val="21"/>
              </w:rPr>
            </w:pPr>
            <w:r>
              <w:rPr>
                <w:szCs w:val="21"/>
              </w:rPr>
              <w:t>0</w:t>
            </w:r>
          </w:p>
        </w:tc>
      </w:tr>
      <w:tr w:rsidR="0066749C">
        <w:trPr>
          <w:jc w:val="center"/>
        </w:trPr>
        <w:tc>
          <w:tcPr>
            <w:tcW w:w="1960" w:type="dxa"/>
          </w:tcPr>
          <w:p w:rsidR="0066749C" w:rsidRDefault="0066749C">
            <w:pPr>
              <w:rPr>
                <w:rFonts w:ascii="宋体" w:hAnsi="宋体" w:cs="宋体"/>
                <w:bCs/>
                <w:szCs w:val="21"/>
              </w:rPr>
            </w:pPr>
            <w:r>
              <w:rPr>
                <w:bCs/>
                <w:szCs w:val="21"/>
              </w:rPr>
              <w:t>菲律宾</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3646718</w:t>
            </w:r>
          </w:p>
        </w:tc>
        <w:tc>
          <w:tcPr>
            <w:tcW w:w="1960" w:type="dxa"/>
          </w:tcPr>
          <w:p w:rsidR="0066749C" w:rsidRDefault="0066749C">
            <w:pPr>
              <w:rPr>
                <w:rFonts w:ascii="宋体" w:hAnsi="宋体" w:cs="宋体"/>
                <w:szCs w:val="21"/>
              </w:rPr>
            </w:pPr>
            <w:r>
              <w:rPr>
                <w:szCs w:val="21"/>
              </w:rPr>
              <w:t>2,007,026</w:t>
            </w:r>
          </w:p>
        </w:tc>
      </w:tr>
      <w:tr w:rsidR="0066749C">
        <w:trPr>
          <w:jc w:val="center"/>
        </w:trPr>
        <w:tc>
          <w:tcPr>
            <w:tcW w:w="1960" w:type="dxa"/>
          </w:tcPr>
          <w:p w:rsidR="0066749C" w:rsidRDefault="0066749C">
            <w:pPr>
              <w:rPr>
                <w:rFonts w:ascii="宋体" w:hAnsi="宋体" w:cs="宋体"/>
                <w:bCs/>
                <w:szCs w:val="21"/>
              </w:rPr>
            </w:pPr>
            <w:r>
              <w:rPr>
                <w:bCs/>
                <w:szCs w:val="21"/>
              </w:rPr>
              <w:t>韩国</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34000000</w:t>
            </w:r>
          </w:p>
        </w:tc>
        <w:tc>
          <w:tcPr>
            <w:tcW w:w="1960" w:type="dxa"/>
          </w:tcPr>
          <w:p w:rsidR="0066749C" w:rsidRDefault="0066749C">
            <w:pPr>
              <w:rPr>
                <w:rFonts w:ascii="宋体" w:hAnsi="宋体" w:cs="宋体"/>
                <w:szCs w:val="21"/>
              </w:rPr>
            </w:pPr>
            <w:r>
              <w:rPr>
                <w:szCs w:val="21"/>
              </w:rPr>
              <w:t>19,040,000</w:t>
            </w:r>
          </w:p>
        </w:tc>
      </w:tr>
      <w:tr w:rsidR="0066749C">
        <w:trPr>
          <w:jc w:val="center"/>
        </w:trPr>
        <w:tc>
          <w:tcPr>
            <w:tcW w:w="1960" w:type="dxa"/>
          </w:tcPr>
          <w:p w:rsidR="0066749C" w:rsidRDefault="0066749C">
            <w:pPr>
              <w:rPr>
                <w:rFonts w:ascii="宋体" w:hAnsi="宋体" w:cs="宋体"/>
                <w:bCs/>
                <w:szCs w:val="21"/>
              </w:rPr>
            </w:pPr>
            <w:r>
              <w:rPr>
                <w:bCs/>
                <w:szCs w:val="21"/>
              </w:rPr>
              <w:t>马来西亚</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218774200</w:t>
            </w:r>
          </w:p>
        </w:tc>
        <w:tc>
          <w:tcPr>
            <w:tcW w:w="1960" w:type="dxa"/>
          </w:tcPr>
          <w:p w:rsidR="0066749C" w:rsidRDefault="0066749C">
            <w:pPr>
              <w:rPr>
                <w:rFonts w:ascii="宋体" w:hAnsi="宋体" w:cs="宋体"/>
                <w:szCs w:val="21"/>
              </w:rPr>
            </w:pPr>
            <w:r>
              <w:rPr>
                <w:szCs w:val="21"/>
              </w:rPr>
              <w:t>118,252,430</w:t>
            </w:r>
          </w:p>
        </w:tc>
      </w:tr>
      <w:tr w:rsidR="0066749C">
        <w:trPr>
          <w:jc w:val="center"/>
        </w:trPr>
        <w:tc>
          <w:tcPr>
            <w:tcW w:w="1960" w:type="dxa"/>
          </w:tcPr>
          <w:p w:rsidR="0066749C" w:rsidRDefault="0066749C">
            <w:pPr>
              <w:rPr>
                <w:rFonts w:ascii="宋体" w:hAnsi="宋体" w:cs="宋体"/>
                <w:bCs/>
                <w:szCs w:val="21"/>
              </w:rPr>
            </w:pPr>
            <w:r>
              <w:rPr>
                <w:bCs/>
                <w:szCs w:val="21"/>
              </w:rPr>
              <w:t>缅甸</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2693872</w:t>
            </w:r>
          </w:p>
        </w:tc>
        <w:tc>
          <w:tcPr>
            <w:tcW w:w="1960" w:type="dxa"/>
          </w:tcPr>
          <w:p w:rsidR="0066749C" w:rsidRDefault="0066749C">
            <w:pPr>
              <w:rPr>
                <w:rFonts w:ascii="宋体" w:hAnsi="宋体" w:cs="宋体"/>
                <w:szCs w:val="21"/>
              </w:rPr>
            </w:pPr>
            <w:r>
              <w:rPr>
                <w:szCs w:val="21"/>
              </w:rPr>
              <w:t>1,314,836</w:t>
            </w:r>
          </w:p>
        </w:tc>
      </w:tr>
      <w:tr w:rsidR="0066749C">
        <w:trPr>
          <w:jc w:val="center"/>
        </w:trPr>
        <w:tc>
          <w:tcPr>
            <w:tcW w:w="1960" w:type="dxa"/>
          </w:tcPr>
          <w:p w:rsidR="0066749C" w:rsidRDefault="0066749C">
            <w:pPr>
              <w:rPr>
                <w:rFonts w:ascii="宋体" w:hAnsi="宋体" w:cs="宋体"/>
                <w:bCs/>
                <w:szCs w:val="21"/>
              </w:rPr>
            </w:pPr>
            <w:r>
              <w:rPr>
                <w:bCs/>
                <w:szCs w:val="21"/>
              </w:rPr>
              <w:t>新加坡</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641653961</w:t>
            </w:r>
          </w:p>
        </w:tc>
        <w:tc>
          <w:tcPr>
            <w:tcW w:w="1960" w:type="dxa"/>
          </w:tcPr>
          <w:p w:rsidR="0066749C" w:rsidRDefault="0066749C">
            <w:pPr>
              <w:rPr>
                <w:rFonts w:ascii="宋体" w:hAnsi="宋体" w:cs="宋体"/>
                <w:szCs w:val="21"/>
              </w:rPr>
            </w:pPr>
            <w:r>
              <w:rPr>
                <w:szCs w:val="21"/>
              </w:rPr>
              <w:t>357,448,350</w:t>
            </w:r>
          </w:p>
        </w:tc>
      </w:tr>
      <w:tr w:rsidR="0066749C">
        <w:trPr>
          <w:jc w:val="center"/>
        </w:trPr>
        <w:tc>
          <w:tcPr>
            <w:tcW w:w="1960" w:type="dxa"/>
          </w:tcPr>
          <w:p w:rsidR="0066749C" w:rsidRDefault="0066749C">
            <w:pPr>
              <w:rPr>
                <w:rFonts w:ascii="宋体" w:hAnsi="宋体" w:cs="宋体"/>
                <w:bCs/>
                <w:szCs w:val="21"/>
              </w:rPr>
            </w:pPr>
            <w:r>
              <w:rPr>
                <w:bCs/>
                <w:szCs w:val="21"/>
              </w:rPr>
              <w:t>印度尼西亚</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61420166</w:t>
            </w:r>
          </w:p>
        </w:tc>
        <w:tc>
          <w:tcPr>
            <w:tcW w:w="1960" w:type="dxa"/>
          </w:tcPr>
          <w:p w:rsidR="0066749C" w:rsidRDefault="0066749C">
            <w:pPr>
              <w:rPr>
                <w:rFonts w:ascii="宋体" w:hAnsi="宋体" w:cs="宋体"/>
                <w:szCs w:val="21"/>
              </w:rPr>
            </w:pPr>
            <w:r>
              <w:rPr>
                <w:szCs w:val="21"/>
              </w:rPr>
              <w:t>31,301,552</w:t>
            </w:r>
          </w:p>
        </w:tc>
      </w:tr>
      <w:tr w:rsidR="0066749C">
        <w:trPr>
          <w:jc w:val="center"/>
        </w:trPr>
        <w:tc>
          <w:tcPr>
            <w:tcW w:w="1960" w:type="dxa"/>
          </w:tcPr>
          <w:p w:rsidR="0066749C" w:rsidRDefault="0066749C">
            <w:pPr>
              <w:rPr>
                <w:rFonts w:ascii="宋体" w:hAnsi="宋体" w:cs="宋体"/>
                <w:bCs/>
                <w:szCs w:val="21"/>
              </w:rPr>
            </w:pPr>
            <w:r>
              <w:rPr>
                <w:bCs/>
                <w:szCs w:val="21"/>
              </w:rPr>
              <w:t>2017</w:t>
            </w:r>
          </w:p>
        </w:tc>
        <w:tc>
          <w:tcPr>
            <w:tcW w:w="1641" w:type="dxa"/>
          </w:tcPr>
          <w:p w:rsidR="0066749C" w:rsidRDefault="0066749C">
            <w:pPr>
              <w:rPr>
                <w:rFonts w:ascii="宋体" w:hAnsi="宋体" w:cs="宋体"/>
                <w:bCs/>
                <w:szCs w:val="21"/>
              </w:rPr>
            </w:pPr>
            <w:r>
              <w:rPr>
                <w:bCs/>
                <w:szCs w:val="21"/>
              </w:rPr>
              <w:t>37210</w:t>
            </w:r>
          </w:p>
        </w:tc>
        <w:tc>
          <w:tcPr>
            <w:tcW w:w="1641" w:type="dxa"/>
          </w:tcPr>
          <w:p w:rsidR="0066749C" w:rsidRDefault="0066749C">
            <w:pPr>
              <w:rPr>
                <w:rFonts w:ascii="宋体" w:hAnsi="宋体" w:cs="宋体"/>
                <w:bCs/>
                <w:szCs w:val="21"/>
              </w:rPr>
            </w:pPr>
            <w:r>
              <w:rPr>
                <w:bCs/>
                <w:szCs w:val="21"/>
              </w:rPr>
              <w:t>213,311</w:t>
            </w:r>
          </w:p>
        </w:tc>
        <w:tc>
          <w:tcPr>
            <w:tcW w:w="1798" w:type="dxa"/>
          </w:tcPr>
          <w:p w:rsidR="0066749C" w:rsidRDefault="0066749C">
            <w:pPr>
              <w:rPr>
                <w:rFonts w:ascii="宋体" w:hAnsi="宋体" w:cs="宋体"/>
                <w:bCs/>
                <w:szCs w:val="21"/>
              </w:rPr>
            </w:pPr>
            <w:r>
              <w:rPr>
                <w:bCs/>
                <w:szCs w:val="21"/>
              </w:rPr>
              <w:t>969776688</w:t>
            </w:r>
          </w:p>
        </w:tc>
        <w:tc>
          <w:tcPr>
            <w:tcW w:w="1960" w:type="dxa"/>
          </w:tcPr>
          <w:p w:rsidR="0066749C" w:rsidRDefault="0066749C">
            <w:pPr>
              <w:rPr>
                <w:rFonts w:ascii="宋体" w:hAnsi="宋体" w:cs="宋体"/>
                <w:bCs/>
                <w:szCs w:val="21"/>
              </w:rPr>
            </w:pPr>
            <w:r>
              <w:rPr>
                <w:bCs/>
                <w:szCs w:val="21"/>
              </w:rPr>
              <w:t>532,665,252</w:t>
            </w:r>
          </w:p>
        </w:tc>
      </w:tr>
    </w:tbl>
    <w:p w:rsidR="0066749C" w:rsidRDefault="0066749C">
      <w:pPr>
        <w:rPr>
          <w:rFonts w:ascii="宋体" w:hAnsi="宋体"/>
        </w:rPr>
      </w:pPr>
    </w:p>
    <w:p w:rsidR="0066749C" w:rsidRDefault="0066749C">
      <w:pPr>
        <w:pStyle w:val="2"/>
        <w:spacing w:before="120" w:after="120" w:line="240" w:lineRule="auto"/>
        <w:rPr>
          <w:rFonts w:ascii="宋体" w:hAnsi="宋体"/>
          <w:b/>
          <w:sz w:val="30"/>
          <w:szCs w:val="30"/>
        </w:rPr>
      </w:pPr>
      <w:bookmarkStart w:id="17" w:name="_Toc533771876"/>
      <w:r>
        <w:rPr>
          <w:rFonts w:ascii="宋体" w:hAnsi="宋体" w:hint="eastAsia"/>
          <w:b/>
          <w:sz w:val="30"/>
          <w:szCs w:val="30"/>
        </w:rPr>
        <w:t>4.2 2017年10月份全国轻柴油进出口统计数据</w:t>
      </w:r>
      <w:bookmarkEnd w:id="17"/>
    </w:p>
    <w:p w:rsidR="0066749C" w:rsidRDefault="0066749C">
      <w:pPr>
        <w:wordWrap w:val="0"/>
        <w:jc w:val="right"/>
        <w:rPr>
          <w:rFonts w:ascii="宋体" w:hAnsi="宋体"/>
        </w:rPr>
      </w:pPr>
      <w:r>
        <w:rPr>
          <w:rFonts w:ascii="宋体" w:hAnsi="宋体" w:hint="eastAsia"/>
        </w:rPr>
        <w:t>单位：千克，美元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9"/>
        <w:gridCol w:w="1726"/>
        <w:gridCol w:w="1726"/>
        <w:gridCol w:w="1882"/>
        <w:gridCol w:w="1882"/>
      </w:tblGrid>
      <w:tr w:rsidR="0066749C">
        <w:trPr>
          <w:jc w:val="center"/>
        </w:trPr>
        <w:tc>
          <w:tcPr>
            <w:tcW w:w="2819" w:type="dxa"/>
            <w:shd w:val="clear" w:color="auto" w:fill="00CCFF"/>
          </w:tcPr>
          <w:p w:rsidR="0066749C" w:rsidRDefault="0066749C">
            <w:pPr>
              <w:rPr>
                <w:rFonts w:ascii="宋体" w:hAnsi="宋体" w:cs="宋体"/>
                <w:b/>
                <w:bCs/>
                <w:szCs w:val="21"/>
              </w:rPr>
            </w:pPr>
            <w:r>
              <w:rPr>
                <w:b/>
                <w:bCs/>
                <w:szCs w:val="21"/>
              </w:rPr>
              <w:t>产销国</w:t>
            </w:r>
          </w:p>
        </w:tc>
        <w:tc>
          <w:tcPr>
            <w:tcW w:w="1726" w:type="dxa"/>
            <w:shd w:val="clear" w:color="auto" w:fill="00CCFF"/>
          </w:tcPr>
          <w:p w:rsidR="0066749C" w:rsidRDefault="0066749C">
            <w:pPr>
              <w:rPr>
                <w:rFonts w:ascii="宋体" w:hAnsi="宋体" w:cs="宋体"/>
                <w:b/>
                <w:bCs/>
                <w:szCs w:val="21"/>
              </w:rPr>
            </w:pPr>
            <w:r>
              <w:rPr>
                <w:b/>
                <w:bCs/>
                <w:szCs w:val="21"/>
              </w:rPr>
              <w:t>进口数量</w:t>
            </w:r>
          </w:p>
        </w:tc>
        <w:tc>
          <w:tcPr>
            <w:tcW w:w="1726" w:type="dxa"/>
            <w:shd w:val="clear" w:color="auto" w:fill="00CCFF"/>
          </w:tcPr>
          <w:p w:rsidR="0066749C" w:rsidRDefault="0066749C">
            <w:pPr>
              <w:rPr>
                <w:rFonts w:ascii="宋体" w:hAnsi="宋体" w:cs="宋体"/>
                <w:b/>
                <w:bCs/>
                <w:szCs w:val="21"/>
              </w:rPr>
            </w:pPr>
            <w:r>
              <w:rPr>
                <w:b/>
                <w:bCs/>
                <w:szCs w:val="21"/>
              </w:rPr>
              <w:t>进口美元</w:t>
            </w:r>
          </w:p>
        </w:tc>
        <w:tc>
          <w:tcPr>
            <w:tcW w:w="1882" w:type="dxa"/>
            <w:shd w:val="clear" w:color="auto" w:fill="00CCFF"/>
          </w:tcPr>
          <w:p w:rsidR="0066749C" w:rsidRDefault="0066749C">
            <w:pPr>
              <w:rPr>
                <w:rFonts w:ascii="宋体" w:hAnsi="宋体" w:cs="宋体"/>
                <w:b/>
                <w:bCs/>
                <w:szCs w:val="21"/>
              </w:rPr>
            </w:pPr>
            <w:r>
              <w:rPr>
                <w:b/>
                <w:bCs/>
                <w:szCs w:val="21"/>
              </w:rPr>
              <w:t>出口数量</w:t>
            </w:r>
          </w:p>
        </w:tc>
        <w:tc>
          <w:tcPr>
            <w:tcW w:w="1882" w:type="dxa"/>
            <w:shd w:val="clear" w:color="auto" w:fill="00CCFF"/>
          </w:tcPr>
          <w:p w:rsidR="0066749C" w:rsidRDefault="0066749C">
            <w:pPr>
              <w:rPr>
                <w:rFonts w:ascii="宋体" w:hAnsi="宋体" w:cs="宋体"/>
                <w:b/>
                <w:bCs/>
                <w:szCs w:val="21"/>
              </w:rPr>
            </w:pPr>
            <w:r>
              <w:rPr>
                <w:b/>
                <w:bCs/>
                <w:szCs w:val="21"/>
              </w:rPr>
              <w:t>出口美元</w:t>
            </w:r>
          </w:p>
        </w:tc>
      </w:tr>
      <w:tr w:rsidR="0066749C">
        <w:trPr>
          <w:jc w:val="center"/>
        </w:trPr>
        <w:tc>
          <w:tcPr>
            <w:tcW w:w="2819" w:type="dxa"/>
          </w:tcPr>
          <w:p w:rsidR="0066749C" w:rsidRDefault="0066749C">
            <w:pPr>
              <w:rPr>
                <w:rFonts w:ascii="宋体" w:hAnsi="宋体" w:cs="宋体"/>
                <w:bCs/>
                <w:szCs w:val="21"/>
              </w:rPr>
            </w:pPr>
            <w:r>
              <w:rPr>
                <w:bCs/>
                <w:szCs w:val="21"/>
              </w:rPr>
              <w:t>安提瓜和巴布达</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277500</w:t>
            </w:r>
          </w:p>
        </w:tc>
        <w:tc>
          <w:tcPr>
            <w:tcW w:w="1882" w:type="dxa"/>
          </w:tcPr>
          <w:p w:rsidR="0066749C" w:rsidRDefault="0066749C">
            <w:pPr>
              <w:rPr>
                <w:rFonts w:ascii="宋体" w:hAnsi="宋体" w:cs="宋体"/>
                <w:szCs w:val="21"/>
              </w:rPr>
            </w:pPr>
            <w:r>
              <w:rPr>
                <w:szCs w:val="21"/>
              </w:rPr>
              <w:t>144,828</w:t>
            </w:r>
          </w:p>
        </w:tc>
      </w:tr>
      <w:tr w:rsidR="0066749C">
        <w:trPr>
          <w:jc w:val="center"/>
        </w:trPr>
        <w:tc>
          <w:tcPr>
            <w:tcW w:w="2819" w:type="dxa"/>
          </w:tcPr>
          <w:p w:rsidR="0066749C" w:rsidRDefault="0066749C">
            <w:pPr>
              <w:rPr>
                <w:rFonts w:ascii="宋体" w:hAnsi="宋体" w:cs="宋体"/>
                <w:bCs/>
                <w:szCs w:val="21"/>
              </w:rPr>
            </w:pPr>
            <w:r>
              <w:rPr>
                <w:bCs/>
                <w:szCs w:val="21"/>
              </w:rPr>
              <w:t>澳大利亚</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130101619</w:t>
            </w:r>
          </w:p>
        </w:tc>
        <w:tc>
          <w:tcPr>
            <w:tcW w:w="1882" w:type="dxa"/>
          </w:tcPr>
          <w:p w:rsidR="0066749C" w:rsidRDefault="0066749C">
            <w:pPr>
              <w:rPr>
                <w:rFonts w:ascii="宋体" w:hAnsi="宋体" w:cs="宋体"/>
                <w:szCs w:val="21"/>
              </w:rPr>
            </w:pPr>
            <w:r>
              <w:rPr>
                <w:szCs w:val="21"/>
              </w:rPr>
              <w:t>68,222,651</w:t>
            </w:r>
          </w:p>
        </w:tc>
      </w:tr>
      <w:tr w:rsidR="0066749C">
        <w:trPr>
          <w:jc w:val="center"/>
        </w:trPr>
        <w:tc>
          <w:tcPr>
            <w:tcW w:w="2819" w:type="dxa"/>
          </w:tcPr>
          <w:p w:rsidR="0066749C" w:rsidRDefault="0066749C">
            <w:pPr>
              <w:rPr>
                <w:rFonts w:ascii="宋体" w:hAnsi="宋体" w:cs="宋体"/>
                <w:bCs/>
                <w:szCs w:val="21"/>
              </w:rPr>
            </w:pPr>
            <w:r>
              <w:rPr>
                <w:bCs/>
                <w:szCs w:val="21"/>
              </w:rPr>
              <w:t>澳门</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7388223</w:t>
            </w:r>
          </w:p>
        </w:tc>
        <w:tc>
          <w:tcPr>
            <w:tcW w:w="1882" w:type="dxa"/>
          </w:tcPr>
          <w:p w:rsidR="0066749C" w:rsidRDefault="0066749C">
            <w:pPr>
              <w:rPr>
                <w:rFonts w:ascii="宋体" w:hAnsi="宋体" w:cs="宋体"/>
                <w:szCs w:val="21"/>
              </w:rPr>
            </w:pPr>
            <w:r>
              <w:rPr>
                <w:szCs w:val="21"/>
              </w:rPr>
              <w:t>3,029,171</w:t>
            </w:r>
          </w:p>
        </w:tc>
      </w:tr>
      <w:tr w:rsidR="0066749C">
        <w:trPr>
          <w:jc w:val="center"/>
        </w:trPr>
        <w:tc>
          <w:tcPr>
            <w:tcW w:w="2819" w:type="dxa"/>
          </w:tcPr>
          <w:p w:rsidR="0066749C" w:rsidRDefault="0066749C">
            <w:pPr>
              <w:rPr>
                <w:rFonts w:ascii="宋体" w:hAnsi="宋体" w:cs="宋体"/>
                <w:bCs/>
                <w:szCs w:val="21"/>
              </w:rPr>
            </w:pPr>
            <w:r>
              <w:rPr>
                <w:bCs/>
                <w:szCs w:val="21"/>
              </w:rPr>
              <w:t>巴哈马</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434980</w:t>
            </w:r>
          </w:p>
        </w:tc>
        <w:tc>
          <w:tcPr>
            <w:tcW w:w="1882" w:type="dxa"/>
          </w:tcPr>
          <w:p w:rsidR="0066749C" w:rsidRDefault="0066749C">
            <w:pPr>
              <w:rPr>
                <w:rFonts w:ascii="宋体" w:hAnsi="宋体" w:cs="宋体"/>
                <w:szCs w:val="21"/>
              </w:rPr>
            </w:pPr>
            <w:r>
              <w:rPr>
                <w:szCs w:val="21"/>
              </w:rPr>
              <w:t>237,591</w:t>
            </w:r>
          </w:p>
        </w:tc>
      </w:tr>
      <w:tr w:rsidR="0066749C">
        <w:trPr>
          <w:jc w:val="center"/>
        </w:trPr>
        <w:tc>
          <w:tcPr>
            <w:tcW w:w="2819" w:type="dxa"/>
          </w:tcPr>
          <w:p w:rsidR="0066749C" w:rsidRDefault="0066749C">
            <w:pPr>
              <w:rPr>
                <w:rFonts w:ascii="宋体" w:hAnsi="宋体" w:cs="宋体"/>
                <w:bCs/>
                <w:szCs w:val="21"/>
              </w:rPr>
            </w:pPr>
            <w:r>
              <w:rPr>
                <w:bCs/>
                <w:szCs w:val="21"/>
              </w:rPr>
              <w:t>巴拿马</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3694541</w:t>
            </w:r>
          </w:p>
        </w:tc>
        <w:tc>
          <w:tcPr>
            <w:tcW w:w="1882" w:type="dxa"/>
          </w:tcPr>
          <w:p w:rsidR="0066749C" w:rsidRDefault="0066749C">
            <w:pPr>
              <w:rPr>
                <w:rFonts w:ascii="宋体" w:hAnsi="宋体" w:cs="宋体"/>
                <w:szCs w:val="21"/>
              </w:rPr>
            </w:pPr>
            <w:r>
              <w:rPr>
                <w:szCs w:val="21"/>
              </w:rPr>
              <w:t>2,288,765</w:t>
            </w:r>
          </w:p>
        </w:tc>
      </w:tr>
      <w:tr w:rsidR="0066749C">
        <w:trPr>
          <w:jc w:val="center"/>
        </w:trPr>
        <w:tc>
          <w:tcPr>
            <w:tcW w:w="2819" w:type="dxa"/>
          </w:tcPr>
          <w:p w:rsidR="0066749C" w:rsidRDefault="0066749C">
            <w:pPr>
              <w:rPr>
                <w:rFonts w:ascii="宋体" w:hAnsi="宋体" w:cs="宋体"/>
                <w:bCs/>
                <w:szCs w:val="21"/>
              </w:rPr>
            </w:pPr>
            <w:r>
              <w:rPr>
                <w:bCs/>
                <w:szCs w:val="21"/>
              </w:rPr>
              <w:t>比利时</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48500</w:t>
            </w:r>
          </w:p>
        </w:tc>
        <w:tc>
          <w:tcPr>
            <w:tcW w:w="1882" w:type="dxa"/>
          </w:tcPr>
          <w:p w:rsidR="0066749C" w:rsidRDefault="0066749C">
            <w:pPr>
              <w:rPr>
                <w:rFonts w:ascii="宋体" w:hAnsi="宋体" w:cs="宋体"/>
                <w:szCs w:val="21"/>
              </w:rPr>
            </w:pPr>
            <w:r>
              <w:rPr>
                <w:szCs w:val="21"/>
              </w:rPr>
              <w:t>29,991</w:t>
            </w:r>
          </w:p>
        </w:tc>
      </w:tr>
      <w:tr w:rsidR="0066749C">
        <w:trPr>
          <w:jc w:val="center"/>
        </w:trPr>
        <w:tc>
          <w:tcPr>
            <w:tcW w:w="2819" w:type="dxa"/>
          </w:tcPr>
          <w:p w:rsidR="0066749C" w:rsidRDefault="0066749C">
            <w:pPr>
              <w:rPr>
                <w:rFonts w:ascii="宋体" w:hAnsi="宋体" w:cs="宋体"/>
                <w:bCs/>
                <w:szCs w:val="21"/>
              </w:rPr>
            </w:pPr>
            <w:r>
              <w:rPr>
                <w:bCs/>
                <w:szCs w:val="21"/>
              </w:rPr>
              <w:t>丹麦</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445500</w:t>
            </w:r>
          </w:p>
        </w:tc>
        <w:tc>
          <w:tcPr>
            <w:tcW w:w="1882" w:type="dxa"/>
          </w:tcPr>
          <w:p w:rsidR="0066749C" w:rsidRDefault="0066749C">
            <w:pPr>
              <w:rPr>
                <w:rFonts w:ascii="宋体" w:hAnsi="宋体" w:cs="宋体"/>
                <w:szCs w:val="21"/>
              </w:rPr>
            </w:pPr>
            <w:r>
              <w:rPr>
                <w:szCs w:val="21"/>
              </w:rPr>
              <w:t>239,003</w:t>
            </w:r>
          </w:p>
        </w:tc>
      </w:tr>
      <w:tr w:rsidR="0066749C">
        <w:trPr>
          <w:jc w:val="center"/>
        </w:trPr>
        <w:tc>
          <w:tcPr>
            <w:tcW w:w="2819" w:type="dxa"/>
          </w:tcPr>
          <w:p w:rsidR="0066749C" w:rsidRDefault="0066749C">
            <w:pPr>
              <w:rPr>
                <w:rFonts w:ascii="宋体" w:hAnsi="宋体" w:cs="宋体"/>
                <w:bCs/>
                <w:szCs w:val="21"/>
              </w:rPr>
            </w:pPr>
            <w:r>
              <w:rPr>
                <w:bCs/>
                <w:szCs w:val="21"/>
              </w:rPr>
              <w:t>菲律宾</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296938115</w:t>
            </w:r>
          </w:p>
        </w:tc>
        <w:tc>
          <w:tcPr>
            <w:tcW w:w="1882" w:type="dxa"/>
          </w:tcPr>
          <w:p w:rsidR="0066749C" w:rsidRDefault="0066749C">
            <w:pPr>
              <w:rPr>
                <w:rFonts w:ascii="宋体" w:hAnsi="宋体" w:cs="宋体"/>
                <w:szCs w:val="21"/>
              </w:rPr>
            </w:pPr>
            <w:r>
              <w:rPr>
                <w:szCs w:val="21"/>
              </w:rPr>
              <w:t>156,073,954</w:t>
            </w:r>
          </w:p>
        </w:tc>
      </w:tr>
      <w:tr w:rsidR="0066749C">
        <w:trPr>
          <w:jc w:val="center"/>
        </w:trPr>
        <w:tc>
          <w:tcPr>
            <w:tcW w:w="2819" w:type="dxa"/>
          </w:tcPr>
          <w:p w:rsidR="0066749C" w:rsidRDefault="0066749C">
            <w:pPr>
              <w:rPr>
                <w:rFonts w:ascii="宋体" w:hAnsi="宋体" w:cs="宋体"/>
                <w:bCs/>
                <w:szCs w:val="21"/>
              </w:rPr>
            </w:pPr>
            <w:r>
              <w:rPr>
                <w:bCs/>
                <w:szCs w:val="21"/>
              </w:rPr>
              <w:t>韩国</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183172428</w:t>
            </w:r>
          </w:p>
        </w:tc>
        <w:tc>
          <w:tcPr>
            <w:tcW w:w="1882" w:type="dxa"/>
          </w:tcPr>
          <w:p w:rsidR="0066749C" w:rsidRDefault="0066749C">
            <w:pPr>
              <w:rPr>
                <w:rFonts w:ascii="宋体" w:hAnsi="宋体" w:cs="宋体"/>
                <w:szCs w:val="21"/>
              </w:rPr>
            </w:pPr>
            <w:r>
              <w:rPr>
                <w:szCs w:val="21"/>
              </w:rPr>
              <w:t>91,294,389</w:t>
            </w:r>
          </w:p>
        </w:tc>
      </w:tr>
      <w:tr w:rsidR="0066749C">
        <w:trPr>
          <w:jc w:val="center"/>
        </w:trPr>
        <w:tc>
          <w:tcPr>
            <w:tcW w:w="2819" w:type="dxa"/>
          </w:tcPr>
          <w:p w:rsidR="0066749C" w:rsidRDefault="0066749C">
            <w:pPr>
              <w:rPr>
                <w:rFonts w:ascii="宋体" w:hAnsi="宋体" w:cs="宋体"/>
                <w:bCs/>
                <w:szCs w:val="21"/>
              </w:rPr>
            </w:pPr>
            <w:r>
              <w:rPr>
                <w:bCs/>
                <w:szCs w:val="21"/>
              </w:rPr>
              <w:t>荷兰</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75000</w:t>
            </w:r>
          </w:p>
        </w:tc>
        <w:tc>
          <w:tcPr>
            <w:tcW w:w="1882" w:type="dxa"/>
          </w:tcPr>
          <w:p w:rsidR="0066749C" w:rsidRDefault="0066749C">
            <w:pPr>
              <w:rPr>
                <w:rFonts w:ascii="宋体" w:hAnsi="宋体" w:cs="宋体"/>
                <w:szCs w:val="21"/>
              </w:rPr>
            </w:pPr>
            <w:r>
              <w:rPr>
                <w:szCs w:val="21"/>
              </w:rPr>
              <w:t>34,688</w:t>
            </w:r>
          </w:p>
        </w:tc>
      </w:tr>
      <w:tr w:rsidR="0066749C">
        <w:trPr>
          <w:jc w:val="center"/>
        </w:trPr>
        <w:tc>
          <w:tcPr>
            <w:tcW w:w="2819" w:type="dxa"/>
          </w:tcPr>
          <w:p w:rsidR="0066749C" w:rsidRDefault="0066749C">
            <w:pPr>
              <w:rPr>
                <w:rFonts w:ascii="宋体" w:hAnsi="宋体" w:cs="宋体"/>
                <w:bCs/>
                <w:szCs w:val="21"/>
              </w:rPr>
            </w:pPr>
            <w:r>
              <w:rPr>
                <w:bCs/>
                <w:szCs w:val="21"/>
              </w:rPr>
              <w:t>基里巴斯</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1040850</w:t>
            </w:r>
          </w:p>
        </w:tc>
        <w:tc>
          <w:tcPr>
            <w:tcW w:w="1882" w:type="dxa"/>
          </w:tcPr>
          <w:p w:rsidR="0066749C" w:rsidRDefault="0066749C">
            <w:pPr>
              <w:rPr>
                <w:rFonts w:ascii="宋体" w:hAnsi="宋体" w:cs="宋体"/>
                <w:szCs w:val="21"/>
              </w:rPr>
            </w:pPr>
            <w:r>
              <w:rPr>
                <w:szCs w:val="21"/>
              </w:rPr>
              <w:t>504,813</w:t>
            </w:r>
          </w:p>
        </w:tc>
      </w:tr>
      <w:tr w:rsidR="0066749C">
        <w:trPr>
          <w:jc w:val="center"/>
        </w:trPr>
        <w:tc>
          <w:tcPr>
            <w:tcW w:w="2819" w:type="dxa"/>
          </w:tcPr>
          <w:p w:rsidR="0066749C" w:rsidRDefault="0066749C">
            <w:pPr>
              <w:rPr>
                <w:rFonts w:ascii="宋体" w:hAnsi="宋体" w:cs="宋体"/>
                <w:bCs/>
                <w:szCs w:val="21"/>
              </w:rPr>
            </w:pPr>
            <w:r>
              <w:rPr>
                <w:bCs/>
                <w:szCs w:val="21"/>
              </w:rPr>
              <w:t>利比里亚</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1120980</w:t>
            </w:r>
          </w:p>
        </w:tc>
        <w:tc>
          <w:tcPr>
            <w:tcW w:w="1882" w:type="dxa"/>
          </w:tcPr>
          <w:p w:rsidR="0066749C" w:rsidRDefault="0066749C">
            <w:pPr>
              <w:rPr>
                <w:rFonts w:ascii="宋体" w:hAnsi="宋体" w:cs="宋体"/>
                <w:szCs w:val="21"/>
              </w:rPr>
            </w:pPr>
            <w:r>
              <w:rPr>
                <w:szCs w:val="21"/>
              </w:rPr>
              <w:t>610,382</w:t>
            </w:r>
          </w:p>
        </w:tc>
      </w:tr>
      <w:tr w:rsidR="0066749C">
        <w:trPr>
          <w:jc w:val="center"/>
        </w:trPr>
        <w:tc>
          <w:tcPr>
            <w:tcW w:w="2819" w:type="dxa"/>
          </w:tcPr>
          <w:p w:rsidR="0066749C" w:rsidRDefault="0066749C">
            <w:pPr>
              <w:rPr>
                <w:rFonts w:ascii="宋体" w:hAnsi="宋体" w:cs="宋体"/>
                <w:bCs/>
                <w:szCs w:val="21"/>
              </w:rPr>
            </w:pPr>
            <w:r>
              <w:rPr>
                <w:bCs/>
                <w:szCs w:val="21"/>
              </w:rPr>
              <w:t>马耳他</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230000</w:t>
            </w:r>
          </w:p>
        </w:tc>
        <w:tc>
          <w:tcPr>
            <w:tcW w:w="1882" w:type="dxa"/>
          </w:tcPr>
          <w:p w:rsidR="0066749C" w:rsidRDefault="0066749C">
            <w:pPr>
              <w:rPr>
                <w:rFonts w:ascii="宋体" w:hAnsi="宋体" w:cs="宋体"/>
                <w:szCs w:val="21"/>
              </w:rPr>
            </w:pPr>
            <w:r>
              <w:rPr>
                <w:szCs w:val="21"/>
              </w:rPr>
              <w:t>130,978</w:t>
            </w:r>
          </w:p>
        </w:tc>
      </w:tr>
      <w:tr w:rsidR="0066749C">
        <w:trPr>
          <w:jc w:val="center"/>
        </w:trPr>
        <w:tc>
          <w:tcPr>
            <w:tcW w:w="2819" w:type="dxa"/>
          </w:tcPr>
          <w:p w:rsidR="0066749C" w:rsidRDefault="0066749C">
            <w:pPr>
              <w:rPr>
                <w:rFonts w:ascii="宋体" w:hAnsi="宋体" w:cs="宋体"/>
                <w:bCs/>
                <w:szCs w:val="21"/>
              </w:rPr>
            </w:pPr>
            <w:r>
              <w:rPr>
                <w:bCs/>
                <w:szCs w:val="21"/>
              </w:rPr>
              <w:t>马来西亚</w:t>
            </w:r>
          </w:p>
        </w:tc>
        <w:tc>
          <w:tcPr>
            <w:tcW w:w="1726" w:type="dxa"/>
          </w:tcPr>
          <w:p w:rsidR="0066749C" w:rsidRDefault="0066749C">
            <w:pPr>
              <w:rPr>
                <w:rFonts w:ascii="宋体" w:hAnsi="宋体" w:cs="宋体"/>
                <w:szCs w:val="21"/>
              </w:rPr>
            </w:pPr>
            <w:r>
              <w:rPr>
                <w:szCs w:val="21"/>
              </w:rPr>
              <w:t>35770</w:t>
            </w:r>
          </w:p>
        </w:tc>
        <w:tc>
          <w:tcPr>
            <w:tcW w:w="1726" w:type="dxa"/>
          </w:tcPr>
          <w:p w:rsidR="0066749C" w:rsidRDefault="0066749C">
            <w:pPr>
              <w:rPr>
                <w:rFonts w:ascii="宋体" w:hAnsi="宋体" w:cs="宋体"/>
                <w:szCs w:val="21"/>
              </w:rPr>
            </w:pPr>
            <w:r>
              <w:rPr>
                <w:szCs w:val="21"/>
              </w:rPr>
              <w:t>21,712</w:t>
            </w:r>
          </w:p>
        </w:tc>
        <w:tc>
          <w:tcPr>
            <w:tcW w:w="1882" w:type="dxa"/>
          </w:tcPr>
          <w:p w:rsidR="0066749C" w:rsidRDefault="0066749C">
            <w:pPr>
              <w:rPr>
                <w:rFonts w:ascii="宋体" w:hAnsi="宋体" w:cs="宋体"/>
                <w:szCs w:val="21"/>
              </w:rPr>
            </w:pPr>
            <w:r>
              <w:rPr>
                <w:szCs w:val="21"/>
              </w:rPr>
              <w:t>7963000</w:t>
            </w:r>
          </w:p>
        </w:tc>
        <w:tc>
          <w:tcPr>
            <w:tcW w:w="1882" w:type="dxa"/>
          </w:tcPr>
          <w:p w:rsidR="0066749C" w:rsidRDefault="0066749C">
            <w:pPr>
              <w:rPr>
                <w:rFonts w:ascii="宋体" w:hAnsi="宋体" w:cs="宋体"/>
                <w:szCs w:val="21"/>
              </w:rPr>
            </w:pPr>
            <w:r>
              <w:rPr>
                <w:szCs w:val="21"/>
              </w:rPr>
              <w:t>3,178,494</w:t>
            </w:r>
          </w:p>
        </w:tc>
      </w:tr>
      <w:tr w:rsidR="0066749C">
        <w:trPr>
          <w:jc w:val="center"/>
        </w:trPr>
        <w:tc>
          <w:tcPr>
            <w:tcW w:w="2819" w:type="dxa"/>
          </w:tcPr>
          <w:p w:rsidR="0066749C" w:rsidRDefault="0066749C">
            <w:pPr>
              <w:rPr>
                <w:rFonts w:ascii="宋体" w:hAnsi="宋体" w:cs="宋体"/>
                <w:bCs/>
                <w:szCs w:val="21"/>
              </w:rPr>
            </w:pPr>
            <w:r>
              <w:rPr>
                <w:bCs/>
                <w:szCs w:val="21"/>
              </w:rPr>
              <w:t>马绍尔群岛共和国</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161000</w:t>
            </w:r>
          </w:p>
        </w:tc>
        <w:tc>
          <w:tcPr>
            <w:tcW w:w="1882" w:type="dxa"/>
          </w:tcPr>
          <w:p w:rsidR="0066749C" w:rsidRDefault="0066749C">
            <w:pPr>
              <w:rPr>
                <w:rFonts w:ascii="宋体" w:hAnsi="宋体" w:cs="宋体"/>
                <w:szCs w:val="21"/>
              </w:rPr>
            </w:pPr>
            <w:r>
              <w:rPr>
                <w:szCs w:val="21"/>
              </w:rPr>
              <w:t>87,905</w:t>
            </w:r>
          </w:p>
        </w:tc>
      </w:tr>
      <w:tr w:rsidR="0066749C">
        <w:trPr>
          <w:jc w:val="center"/>
        </w:trPr>
        <w:tc>
          <w:tcPr>
            <w:tcW w:w="2819" w:type="dxa"/>
          </w:tcPr>
          <w:p w:rsidR="0066749C" w:rsidRDefault="0066749C">
            <w:pPr>
              <w:rPr>
                <w:rFonts w:ascii="宋体" w:hAnsi="宋体" w:cs="宋体"/>
                <w:bCs/>
                <w:szCs w:val="21"/>
              </w:rPr>
            </w:pPr>
            <w:r>
              <w:rPr>
                <w:bCs/>
                <w:szCs w:val="21"/>
              </w:rPr>
              <w:t>美国</w:t>
            </w:r>
          </w:p>
        </w:tc>
        <w:tc>
          <w:tcPr>
            <w:tcW w:w="1726" w:type="dxa"/>
          </w:tcPr>
          <w:p w:rsidR="0066749C" w:rsidRDefault="0066749C">
            <w:pPr>
              <w:rPr>
                <w:rFonts w:ascii="宋体" w:hAnsi="宋体" w:cs="宋体"/>
                <w:szCs w:val="21"/>
              </w:rPr>
            </w:pPr>
            <w:r>
              <w:rPr>
                <w:szCs w:val="21"/>
              </w:rPr>
              <w:t>24460</w:t>
            </w:r>
          </w:p>
        </w:tc>
        <w:tc>
          <w:tcPr>
            <w:tcW w:w="1726" w:type="dxa"/>
          </w:tcPr>
          <w:p w:rsidR="0066749C" w:rsidRDefault="0066749C">
            <w:pPr>
              <w:rPr>
                <w:rFonts w:ascii="宋体" w:hAnsi="宋体" w:cs="宋体"/>
                <w:szCs w:val="21"/>
              </w:rPr>
            </w:pPr>
            <w:r>
              <w:rPr>
                <w:szCs w:val="21"/>
              </w:rPr>
              <w:t>12,597</w:t>
            </w:r>
          </w:p>
        </w:tc>
        <w:tc>
          <w:tcPr>
            <w:tcW w:w="1882"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0</w:t>
            </w:r>
          </w:p>
        </w:tc>
      </w:tr>
      <w:tr w:rsidR="0066749C">
        <w:trPr>
          <w:jc w:val="center"/>
        </w:trPr>
        <w:tc>
          <w:tcPr>
            <w:tcW w:w="2819" w:type="dxa"/>
          </w:tcPr>
          <w:p w:rsidR="0066749C" w:rsidRDefault="0066749C">
            <w:pPr>
              <w:rPr>
                <w:rFonts w:ascii="宋体" w:hAnsi="宋体" w:cs="宋体"/>
                <w:bCs/>
                <w:szCs w:val="21"/>
              </w:rPr>
            </w:pPr>
            <w:r>
              <w:rPr>
                <w:bCs/>
                <w:szCs w:val="21"/>
              </w:rPr>
              <w:t>蒙古</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1529201</w:t>
            </w:r>
          </w:p>
        </w:tc>
        <w:tc>
          <w:tcPr>
            <w:tcW w:w="1882" w:type="dxa"/>
          </w:tcPr>
          <w:p w:rsidR="0066749C" w:rsidRDefault="0066749C">
            <w:pPr>
              <w:rPr>
                <w:rFonts w:ascii="宋体" w:hAnsi="宋体" w:cs="宋体"/>
                <w:szCs w:val="21"/>
              </w:rPr>
            </w:pPr>
            <w:r>
              <w:rPr>
                <w:szCs w:val="21"/>
              </w:rPr>
              <w:t>1,045,920</w:t>
            </w:r>
          </w:p>
        </w:tc>
      </w:tr>
      <w:tr w:rsidR="0066749C">
        <w:trPr>
          <w:jc w:val="center"/>
        </w:trPr>
        <w:tc>
          <w:tcPr>
            <w:tcW w:w="2819" w:type="dxa"/>
          </w:tcPr>
          <w:p w:rsidR="0066749C" w:rsidRDefault="0066749C">
            <w:pPr>
              <w:rPr>
                <w:rFonts w:ascii="宋体" w:hAnsi="宋体" w:cs="宋体"/>
                <w:bCs/>
                <w:szCs w:val="21"/>
              </w:rPr>
            </w:pPr>
            <w:r>
              <w:rPr>
                <w:bCs/>
                <w:szCs w:val="21"/>
              </w:rPr>
              <w:t>孟加拉国</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31128291</w:t>
            </w:r>
          </w:p>
        </w:tc>
        <w:tc>
          <w:tcPr>
            <w:tcW w:w="1882" w:type="dxa"/>
          </w:tcPr>
          <w:p w:rsidR="0066749C" w:rsidRDefault="0066749C">
            <w:pPr>
              <w:rPr>
                <w:rFonts w:ascii="宋体" w:hAnsi="宋体" w:cs="宋体"/>
                <w:szCs w:val="21"/>
              </w:rPr>
            </w:pPr>
            <w:r>
              <w:rPr>
                <w:szCs w:val="21"/>
              </w:rPr>
              <w:t>15,483,174</w:t>
            </w:r>
          </w:p>
        </w:tc>
      </w:tr>
      <w:tr w:rsidR="0066749C">
        <w:trPr>
          <w:jc w:val="center"/>
        </w:trPr>
        <w:tc>
          <w:tcPr>
            <w:tcW w:w="2819" w:type="dxa"/>
          </w:tcPr>
          <w:p w:rsidR="0066749C" w:rsidRDefault="0066749C">
            <w:pPr>
              <w:rPr>
                <w:rFonts w:ascii="宋体" w:hAnsi="宋体" w:cs="宋体"/>
                <w:bCs/>
                <w:szCs w:val="21"/>
              </w:rPr>
            </w:pPr>
            <w:r>
              <w:rPr>
                <w:bCs/>
                <w:szCs w:val="21"/>
              </w:rPr>
              <w:t>缅甸</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12637897</w:t>
            </w:r>
          </w:p>
        </w:tc>
        <w:tc>
          <w:tcPr>
            <w:tcW w:w="1882" w:type="dxa"/>
          </w:tcPr>
          <w:p w:rsidR="0066749C" w:rsidRDefault="0066749C">
            <w:pPr>
              <w:rPr>
                <w:rFonts w:ascii="宋体" w:hAnsi="宋体" w:cs="宋体"/>
                <w:szCs w:val="21"/>
              </w:rPr>
            </w:pPr>
            <w:r>
              <w:rPr>
                <w:szCs w:val="21"/>
              </w:rPr>
              <w:t>5,736,675</w:t>
            </w:r>
          </w:p>
        </w:tc>
      </w:tr>
      <w:tr w:rsidR="0066749C">
        <w:trPr>
          <w:jc w:val="center"/>
        </w:trPr>
        <w:tc>
          <w:tcPr>
            <w:tcW w:w="2819" w:type="dxa"/>
          </w:tcPr>
          <w:p w:rsidR="0066749C" w:rsidRDefault="0066749C">
            <w:pPr>
              <w:rPr>
                <w:rFonts w:ascii="宋体" w:hAnsi="宋体" w:cs="宋体"/>
                <w:bCs/>
                <w:szCs w:val="21"/>
              </w:rPr>
            </w:pPr>
            <w:r>
              <w:rPr>
                <w:bCs/>
                <w:szCs w:val="21"/>
              </w:rPr>
              <w:t>墨西哥</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38427769</w:t>
            </w:r>
          </w:p>
        </w:tc>
        <w:tc>
          <w:tcPr>
            <w:tcW w:w="1882" w:type="dxa"/>
          </w:tcPr>
          <w:p w:rsidR="0066749C" w:rsidRDefault="0066749C">
            <w:pPr>
              <w:rPr>
                <w:rFonts w:ascii="宋体" w:hAnsi="宋体" w:cs="宋体"/>
                <w:szCs w:val="21"/>
              </w:rPr>
            </w:pPr>
            <w:r>
              <w:rPr>
                <w:szCs w:val="21"/>
              </w:rPr>
              <w:t>19,829,797</w:t>
            </w:r>
          </w:p>
        </w:tc>
      </w:tr>
      <w:tr w:rsidR="0066749C">
        <w:trPr>
          <w:jc w:val="center"/>
        </w:trPr>
        <w:tc>
          <w:tcPr>
            <w:tcW w:w="2819" w:type="dxa"/>
          </w:tcPr>
          <w:p w:rsidR="0066749C" w:rsidRDefault="0066749C">
            <w:pPr>
              <w:rPr>
                <w:rFonts w:ascii="宋体" w:hAnsi="宋体" w:cs="宋体"/>
                <w:bCs/>
                <w:szCs w:val="21"/>
              </w:rPr>
            </w:pPr>
            <w:r>
              <w:rPr>
                <w:bCs/>
                <w:szCs w:val="21"/>
              </w:rPr>
              <w:t>挪威</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149000</w:t>
            </w:r>
          </w:p>
        </w:tc>
        <w:tc>
          <w:tcPr>
            <w:tcW w:w="1882" w:type="dxa"/>
          </w:tcPr>
          <w:p w:rsidR="0066749C" w:rsidRDefault="0066749C">
            <w:pPr>
              <w:rPr>
                <w:rFonts w:ascii="宋体" w:hAnsi="宋体" w:cs="宋体"/>
                <w:szCs w:val="21"/>
              </w:rPr>
            </w:pPr>
            <w:r>
              <w:rPr>
                <w:szCs w:val="21"/>
              </w:rPr>
              <w:t>83,440</w:t>
            </w:r>
          </w:p>
        </w:tc>
      </w:tr>
      <w:tr w:rsidR="0066749C">
        <w:trPr>
          <w:jc w:val="center"/>
        </w:trPr>
        <w:tc>
          <w:tcPr>
            <w:tcW w:w="2819" w:type="dxa"/>
          </w:tcPr>
          <w:p w:rsidR="0066749C" w:rsidRDefault="0066749C">
            <w:pPr>
              <w:rPr>
                <w:rFonts w:ascii="宋体" w:hAnsi="宋体" w:cs="宋体"/>
                <w:bCs/>
                <w:szCs w:val="21"/>
              </w:rPr>
            </w:pPr>
            <w:r>
              <w:rPr>
                <w:bCs/>
                <w:szCs w:val="21"/>
              </w:rPr>
              <w:lastRenderedPageBreak/>
              <w:t>葡萄牙</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251173</w:t>
            </w:r>
          </w:p>
        </w:tc>
        <w:tc>
          <w:tcPr>
            <w:tcW w:w="1882" w:type="dxa"/>
          </w:tcPr>
          <w:p w:rsidR="0066749C" w:rsidRDefault="0066749C">
            <w:pPr>
              <w:rPr>
                <w:rFonts w:ascii="宋体" w:hAnsi="宋体" w:cs="宋体"/>
                <w:szCs w:val="21"/>
              </w:rPr>
            </w:pPr>
            <w:r>
              <w:rPr>
                <w:szCs w:val="21"/>
              </w:rPr>
              <w:t>127,146</w:t>
            </w:r>
          </w:p>
        </w:tc>
      </w:tr>
      <w:tr w:rsidR="0066749C">
        <w:trPr>
          <w:jc w:val="center"/>
        </w:trPr>
        <w:tc>
          <w:tcPr>
            <w:tcW w:w="2819" w:type="dxa"/>
          </w:tcPr>
          <w:p w:rsidR="0066749C" w:rsidRDefault="0066749C">
            <w:pPr>
              <w:rPr>
                <w:rFonts w:ascii="宋体" w:hAnsi="宋体" w:cs="宋体"/>
                <w:bCs/>
                <w:szCs w:val="21"/>
              </w:rPr>
            </w:pPr>
            <w:r>
              <w:rPr>
                <w:bCs/>
                <w:szCs w:val="21"/>
              </w:rPr>
              <w:t>日本</w:t>
            </w:r>
          </w:p>
        </w:tc>
        <w:tc>
          <w:tcPr>
            <w:tcW w:w="1726" w:type="dxa"/>
          </w:tcPr>
          <w:p w:rsidR="0066749C" w:rsidRDefault="0066749C">
            <w:pPr>
              <w:rPr>
                <w:rFonts w:ascii="宋体" w:hAnsi="宋体" w:cs="宋体"/>
                <w:szCs w:val="21"/>
              </w:rPr>
            </w:pPr>
            <w:r>
              <w:rPr>
                <w:szCs w:val="21"/>
              </w:rPr>
              <w:t>45411</w:t>
            </w:r>
          </w:p>
        </w:tc>
        <w:tc>
          <w:tcPr>
            <w:tcW w:w="1726" w:type="dxa"/>
          </w:tcPr>
          <w:p w:rsidR="0066749C" w:rsidRDefault="0066749C">
            <w:pPr>
              <w:rPr>
                <w:rFonts w:ascii="宋体" w:hAnsi="宋体" w:cs="宋体"/>
                <w:szCs w:val="21"/>
              </w:rPr>
            </w:pPr>
            <w:r>
              <w:rPr>
                <w:szCs w:val="21"/>
              </w:rPr>
              <w:t>29,962</w:t>
            </w:r>
          </w:p>
        </w:tc>
        <w:tc>
          <w:tcPr>
            <w:tcW w:w="1882" w:type="dxa"/>
          </w:tcPr>
          <w:p w:rsidR="0066749C" w:rsidRDefault="0066749C">
            <w:pPr>
              <w:rPr>
                <w:rFonts w:ascii="宋体" w:hAnsi="宋体" w:cs="宋体"/>
                <w:szCs w:val="21"/>
              </w:rPr>
            </w:pPr>
            <w:r>
              <w:rPr>
                <w:szCs w:val="21"/>
              </w:rPr>
              <w:t>75000</w:t>
            </w:r>
          </w:p>
        </w:tc>
        <w:tc>
          <w:tcPr>
            <w:tcW w:w="1882" w:type="dxa"/>
          </w:tcPr>
          <w:p w:rsidR="0066749C" w:rsidRDefault="0066749C">
            <w:pPr>
              <w:rPr>
                <w:rFonts w:ascii="宋体" w:hAnsi="宋体" w:cs="宋体"/>
                <w:szCs w:val="21"/>
              </w:rPr>
            </w:pPr>
            <w:r>
              <w:rPr>
                <w:szCs w:val="21"/>
              </w:rPr>
              <w:t>42,821</w:t>
            </w:r>
          </w:p>
        </w:tc>
      </w:tr>
      <w:tr w:rsidR="0066749C">
        <w:trPr>
          <w:jc w:val="center"/>
        </w:trPr>
        <w:tc>
          <w:tcPr>
            <w:tcW w:w="2819" w:type="dxa"/>
          </w:tcPr>
          <w:p w:rsidR="0066749C" w:rsidRDefault="0066749C">
            <w:pPr>
              <w:rPr>
                <w:rFonts w:ascii="宋体" w:hAnsi="宋体" w:cs="宋体"/>
                <w:bCs/>
                <w:szCs w:val="21"/>
              </w:rPr>
            </w:pPr>
            <w:r>
              <w:rPr>
                <w:bCs/>
                <w:szCs w:val="21"/>
              </w:rPr>
              <w:t>塞浦路斯</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123900</w:t>
            </w:r>
          </w:p>
        </w:tc>
        <w:tc>
          <w:tcPr>
            <w:tcW w:w="1882" w:type="dxa"/>
          </w:tcPr>
          <w:p w:rsidR="0066749C" w:rsidRDefault="0066749C">
            <w:pPr>
              <w:rPr>
                <w:rFonts w:ascii="宋体" w:hAnsi="宋体" w:cs="宋体"/>
                <w:szCs w:val="21"/>
              </w:rPr>
            </w:pPr>
            <w:r>
              <w:rPr>
                <w:szCs w:val="21"/>
              </w:rPr>
              <w:t>65,323</w:t>
            </w:r>
          </w:p>
        </w:tc>
      </w:tr>
      <w:tr w:rsidR="0066749C">
        <w:trPr>
          <w:jc w:val="center"/>
        </w:trPr>
        <w:tc>
          <w:tcPr>
            <w:tcW w:w="2819" w:type="dxa"/>
          </w:tcPr>
          <w:p w:rsidR="0066749C" w:rsidRDefault="0066749C">
            <w:pPr>
              <w:rPr>
                <w:rFonts w:ascii="宋体" w:hAnsi="宋体" w:cs="宋体"/>
                <w:bCs/>
                <w:szCs w:val="21"/>
              </w:rPr>
            </w:pPr>
            <w:r>
              <w:rPr>
                <w:bCs/>
                <w:szCs w:val="21"/>
              </w:rPr>
              <w:t>台湾省</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117610</w:t>
            </w:r>
          </w:p>
        </w:tc>
        <w:tc>
          <w:tcPr>
            <w:tcW w:w="1882" w:type="dxa"/>
          </w:tcPr>
          <w:p w:rsidR="0066749C" w:rsidRDefault="0066749C">
            <w:pPr>
              <w:rPr>
                <w:rFonts w:ascii="宋体" w:hAnsi="宋体" w:cs="宋体"/>
                <w:szCs w:val="21"/>
              </w:rPr>
            </w:pPr>
            <w:r>
              <w:rPr>
                <w:szCs w:val="21"/>
              </w:rPr>
              <w:t>54,395</w:t>
            </w:r>
          </w:p>
        </w:tc>
      </w:tr>
      <w:tr w:rsidR="0066749C">
        <w:trPr>
          <w:jc w:val="center"/>
        </w:trPr>
        <w:tc>
          <w:tcPr>
            <w:tcW w:w="2819" w:type="dxa"/>
          </w:tcPr>
          <w:p w:rsidR="0066749C" w:rsidRDefault="0066749C">
            <w:pPr>
              <w:rPr>
                <w:rFonts w:ascii="宋体" w:hAnsi="宋体" w:cs="宋体"/>
                <w:bCs/>
                <w:szCs w:val="21"/>
              </w:rPr>
            </w:pPr>
            <w:r>
              <w:rPr>
                <w:bCs/>
                <w:szCs w:val="21"/>
              </w:rPr>
              <w:t>泰国</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59300</w:t>
            </w:r>
          </w:p>
        </w:tc>
        <w:tc>
          <w:tcPr>
            <w:tcW w:w="1882" w:type="dxa"/>
          </w:tcPr>
          <w:p w:rsidR="0066749C" w:rsidRDefault="0066749C">
            <w:pPr>
              <w:rPr>
                <w:rFonts w:ascii="宋体" w:hAnsi="宋体" w:cs="宋体"/>
                <w:szCs w:val="21"/>
              </w:rPr>
            </w:pPr>
            <w:r>
              <w:rPr>
                <w:szCs w:val="21"/>
              </w:rPr>
              <w:t>33,801</w:t>
            </w:r>
          </w:p>
        </w:tc>
      </w:tr>
      <w:tr w:rsidR="0066749C">
        <w:trPr>
          <w:jc w:val="center"/>
        </w:trPr>
        <w:tc>
          <w:tcPr>
            <w:tcW w:w="2819" w:type="dxa"/>
          </w:tcPr>
          <w:p w:rsidR="0066749C" w:rsidRDefault="0066749C">
            <w:pPr>
              <w:rPr>
                <w:rFonts w:ascii="宋体" w:hAnsi="宋体" w:cs="宋体"/>
                <w:bCs/>
                <w:szCs w:val="21"/>
              </w:rPr>
            </w:pPr>
            <w:r>
              <w:rPr>
                <w:bCs/>
                <w:szCs w:val="21"/>
              </w:rPr>
              <w:t>希腊</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300500</w:t>
            </w:r>
          </w:p>
        </w:tc>
        <w:tc>
          <w:tcPr>
            <w:tcW w:w="1882" w:type="dxa"/>
          </w:tcPr>
          <w:p w:rsidR="0066749C" w:rsidRDefault="0066749C">
            <w:pPr>
              <w:rPr>
                <w:rFonts w:ascii="宋体" w:hAnsi="宋体" w:cs="宋体"/>
                <w:szCs w:val="21"/>
              </w:rPr>
            </w:pPr>
            <w:r>
              <w:rPr>
                <w:szCs w:val="21"/>
              </w:rPr>
              <w:t>175,650</w:t>
            </w:r>
          </w:p>
        </w:tc>
      </w:tr>
      <w:tr w:rsidR="0066749C">
        <w:trPr>
          <w:jc w:val="center"/>
        </w:trPr>
        <w:tc>
          <w:tcPr>
            <w:tcW w:w="2819" w:type="dxa"/>
          </w:tcPr>
          <w:p w:rsidR="0066749C" w:rsidRDefault="0066749C">
            <w:pPr>
              <w:rPr>
                <w:rFonts w:ascii="宋体" w:hAnsi="宋体" w:cs="宋体"/>
                <w:bCs/>
                <w:szCs w:val="21"/>
              </w:rPr>
            </w:pPr>
            <w:r>
              <w:rPr>
                <w:bCs/>
                <w:szCs w:val="21"/>
              </w:rPr>
              <w:t>香港</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153137308</w:t>
            </w:r>
          </w:p>
        </w:tc>
        <w:tc>
          <w:tcPr>
            <w:tcW w:w="1882" w:type="dxa"/>
          </w:tcPr>
          <w:p w:rsidR="0066749C" w:rsidRDefault="0066749C">
            <w:pPr>
              <w:rPr>
                <w:rFonts w:ascii="宋体" w:hAnsi="宋体" w:cs="宋体"/>
                <w:szCs w:val="21"/>
              </w:rPr>
            </w:pPr>
            <w:r>
              <w:rPr>
                <w:szCs w:val="21"/>
              </w:rPr>
              <w:t>76,765,706</w:t>
            </w:r>
          </w:p>
        </w:tc>
      </w:tr>
      <w:tr w:rsidR="0066749C">
        <w:trPr>
          <w:jc w:val="center"/>
        </w:trPr>
        <w:tc>
          <w:tcPr>
            <w:tcW w:w="2819" w:type="dxa"/>
          </w:tcPr>
          <w:p w:rsidR="0066749C" w:rsidRDefault="0066749C">
            <w:pPr>
              <w:rPr>
                <w:rFonts w:ascii="宋体" w:hAnsi="宋体" w:cs="宋体"/>
                <w:bCs/>
                <w:szCs w:val="21"/>
              </w:rPr>
            </w:pPr>
            <w:r>
              <w:rPr>
                <w:bCs/>
                <w:szCs w:val="21"/>
              </w:rPr>
              <w:t>新加坡</w:t>
            </w:r>
          </w:p>
        </w:tc>
        <w:tc>
          <w:tcPr>
            <w:tcW w:w="1726" w:type="dxa"/>
          </w:tcPr>
          <w:p w:rsidR="0066749C" w:rsidRDefault="0066749C">
            <w:pPr>
              <w:rPr>
                <w:rFonts w:ascii="宋体" w:hAnsi="宋体" w:cs="宋体"/>
                <w:szCs w:val="21"/>
              </w:rPr>
            </w:pPr>
            <w:r>
              <w:rPr>
                <w:szCs w:val="21"/>
              </w:rPr>
              <w:t>81504029</w:t>
            </w:r>
          </w:p>
        </w:tc>
        <w:tc>
          <w:tcPr>
            <w:tcW w:w="1726" w:type="dxa"/>
          </w:tcPr>
          <w:p w:rsidR="0066749C" w:rsidRDefault="0066749C">
            <w:pPr>
              <w:rPr>
                <w:rFonts w:ascii="宋体" w:hAnsi="宋体" w:cs="宋体"/>
                <w:szCs w:val="21"/>
              </w:rPr>
            </w:pPr>
            <w:r>
              <w:rPr>
                <w:szCs w:val="21"/>
              </w:rPr>
              <w:t>41,148,313</w:t>
            </w:r>
          </w:p>
        </w:tc>
        <w:tc>
          <w:tcPr>
            <w:tcW w:w="1882" w:type="dxa"/>
          </w:tcPr>
          <w:p w:rsidR="0066749C" w:rsidRDefault="0066749C">
            <w:pPr>
              <w:rPr>
                <w:rFonts w:ascii="宋体" w:hAnsi="宋体" w:cs="宋体"/>
                <w:szCs w:val="21"/>
              </w:rPr>
            </w:pPr>
            <w:r>
              <w:rPr>
                <w:szCs w:val="21"/>
              </w:rPr>
              <w:t>337056354</w:t>
            </w:r>
          </w:p>
        </w:tc>
        <w:tc>
          <w:tcPr>
            <w:tcW w:w="1882" w:type="dxa"/>
          </w:tcPr>
          <w:p w:rsidR="0066749C" w:rsidRDefault="0066749C">
            <w:pPr>
              <w:rPr>
                <w:rFonts w:ascii="宋体" w:hAnsi="宋体" w:cs="宋体"/>
                <w:szCs w:val="21"/>
              </w:rPr>
            </w:pPr>
            <w:r>
              <w:rPr>
                <w:szCs w:val="21"/>
              </w:rPr>
              <w:t>168,151,681</w:t>
            </w:r>
          </w:p>
        </w:tc>
      </w:tr>
      <w:tr w:rsidR="0066749C">
        <w:trPr>
          <w:jc w:val="center"/>
        </w:trPr>
        <w:tc>
          <w:tcPr>
            <w:tcW w:w="2819" w:type="dxa"/>
          </w:tcPr>
          <w:p w:rsidR="0066749C" w:rsidRDefault="0066749C">
            <w:pPr>
              <w:rPr>
                <w:rFonts w:ascii="宋体" w:hAnsi="宋体" w:cs="宋体"/>
                <w:bCs/>
                <w:szCs w:val="21"/>
              </w:rPr>
            </w:pPr>
            <w:r>
              <w:rPr>
                <w:bCs/>
                <w:szCs w:val="21"/>
              </w:rPr>
              <w:t>伊朗</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47600</w:t>
            </w:r>
          </w:p>
        </w:tc>
        <w:tc>
          <w:tcPr>
            <w:tcW w:w="1882" w:type="dxa"/>
          </w:tcPr>
          <w:p w:rsidR="0066749C" w:rsidRDefault="0066749C">
            <w:pPr>
              <w:rPr>
                <w:rFonts w:ascii="宋体" w:hAnsi="宋体" w:cs="宋体"/>
                <w:szCs w:val="21"/>
              </w:rPr>
            </w:pPr>
            <w:r>
              <w:rPr>
                <w:szCs w:val="21"/>
              </w:rPr>
              <w:t>30,607</w:t>
            </w:r>
          </w:p>
        </w:tc>
      </w:tr>
      <w:tr w:rsidR="0066749C">
        <w:trPr>
          <w:jc w:val="center"/>
        </w:trPr>
        <w:tc>
          <w:tcPr>
            <w:tcW w:w="2819" w:type="dxa"/>
          </w:tcPr>
          <w:p w:rsidR="0066749C" w:rsidRDefault="0066749C">
            <w:pPr>
              <w:rPr>
                <w:rFonts w:ascii="宋体" w:hAnsi="宋体" w:cs="宋体"/>
                <w:bCs/>
                <w:szCs w:val="21"/>
              </w:rPr>
            </w:pPr>
            <w:r>
              <w:rPr>
                <w:bCs/>
                <w:szCs w:val="21"/>
              </w:rPr>
              <w:t>意大利</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157500</w:t>
            </w:r>
          </w:p>
        </w:tc>
        <w:tc>
          <w:tcPr>
            <w:tcW w:w="1882" w:type="dxa"/>
          </w:tcPr>
          <w:p w:rsidR="0066749C" w:rsidRDefault="0066749C">
            <w:pPr>
              <w:rPr>
                <w:rFonts w:ascii="宋体" w:hAnsi="宋体" w:cs="宋体"/>
                <w:szCs w:val="21"/>
              </w:rPr>
            </w:pPr>
            <w:r>
              <w:rPr>
                <w:szCs w:val="21"/>
              </w:rPr>
              <w:t>88,418</w:t>
            </w:r>
          </w:p>
        </w:tc>
      </w:tr>
      <w:tr w:rsidR="0066749C">
        <w:trPr>
          <w:jc w:val="center"/>
        </w:trPr>
        <w:tc>
          <w:tcPr>
            <w:tcW w:w="2819" w:type="dxa"/>
          </w:tcPr>
          <w:p w:rsidR="0066749C" w:rsidRDefault="0066749C">
            <w:pPr>
              <w:rPr>
                <w:rFonts w:ascii="宋体" w:hAnsi="宋体" w:cs="宋体"/>
                <w:bCs/>
                <w:szCs w:val="21"/>
              </w:rPr>
            </w:pPr>
            <w:r>
              <w:rPr>
                <w:bCs/>
                <w:szCs w:val="21"/>
              </w:rPr>
              <w:t>印度尼西亚</w:t>
            </w:r>
          </w:p>
        </w:tc>
        <w:tc>
          <w:tcPr>
            <w:tcW w:w="1726" w:type="dxa"/>
          </w:tcPr>
          <w:p w:rsidR="0066749C" w:rsidRDefault="0066749C">
            <w:pPr>
              <w:rPr>
                <w:rFonts w:ascii="宋体" w:hAnsi="宋体" w:cs="宋体"/>
                <w:szCs w:val="21"/>
              </w:rPr>
            </w:pPr>
            <w:r>
              <w:rPr>
                <w:szCs w:val="21"/>
              </w:rPr>
              <w:t>42488938</w:t>
            </w:r>
          </w:p>
        </w:tc>
        <w:tc>
          <w:tcPr>
            <w:tcW w:w="1726" w:type="dxa"/>
          </w:tcPr>
          <w:p w:rsidR="0066749C" w:rsidRDefault="0066749C">
            <w:pPr>
              <w:rPr>
                <w:rFonts w:ascii="宋体" w:hAnsi="宋体" w:cs="宋体"/>
                <w:szCs w:val="21"/>
              </w:rPr>
            </w:pPr>
            <w:r>
              <w:rPr>
                <w:szCs w:val="21"/>
              </w:rPr>
              <w:t>22,003,607</w:t>
            </w:r>
          </w:p>
        </w:tc>
        <w:tc>
          <w:tcPr>
            <w:tcW w:w="1882" w:type="dxa"/>
          </w:tcPr>
          <w:p w:rsidR="0066749C" w:rsidRDefault="0066749C">
            <w:pPr>
              <w:rPr>
                <w:rFonts w:ascii="宋体" w:hAnsi="宋体" w:cs="宋体"/>
                <w:szCs w:val="21"/>
              </w:rPr>
            </w:pPr>
            <w:r>
              <w:rPr>
                <w:szCs w:val="21"/>
              </w:rPr>
              <w:t>84300</w:t>
            </w:r>
          </w:p>
        </w:tc>
        <w:tc>
          <w:tcPr>
            <w:tcW w:w="1882" w:type="dxa"/>
          </w:tcPr>
          <w:p w:rsidR="0066749C" w:rsidRDefault="0066749C">
            <w:pPr>
              <w:rPr>
                <w:rFonts w:ascii="宋体" w:hAnsi="宋体" w:cs="宋体"/>
                <w:szCs w:val="21"/>
              </w:rPr>
            </w:pPr>
            <w:r>
              <w:rPr>
                <w:szCs w:val="21"/>
              </w:rPr>
              <w:t>51,263</w:t>
            </w:r>
          </w:p>
        </w:tc>
      </w:tr>
      <w:tr w:rsidR="0066749C">
        <w:trPr>
          <w:jc w:val="center"/>
        </w:trPr>
        <w:tc>
          <w:tcPr>
            <w:tcW w:w="2819" w:type="dxa"/>
          </w:tcPr>
          <w:p w:rsidR="0066749C" w:rsidRDefault="0066749C">
            <w:pPr>
              <w:rPr>
                <w:rFonts w:ascii="宋体" w:hAnsi="宋体" w:cs="宋体"/>
                <w:bCs/>
                <w:szCs w:val="21"/>
              </w:rPr>
            </w:pPr>
            <w:r>
              <w:rPr>
                <w:bCs/>
                <w:szCs w:val="21"/>
              </w:rPr>
              <w:t>英国</w:t>
            </w:r>
          </w:p>
        </w:tc>
        <w:tc>
          <w:tcPr>
            <w:tcW w:w="1726" w:type="dxa"/>
          </w:tcPr>
          <w:p w:rsidR="0066749C" w:rsidRDefault="0066749C">
            <w:pPr>
              <w:rPr>
                <w:rFonts w:ascii="宋体" w:hAnsi="宋体" w:cs="宋体"/>
                <w:szCs w:val="21"/>
              </w:rPr>
            </w:pPr>
            <w:r>
              <w:rPr>
                <w:szCs w:val="21"/>
              </w:rPr>
              <w:t>21</w:t>
            </w:r>
          </w:p>
        </w:tc>
        <w:tc>
          <w:tcPr>
            <w:tcW w:w="1726" w:type="dxa"/>
          </w:tcPr>
          <w:p w:rsidR="0066749C" w:rsidRDefault="0066749C">
            <w:pPr>
              <w:rPr>
                <w:rFonts w:ascii="宋体" w:hAnsi="宋体" w:cs="宋体"/>
                <w:szCs w:val="21"/>
              </w:rPr>
            </w:pPr>
            <w:r>
              <w:rPr>
                <w:szCs w:val="21"/>
              </w:rPr>
              <w:t>773</w:t>
            </w:r>
          </w:p>
        </w:tc>
        <w:tc>
          <w:tcPr>
            <w:tcW w:w="1882" w:type="dxa"/>
          </w:tcPr>
          <w:p w:rsidR="0066749C" w:rsidRDefault="0066749C">
            <w:pPr>
              <w:rPr>
                <w:rFonts w:ascii="宋体" w:hAnsi="宋体" w:cs="宋体"/>
                <w:szCs w:val="21"/>
              </w:rPr>
            </w:pPr>
            <w:r>
              <w:rPr>
                <w:szCs w:val="21"/>
              </w:rPr>
              <w:t>209700</w:t>
            </w:r>
          </w:p>
        </w:tc>
        <w:tc>
          <w:tcPr>
            <w:tcW w:w="1882" w:type="dxa"/>
          </w:tcPr>
          <w:p w:rsidR="0066749C" w:rsidRDefault="0066749C">
            <w:pPr>
              <w:rPr>
                <w:rFonts w:ascii="宋体" w:hAnsi="宋体" w:cs="宋体"/>
                <w:szCs w:val="21"/>
              </w:rPr>
            </w:pPr>
            <w:r>
              <w:rPr>
                <w:szCs w:val="21"/>
              </w:rPr>
              <w:t>112,780</w:t>
            </w:r>
          </w:p>
        </w:tc>
      </w:tr>
      <w:tr w:rsidR="0066749C">
        <w:trPr>
          <w:jc w:val="center"/>
        </w:trPr>
        <w:tc>
          <w:tcPr>
            <w:tcW w:w="2819" w:type="dxa"/>
          </w:tcPr>
          <w:p w:rsidR="0066749C" w:rsidRDefault="0066749C">
            <w:pPr>
              <w:rPr>
                <w:rFonts w:ascii="宋体" w:hAnsi="宋体" w:cs="宋体"/>
                <w:bCs/>
                <w:szCs w:val="21"/>
              </w:rPr>
            </w:pPr>
            <w:r>
              <w:rPr>
                <w:bCs/>
                <w:szCs w:val="21"/>
              </w:rPr>
              <w:t>越南</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20000</w:t>
            </w:r>
          </w:p>
        </w:tc>
        <w:tc>
          <w:tcPr>
            <w:tcW w:w="1882" w:type="dxa"/>
          </w:tcPr>
          <w:p w:rsidR="0066749C" w:rsidRDefault="0066749C">
            <w:pPr>
              <w:rPr>
                <w:rFonts w:ascii="宋体" w:hAnsi="宋体" w:cs="宋体"/>
                <w:szCs w:val="21"/>
              </w:rPr>
            </w:pPr>
            <w:r>
              <w:rPr>
                <w:szCs w:val="21"/>
              </w:rPr>
              <w:t>12,000</w:t>
            </w:r>
          </w:p>
        </w:tc>
      </w:tr>
      <w:tr w:rsidR="0066749C">
        <w:trPr>
          <w:jc w:val="center"/>
        </w:trPr>
        <w:tc>
          <w:tcPr>
            <w:tcW w:w="2819" w:type="dxa"/>
          </w:tcPr>
          <w:p w:rsidR="0066749C" w:rsidRDefault="0066749C">
            <w:pPr>
              <w:rPr>
                <w:rFonts w:ascii="宋体" w:hAnsi="宋体" w:cs="宋体"/>
                <w:bCs/>
                <w:szCs w:val="21"/>
              </w:rPr>
            </w:pPr>
            <w:r>
              <w:rPr>
                <w:bCs/>
                <w:szCs w:val="21"/>
              </w:rPr>
              <w:t>智利</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30000</w:t>
            </w:r>
          </w:p>
        </w:tc>
        <w:tc>
          <w:tcPr>
            <w:tcW w:w="1882" w:type="dxa"/>
          </w:tcPr>
          <w:p w:rsidR="0066749C" w:rsidRDefault="0066749C">
            <w:pPr>
              <w:rPr>
                <w:rFonts w:ascii="宋体" w:hAnsi="宋体" w:cs="宋体"/>
                <w:szCs w:val="21"/>
              </w:rPr>
            </w:pPr>
            <w:r>
              <w:rPr>
                <w:szCs w:val="21"/>
              </w:rPr>
              <w:t>17,550</w:t>
            </w:r>
          </w:p>
        </w:tc>
      </w:tr>
      <w:tr w:rsidR="0066749C">
        <w:trPr>
          <w:jc w:val="center"/>
        </w:trPr>
        <w:tc>
          <w:tcPr>
            <w:tcW w:w="2819" w:type="dxa"/>
          </w:tcPr>
          <w:p w:rsidR="0066749C" w:rsidRDefault="0066749C">
            <w:pPr>
              <w:rPr>
                <w:rFonts w:ascii="宋体" w:hAnsi="宋体" w:cs="宋体"/>
                <w:bCs/>
                <w:szCs w:val="21"/>
              </w:rPr>
            </w:pPr>
            <w:r>
              <w:rPr>
                <w:bCs/>
                <w:szCs w:val="21"/>
              </w:rPr>
              <w:t>2017</w:t>
            </w:r>
          </w:p>
        </w:tc>
        <w:tc>
          <w:tcPr>
            <w:tcW w:w="1726" w:type="dxa"/>
          </w:tcPr>
          <w:p w:rsidR="0066749C" w:rsidRDefault="0066749C">
            <w:pPr>
              <w:rPr>
                <w:rFonts w:ascii="宋体" w:hAnsi="宋体" w:cs="宋体"/>
                <w:bCs/>
                <w:szCs w:val="21"/>
              </w:rPr>
            </w:pPr>
            <w:r>
              <w:rPr>
                <w:bCs/>
                <w:szCs w:val="21"/>
              </w:rPr>
              <w:t>124098629</w:t>
            </w:r>
          </w:p>
        </w:tc>
        <w:tc>
          <w:tcPr>
            <w:tcW w:w="1726" w:type="dxa"/>
          </w:tcPr>
          <w:p w:rsidR="0066749C" w:rsidRDefault="0066749C">
            <w:pPr>
              <w:rPr>
                <w:rFonts w:ascii="宋体" w:hAnsi="宋体" w:cs="宋体"/>
                <w:bCs/>
                <w:szCs w:val="21"/>
              </w:rPr>
            </w:pPr>
            <w:r>
              <w:rPr>
                <w:bCs/>
                <w:szCs w:val="21"/>
              </w:rPr>
              <w:t>63,216,964</w:t>
            </w:r>
          </w:p>
        </w:tc>
        <w:tc>
          <w:tcPr>
            <w:tcW w:w="1882" w:type="dxa"/>
          </w:tcPr>
          <w:p w:rsidR="0066749C" w:rsidRDefault="0066749C">
            <w:pPr>
              <w:rPr>
                <w:rFonts w:ascii="宋体" w:hAnsi="宋体" w:cs="宋体"/>
                <w:bCs/>
                <w:szCs w:val="21"/>
              </w:rPr>
            </w:pPr>
            <w:r>
              <w:rPr>
                <w:bCs/>
                <w:szCs w:val="21"/>
              </w:rPr>
              <w:t>1208634639</w:t>
            </w:r>
          </w:p>
        </w:tc>
        <w:tc>
          <w:tcPr>
            <w:tcW w:w="1882" w:type="dxa"/>
          </w:tcPr>
          <w:p w:rsidR="0066749C" w:rsidRDefault="0066749C">
            <w:pPr>
              <w:rPr>
                <w:rFonts w:ascii="宋体" w:hAnsi="宋体" w:cs="宋体"/>
                <w:bCs/>
                <w:szCs w:val="21"/>
              </w:rPr>
            </w:pPr>
            <w:r>
              <w:rPr>
                <w:bCs/>
                <w:szCs w:val="21"/>
              </w:rPr>
              <w:t>614,015,750</w:t>
            </w:r>
          </w:p>
        </w:tc>
      </w:tr>
    </w:tbl>
    <w:p w:rsidR="0066749C" w:rsidRDefault="0066749C">
      <w:pPr>
        <w:rPr>
          <w:rFonts w:ascii="宋体" w:hAnsi="宋体"/>
        </w:rPr>
      </w:pPr>
    </w:p>
    <w:p w:rsidR="0066749C" w:rsidRDefault="0066749C">
      <w:pPr>
        <w:pStyle w:val="2"/>
        <w:spacing w:before="120" w:after="120" w:line="240" w:lineRule="auto"/>
        <w:rPr>
          <w:rFonts w:ascii="宋体" w:hAnsi="宋体"/>
          <w:b/>
          <w:sz w:val="30"/>
          <w:szCs w:val="30"/>
        </w:rPr>
      </w:pPr>
      <w:bookmarkStart w:id="18" w:name="_Toc533771877"/>
      <w:r>
        <w:rPr>
          <w:rFonts w:ascii="宋体" w:hAnsi="宋体" w:hint="eastAsia"/>
          <w:b/>
          <w:sz w:val="30"/>
          <w:szCs w:val="30"/>
        </w:rPr>
        <w:t>4.3 2017年10月份全国原油进出口统计数据</w:t>
      </w:r>
      <w:bookmarkEnd w:id="18"/>
    </w:p>
    <w:p w:rsidR="0066749C" w:rsidRDefault="0066749C">
      <w:pPr>
        <w:jc w:val="right"/>
        <w:rPr>
          <w:rFonts w:ascii="宋体" w:hAnsi="宋体"/>
        </w:rPr>
      </w:pPr>
      <w:r>
        <w:rPr>
          <w:rFonts w:ascii="宋体" w:hAnsi="宋体" w:hint="eastAsia"/>
        </w:rPr>
        <w:t>单位：千克，美元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8"/>
        <w:gridCol w:w="1733"/>
        <w:gridCol w:w="1933"/>
        <w:gridCol w:w="1468"/>
        <w:gridCol w:w="1468"/>
      </w:tblGrid>
      <w:tr w:rsidR="0066749C">
        <w:trPr>
          <w:jc w:val="center"/>
        </w:trPr>
        <w:tc>
          <w:tcPr>
            <w:tcW w:w="2398" w:type="dxa"/>
            <w:shd w:val="clear" w:color="auto" w:fill="00CCFF"/>
          </w:tcPr>
          <w:p w:rsidR="0066749C" w:rsidRDefault="0066749C">
            <w:pPr>
              <w:rPr>
                <w:rFonts w:ascii="宋体" w:hAnsi="宋体" w:cs="宋体"/>
                <w:b/>
                <w:bCs/>
                <w:szCs w:val="21"/>
              </w:rPr>
            </w:pPr>
            <w:r>
              <w:rPr>
                <w:b/>
                <w:bCs/>
                <w:szCs w:val="21"/>
              </w:rPr>
              <w:t>产销国</w:t>
            </w:r>
          </w:p>
        </w:tc>
        <w:tc>
          <w:tcPr>
            <w:tcW w:w="1733" w:type="dxa"/>
            <w:shd w:val="clear" w:color="auto" w:fill="00CCFF"/>
          </w:tcPr>
          <w:p w:rsidR="0066749C" w:rsidRDefault="0066749C">
            <w:pPr>
              <w:rPr>
                <w:rFonts w:ascii="宋体" w:hAnsi="宋体" w:cs="宋体"/>
                <w:b/>
                <w:bCs/>
                <w:szCs w:val="21"/>
              </w:rPr>
            </w:pPr>
            <w:r>
              <w:rPr>
                <w:b/>
                <w:bCs/>
                <w:szCs w:val="21"/>
              </w:rPr>
              <w:t>进口数量</w:t>
            </w:r>
          </w:p>
        </w:tc>
        <w:tc>
          <w:tcPr>
            <w:tcW w:w="1933" w:type="dxa"/>
            <w:shd w:val="clear" w:color="auto" w:fill="00CCFF"/>
          </w:tcPr>
          <w:p w:rsidR="0066749C" w:rsidRDefault="0066749C">
            <w:pPr>
              <w:rPr>
                <w:rFonts w:ascii="宋体" w:hAnsi="宋体" w:cs="宋体"/>
                <w:b/>
                <w:bCs/>
                <w:szCs w:val="21"/>
              </w:rPr>
            </w:pPr>
            <w:r>
              <w:rPr>
                <w:b/>
                <w:bCs/>
                <w:szCs w:val="21"/>
              </w:rPr>
              <w:t>进口美元</w:t>
            </w:r>
          </w:p>
        </w:tc>
        <w:tc>
          <w:tcPr>
            <w:tcW w:w="1468" w:type="dxa"/>
            <w:shd w:val="clear" w:color="auto" w:fill="00CCFF"/>
          </w:tcPr>
          <w:p w:rsidR="0066749C" w:rsidRDefault="0066749C">
            <w:pPr>
              <w:rPr>
                <w:rFonts w:ascii="宋体" w:hAnsi="宋体" w:cs="宋体"/>
                <w:b/>
                <w:bCs/>
                <w:szCs w:val="21"/>
              </w:rPr>
            </w:pPr>
            <w:r>
              <w:rPr>
                <w:b/>
                <w:bCs/>
                <w:szCs w:val="21"/>
              </w:rPr>
              <w:t>出口数量</w:t>
            </w:r>
          </w:p>
        </w:tc>
        <w:tc>
          <w:tcPr>
            <w:tcW w:w="1468" w:type="dxa"/>
            <w:shd w:val="clear" w:color="auto" w:fill="00CCFF"/>
          </w:tcPr>
          <w:p w:rsidR="0066749C" w:rsidRDefault="0066749C">
            <w:pPr>
              <w:rPr>
                <w:rFonts w:ascii="宋体" w:hAnsi="宋体" w:cs="宋体"/>
                <w:b/>
                <w:bCs/>
                <w:szCs w:val="21"/>
              </w:rPr>
            </w:pPr>
            <w:r>
              <w:rPr>
                <w:b/>
                <w:bCs/>
                <w:szCs w:val="21"/>
              </w:rPr>
              <w:t>出口美元</w:t>
            </w:r>
          </w:p>
        </w:tc>
      </w:tr>
      <w:tr w:rsidR="0066749C">
        <w:trPr>
          <w:jc w:val="center"/>
        </w:trPr>
        <w:tc>
          <w:tcPr>
            <w:tcW w:w="2398" w:type="dxa"/>
          </w:tcPr>
          <w:p w:rsidR="0066749C" w:rsidRDefault="0066749C">
            <w:pPr>
              <w:rPr>
                <w:rFonts w:ascii="宋体" w:hAnsi="宋体" w:cs="宋体"/>
                <w:bCs/>
                <w:szCs w:val="21"/>
              </w:rPr>
            </w:pPr>
            <w:r>
              <w:rPr>
                <w:bCs/>
                <w:szCs w:val="21"/>
              </w:rPr>
              <w:t>阿尔及利亚</w:t>
            </w:r>
          </w:p>
        </w:tc>
        <w:tc>
          <w:tcPr>
            <w:tcW w:w="1733" w:type="dxa"/>
          </w:tcPr>
          <w:p w:rsidR="0066749C" w:rsidRDefault="0066749C">
            <w:pPr>
              <w:rPr>
                <w:rFonts w:ascii="宋体" w:hAnsi="宋体" w:cs="宋体"/>
                <w:szCs w:val="21"/>
              </w:rPr>
            </w:pPr>
            <w:r>
              <w:rPr>
                <w:szCs w:val="21"/>
              </w:rPr>
              <w:t>268808230</w:t>
            </w:r>
          </w:p>
        </w:tc>
        <w:tc>
          <w:tcPr>
            <w:tcW w:w="1933" w:type="dxa"/>
          </w:tcPr>
          <w:p w:rsidR="0066749C" w:rsidRDefault="0066749C">
            <w:pPr>
              <w:rPr>
                <w:rFonts w:ascii="宋体" w:hAnsi="宋体" w:cs="宋体"/>
                <w:szCs w:val="21"/>
              </w:rPr>
            </w:pPr>
            <w:r>
              <w:rPr>
                <w:szCs w:val="21"/>
              </w:rPr>
              <w:t>112,629,289</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阿根廷</w:t>
            </w:r>
          </w:p>
        </w:tc>
        <w:tc>
          <w:tcPr>
            <w:tcW w:w="1733" w:type="dxa"/>
          </w:tcPr>
          <w:p w:rsidR="0066749C" w:rsidRDefault="0066749C">
            <w:pPr>
              <w:rPr>
                <w:rFonts w:ascii="宋体" w:hAnsi="宋体" w:cs="宋体"/>
                <w:szCs w:val="21"/>
              </w:rPr>
            </w:pPr>
            <w:r>
              <w:rPr>
                <w:szCs w:val="21"/>
              </w:rPr>
              <w:t>147804285</w:t>
            </w:r>
          </w:p>
        </w:tc>
        <w:tc>
          <w:tcPr>
            <w:tcW w:w="1933" w:type="dxa"/>
          </w:tcPr>
          <w:p w:rsidR="0066749C" w:rsidRDefault="0066749C">
            <w:pPr>
              <w:rPr>
                <w:rFonts w:ascii="宋体" w:hAnsi="宋体" w:cs="宋体"/>
                <w:szCs w:val="21"/>
              </w:rPr>
            </w:pPr>
            <w:r>
              <w:rPr>
                <w:szCs w:val="21"/>
              </w:rPr>
              <w:t>56,778,979</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阿拉伯联合酋长国</w:t>
            </w:r>
          </w:p>
        </w:tc>
        <w:tc>
          <w:tcPr>
            <w:tcW w:w="1733" w:type="dxa"/>
          </w:tcPr>
          <w:p w:rsidR="0066749C" w:rsidRDefault="0066749C">
            <w:pPr>
              <w:rPr>
                <w:rFonts w:ascii="宋体" w:hAnsi="宋体" w:cs="宋体"/>
                <w:szCs w:val="21"/>
              </w:rPr>
            </w:pPr>
            <w:r>
              <w:rPr>
                <w:szCs w:val="21"/>
              </w:rPr>
              <w:t>667370797</w:t>
            </w:r>
          </w:p>
        </w:tc>
        <w:tc>
          <w:tcPr>
            <w:tcW w:w="1933" w:type="dxa"/>
          </w:tcPr>
          <w:p w:rsidR="0066749C" w:rsidRDefault="0066749C">
            <w:pPr>
              <w:rPr>
                <w:rFonts w:ascii="宋体" w:hAnsi="宋体" w:cs="宋体"/>
                <w:szCs w:val="21"/>
              </w:rPr>
            </w:pPr>
            <w:r>
              <w:rPr>
                <w:szCs w:val="21"/>
              </w:rPr>
              <w:t>270,288,974</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阿曼</w:t>
            </w:r>
          </w:p>
        </w:tc>
        <w:tc>
          <w:tcPr>
            <w:tcW w:w="1733" w:type="dxa"/>
          </w:tcPr>
          <w:p w:rsidR="0066749C" w:rsidRDefault="0066749C">
            <w:pPr>
              <w:rPr>
                <w:rFonts w:ascii="宋体" w:hAnsi="宋体" w:cs="宋体"/>
                <w:szCs w:val="21"/>
              </w:rPr>
            </w:pPr>
            <w:r>
              <w:rPr>
                <w:szCs w:val="21"/>
              </w:rPr>
              <w:t>1426933868</w:t>
            </w:r>
          </w:p>
        </w:tc>
        <w:tc>
          <w:tcPr>
            <w:tcW w:w="1933" w:type="dxa"/>
          </w:tcPr>
          <w:p w:rsidR="0066749C" w:rsidRDefault="0066749C">
            <w:pPr>
              <w:rPr>
                <w:rFonts w:ascii="宋体" w:hAnsi="宋体" w:cs="宋体"/>
                <w:szCs w:val="21"/>
              </w:rPr>
            </w:pPr>
            <w:r>
              <w:rPr>
                <w:szCs w:val="21"/>
              </w:rPr>
              <w:t>560,921,263</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埃及</w:t>
            </w:r>
          </w:p>
        </w:tc>
        <w:tc>
          <w:tcPr>
            <w:tcW w:w="1733" w:type="dxa"/>
          </w:tcPr>
          <w:p w:rsidR="0066749C" w:rsidRDefault="0066749C">
            <w:pPr>
              <w:rPr>
                <w:rFonts w:ascii="宋体" w:hAnsi="宋体" w:cs="宋体"/>
                <w:szCs w:val="21"/>
              </w:rPr>
            </w:pPr>
            <w:r>
              <w:rPr>
                <w:szCs w:val="21"/>
              </w:rPr>
              <w:t>138563736</w:t>
            </w:r>
          </w:p>
        </w:tc>
        <w:tc>
          <w:tcPr>
            <w:tcW w:w="1933" w:type="dxa"/>
          </w:tcPr>
          <w:p w:rsidR="0066749C" w:rsidRDefault="0066749C">
            <w:pPr>
              <w:rPr>
                <w:rFonts w:ascii="宋体" w:hAnsi="宋体" w:cs="宋体"/>
                <w:szCs w:val="21"/>
              </w:rPr>
            </w:pPr>
            <w:r>
              <w:rPr>
                <w:szCs w:val="21"/>
              </w:rPr>
              <w:t>60,788,402</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安哥拉</w:t>
            </w:r>
          </w:p>
        </w:tc>
        <w:tc>
          <w:tcPr>
            <w:tcW w:w="1733" w:type="dxa"/>
          </w:tcPr>
          <w:p w:rsidR="0066749C" w:rsidRDefault="0066749C">
            <w:pPr>
              <w:rPr>
                <w:rFonts w:ascii="宋体" w:hAnsi="宋体" w:cs="宋体"/>
                <w:szCs w:val="21"/>
              </w:rPr>
            </w:pPr>
            <w:r>
              <w:rPr>
                <w:szCs w:val="21"/>
              </w:rPr>
              <w:t>3566464471</w:t>
            </w:r>
          </w:p>
        </w:tc>
        <w:tc>
          <w:tcPr>
            <w:tcW w:w="1933" w:type="dxa"/>
          </w:tcPr>
          <w:p w:rsidR="0066749C" w:rsidRDefault="0066749C">
            <w:pPr>
              <w:rPr>
                <w:rFonts w:ascii="宋体" w:hAnsi="宋体" w:cs="宋体"/>
                <w:szCs w:val="21"/>
              </w:rPr>
            </w:pPr>
            <w:r>
              <w:rPr>
                <w:szCs w:val="21"/>
              </w:rPr>
              <w:t>1,424,314,016</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澳大利亚</w:t>
            </w:r>
          </w:p>
        </w:tc>
        <w:tc>
          <w:tcPr>
            <w:tcW w:w="1733" w:type="dxa"/>
          </w:tcPr>
          <w:p w:rsidR="0066749C" w:rsidRDefault="0066749C">
            <w:pPr>
              <w:rPr>
                <w:rFonts w:ascii="宋体" w:hAnsi="宋体" w:cs="宋体"/>
                <w:szCs w:val="21"/>
              </w:rPr>
            </w:pPr>
            <w:r>
              <w:rPr>
                <w:szCs w:val="21"/>
              </w:rPr>
              <w:t>168845320</w:t>
            </w:r>
          </w:p>
        </w:tc>
        <w:tc>
          <w:tcPr>
            <w:tcW w:w="1933" w:type="dxa"/>
          </w:tcPr>
          <w:p w:rsidR="0066749C" w:rsidRDefault="0066749C">
            <w:pPr>
              <w:rPr>
                <w:rFonts w:ascii="宋体" w:hAnsi="宋体" w:cs="宋体"/>
                <w:szCs w:val="21"/>
              </w:rPr>
            </w:pPr>
            <w:r>
              <w:rPr>
                <w:szCs w:val="21"/>
              </w:rPr>
              <w:t>68,606,325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巴西</w:t>
            </w:r>
          </w:p>
        </w:tc>
        <w:tc>
          <w:tcPr>
            <w:tcW w:w="1733" w:type="dxa"/>
          </w:tcPr>
          <w:p w:rsidR="0066749C" w:rsidRDefault="0066749C">
            <w:pPr>
              <w:rPr>
                <w:rFonts w:ascii="宋体" w:hAnsi="宋体" w:cs="宋体"/>
                <w:szCs w:val="21"/>
              </w:rPr>
            </w:pPr>
            <w:r>
              <w:rPr>
                <w:szCs w:val="21"/>
              </w:rPr>
              <w:t>1140805278</w:t>
            </w:r>
          </w:p>
        </w:tc>
        <w:tc>
          <w:tcPr>
            <w:tcW w:w="1933" w:type="dxa"/>
          </w:tcPr>
          <w:p w:rsidR="0066749C" w:rsidRDefault="0066749C">
            <w:pPr>
              <w:rPr>
                <w:rFonts w:ascii="宋体" w:hAnsi="宋体" w:cs="宋体"/>
                <w:szCs w:val="21"/>
              </w:rPr>
            </w:pPr>
            <w:r>
              <w:rPr>
                <w:szCs w:val="21"/>
              </w:rPr>
              <w:t>431,276,134</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俄罗斯联邦</w:t>
            </w:r>
          </w:p>
        </w:tc>
        <w:tc>
          <w:tcPr>
            <w:tcW w:w="1733" w:type="dxa"/>
          </w:tcPr>
          <w:p w:rsidR="0066749C" w:rsidRDefault="0066749C">
            <w:pPr>
              <w:rPr>
                <w:rFonts w:ascii="宋体" w:hAnsi="宋体" w:cs="宋体"/>
                <w:szCs w:val="21"/>
              </w:rPr>
            </w:pPr>
            <w:r>
              <w:rPr>
                <w:szCs w:val="21"/>
              </w:rPr>
              <w:t>4648660614</w:t>
            </w:r>
          </w:p>
        </w:tc>
        <w:tc>
          <w:tcPr>
            <w:tcW w:w="1933" w:type="dxa"/>
          </w:tcPr>
          <w:p w:rsidR="0066749C" w:rsidRDefault="0066749C">
            <w:pPr>
              <w:rPr>
                <w:rFonts w:ascii="宋体" w:hAnsi="宋体" w:cs="宋体"/>
                <w:szCs w:val="21"/>
              </w:rPr>
            </w:pPr>
            <w:r>
              <w:rPr>
                <w:szCs w:val="21"/>
              </w:rPr>
              <w:t>1,878,762,037</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厄瓜多尔</w:t>
            </w:r>
          </w:p>
        </w:tc>
        <w:tc>
          <w:tcPr>
            <w:tcW w:w="1733" w:type="dxa"/>
          </w:tcPr>
          <w:p w:rsidR="0066749C" w:rsidRDefault="0066749C">
            <w:pPr>
              <w:rPr>
                <w:rFonts w:ascii="宋体" w:hAnsi="宋体" w:cs="宋体"/>
                <w:szCs w:val="21"/>
              </w:rPr>
            </w:pPr>
            <w:r>
              <w:rPr>
                <w:szCs w:val="21"/>
              </w:rPr>
              <w:t>255941675</w:t>
            </w:r>
          </w:p>
        </w:tc>
        <w:tc>
          <w:tcPr>
            <w:tcW w:w="1933" w:type="dxa"/>
          </w:tcPr>
          <w:p w:rsidR="0066749C" w:rsidRDefault="0066749C">
            <w:pPr>
              <w:rPr>
                <w:rFonts w:ascii="宋体" w:hAnsi="宋体" w:cs="宋体"/>
                <w:szCs w:val="21"/>
              </w:rPr>
            </w:pPr>
            <w:r>
              <w:rPr>
                <w:szCs w:val="21"/>
              </w:rPr>
              <w:t>90,055,410</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刚果</w:t>
            </w:r>
          </w:p>
        </w:tc>
        <w:tc>
          <w:tcPr>
            <w:tcW w:w="1733" w:type="dxa"/>
          </w:tcPr>
          <w:p w:rsidR="0066749C" w:rsidRDefault="0066749C">
            <w:pPr>
              <w:rPr>
                <w:rFonts w:ascii="宋体" w:hAnsi="宋体" w:cs="宋体"/>
                <w:szCs w:val="21"/>
              </w:rPr>
            </w:pPr>
            <w:r>
              <w:rPr>
                <w:szCs w:val="21"/>
              </w:rPr>
              <w:t>685656949</w:t>
            </w:r>
          </w:p>
        </w:tc>
        <w:tc>
          <w:tcPr>
            <w:tcW w:w="1933" w:type="dxa"/>
          </w:tcPr>
          <w:p w:rsidR="0066749C" w:rsidRDefault="0066749C">
            <w:pPr>
              <w:rPr>
                <w:rFonts w:ascii="宋体" w:hAnsi="宋体" w:cs="宋体"/>
                <w:szCs w:val="21"/>
              </w:rPr>
            </w:pPr>
            <w:r>
              <w:rPr>
                <w:szCs w:val="21"/>
              </w:rPr>
              <w:t>263,698,781</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哥伦比亚</w:t>
            </w:r>
          </w:p>
        </w:tc>
        <w:tc>
          <w:tcPr>
            <w:tcW w:w="1733" w:type="dxa"/>
          </w:tcPr>
          <w:p w:rsidR="0066749C" w:rsidRDefault="0066749C">
            <w:pPr>
              <w:rPr>
                <w:rFonts w:ascii="宋体" w:hAnsi="宋体" w:cs="宋体"/>
                <w:szCs w:val="21"/>
              </w:rPr>
            </w:pPr>
            <w:r>
              <w:rPr>
                <w:szCs w:val="21"/>
              </w:rPr>
              <w:t>565012283</w:t>
            </w:r>
          </w:p>
        </w:tc>
        <w:tc>
          <w:tcPr>
            <w:tcW w:w="1933" w:type="dxa"/>
          </w:tcPr>
          <w:p w:rsidR="0066749C" w:rsidRDefault="0066749C">
            <w:pPr>
              <w:rPr>
                <w:rFonts w:ascii="宋体" w:hAnsi="宋体" w:cs="宋体"/>
                <w:szCs w:val="21"/>
              </w:rPr>
            </w:pPr>
            <w:r>
              <w:rPr>
                <w:szCs w:val="21"/>
              </w:rPr>
              <w:t>213,404,145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哈萨克斯坦</w:t>
            </w:r>
          </w:p>
        </w:tc>
        <w:tc>
          <w:tcPr>
            <w:tcW w:w="1733" w:type="dxa"/>
          </w:tcPr>
          <w:p w:rsidR="0066749C" w:rsidRDefault="0066749C">
            <w:pPr>
              <w:rPr>
                <w:rFonts w:ascii="宋体" w:hAnsi="宋体" w:cs="宋体"/>
                <w:szCs w:val="21"/>
              </w:rPr>
            </w:pPr>
            <w:r>
              <w:rPr>
                <w:szCs w:val="21"/>
              </w:rPr>
              <w:t>218331118</w:t>
            </w:r>
          </w:p>
        </w:tc>
        <w:tc>
          <w:tcPr>
            <w:tcW w:w="1933" w:type="dxa"/>
          </w:tcPr>
          <w:p w:rsidR="0066749C" w:rsidRDefault="0066749C">
            <w:pPr>
              <w:rPr>
                <w:rFonts w:ascii="宋体" w:hAnsi="宋体" w:cs="宋体"/>
                <w:szCs w:val="21"/>
              </w:rPr>
            </w:pPr>
            <w:r>
              <w:rPr>
                <w:szCs w:val="21"/>
              </w:rPr>
              <w:t>80,787,535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加纳</w:t>
            </w:r>
          </w:p>
        </w:tc>
        <w:tc>
          <w:tcPr>
            <w:tcW w:w="1733" w:type="dxa"/>
          </w:tcPr>
          <w:p w:rsidR="0066749C" w:rsidRDefault="0066749C">
            <w:pPr>
              <w:rPr>
                <w:rFonts w:ascii="宋体" w:hAnsi="宋体" w:cs="宋体"/>
                <w:szCs w:val="21"/>
              </w:rPr>
            </w:pPr>
            <w:r>
              <w:rPr>
                <w:szCs w:val="21"/>
              </w:rPr>
              <w:t>388222900</w:t>
            </w:r>
          </w:p>
        </w:tc>
        <w:tc>
          <w:tcPr>
            <w:tcW w:w="1933" w:type="dxa"/>
          </w:tcPr>
          <w:p w:rsidR="0066749C" w:rsidRDefault="0066749C">
            <w:pPr>
              <w:rPr>
                <w:rFonts w:ascii="宋体" w:hAnsi="宋体" w:cs="宋体"/>
                <w:szCs w:val="21"/>
              </w:rPr>
            </w:pPr>
            <w:r>
              <w:rPr>
                <w:szCs w:val="21"/>
              </w:rPr>
              <w:t>167,744,176</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加蓬</w:t>
            </w:r>
          </w:p>
        </w:tc>
        <w:tc>
          <w:tcPr>
            <w:tcW w:w="1733" w:type="dxa"/>
          </w:tcPr>
          <w:p w:rsidR="0066749C" w:rsidRDefault="0066749C">
            <w:pPr>
              <w:rPr>
                <w:rFonts w:ascii="宋体" w:hAnsi="宋体" w:cs="宋体"/>
                <w:szCs w:val="21"/>
              </w:rPr>
            </w:pPr>
            <w:r>
              <w:rPr>
                <w:szCs w:val="21"/>
              </w:rPr>
              <w:t>480943460</w:t>
            </w:r>
          </w:p>
        </w:tc>
        <w:tc>
          <w:tcPr>
            <w:tcW w:w="1933" w:type="dxa"/>
          </w:tcPr>
          <w:p w:rsidR="0066749C" w:rsidRDefault="0066749C">
            <w:pPr>
              <w:rPr>
                <w:rFonts w:ascii="宋体" w:hAnsi="宋体" w:cs="宋体"/>
                <w:szCs w:val="21"/>
              </w:rPr>
            </w:pPr>
            <w:r>
              <w:rPr>
                <w:szCs w:val="21"/>
              </w:rPr>
              <w:t>192,460,709</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喀麦隆</w:t>
            </w:r>
          </w:p>
        </w:tc>
        <w:tc>
          <w:tcPr>
            <w:tcW w:w="1733" w:type="dxa"/>
          </w:tcPr>
          <w:p w:rsidR="0066749C" w:rsidRDefault="0066749C">
            <w:pPr>
              <w:rPr>
                <w:rFonts w:ascii="宋体" w:hAnsi="宋体" w:cs="宋体"/>
                <w:szCs w:val="21"/>
              </w:rPr>
            </w:pPr>
            <w:r>
              <w:rPr>
                <w:szCs w:val="21"/>
              </w:rPr>
              <w:t>129473074</w:t>
            </w:r>
          </w:p>
        </w:tc>
        <w:tc>
          <w:tcPr>
            <w:tcW w:w="1933" w:type="dxa"/>
          </w:tcPr>
          <w:p w:rsidR="0066749C" w:rsidRDefault="0066749C">
            <w:pPr>
              <w:rPr>
                <w:rFonts w:ascii="宋体" w:hAnsi="宋体" w:cs="宋体"/>
                <w:szCs w:val="21"/>
              </w:rPr>
            </w:pPr>
            <w:r>
              <w:rPr>
                <w:szCs w:val="21"/>
              </w:rPr>
              <w:t>47,503,607</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科威特</w:t>
            </w:r>
          </w:p>
        </w:tc>
        <w:tc>
          <w:tcPr>
            <w:tcW w:w="1733" w:type="dxa"/>
          </w:tcPr>
          <w:p w:rsidR="0066749C" w:rsidRDefault="0066749C">
            <w:pPr>
              <w:rPr>
                <w:rFonts w:ascii="宋体" w:hAnsi="宋体" w:cs="宋体"/>
                <w:szCs w:val="21"/>
              </w:rPr>
            </w:pPr>
            <w:r>
              <w:rPr>
                <w:szCs w:val="21"/>
              </w:rPr>
              <w:t>1863093167</w:t>
            </w:r>
          </w:p>
        </w:tc>
        <w:tc>
          <w:tcPr>
            <w:tcW w:w="1933" w:type="dxa"/>
          </w:tcPr>
          <w:p w:rsidR="0066749C" w:rsidRDefault="0066749C">
            <w:pPr>
              <w:rPr>
                <w:rFonts w:ascii="宋体" w:hAnsi="宋体" w:cs="宋体"/>
                <w:szCs w:val="21"/>
              </w:rPr>
            </w:pPr>
            <w:r>
              <w:rPr>
                <w:szCs w:val="21"/>
              </w:rPr>
              <w:t>711,692,390</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马来西亚</w:t>
            </w:r>
          </w:p>
        </w:tc>
        <w:tc>
          <w:tcPr>
            <w:tcW w:w="1733" w:type="dxa"/>
          </w:tcPr>
          <w:p w:rsidR="0066749C" w:rsidRDefault="0066749C">
            <w:pPr>
              <w:rPr>
                <w:rFonts w:ascii="宋体" w:hAnsi="宋体" w:cs="宋体"/>
                <w:szCs w:val="21"/>
              </w:rPr>
            </w:pPr>
            <w:r>
              <w:rPr>
                <w:szCs w:val="21"/>
              </w:rPr>
              <w:t>418944314</w:t>
            </w:r>
          </w:p>
        </w:tc>
        <w:tc>
          <w:tcPr>
            <w:tcW w:w="1933" w:type="dxa"/>
          </w:tcPr>
          <w:p w:rsidR="0066749C" w:rsidRDefault="0066749C">
            <w:pPr>
              <w:rPr>
                <w:rFonts w:ascii="宋体" w:hAnsi="宋体" w:cs="宋体"/>
                <w:szCs w:val="21"/>
              </w:rPr>
            </w:pPr>
            <w:r>
              <w:rPr>
                <w:szCs w:val="21"/>
              </w:rPr>
              <w:t>170,849,453</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美国</w:t>
            </w:r>
          </w:p>
        </w:tc>
        <w:tc>
          <w:tcPr>
            <w:tcW w:w="1733" w:type="dxa"/>
          </w:tcPr>
          <w:p w:rsidR="0066749C" w:rsidRDefault="0066749C">
            <w:pPr>
              <w:rPr>
                <w:rFonts w:ascii="宋体" w:hAnsi="宋体" w:cs="宋体"/>
                <w:szCs w:val="21"/>
              </w:rPr>
            </w:pPr>
            <w:r>
              <w:rPr>
                <w:szCs w:val="21"/>
              </w:rPr>
              <w:t>878622762</w:t>
            </w:r>
          </w:p>
        </w:tc>
        <w:tc>
          <w:tcPr>
            <w:tcW w:w="1933" w:type="dxa"/>
          </w:tcPr>
          <w:p w:rsidR="0066749C" w:rsidRDefault="0066749C">
            <w:pPr>
              <w:rPr>
                <w:rFonts w:ascii="宋体" w:hAnsi="宋体" w:cs="宋体"/>
                <w:szCs w:val="21"/>
              </w:rPr>
            </w:pPr>
            <w:r>
              <w:rPr>
                <w:szCs w:val="21"/>
              </w:rPr>
              <w:t>369,739,811</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蒙古</w:t>
            </w:r>
          </w:p>
        </w:tc>
        <w:tc>
          <w:tcPr>
            <w:tcW w:w="1733" w:type="dxa"/>
          </w:tcPr>
          <w:p w:rsidR="0066749C" w:rsidRDefault="0066749C">
            <w:pPr>
              <w:rPr>
                <w:rFonts w:ascii="宋体" w:hAnsi="宋体" w:cs="宋体"/>
                <w:szCs w:val="21"/>
              </w:rPr>
            </w:pPr>
            <w:r>
              <w:rPr>
                <w:szCs w:val="21"/>
              </w:rPr>
              <w:t>92979030</w:t>
            </w:r>
          </w:p>
        </w:tc>
        <w:tc>
          <w:tcPr>
            <w:tcW w:w="1933" w:type="dxa"/>
          </w:tcPr>
          <w:p w:rsidR="0066749C" w:rsidRDefault="0066749C">
            <w:pPr>
              <w:rPr>
                <w:rFonts w:ascii="宋体" w:hAnsi="宋体" w:cs="宋体"/>
                <w:szCs w:val="21"/>
              </w:rPr>
            </w:pPr>
            <w:r>
              <w:rPr>
                <w:szCs w:val="21"/>
              </w:rPr>
              <w:t>24,857,818</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墨西哥</w:t>
            </w:r>
          </w:p>
        </w:tc>
        <w:tc>
          <w:tcPr>
            <w:tcW w:w="1733" w:type="dxa"/>
          </w:tcPr>
          <w:p w:rsidR="0066749C" w:rsidRDefault="0066749C">
            <w:pPr>
              <w:rPr>
                <w:rFonts w:ascii="宋体" w:hAnsi="宋体" w:cs="宋体"/>
                <w:szCs w:val="21"/>
              </w:rPr>
            </w:pPr>
            <w:r>
              <w:rPr>
                <w:szCs w:val="21"/>
              </w:rPr>
              <w:t>291969667</w:t>
            </w:r>
          </w:p>
        </w:tc>
        <w:tc>
          <w:tcPr>
            <w:tcW w:w="1933" w:type="dxa"/>
          </w:tcPr>
          <w:p w:rsidR="0066749C" w:rsidRDefault="0066749C">
            <w:pPr>
              <w:rPr>
                <w:rFonts w:ascii="宋体" w:hAnsi="宋体" w:cs="宋体"/>
                <w:szCs w:val="21"/>
              </w:rPr>
            </w:pPr>
            <w:r>
              <w:rPr>
                <w:szCs w:val="21"/>
              </w:rPr>
              <w:t>95,218,575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南苏丹共和国</w:t>
            </w:r>
          </w:p>
        </w:tc>
        <w:tc>
          <w:tcPr>
            <w:tcW w:w="1733" w:type="dxa"/>
          </w:tcPr>
          <w:p w:rsidR="0066749C" w:rsidRDefault="0066749C">
            <w:pPr>
              <w:rPr>
                <w:rFonts w:ascii="宋体" w:hAnsi="宋体" w:cs="宋体"/>
                <w:szCs w:val="21"/>
              </w:rPr>
            </w:pPr>
            <w:r>
              <w:rPr>
                <w:szCs w:val="21"/>
              </w:rPr>
              <w:t>463316405</w:t>
            </w:r>
          </w:p>
        </w:tc>
        <w:tc>
          <w:tcPr>
            <w:tcW w:w="1933" w:type="dxa"/>
          </w:tcPr>
          <w:p w:rsidR="0066749C" w:rsidRDefault="0066749C">
            <w:pPr>
              <w:rPr>
                <w:rFonts w:ascii="宋体" w:hAnsi="宋体" w:cs="宋体"/>
                <w:szCs w:val="21"/>
              </w:rPr>
            </w:pPr>
            <w:r>
              <w:rPr>
                <w:szCs w:val="21"/>
              </w:rPr>
              <w:t>175,661,702</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lastRenderedPageBreak/>
              <w:t>挪威</w:t>
            </w:r>
          </w:p>
        </w:tc>
        <w:tc>
          <w:tcPr>
            <w:tcW w:w="1733" w:type="dxa"/>
          </w:tcPr>
          <w:p w:rsidR="0066749C" w:rsidRDefault="0066749C">
            <w:pPr>
              <w:rPr>
                <w:rFonts w:ascii="宋体" w:hAnsi="宋体" w:cs="宋体"/>
                <w:szCs w:val="21"/>
              </w:rPr>
            </w:pPr>
            <w:r>
              <w:rPr>
                <w:szCs w:val="21"/>
              </w:rPr>
              <w:t>135767304</w:t>
            </w:r>
          </w:p>
        </w:tc>
        <w:tc>
          <w:tcPr>
            <w:tcW w:w="1933" w:type="dxa"/>
          </w:tcPr>
          <w:p w:rsidR="0066749C" w:rsidRDefault="0066749C">
            <w:pPr>
              <w:rPr>
                <w:rFonts w:ascii="宋体" w:hAnsi="宋体" w:cs="宋体"/>
                <w:szCs w:val="21"/>
              </w:rPr>
            </w:pPr>
            <w:r>
              <w:rPr>
                <w:szCs w:val="21"/>
              </w:rPr>
              <w:t>59,225,000</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日本</w:t>
            </w:r>
          </w:p>
        </w:tc>
        <w:tc>
          <w:tcPr>
            <w:tcW w:w="1733" w:type="dxa"/>
          </w:tcPr>
          <w:p w:rsidR="0066749C" w:rsidRDefault="0066749C">
            <w:pPr>
              <w:rPr>
                <w:rFonts w:ascii="宋体" w:hAnsi="宋体" w:cs="宋体"/>
                <w:szCs w:val="21"/>
              </w:rPr>
            </w:pPr>
            <w:r>
              <w:rPr>
                <w:szCs w:val="21"/>
              </w:rPr>
              <w:t>0</w:t>
            </w:r>
          </w:p>
        </w:tc>
        <w:tc>
          <w:tcPr>
            <w:tcW w:w="1933"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266398249</w:t>
            </w:r>
          </w:p>
        </w:tc>
        <w:tc>
          <w:tcPr>
            <w:tcW w:w="1468" w:type="dxa"/>
          </w:tcPr>
          <w:p w:rsidR="0066749C" w:rsidRDefault="0066749C">
            <w:pPr>
              <w:rPr>
                <w:rFonts w:ascii="宋体" w:hAnsi="宋体" w:cs="宋体"/>
                <w:szCs w:val="21"/>
              </w:rPr>
            </w:pPr>
            <w:r>
              <w:rPr>
                <w:szCs w:val="21"/>
              </w:rPr>
              <w:t>99,195,793</w:t>
            </w:r>
          </w:p>
        </w:tc>
      </w:tr>
      <w:tr w:rsidR="0066749C">
        <w:trPr>
          <w:jc w:val="center"/>
        </w:trPr>
        <w:tc>
          <w:tcPr>
            <w:tcW w:w="2398" w:type="dxa"/>
          </w:tcPr>
          <w:p w:rsidR="0066749C" w:rsidRDefault="0066749C">
            <w:pPr>
              <w:rPr>
                <w:rFonts w:ascii="宋体" w:hAnsi="宋体" w:cs="宋体"/>
                <w:bCs/>
                <w:szCs w:val="21"/>
              </w:rPr>
            </w:pPr>
            <w:r>
              <w:rPr>
                <w:bCs/>
                <w:szCs w:val="21"/>
              </w:rPr>
              <w:t>沙特阿拉伯</w:t>
            </w:r>
          </w:p>
        </w:tc>
        <w:tc>
          <w:tcPr>
            <w:tcW w:w="1733" w:type="dxa"/>
          </w:tcPr>
          <w:p w:rsidR="0066749C" w:rsidRDefault="0066749C">
            <w:pPr>
              <w:rPr>
                <w:rFonts w:ascii="宋体" w:hAnsi="宋体" w:cs="宋体"/>
                <w:szCs w:val="21"/>
              </w:rPr>
            </w:pPr>
            <w:r>
              <w:rPr>
                <w:szCs w:val="21"/>
              </w:rPr>
              <w:t>4613748328</w:t>
            </w:r>
          </w:p>
        </w:tc>
        <w:tc>
          <w:tcPr>
            <w:tcW w:w="1933" w:type="dxa"/>
          </w:tcPr>
          <w:p w:rsidR="0066749C" w:rsidRDefault="0066749C">
            <w:pPr>
              <w:rPr>
                <w:rFonts w:ascii="宋体" w:hAnsi="宋体" w:cs="宋体"/>
                <w:szCs w:val="21"/>
              </w:rPr>
            </w:pPr>
            <w:r>
              <w:rPr>
                <w:szCs w:val="21"/>
              </w:rPr>
              <w:t>1,810,389,425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泰国</w:t>
            </w:r>
          </w:p>
        </w:tc>
        <w:tc>
          <w:tcPr>
            <w:tcW w:w="1733" w:type="dxa"/>
          </w:tcPr>
          <w:p w:rsidR="0066749C" w:rsidRDefault="0066749C">
            <w:pPr>
              <w:rPr>
                <w:rFonts w:ascii="宋体" w:hAnsi="宋体" w:cs="宋体"/>
                <w:szCs w:val="21"/>
              </w:rPr>
            </w:pPr>
            <w:r>
              <w:rPr>
                <w:szCs w:val="21"/>
              </w:rPr>
              <w:t>35106965</w:t>
            </w:r>
          </w:p>
        </w:tc>
        <w:tc>
          <w:tcPr>
            <w:tcW w:w="1933" w:type="dxa"/>
          </w:tcPr>
          <w:p w:rsidR="0066749C" w:rsidRDefault="0066749C">
            <w:pPr>
              <w:rPr>
                <w:rFonts w:ascii="宋体" w:hAnsi="宋体" w:cs="宋体"/>
                <w:szCs w:val="21"/>
              </w:rPr>
            </w:pPr>
            <w:r>
              <w:rPr>
                <w:szCs w:val="21"/>
              </w:rPr>
              <w:t>13,745,875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委内瑞拉</w:t>
            </w:r>
          </w:p>
        </w:tc>
        <w:tc>
          <w:tcPr>
            <w:tcW w:w="1733" w:type="dxa"/>
          </w:tcPr>
          <w:p w:rsidR="0066749C" w:rsidRDefault="0066749C">
            <w:pPr>
              <w:rPr>
                <w:rFonts w:ascii="宋体" w:hAnsi="宋体" w:cs="宋体"/>
                <w:szCs w:val="21"/>
              </w:rPr>
            </w:pPr>
            <w:r>
              <w:rPr>
                <w:szCs w:val="21"/>
              </w:rPr>
              <w:t>912802565</w:t>
            </w:r>
          </w:p>
        </w:tc>
        <w:tc>
          <w:tcPr>
            <w:tcW w:w="1933" w:type="dxa"/>
          </w:tcPr>
          <w:p w:rsidR="0066749C" w:rsidRDefault="0066749C">
            <w:pPr>
              <w:rPr>
                <w:rFonts w:ascii="宋体" w:hAnsi="宋体" w:cs="宋体"/>
                <w:szCs w:val="21"/>
              </w:rPr>
            </w:pPr>
            <w:r>
              <w:rPr>
                <w:szCs w:val="21"/>
              </w:rPr>
              <w:t>287,052,275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伊拉克</w:t>
            </w:r>
          </w:p>
        </w:tc>
        <w:tc>
          <w:tcPr>
            <w:tcW w:w="1733" w:type="dxa"/>
          </w:tcPr>
          <w:p w:rsidR="0066749C" w:rsidRDefault="0066749C">
            <w:pPr>
              <w:rPr>
                <w:rFonts w:ascii="宋体" w:hAnsi="宋体" w:cs="宋体"/>
                <w:szCs w:val="21"/>
              </w:rPr>
            </w:pPr>
            <w:r>
              <w:rPr>
                <w:szCs w:val="21"/>
              </w:rPr>
              <w:t>2649378942</w:t>
            </w:r>
          </w:p>
        </w:tc>
        <w:tc>
          <w:tcPr>
            <w:tcW w:w="1933" w:type="dxa"/>
          </w:tcPr>
          <w:p w:rsidR="0066749C" w:rsidRDefault="0066749C">
            <w:pPr>
              <w:rPr>
                <w:rFonts w:ascii="宋体" w:hAnsi="宋体" w:cs="宋体"/>
                <w:szCs w:val="21"/>
              </w:rPr>
            </w:pPr>
            <w:r>
              <w:rPr>
                <w:szCs w:val="21"/>
              </w:rPr>
              <w:t>980,602,196</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伊朗</w:t>
            </w:r>
          </w:p>
        </w:tc>
        <w:tc>
          <w:tcPr>
            <w:tcW w:w="1733" w:type="dxa"/>
          </w:tcPr>
          <w:p w:rsidR="0066749C" w:rsidRDefault="0066749C">
            <w:pPr>
              <w:rPr>
                <w:rFonts w:ascii="宋体" w:hAnsi="宋体" w:cs="宋体"/>
                <w:szCs w:val="21"/>
              </w:rPr>
            </w:pPr>
            <w:r>
              <w:rPr>
                <w:szCs w:val="21"/>
              </w:rPr>
              <w:t>2909543958</w:t>
            </w:r>
          </w:p>
        </w:tc>
        <w:tc>
          <w:tcPr>
            <w:tcW w:w="1933" w:type="dxa"/>
          </w:tcPr>
          <w:p w:rsidR="0066749C" w:rsidRDefault="0066749C">
            <w:pPr>
              <w:rPr>
                <w:rFonts w:ascii="宋体" w:hAnsi="宋体" w:cs="宋体"/>
                <w:szCs w:val="21"/>
              </w:rPr>
            </w:pPr>
            <w:r>
              <w:rPr>
                <w:szCs w:val="21"/>
              </w:rPr>
              <w:t>1,148,354,598</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印度尼西亚</w:t>
            </w:r>
          </w:p>
        </w:tc>
        <w:tc>
          <w:tcPr>
            <w:tcW w:w="1733" w:type="dxa"/>
          </w:tcPr>
          <w:p w:rsidR="0066749C" w:rsidRDefault="0066749C">
            <w:pPr>
              <w:rPr>
                <w:rFonts w:ascii="宋体" w:hAnsi="宋体" w:cs="宋体"/>
                <w:szCs w:val="21"/>
              </w:rPr>
            </w:pPr>
            <w:r>
              <w:rPr>
                <w:szCs w:val="21"/>
              </w:rPr>
              <w:t>102026534</w:t>
            </w:r>
          </w:p>
        </w:tc>
        <w:tc>
          <w:tcPr>
            <w:tcW w:w="1933" w:type="dxa"/>
          </w:tcPr>
          <w:p w:rsidR="0066749C" w:rsidRDefault="0066749C">
            <w:pPr>
              <w:rPr>
                <w:rFonts w:ascii="宋体" w:hAnsi="宋体" w:cs="宋体"/>
                <w:szCs w:val="21"/>
              </w:rPr>
            </w:pPr>
            <w:r>
              <w:rPr>
                <w:szCs w:val="21"/>
              </w:rPr>
              <w:t>37,446,933</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英国</w:t>
            </w:r>
          </w:p>
        </w:tc>
        <w:tc>
          <w:tcPr>
            <w:tcW w:w="1733" w:type="dxa"/>
          </w:tcPr>
          <w:p w:rsidR="0066749C" w:rsidRDefault="0066749C">
            <w:pPr>
              <w:rPr>
                <w:rFonts w:ascii="宋体" w:hAnsi="宋体" w:cs="宋体"/>
                <w:szCs w:val="21"/>
              </w:rPr>
            </w:pPr>
            <w:r>
              <w:rPr>
                <w:szCs w:val="21"/>
              </w:rPr>
              <w:t>644864682</w:t>
            </w:r>
          </w:p>
        </w:tc>
        <w:tc>
          <w:tcPr>
            <w:tcW w:w="1933" w:type="dxa"/>
          </w:tcPr>
          <w:p w:rsidR="0066749C" w:rsidRDefault="0066749C">
            <w:pPr>
              <w:rPr>
                <w:rFonts w:ascii="宋体" w:hAnsi="宋体" w:cs="宋体"/>
                <w:szCs w:val="21"/>
              </w:rPr>
            </w:pPr>
            <w:r>
              <w:rPr>
                <w:szCs w:val="21"/>
              </w:rPr>
              <w:t>278,218,801</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越南</w:t>
            </w:r>
          </w:p>
        </w:tc>
        <w:tc>
          <w:tcPr>
            <w:tcW w:w="1733" w:type="dxa"/>
          </w:tcPr>
          <w:p w:rsidR="0066749C" w:rsidRDefault="0066749C">
            <w:pPr>
              <w:rPr>
                <w:rFonts w:ascii="宋体" w:hAnsi="宋体" w:cs="宋体"/>
                <w:szCs w:val="21"/>
              </w:rPr>
            </w:pPr>
            <w:r>
              <w:rPr>
                <w:szCs w:val="21"/>
              </w:rPr>
              <w:t>120143164</w:t>
            </w:r>
          </w:p>
        </w:tc>
        <w:tc>
          <w:tcPr>
            <w:tcW w:w="1933" w:type="dxa"/>
          </w:tcPr>
          <w:p w:rsidR="0066749C" w:rsidRDefault="0066749C">
            <w:pPr>
              <w:rPr>
                <w:rFonts w:ascii="宋体" w:hAnsi="宋体" w:cs="宋体"/>
                <w:szCs w:val="21"/>
              </w:rPr>
            </w:pPr>
            <w:r>
              <w:rPr>
                <w:szCs w:val="21"/>
              </w:rPr>
              <w:t>52,466,683</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2017</w:t>
            </w:r>
          </w:p>
        </w:tc>
        <w:tc>
          <w:tcPr>
            <w:tcW w:w="1733" w:type="dxa"/>
          </w:tcPr>
          <w:p w:rsidR="0066749C" w:rsidRDefault="0066749C">
            <w:pPr>
              <w:rPr>
                <w:rFonts w:ascii="宋体" w:hAnsi="宋体" w:cs="宋体"/>
                <w:bCs/>
                <w:szCs w:val="21"/>
              </w:rPr>
            </w:pPr>
            <w:r>
              <w:rPr>
                <w:bCs/>
                <w:szCs w:val="21"/>
              </w:rPr>
              <w:t>31030145845</w:t>
            </w:r>
          </w:p>
        </w:tc>
        <w:tc>
          <w:tcPr>
            <w:tcW w:w="1933" w:type="dxa"/>
          </w:tcPr>
          <w:p w:rsidR="0066749C" w:rsidRDefault="0066749C">
            <w:pPr>
              <w:rPr>
                <w:rFonts w:ascii="宋体" w:hAnsi="宋体" w:cs="宋体"/>
                <w:bCs/>
                <w:szCs w:val="21"/>
              </w:rPr>
            </w:pPr>
            <w:r>
              <w:rPr>
                <w:bCs/>
                <w:szCs w:val="21"/>
              </w:rPr>
              <w:t>12,135,541,317</w:t>
            </w:r>
          </w:p>
        </w:tc>
        <w:tc>
          <w:tcPr>
            <w:tcW w:w="1468" w:type="dxa"/>
          </w:tcPr>
          <w:p w:rsidR="0066749C" w:rsidRDefault="0066749C">
            <w:pPr>
              <w:rPr>
                <w:rFonts w:ascii="宋体" w:hAnsi="宋体" w:cs="宋体"/>
                <w:bCs/>
                <w:szCs w:val="21"/>
              </w:rPr>
            </w:pPr>
            <w:r>
              <w:rPr>
                <w:bCs/>
                <w:szCs w:val="21"/>
              </w:rPr>
              <w:t>266398249</w:t>
            </w:r>
          </w:p>
        </w:tc>
        <w:tc>
          <w:tcPr>
            <w:tcW w:w="1468" w:type="dxa"/>
          </w:tcPr>
          <w:p w:rsidR="0066749C" w:rsidRDefault="0066749C">
            <w:pPr>
              <w:rPr>
                <w:rFonts w:ascii="宋体" w:hAnsi="宋体" w:cs="宋体"/>
                <w:bCs/>
                <w:szCs w:val="21"/>
              </w:rPr>
            </w:pPr>
            <w:r>
              <w:rPr>
                <w:bCs/>
                <w:szCs w:val="21"/>
              </w:rPr>
              <w:t>99,195,793</w:t>
            </w:r>
          </w:p>
        </w:tc>
      </w:tr>
    </w:tbl>
    <w:p w:rsidR="0066749C" w:rsidRDefault="0066749C">
      <w:pPr>
        <w:rPr>
          <w:rFonts w:ascii="宋体" w:hAnsi="宋体"/>
        </w:rPr>
      </w:pPr>
    </w:p>
    <w:p w:rsidR="0066749C" w:rsidRDefault="0066749C">
      <w:pPr>
        <w:jc w:val="right"/>
        <w:rPr>
          <w:rFonts w:ascii="宋体" w:hAnsi="宋体"/>
        </w:rPr>
      </w:pPr>
    </w:p>
    <w:p w:rsidR="0066749C" w:rsidRDefault="0066749C">
      <w:pPr>
        <w:pStyle w:val="2"/>
        <w:spacing w:before="120" w:after="120" w:line="240" w:lineRule="auto"/>
        <w:rPr>
          <w:rFonts w:ascii="宋体" w:hAnsi="宋体"/>
          <w:b/>
          <w:sz w:val="30"/>
          <w:szCs w:val="30"/>
        </w:rPr>
      </w:pPr>
      <w:bookmarkStart w:id="19" w:name="_Toc533771878"/>
      <w:r>
        <w:rPr>
          <w:rFonts w:ascii="宋体" w:hAnsi="宋体" w:hint="eastAsia"/>
          <w:b/>
          <w:sz w:val="30"/>
          <w:szCs w:val="30"/>
        </w:rPr>
        <w:t>4.4 2017年10月份全国航空煤油进出口统计数据</w:t>
      </w:r>
      <w:bookmarkEnd w:id="19"/>
    </w:p>
    <w:p w:rsidR="0066749C" w:rsidRDefault="0066749C">
      <w:pPr>
        <w:jc w:val="right"/>
        <w:rPr>
          <w:rFonts w:ascii="宋体" w:hAnsi="宋体"/>
        </w:rPr>
      </w:pPr>
      <w:r>
        <w:rPr>
          <w:rFonts w:ascii="宋体" w:hAnsi="宋体" w:hint="eastAsia"/>
        </w:rPr>
        <w:t>单位：千克，美元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8"/>
        <w:gridCol w:w="1548"/>
        <w:gridCol w:w="1688"/>
        <w:gridCol w:w="1548"/>
        <w:gridCol w:w="1688"/>
      </w:tblGrid>
      <w:tr w:rsidR="0066749C">
        <w:tc>
          <w:tcPr>
            <w:tcW w:w="2528" w:type="dxa"/>
            <w:shd w:val="clear" w:color="auto" w:fill="00CCFF"/>
          </w:tcPr>
          <w:p w:rsidR="0066749C" w:rsidRDefault="0066749C">
            <w:pPr>
              <w:rPr>
                <w:rFonts w:ascii="宋体" w:hAnsi="宋体" w:cs="宋体"/>
                <w:b/>
                <w:bCs/>
                <w:szCs w:val="21"/>
              </w:rPr>
            </w:pPr>
            <w:r>
              <w:rPr>
                <w:b/>
                <w:bCs/>
                <w:szCs w:val="21"/>
              </w:rPr>
              <w:t>产销国</w:t>
            </w:r>
          </w:p>
        </w:tc>
        <w:tc>
          <w:tcPr>
            <w:tcW w:w="1548" w:type="dxa"/>
            <w:shd w:val="clear" w:color="auto" w:fill="00CCFF"/>
          </w:tcPr>
          <w:p w:rsidR="0066749C" w:rsidRDefault="0066749C">
            <w:pPr>
              <w:rPr>
                <w:rFonts w:ascii="宋体" w:hAnsi="宋体" w:cs="宋体"/>
                <w:b/>
                <w:bCs/>
                <w:szCs w:val="21"/>
              </w:rPr>
            </w:pPr>
            <w:r>
              <w:rPr>
                <w:b/>
                <w:bCs/>
                <w:szCs w:val="21"/>
              </w:rPr>
              <w:t>进口数量</w:t>
            </w:r>
          </w:p>
        </w:tc>
        <w:tc>
          <w:tcPr>
            <w:tcW w:w="1688" w:type="dxa"/>
            <w:shd w:val="clear" w:color="auto" w:fill="00CCFF"/>
          </w:tcPr>
          <w:p w:rsidR="0066749C" w:rsidRDefault="0066749C">
            <w:pPr>
              <w:rPr>
                <w:rFonts w:ascii="宋体" w:hAnsi="宋体" w:cs="宋体"/>
                <w:b/>
                <w:bCs/>
                <w:szCs w:val="21"/>
              </w:rPr>
            </w:pPr>
            <w:r>
              <w:rPr>
                <w:b/>
                <w:bCs/>
                <w:szCs w:val="21"/>
              </w:rPr>
              <w:t>进口美元</w:t>
            </w:r>
          </w:p>
        </w:tc>
        <w:tc>
          <w:tcPr>
            <w:tcW w:w="1548" w:type="dxa"/>
            <w:shd w:val="clear" w:color="auto" w:fill="00CCFF"/>
          </w:tcPr>
          <w:p w:rsidR="0066749C" w:rsidRDefault="0066749C">
            <w:pPr>
              <w:rPr>
                <w:rFonts w:ascii="宋体" w:hAnsi="宋体" w:cs="宋体"/>
                <w:b/>
                <w:bCs/>
                <w:szCs w:val="21"/>
              </w:rPr>
            </w:pPr>
            <w:r>
              <w:rPr>
                <w:b/>
                <w:bCs/>
                <w:szCs w:val="21"/>
              </w:rPr>
              <w:t>出口数量</w:t>
            </w:r>
          </w:p>
        </w:tc>
        <w:tc>
          <w:tcPr>
            <w:tcW w:w="1688" w:type="dxa"/>
            <w:shd w:val="clear" w:color="auto" w:fill="00CCFF"/>
          </w:tcPr>
          <w:p w:rsidR="0066749C" w:rsidRDefault="0066749C">
            <w:pPr>
              <w:rPr>
                <w:rFonts w:ascii="宋体" w:hAnsi="宋体" w:cs="宋体"/>
                <w:b/>
                <w:bCs/>
                <w:szCs w:val="21"/>
              </w:rPr>
            </w:pPr>
            <w:r>
              <w:rPr>
                <w:b/>
                <w:bCs/>
                <w:szCs w:val="21"/>
              </w:rPr>
              <w:t>出口美元</w:t>
            </w:r>
          </w:p>
        </w:tc>
      </w:tr>
      <w:tr w:rsidR="0066749C">
        <w:tc>
          <w:tcPr>
            <w:tcW w:w="2528" w:type="dxa"/>
          </w:tcPr>
          <w:p w:rsidR="0066749C" w:rsidRDefault="0066749C">
            <w:pPr>
              <w:rPr>
                <w:rFonts w:ascii="宋体" w:hAnsi="宋体" w:cs="宋体"/>
                <w:bCs/>
                <w:szCs w:val="21"/>
              </w:rPr>
            </w:pPr>
            <w:r>
              <w:rPr>
                <w:bCs/>
                <w:szCs w:val="21"/>
              </w:rPr>
              <w:t>阿拉伯联合酋长国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17417397</w:t>
            </w:r>
          </w:p>
        </w:tc>
        <w:tc>
          <w:tcPr>
            <w:tcW w:w="1688" w:type="dxa"/>
          </w:tcPr>
          <w:p w:rsidR="0066749C" w:rsidRDefault="0066749C">
            <w:pPr>
              <w:rPr>
                <w:rFonts w:ascii="宋体" w:hAnsi="宋体" w:cs="宋体"/>
                <w:szCs w:val="21"/>
              </w:rPr>
            </w:pPr>
            <w:r>
              <w:rPr>
                <w:szCs w:val="21"/>
              </w:rPr>
              <w:t>10,741,305</w:t>
            </w:r>
          </w:p>
        </w:tc>
      </w:tr>
      <w:tr w:rsidR="0066749C">
        <w:tc>
          <w:tcPr>
            <w:tcW w:w="2528" w:type="dxa"/>
          </w:tcPr>
          <w:p w:rsidR="0066749C" w:rsidRDefault="0066749C">
            <w:pPr>
              <w:rPr>
                <w:rFonts w:ascii="宋体" w:hAnsi="宋体" w:cs="宋体"/>
                <w:bCs/>
                <w:szCs w:val="21"/>
              </w:rPr>
            </w:pPr>
            <w:r>
              <w:rPr>
                <w:bCs/>
                <w:szCs w:val="21"/>
              </w:rPr>
              <w:t>阿塞拜疆</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2573986</w:t>
            </w:r>
          </w:p>
        </w:tc>
        <w:tc>
          <w:tcPr>
            <w:tcW w:w="1688" w:type="dxa"/>
          </w:tcPr>
          <w:p w:rsidR="0066749C" w:rsidRDefault="0066749C">
            <w:pPr>
              <w:rPr>
                <w:rFonts w:ascii="宋体" w:hAnsi="宋体" w:cs="宋体"/>
                <w:szCs w:val="21"/>
              </w:rPr>
            </w:pPr>
            <w:r>
              <w:rPr>
                <w:szCs w:val="21"/>
              </w:rPr>
              <w:t>1,591,136</w:t>
            </w:r>
          </w:p>
        </w:tc>
      </w:tr>
      <w:tr w:rsidR="0066749C">
        <w:tc>
          <w:tcPr>
            <w:tcW w:w="2528" w:type="dxa"/>
          </w:tcPr>
          <w:p w:rsidR="0066749C" w:rsidRDefault="0066749C">
            <w:pPr>
              <w:rPr>
                <w:rFonts w:ascii="宋体" w:hAnsi="宋体" w:cs="宋体"/>
                <w:bCs/>
                <w:szCs w:val="21"/>
              </w:rPr>
            </w:pPr>
            <w:r>
              <w:rPr>
                <w:bCs/>
                <w:szCs w:val="21"/>
              </w:rPr>
              <w:t>埃及</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280970</w:t>
            </w:r>
          </w:p>
        </w:tc>
        <w:tc>
          <w:tcPr>
            <w:tcW w:w="1688" w:type="dxa"/>
          </w:tcPr>
          <w:p w:rsidR="0066749C" w:rsidRDefault="0066749C">
            <w:pPr>
              <w:rPr>
                <w:rFonts w:ascii="宋体" w:hAnsi="宋体" w:cs="宋体"/>
                <w:szCs w:val="21"/>
              </w:rPr>
            </w:pPr>
            <w:r>
              <w:rPr>
                <w:szCs w:val="21"/>
              </w:rPr>
              <w:t>135,650</w:t>
            </w:r>
          </w:p>
        </w:tc>
      </w:tr>
      <w:tr w:rsidR="0066749C">
        <w:tc>
          <w:tcPr>
            <w:tcW w:w="2528" w:type="dxa"/>
          </w:tcPr>
          <w:p w:rsidR="0066749C" w:rsidRDefault="0066749C">
            <w:pPr>
              <w:rPr>
                <w:rFonts w:ascii="宋体" w:hAnsi="宋体" w:cs="宋体"/>
                <w:bCs/>
                <w:szCs w:val="21"/>
              </w:rPr>
            </w:pPr>
            <w:r>
              <w:rPr>
                <w:bCs/>
                <w:szCs w:val="21"/>
              </w:rPr>
              <w:t>埃塞俄比亚</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5275128</w:t>
            </w:r>
          </w:p>
        </w:tc>
        <w:tc>
          <w:tcPr>
            <w:tcW w:w="1688" w:type="dxa"/>
          </w:tcPr>
          <w:p w:rsidR="0066749C" w:rsidRDefault="0066749C">
            <w:pPr>
              <w:rPr>
                <w:rFonts w:ascii="宋体" w:hAnsi="宋体" w:cs="宋体"/>
                <w:szCs w:val="21"/>
              </w:rPr>
            </w:pPr>
            <w:r>
              <w:rPr>
                <w:szCs w:val="21"/>
              </w:rPr>
              <w:t>3,322,060</w:t>
            </w:r>
          </w:p>
        </w:tc>
      </w:tr>
      <w:tr w:rsidR="0066749C">
        <w:tc>
          <w:tcPr>
            <w:tcW w:w="2528" w:type="dxa"/>
          </w:tcPr>
          <w:p w:rsidR="0066749C" w:rsidRDefault="0066749C">
            <w:pPr>
              <w:rPr>
                <w:rFonts w:ascii="宋体" w:hAnsi="宋体" w:cs="宋体"/>
                <w:bCs/>
                <w:szCs w:val="21"/>
              </w:rPr>
            </w:pPr>
            <w:r>
              <w:rPr>
                <w:bCs/>
                <w:szCs w:val="21"/>
              </w:rPr>
              <w:t>奥地利</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3517790</w:t>
            </w:r>
          </w:p>
        </w:tc>
        <w:tc>
          <w:tcPr>
            <w:tcW w:w="1688" w:type="dxa"/>
          </w:tcPr>
          <w:p w:rsidR="0066749C" w:rsidRDefault="0066749C">
            <w:pPr>
              <w:rPr>
                <w:rFonts w:ascii="宋体" w:hAnsi="宋体" w:cs="宋体"/>
                <w:szCs w:val="21"/>
              </w:rPr>
            </w:pPr>
            <w:r>
              <w:rPr>
                <w:szCs w:val="21"/>
              </w:rPr>
              <w:t>2,155,186</w:t>
            </w:r>
          </w:p>
        </w:tc>
      </w:tr>
      <w:tr w:rsidR="0066749C">
        <w:tc>
          <w:tcPr>
            <w:tcW w:w="2528" w:type="dxa"/>
          </w:tcPr>
          <w:p w:rsidR="0066749C" w:rsidRDefault="0066749C">
            <w:pPr>
              <w:rPr>
                <w:rFonts w:ascii="宋体" w:hAnsi="宋体" w:cs="宋体"/>
                <w:bCs/>
                <w:szCs w:val="21"/>
              </w:rPr>
            </w:pPr>
            <w:r>
              <w:rPr>
                <w:bCs/>
                <w:szCs w:val="21"/>
              </w:rPr>
              <w:t>澳大利亚</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4636949</w:t>
            </w:r>
          </w:p>
        </w:tc>
        <w:tc>
          <w:tcPr>
            <w:tcW w:w="1688" w:type="dxa"/>
          </w:tcPr>
          <w:p w:rsidR="0066749C" w:rsidRDefault="0066749C">
            <w:pPr>
              <w:rPr>
                <w:rFonts w:ascii="宋体" w:hAnsi="宋体" w:cs="宋体"/>
                <w:szCs w:val="21"/>
              </w:rPr>
            </w:pPr>
            <w:r>
              <w:rPr>
                <w:szCs w:val="21"/>
              </w:rPr>
              <w:t>2,917,652</w:t>
            </w:r>
          </w:p>
        </w:tc>
      </w:tr>
      <w:tr w:rsidR="0066749C">
        <w:tc>
          <w:tcPr>
            <w:tcW w:w="2528" w:type="dxa"/>
          </w:tcPr>
          <w:p w:rsidR="0066749C" w:rsidRDefault="0066749C">
            <w:pPr>
              <w:rPr>
                <w:rFonts w:ascii="宋体" w:hAnsi="宋体" w:cs="宋体"/>
                <w:bCs/>
                <w:szCs w:val="21"/>
              </w:rPr>
            </w:pPr>
            <w:r>
              <w:rPr>
                <w:bCs/>
                <w:szCs w:val="21"/>
              </w:rPr>
              <w:t>澳门</w:t>
            </w:r>
          </w:p>
        </w:tc>
        <w:tc>
          <w:tcPr>
            <w:tcW w:w="1548" w:type="dxa"/>
          </w:tcPr>
          <w:p w:rsidR="0066749C" w:rsidRDefault="0066749C">
            <w:pPr>
              <w:rPr>
                <w:rFonts w:ascii="宋体" w:hAnsi="宋体" w:cs="宋体"/>
                <w:szCs w:val="21"/>
              </w:rPr>
            </w:pPr>
            <w:r>
              <w:rPr>
                <w:szCs w:val="21"/>
              </w:rPr>
              <w:t>14600</w:t>
            </w:r>
          </w:p>
        </w:tc>
        <w:tc>
          <w:tcPr>
            <w:tcW w:w="1688" w:type="dxa"/>
          </w:tcPr>
          <w:p w:rsidR="0066749C" w:rsidRDefault="0066749C">
            <w:pPr>
              <w:rPr>
                <w:rFonts w:ascii="宋体" w:hAnsi="宋体" w:cs="宋体"/>
                <w:szCs w:val="21"/>
              </w:rPr>
            </w:pPr>
            <w:r>
              <w:rPr>
                <w:szCs w:val="21"/>
              </w:rPr>
              <w:t>11,067</w:t>
            </w:r>
          </w:p>
        </w:tc>
        <w:tc>
          <w:tcPr>
            <w:tcW w:w="1548" w:type="dxa"/>
          </w:tcPr>
          <w:p w:rsidR="0066749C" w:rsidRDefault="0066749C">
            <w:pPr>
              <w:rPr>
                <w:rFonts w:ascii="宋体" w:hAnsi="宋体" w:cs="宋体"/>
                <w:szCs w:val="21"/>
              </w:rPr>
            </w:pPr>
            <w:r>
              <w:rPr>
                <w:szCs w:val="21"/>
              </w:rPr>
              <w:t>21152155</w:t>
            </w:r>
          </w:p>
        </w:tc>
        <w:tc>
          <w:tcPr>
            <w:tcW w:w="1688" w:type="dxa"/>
          </w:tcPr>
          <w:p w:rsidR="0066749C" w:rsidRDefault="0066749C">
            <w:pPr>
              <w:rPr>
                <w:rFonts w:ascii="宋体" w:hAnsi="宋体" w:cs="宋体"/>
                <w:szCs w:val="21"/>
              </w:rPr>
            </w:pPr>
            <w:r>
              <w:rPr>
                <w:szCs w:val="21"/>
              </w:rPr>
              <w:t>11,520,966</w:t>
            </w:r>
          </w:p>
        </w:tc>
      </w:tr>
      <w:tr w:rsidR="0066749C">
        <w:tc>
          <w:tcPr>
            <w:tcW w:w="2528" w:type="dxa"/>
          </w:tcPr>
          <w:p w:rsidR="0066749C" w:rsidRDefault="0066749C">
            <w:pPr>
              <w:rPr>
                <w:rFonts w:ascii="宋体" w:hAnsi="宋体" w:cs="宋体"/>
                <w:bCs/>
                <w:szCs w:val="21"/>
              </w:rPr>
            </w:pPr>
            <w:r>
              <w:rPr>
                <w:bCs/>
                <w:szCs w:val="21"/>
              </w:rPr>
              <w:t>巴基斯坦</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461862</w:t>
            </w:r>
          </w:p>
        </w:tc>
        <w:tc>
          <w:tcPr>
            <w:tcW w:w="1688" w:type="dxa"/>
          </w:tcPr>
          <w:p w:rsidR="0066749C" w:rsidRDefault="0066749C">
            <w:pPr>
              <w:rPr>
                <w:rFonts w:ascii="宋体" w:hAnsi="宋体" w:cs="宋体"/>
                <w:szCs w:val="21"/>
              </w:rPr>
            </w:pPr>
            <w:r>
              <w:rPr>
                <w:szCs w:val="21"/>
              </w:rPr>
              <w:t>296,033</w:t>
            </w:r>
          </w:p>
        </w:tc>
      </w:tr>
      <w:tr w:rsidR="0066749C">
        <w:tc>
          <w:tcPr>
            <w:tcW w:w="2528" w:type="dxa"/>
          </w:tcPr>
          <w:p w:rsidR="0066749C" w:rsidRDefault="0066749C">
            <w:pPr>
              <w:rPr>
                <w:rFonts w:ascii="宋体" w:hAnsi="宋体" w:cs="宋体"/>
                <w:bCs/>
                <w:szCs w:val="21"/>
              </w:rPr>
            </w:pPr>
            <w:r>
              <w:rPr>
                <w:bCs/>
                <w:szCs w:val="21"/>
              </w:rPr>
              <w:t>比利时</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2207446</w:t>
            </w:r>
          </w:p>
        </w:tc>
        <w:tc>
          <w:tcPr>
            <w:tcW w:w="1688" w:type="dxa"/>
          </w:tcPr>
          <w:p w:rsidR="0066749C" w:rsidRDefault="0066749C">
            <w:pPr>
              <w:rPr>
                <w:rFonts w:ascii="宋体" w:hAnsi="宋体" w:cs="宋体"/>
                <w:szCs w:val="21"/>
              </w:rPr>
            </w:pPr>
            <w:r>
              <w:rPr>
                <w:szCs w:val="21"/>
              </w:rPr>
              <w:t>1,340,273</w:t>
            </w:r>
          </w:p>
        </w:tc>
      </w:tr>
      <w:tr w:rsidR="0066749C">
        <w:tc>
          <w:tcPr>
            <w:tcW w:w="2528" w:type="dxa"/>
          </w:tcPr>
          <w:p w:rsidR="0066749C" w:rsidRDefault="0066749C">
            <w:pPr>
              <w:rPr>
                <w:rFonts w:ascii="宋体" w:hAnsi="宋体" w:cs="宋体"/>
                <w:bCs/>
                <w:szCs w:val="21"/>
              </w:rPr>
            </w:pPr>
            <w:r>
              <w:rPr>
                <w:bCs/>
                <w:szCs w:val="21"/>
              </w:rPr>
              <w:t>波兰</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586891</w:t>
            </w:r>
          </w:p>
        </w:tc>
        <w:tc>
          <w:tcPr>
            <w:tcW w:w="1688" w:type="dxa"/>
          </w:tcPr>
          <w:p w:rsidR="0066749C" w:rsidRDefault="0066749C">
            <w:pPr>
              <w:rPr>
                <w:rFonts w:ascii="宋体" w:hAnsi="宋体" w:cs="宋体"/>
                <w:szCs w:val="21"/>
              </w:rPr>
            </w:pPr>
            <w:r>
              <w:rPr>
                <w:szCs w:val="21"/>
              </w:rPr>
              <w:t>374,958</w:t>
            </w:r>
          </w:p>
        </w:tc>
      </w:tr>
      <w:tr w:rsidR="0066749C">
        <w:tc>
          <w:tcPr>
            <w:tcW w:w="2528" w:type="dxa"/>
          </w:tcPr>
          <w:p w:rsidR="0066749C" w:rsidRDefault="0066749C">
            <w:pPr>
              <w:rPr>
                <w:rFonts w:ascii="宋体" w:hAnsi="宋体" w:cs="宋体"/>
                <w:bCs/>
                <w:szCs w:val="21"/>
              </w:rPr>
            </w:pPr>
            <w:r>
              <w:rPr>
                <w:bCs/>
                <w:szCs w:val="21"/>
              </w:rPr>
              <w:t>朝鲜</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14025</w:t>
            </w:r>
          </w:p>
        </w:tc>
        <w:tc>
          <w:tcPr>
            <w:tcW w:w="1688" w:type="dxa"/>
          </w:tcPr>
          <w:p w:rsidR="0066749C" w:rsidRDefault="0066749C">
            <w:pPr>
              <w:rPr>
                <w:rFonts w:ascii="宋体" w:hAnsi="宋体" w:cs="宋体"/>
                <w:szCs w:val="21"/>
              </w:rPr>
            </w:pPr>
            <w:r>
              <w:rPr>
                <w:szCs w:val="21"/>
              </w:rPr>
              <w:t>8,893</w:t>
            </w:r>
          </w:p>
        </w:tc>
      </w:tr>
      <w:tr w:rsidR="0066749C">
        <w:tc>
          <w:tcPr>
            <w:tcW w:w="2528" w:type="dxa"/>
          </w:tcPr>
          <w:p w:rsidR="0066749C" w:rsidRDefault="0066749C">
            <w:pPr>
              <w:rPr>
                <w:rFonts w:ascii="宋体" w:hAnsi="宋体" w:cs="宋体"/>
                <w:bCs/>
                <w:szCs w:val="21"/>
              </w:rPr>
            </w:pPr>
            <w:r>
              <w:rPr>
                <w:bCs/>
                <w:szCs w:val="21"/>
              </w:rPr>
              <w:t>德国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26707257</w:t>
            </w:r>
          </w:p>
        </w:tc>
        <w:tc>
          <w:tcPr>
            <w:tcW w:w="1688" w:type="dxa"/>
          </w:tcPr>
          <w:p w:rsidR="0066749C" w:rsidRDefault="0066749C">
            <w:pPr>
              <w:rPr>
                <w:rFonts w:ascii="宋体" w:hAnsi="宋体" w:cs="宋体"/>
                <w:szCs w:val="21"/>
              </w:rPr>
            </w:pPr>
            <w:r>
              <w:rPr>
                <w:szCs w:val="21"/>
              </w:rPr>
              <w:t>16,357,684</w:t>
            </w:r>
          </w:p>
        </w:tc>
      </w:tr>
      <w:tr w:rsidR="0066749C">
        <w:tc>
          <w:tcPr>
            <w:tcW w:w="2528" w:type="dxa"/>
          </w:tcPr>
          <w:p w:rsidR="0066749C" w:rsidRDefault="0066749C">
            <w:pPr>
              <w:rPr>
                <w:rFonts w:ascii="宋体" w:hAnsi="宋体" w:cs="宋体"/>
                <w:bCs/>
                <w:szCs w:val="21"/>
              </w:rPr>
            </w:pPr>
            <w:r>
              <w:rPr>
                <w:bCs/>
                <w:szCs w:val="21"/>
              </w:rPr>
              <w:t>俄罗斯联邦</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23534716</w:t>
            </w:r>
          </w:p>
        </w:tc>
        <w:tc>
          <w:tcPr>
            <w:tcW w:w="1688" w:type="dxa"/>
          </w:tcPr>
          <w:p w:rsidR="0066749C" w:rsidRDefault="0066749C">
            <w:pPr>
              <w:rPr>
                <w:rFonts w:ascii="宋体" w:hAnsi="宋体" w:cs="宋体"/>
                <w:szCs w:val="21"/>
              </w:rPr>
            </w:pPr>
            <w:r>
              <w:rPr>
                <w:szCs w:val="21"/>
              </w:rPr>
              <w:t>14,705,240</w:t>
            </w:r>
          </w:p>
        </w:tc>
      </w:tr>
      <w:tr w:rsidR="0066749C">
        <w:tc>
          <w:tcPr>
            <w:tcW w:w="2528" w:type="dxa"/>
          </w:tcPr>
          <w:p w:rsidR="0066749C" w:rsidRDefault="0066749C">
            <w:pPr>
              <w:rPr>
                <w:rFonts w:ascii="宋体" w:hAnsi="宋体" w:cs="宋体"/>
                <w:bCs/>
                <w:szCs w:val="21"/>
              </w:rPr>
            </w:pPr>
            <w:r>
              <w:rPr>
                <w:bCs/>
                <w:szCs w:val="21"/>
              </w:rPr>
              <w:t>法国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11026622</w:t>
            </w:r>
          </w:p>
        </w:tc>
        <w:tc>
          <w:tcPr>
            <w:tcW w:w="1688" w:type="dxa"/>
          </w:tcPr>
          <w:p w:rsidR="0066749C" w:rsidRDefault="0066749C">
            <w:pPr>
              <w:rPr>
                <w:rFonts w:ascii="宋体" w:hAnsi="宋体" w:cs="宋体"/>
                <w:szCs w:val="21"/>
              </w:rPr>
            </w:pPr>
            <w:r>
              <w:rPr>
                <w:szCs w:val="21"/>
              </w:rPr>
              <w:t>6,810,098</w:t>
            </w:r>
          </w:p>
        </w:tc>
      </w:tr>
      <w:tr w:rsidR="0066749C">
        <w:tc>
          <w:tcPr>
            <w:tcW w:w="2528" w:type="dxa"/>
          </w:tcPr>
          <w:p w:rsidR="0066749C" w:rsidRDefault="0066749C">
            <w:pPr>
              <w:rPr>
                <w:rFonts w:ascii="宋体" w:hAnsi="宋体" w:cs="宋体"/>
                <w:bCs/>
                <w:szCs w:val="21"/>
              </w:rPr>
            </w:pPr>
            <w:r>
              <w:rPr>
                <w:bCs/>
                <w:szCs w:val="21"/>
              </w:rPr>
              <w:t>菲律宾</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16572399</w:t>
            </w:r>
          </w:p>
        </w:tc>
        <w:tc>
          <w:tcPr>
            <w:tcW w:w="1688" w:type="dxa"/>
          </w:tcPr>
          <w:p w:rsidR="0066749C" w:rsidRDefault="0066749C">
            <w:pPr>
              <w:rPr>
                <w:rFonts w:ascii="宋体" w:hAnsi="宋体" w:cs="宋体"/>
                <w:szCs w:val="21"/>
              </w:rPr>
            </w:pPr>
            <w:r>
              <w:rPr>
                <w:szCs w:val="21"/>
              </w:rPr>
              <w:t>7,731,091</w:t>
            </w:r>
          </w:p>
        </w:tc>
      </w:tr>
      <w:tr w:rsidR="0066749C">
        <w:tc>
          <w:tcPr>
            <w:tcW w:w="2528" w:type="dxa"/>
          </w:tcPr>
          <w:p w:rsidR="0066749C" w:rsidRDefault="0066749C">
            <w:pPr>
              <w:rPr>
                <w:rFonts w:ascii="宋体" w:hAnsi="宋体" w:cs="宋体"/>
                <w:bCs/>
                <w:szCs w:val="21"/>
              </w:rPr>
            </w:pPr>
            <w:r>
              <w:rPr>
                <w:bCs/>
                <w:szCs w:val="21"/>
              </w:rPr>
              <w:t>芬兰</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4047128</w:t>
            </w:r>
          </w:p>
        </w:tc>
        <w:tc>
          <w:tcPr>
            <w:tcW w:w="1688" w:type="dxa"/>
          </w:tcPr>
          <w:p w:rsidR="0066749C" w:rsidRDefault="0066749C">
            <w:pPr>
              <w:rPr>
                <w:rFonts w:ascii="宋体" w:hAnsi="宋体" w:cs="宋体"/>
                <w:szCs w:val="21"/>
              </w:rPr>
            </w:pPr>
            <w:r>
              <w:rPr>
                <w:szCs w:val="21"/>
              </w:rPr>
              <w:t>2,523,892</w:t>
            </w:r>
          </w:p>
        </w:tc>
      </w:tr>
      <w:tr w:rsidR="0066749C">
        <w:tc>
          <w:tcPr>
            <w:tcW w:w="2528" w:type="dxa"/>
          </w:tcPr>
          <w:p w:rsidR="0066749C" w:rsidRDefault="0066749C">
            <w:pPr>
              <w:rPr>
                <w:rFonts w:ascii="宋体" w:hAnsi="宋体" w:cs="宋体"/>
                <w:bCs/>
                <w:szCs w:val="21"/>
              </w:rPr>
            </w:pPr>
            <w:r>
              <w:rPr>
                <w:bCs/>
                <w:szCs w:val="21"/>
              </w:rPr>
              <w:t>哈萨克斯坦</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252641</w:t>
            </w:r>
          </w:p>
        </w:tc>
        <w:tc>
          <w:tcPr>
            <w:tcW w:w="1688" w:type="dxa"/>
          </w:tcPr>
          <w:p w:rsidR="0066749C" w:rsidRDefault="0066749C">
            <w:pPr>
              <w:rPr>
                <w:rFonts w:ascii="宋体" w:hAnsi="宋体" w:cs="宋体"/>
                <w:szCs w:val="21"/>
              </w:rPr>
            </w:pPr>
            <w:r>
              <w:rPr>
                <w:szCs w:val="21"/>
              </w:rPr>
              <w:t>164,358</w:t>
            </w:r>
          </w:p>
        </w:tc>
      </w:tr>
      <w:tr w:rsidR="0066749C">
        <w:tc>
          <w:tcPr>
            <w:tcW w:w="2528" w:type="dxa"/>
          </w:tcPr>
          <w:p w:rsidR="0066749C" w:rsidRDefault="0066749C">
            <w:pPr>
              <w:rPr>
                <w:rFonts w:ascii="宋体" w:hAnsi="宋体" w:cs="宋体"/>
                <w:bCs/>
                <w:szCs w:val="21"/>
              </w:rPr>
            </w:pPr>
            <w:r>
              <w:rPr>
                <w:bCs/>
                <w:szCs w:val="21"/>
              </w:rPr>
              <w:t>韩国</w:t>
            </w:r>
          </w:p>
        </w:tc>
        <w:tc>
          <w:tcPr>
            <w:tcW w:w="1548" w:type="dxa"/>
          </w:tcPr>
          <w:p w:rsidR="0066749C" w:rsidRDefault="0066749C">
            <w:pPr>
              <w:rPr>
                <w:rFonts w:ascii="宋体" w:hAnsi="宋体" w:cs="宋体"/>
                <w:szCs w:val="21"/>
              </w:rPr>
            </w:pPr>
            <w:r>
              <w:rPr>
                <w:szCs w:val="21"/>
              </w:rPr>
              <w:t>288038708</w:t>
            </w:r>
          </w:p>
        </w:tc>
        <w:tc>
          <w:tcPr>
            <w:tcW w:w="1688" w:type="dxa"/>
          </w:tcPr>
          <w:p w:rsidR="0066749C" w:rsidRDefault="0066749C">
            <w:pPr>
              <w:rPr>
                <w:rFonts w:ascii="宋体" w:hAnsi="宋体" w:cs="宋体"/>
                <w:szCs w:val="21"/>
              </w:rPr>
            </w:pPr>
            <w:r>
              <w:rPr>
                <w:szCs w:val="21"/>
              </w:rPr>
              <w:t>160,421,417</w:t>
            </w:r>
          </w:p>
        </w:tc>
        <w:tc>
          <w:tcPr>
            <w:tcW w:w="1548" w:type="dxa"/>
          </w:tcPr>
          <w:p w:rsidR="0066749C" w:rsidRDefault="0066749C">
            <w:pPr>
              <w:rPr>
                <w:rFonts w:ascii="宋体" w:hAnsi="宋体" w:cs="宋体"/>
                <w:szCs w:val="21"/>
              </w:rPr>
            </w:pPr>
            <w:r>
              <w:rPr>
                <w:szCs w:val="21"/>
              </w:rPr>
              <w:t>17139231</w:t>
            </w:r>
          </w:p>
        </w:tc>
        <w:tc>
          <w:tcPr>
            <w:tcW w:w="1688" w:type="dxa"/>
          </w:tcPr>
          <w:p w:rsidR="0066749C" w:rsidRDefault="0066749C">
            <w:pPr>
              <w:rPr>
                <w:rFonts w:ascii="宋体" w:hAnsi="宋体" w:cs="宋体"/>
                <w:szCs w:val="21"/>
              </w:rPr>
            </w:pPr>
            <w:r>
              <w:rPr>
                <w:szCs w:val="21"/>
              </w:rPr>
              <w:t>9,177,021</w:t>
            </w:r>
          </w:p>
        </w:tc>
      </w:tr>
      <w:tr w:rsidR="0066749C">
        <w:tc>
          <w:tcPr>
            <w:tcW w:w="2528" w:type="dxa"/>
          </w:tcPr>
          <w:p w:rsidR="0066749C" w:rsidRDefault="0066749C">
            <w:pPr>
              <w:rPr>
                <w:rFonts w:ascii="宋体" w:hAnsi="宋体" w:cs="宋体"/>
                <w:bCs/>
                <w:szCs w:val="21"/>
              </w:rPr>
            </w:pPr>
            <w:r>
              <w:rPr>
                <w:bCs/>
                <w:szCs w:val="21"/>
              </w:rPr>
              <w:t>荷兰</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100160437</w:t>
            </w:r>
          </w:p>
        </w:tc>
        <w:tc>
          <w:tcPr>
            <w:tcW w:w="1688" w:type="dxa"/>
          </w:tcPr>
          <w:p w:rsidR="0066749C" w:rsidRDefault="0066749C">
            <w:pPr>
              <w:rPr>
                <w:rFonts w:ascii="宋体" w:hAnsi="宋体" w:cs="宋体"/>
                <w:szCs w:val="21"/>
              </w:rPr>
            </w:pPr>
            <w:r>
              <w:rPr>
                <w:szCs w:val="21"/>
              </w:rPr>
              <w:t>58,777,054</w:t>
            </w:r>
          </w:p>
        </w:tc>
      </w:tr>
      <w:tr w:rsidR="0066749C">
        <w:tc>
          <w:tcPr>
            <w:tcW w:w="2528" w:type="dxa"/>
          </w:tcPr>
          <w:p w:rsidR="0066749C" w:rsidRDefault="0066749C">
            <w:pPr>
              <w:rPr>
                <w:rFonts w:ascii="宋体" w:hAnsi="宋体" w:cs="宋体"/>
                <w:bCs/>
                <w:szCs w:val="21"/>
              </w:rPr>
            </w:pPr>
            <w:r>
              <w:rPr>
                <w:bCs/>
                <w:szCs w:val="21"/>
              </w:rPr>
              <w:t>加拿大</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13168967</w:t>
            </w:r>
          </w:p>
        </w:tc>
        <w:tc>
          <w:tcPr>
            <w:tcW w:w="1688" w:type="dxa"/>
          </w:tcPr>
          <w:p w:rsidR="0066749C" w:rsidRDefault="0066749C">
            <w:pPr>
              <w:rPr>
                <w:rFonts w:ascii="宋体" w:hAnsi="宋体" w:cs="宋体"/>
                <w:szCs w:val="21"/>
              </w:rPr>
            </w:pPr>
            <w:r>
              <w:rPr>
                <w:szCs w:val="21"/>
              </w:rPr>
              <w:t>8,249,703</w:t>
            </w:r>
          </w:p>
        </w:tc>
      </w:tr>
      <w:tr w:rsidR="0066749C">
        <w:tc>
          <w:tcPr>
            <w:tcW w:w="2528" w:type="dxa"/>
          </w:tcPr>
          <w:p w:rsidR="0066749C" w:rsidRDefault="0066749C">
            <w:pPr>
              <w:rPr>
                <w:rFonts w:ascii="宋体" w:hAnsi="宋体" w:cs="宋体"/>
                <w:bCs/>
                <w:szCs w:val="21"/>
              </w:rPr>
            </w:pPr>
            <w:r>
              <w:rPr>
                <w:bCs/>
                <w:szCs w:val="21"/>
              </w:rPr>
              <w:t>柬埔寨</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550242</w:t>
            </w:r>
          </w:p>
        </w:tc>
        <w:tc>
          <w:tcPr>
            <w:tcW w:w="1688" w:type="dxa"/>
          </w:tcPr>
          <w:p w:rsidR="0066749C" w:rsidRDefault="0066749C">
            <w:pPr>
              <w:rPr>
                <w:rFonts w:ascii="宋体" w:hAnsi="宋体" w:cs="宋体"/>
                <w:szCs w:val="21"/>
              </w:rPr>
            </w:pPr>
            <w:r>
              <w:rPr>
                <w:szCs w:val="21"/>
              </w:rPr>
              <w:t>340,799</w:t>
            </w:r>
          </w:p>
        </w:tc>
      </w:tr>
      <w:tr w:rsidR="0066749C">
        <w:tc>
          <w:tcPr>
            <w:tcW w:w="2528" w:type="dxa"/>
          </w:tcPr>
          <w:p w:rsidR="0066749C" w:rsidRDefault="0066749C">
            <w:pPr>
              <w:rPr>
                <w:rFonts w:ascii="宋体" w:hAnsi="宋体" w:cs="宋体"/>
                <w:bCs/>
                <w:szCs w:val="21"/>
              </w:rPr>
            </w:pPr>
            <w:r>
              <w:rPr>
                <w:bCs/>
                <w:szCs w:val="21"/>
              </w:rPr>
              <w:t>卡塔尔</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6735599</w:t>
            </w:r>
          </w:p>
        </w:tc>
        <w:tc>
          <w:tcPr>
            <w:tcW w:w="1688" w:type="dxa"/>
          </w:tcPr>
          <w:p w:rsidR="0066749C" w:rsidRDefault="0066749C">
            <w:pPr>
              <w:rPr>
                <w:rFonts w:ascii="宋体" w:hAnsi="宋体" w:cs="宋体"/>
                <w:szCs w:val="21"/>
              </w:rPr>
            </w:pPr>
            <w:r>
              <w:rPr>
                <w:szCs w:val="21"/>
              </w:rPr>
              <w:t>4,186,187</w:t>
            </w:r>
          </w:p>
        </w:tc>
      </w:tr>
      <w:tr w:rsidR="0066749C">
        <w:tc>
          <w:tcPr>
            <w:tcW w:w="2528" w:type="dxa"/>
          </w:tcPr>
          <w:p w:rsidR="0066749C" w:rsidRDefault="0066749C">
            <w:pPr>
              <w:rPr>
                <w:rFonts w:ascii="宋体" w:hAnsi="宋体" w:cs="宋体"/>
                <w:bCs/>
                <w:szCs w:val="21"/>
              </w:rPr>
            </w:pPr>
            <w:r>
              <w:rPr>
                <w:bCs/>
                <w:szCs w:val="21"/>
              </w:rPr>
              <w:t>科威特</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14779</w:t>
            </w:r>
          </w:p>
        </w:tc>
        <w:tc>
          <w:tcPr>
            <w:tcW w:w="1688" w:type="dxa"/>
          </w:tcPr>
          <w:p w:rsidR="0066749C" w:rsidRDefault="0066749C">
            <w:pPr>
              <w:rPr>
                <w:rFonts w:ascii="宋体" w:hAnsi="宋体" w:cs="宋体"/>
                <w:szCs w:val="21"/>
              </w:rPr>
            </w:pPr>
            <w:r>
              <w:rPr>
                <w:szCs w:val="21"/>
              </w:rPr>
              <w:t>9,311</w:t>
            </w:r>
          </w:p>
        </w:tc>
      </w:tr>
      <w:tr w:rsidR="0066749C">
        <w:tc>
          <w:tcPr>
            <w:tcW w:w="2528" w:type="dxa"/>
          </w:tcPr>
          <w:p w:rsidR="0066749C" w:rsidRDefault="0066749C">
            <w:pPr>
              <w:rPr>
                <w:rFonts w:ascii="宋体" w:hAnsi="宋体" w:cs="宋体"/>
                <w:bCs/>
                <w:szCs w:val="21"/>
              </w:rPr>
            </w:pPr>
            <w:r>
              <w:rPr>
                <w:bCs/>
                <w:szCs w:val="21"/>
              </w:rPr>
              <w:t>卢森堡</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5546559</w:t>
            </w:r>
          </w:p>
        </w:tc>
        <w:tc>
          <w:tcPr>
            <w:tcW w:w="1688" w:type="dxa"/>
          </w:tcPr>
          <w:p w:rsidR="0066749C" w:rsidRDefault="0066749C">
            <w:pPr>
              <w:rPr>
                <w:rFonts w:ascii="宋体" w:hAnsi="宋体" w:cs="宋体"/>
                <w:szCs w:val="21"/>
              </w:rPr>
            </w:pPr>
            <w:r>
              <w:rPr>
                <w:szCs w:val="21"/>
              </w:rPr>
              <w:t>3,516,999</w:t>
            </w:r>
          </w:p>
        </w:tc>
      </w:tr>
      <w:tr w:rsidR="0066749C">
        <w:tc>
          <w:tcPr>
            <w:tcW w:w="2528" w:type="dxa"/>
          </w:tcPr>
          <w:p w:rsidR="0066749C" w:rsidRDefault="0066749C">
            <w:pPr>
              <w:rPr>
                <w:rFonts w:ascii="宋体" w:hAnsi="宋体" w:cs="宋体"/>
                <w:bCs/>
                <w:szCs w:val="21"/>
              </w:rPr>
            </w:pPr>
            <w:r>
              <w:rPr>
                <w:bCs/>
                <w:szCs w:val="21"/>
              </w:rPr>
              <w:t>马尔代夫</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38496</w:t>
            </w:r>
          </w:p>
        </w:tc>
        <w:tc>
          <w:tcPr>
            <w:tcW w:w="1688" w:type="dxa"/>
          </w:tcPr>
          <w:p w:rsidR="0066749C" w:rsidRDefault="0066749C">
            <w:pPr>
              <w:rPr>
                <w:rFonts w:ascii="宋体" w:hAnsi="宋体" w:cs="宋体"/>
                <w:szCs w:val="21"/>
              </w:rPr>
            </w:pPr>
            <w:r>
              <w:rPr>
                <w:szCs w:val="21"/>
              </w:rPr>
              <w:t>24,398</w:t>
            </w:r>
          </w:p>
        </w:tc>
      </w:tr>
      <w:tr w:rsidR="0066749C">
        <w:tc>
          <w:tcPr>
            <w:tcW w:w="2528" w:type="dxa"/>
          </w:tcPr>
          <w:p w:rsidR="0066749C" w:rsidRDefault="0066749C">
            <w:pPr>
              <w:rPr>
                <w:rFonts w:ascii="宋体" w:hAnsi="宋体" w:cs="宋体"/>
                <w:bCs/>
                <w:szCs w:val="21"/>
              </w:rPr>
            </w:pPr>
            <w:r>
              <w:rPr>
                <w:bCs/>
                <w:szCs w:val="21"/>
              </w:rPr>
              <w:lastRenderedPageBreak/>
              <w:t>马来西亚</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5226095</w:t>
            </w:r>
          </w:p>
        </w:tc>
        <w:tc>
          <w:tcPr>
            <w:tcW w:w="1688" w:type="dxa"/>
          </w:tcPr>
          <w:p w:rsidR="0066749C" w:rsidRDefault="0066749C">
            <w:pPr>
              <w:rPr>
                <w:rFonts w:ascii="宋体" w:hAnsi="宋体" w:cs="宋体"/>
                <w:szCs w:val="21"/>
              </w:rPr>
            </w:pPr>
            <w:r>
              <w:rPr>
                <w:szCs w:val="21"/>
              </w:rPr>
              <w:t>3,090,048</w:t>
            </w:r>
          </w:p>
        </w:tc>
      </w:tr>
      <w:tr w:rsidR="0066749C">
        <w:tc>
          <w:tcPr>
            <w:tcW w:w="2528" w:type="dxa"/>
          </w:tcPr>
          <w:p w:rsidR="0066749C" w:rsidRDefault="0066749C">
            <w:pPr>
              <w:rPr>
                <w:rFonts w:ascii="宋体" w:hAnsi="宋体" w:cs="宋体"/>
                <w:bCs/>
                <w:szCs w:val="21"/>
              </w:rPr>
            </w:pPr>
            <w:r>
              <w:rPr>
                <w:bCs/>
                <w:szCs w:val="21"/>
              </w:rPr>
              <w:t>毛里求斯</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915310</w:t>
            </w:r>
          </w:p>
        </w:tc>
        <w:tc>
          <w:tcPr>
            <w:tcW w:w="1688" w:type="dxa"/>
          </w:tcPr>
          <w:p w:rsidR="0066749C" w:rsidRDefault="0066749C">
            <w:pPr>
              <w:rPr>
                <w:rFonts w:ascii="宋体" w:hAnsi="宋体" w:cs="宋体"/>
                <w:szCs w:val="21"/>
              </w:rPr>
            </w:pPr>
            <w:r>
              <w:rPr>
                <w:szCs w:val="21"/>
              </w:rPr>
              <w:t>565,214</w:t>
            </w:r>
          </w:p>
        </w:tc>
      </w:tr>
      <w:tr w:rsidR="0066749C">
        <w:tc>
          <w:tcPr>
            <w:tcW w:w="2528" w:type="dxa"/>
          </w:tcPr>
          <w:p w:rsidR="0066749C" w:rsidRDefault="0066749C">
            <w:pPr>
              <w:rPr>
                <w:rFonts w:ascii="宋体" w:hAnsi="宋体" w:cs="宋体"/>
                <w:bCs/>
                <w:szCs w:val="21"/>
              </w:rPr>
            </w:pPr>
            <w:r>
              <w:rPr>
                <w:bCs/>
                <w:szCs w:val="21"/>
              </w:rPr>
              <w:t>美国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203465662</w:t>
            </w:r>
          </w:p>
        </w:tc>
        <w:tc>
          <w:tcPr>
            <w:tcW w:w="1688" w:type="dxa"/>
          </w:tcPr>
          <w:p w:rsidR="0066749C" w:rsidRDefault="0066749C">
            <w:pPr>
              <w:rPr>
                <w:rFonts w:ascii="宋体" w:hAnsi="宋体" w:cs="宋体"/>
                <w:szCs w:val="21"/>
              </w:rPr>
            </w:pPr>
            <w:r>
              <w:rPr>
                <w:szCs w:val="21"/>
              </w:rPr>
              <w:t>110,507,764</w:t>
            </w:r>
          </w:p>
        </w:tc>
      </w:tr>
      <w:tr w:rsidR="0066749C">
        <w:tc>
          <w:tcPr>
            <w:tcW w:w="2528" w:type="dxa"/>
          </w:tcPr>
          <w:p w:rsidR="0066749C" w:rsidRDefault="0066749C">
            <w:pPr>
              <w:rPr>
                <w:rFonts w:ascii="宋体" w:hAnsi="宋体" w:cs="宋体"/>
                <w:bCs/>
                <w:szCs w:val="21"/>
              </w:rPr>
            </w:pPr>
            <w:r>
              <w:rPr>
                <w:bCs/>
                <w:szCs w:val="21"/>
              </w:rPr>
              <w:t>蒙古</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402311</w:t>
            </w:r>
          </w:p>
        </w:tc>
        <w:tc>
          <w:tcPr>
            <w:tcW w:w="1688" w:type="dxa"/>
          </w:tcPr>
          <w:p w:rsidR="0066749C" w:rsidRDefault="0066749C">
            <w:pPr>
              <w:rPr>
                <w:rFonts w:ascii="宋体" w:hAnsi="宋体" w:cs="宋体"/>
                <w:szCs w:val="21"/>
              </w:rPr>
            </w:pPr>
            <w:r>
              <w:rPr>
                <w:szCs w:val="21"/>
              </w:rPr>
              <w:t>256,689</w:t>
            </w:r>
          </w:p>
        </w:tc>
      </w:tr>
      <w:tr w:rsidR="0066749C">
        <w:tc>
          <w:tcPr>
            <w:tcW w:w="2528" w:type="dxa"/>
          </w:tcPr>
          <w:p w:rsidR="0066749C" w:rsidRDefault="0066749C">
            <w:pPr>
              <w:rPr>
                <w:rFonts w:ascii="宋体" w:hAnsi="宋体" w:cs="宋体"/>
                <w:bCs/>
                <w:szCs w:val="21"/>
              </w:rPr>
            </w:pPr>
            <w:r>
              <w:rPr>
                <w:bCs/>
                <w:szCs w:val="21"/>
              </w:rPr>
              <w:t>缅甸</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3216</w:t>
            </w:r>
          </w:p>
        </w:tc>
        <w:tc>
          <w:tcPr>
            <w:tcW w:w="1688" w:type="dxa"/>
          </w:tcPr>
          <w:p w:rsidR="0066749C" w:rsidRDefault="0066749C">
            <w:pPr>
              <w:rPr>
                <w:rFonts w:ascii="宋体" w:hAnsi="宋体" w:cs="宋体"/>
                <w:szCs w:val="21"/>
              </w:rPr>
            </w:pPr>
            <w:r>
              <w:rPr>
                <w:szCs w:val="21"/>
              </w:rPr>
              <w:t>2,249</w:t>
            </w:r>
          </w:p>
        </w:tc>
      </w:tr>
      <w:tr w:rsidR="0066749C">
        <w:tc>
          <w:tcPr>
            <w:tcW w:w="2528" w:type="dxa"/>
          </w:tcPr>
          <w:p w:rsidR="0066749C" w:rsidRDefault="0066749C">
            <w:pPr>
              <w:rPr>
                <w:rFonts w:ascii="宋体" w:hAnsi="宋体" w:cs="宋体"/>
                <w:bCs/>
                <w:szCs w:val="21"/>
              </w:rPr>
            </w:pPr>
            <w:r>
              <w:rPr>
                <w:bCs/>
                <w:szCs w:val="21"/>
              </w:rPr>
              <w:t>墨西哥</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1580512</w:t>
            </w:r>
          </w:p>
        </w:tc>
        <w:tc>
          <w:tcPr>
            <w:tcW w:w="1688" w:type="dxa"/>
          </w:tcPr>
          <w:p w:rsidR="0066749C" w:rsidRDefault="0066749C">
            <w:pPr>
              <w:rPr>
                <w:rFonts w:ascii="宋体" w:hAnsi="宋体" w:cs="宋体"/>
                <w:szCs w:val="21"/>
              </w:rPr>
            </w:pPr>
            <w:r>
              <w:rPr>
                <w:szCs w:val="21"/>
              </w:rPr>
              <w:t>961,105</w:t>
            </w:r>
          </w:p>
        </w:tc>
      </w:tr>
      <w:tr w:rsidR="0066749C">
        <w:tc>
          <w:tcPr>
            <w:tcW w:w="2528" w:type="dxa"/>
          </w:tcPr>
          <w:p w:rsidR="0066749C" w:rsidRDefault="0066749C">
            <w:pPr>
              <w:rPr>
                <w:rFonts w:ascii="宋体" w:hAnsi="宋体" w:cs="宋体"/>
                <w:bCs/>
                <w:szCs w:val="21"/>
              </w:rPr>
            </w:pPr>
            <w:r>
              <w:rPr>
                <w:bCs/>
                <w:szCs w:val="21"/>
              </w:rPr>
              <w:t>日本</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31129223</w:t>
            </w:r>
          </w:p>
        </w:tc>
        <w:tc>
          <w:tcPr>
            <w:tcW w:w="1688" w:type="dxa"/>
          </w:tcPr>
          <w:p w:rsidR="0066749C" w:rsidRDefault="0066749C">
            <w:pPr>
              <w:rPr>
                <w:rFonts w:ascii="宋体" w:hAnsi="宋体" w:cs="宋体"/>
                <w:szCs w:val="21"/>
              </w:rPr>
            </w:pPr>
            <w:r>
              <w:rPr>
                <w:szCs w:val="21"/>
              </w:rPr>
              <w:t>16,883,121</w:t>
            </w:r>
          </w:p>
        </w:tc>
      </w:tr>
      <w:tr w:rsidR="0066749C">
        <w:tc>
          <w:tcPr>
            <w:tcW w:w="2528" w:type="dxa"/>
          </w:tcPr>
          <w:p w:rsidR="0066749C" w:rsidRDefault="0066749C">
            <w:pPr>
              <w:rPr>
                <w:rFonts w:ascii="宋体" w:hAnsi="宋体" w:cs="宋体"/>
                <w:bCs/>
                <w:szCs w:val="21"/>
              </w:rPr>
            </w:pPr>
            <w:r>
              <w:rPr>
                <w:bCs/>
                <w:szCs w:val="21"/>
              </w:rPr>
              <w:t>瑞典</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4023876</w:t>
            </w:r>
          </w:p>
        </w:tc>
        <w:tc>
          <w:tcPr>
            <w:tcW w:w="1688" w:type="dxa"/>
          </w:tcPr>
          <w:p w:rsidR="0066749C" w:rsidRDefault="0066749C">
            <w:pPr>
              <w:rPr>
                <w:rFonts w:ascii="宋体" w:hAnsi="宋体" w:cs="宋体"/>
                <w:szCs w:val="21"/>
              </w:rPr>
            </w:pPr>
            <w:r>
              <w:rPr>
                <w:szCs w:val="21"/>
              </w:rPr>
              <w:t>2,511,360</w:t>
            </w:r>
          </w:p>
        </w:tc>
      </w:tr>
      <w:tr w:rsidR="0066749C">
        <w:tc>
          <w:tcPr>
            <w:tcW w:w="2528" w:type="dxa"/>
          </w:tcPr>
          <w:p w:rsidR="0066749C" w:rsidRDefault="0066749C">
            <w:pPr>
              <w:rPr>
                <w:rFonts w:ascii="宋体" w:hAnsi="宋体" w:cs="宋体"/>
                <w:bCs/>
                <w:szCs w:val="21"/>
              </w:rPr>
            </w:pPr>
            <w:r>
              <w:rPr>
                <w:bCs/>
                <w:szCs w:val="21"/>
              </w:rPr>
              <w:t>瑞士</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4456296</w:t>
            </w:r>
          </w:p>
        </w:tc>
        <w:tc>
          <w:tcPr>
            <w:tcW w:w="1688" w:type="dxa"/>
          </w:tcPr>
          <w:p w:rsidR="0066749C" w:rsidRDefault="0066749C">
            <w:pPr>
              <w:rPr>
                <w:rFonts w:ascii="宋体" w:hAnsi="宋体" w:cs="宋体"/>
                <w:szCs w:val="21"/>
              </w:rPr>
            </w:pPr>
            <w:r>
              <w:rPr>
                <w:szCs w:val="21"/>
              </w:rPr>
              <w:t>2,737,501</w:t>
            </w:r>
          </w:p>
        </w:tc>
      </w:tr>
      <w:tr w:rsidR="0066749C">
        <w:tc>
          <w:tcPr>
            <w:tcW w:w="2528" w:type="dxa"/>
          </w:tcPr>
          <w:p w:rsidR="0066749C" w:rsidRDefault="0066749C">
            <w:pPr>
              <w:rPr>
                <w:rFonts w:ascii="宋体" w:hAnsi="宋体" w:cs="宋体"/>
                <w:bCs/>
                <w:szCs w:val="21"/>
              </w:rPr>
            </w:pPr>
            <w:r>
              <w:rPr>
                <w:bCs/>
                <w:szCs w:val="21"/>
              </w:rPr>
              <w:t>塞舌尔</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64896</w:t>
            </w:r>
          </w:p>
        </w:tc>
        <w:tc>
          <w:tcPr>
            <w:tcW w:w="1688" w:type="dxa"/>
          </w:tcPr>
          <w:p w:rsidR="0066749C" w:rsidRDefault="0066749C">
            <w:pPr>
              <w:rPr>
                <w:rFonts w:ascii="宋体" w:hAnsi="宋体" w:cs="宋体"/>
                <w:szCs w:val="21"/>
              </w:rPr>
            </w:pPr>
            <w:r>
              <w:rPr>
                <w:szCs w:val="21"/>
              </w:rPr>
              <w:t>39,727</w:t>
            </w:r>
          </w:p>
        </w:tc>
      </w:tr>
      <w:tr w:rsidR="0066749C">
        <w:tc>
          <w:tcPr>
            <w:tcW w:w="2528" w:type="dxa"/>
          </w:tcPr>
          <w:p w:rsidR="0066749C" w:rsidRDefault="0066749C">
            <w:pPr>
              <w:rPr>
                <w:rFonts w:ascii="宋体" w:hAnsi="宋体" w:cs="宋体"/>
                <w:bCs/>
                <w:szCs w:val="21"/>
              </w:rPr>
            </w:pPr>
            <w:r>
              <w:rPr>
                <w:bCs/>
                <w:szCs w:val="21"/>
              </w:rPr>
              <w:t>斯里兰卡</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1327734</w:t>
            </w:r>
          </w:p>
        </w:tc>
        <w:tc>
          <w:tcPr>
            <w:tcW w:w="1688" w:type="dxa"/>
          </w:tcPr>
          <w:p w:rsidR="0066749C" w:rsidRDefault="0066749C">
            <w:pPr>
              <w:rPr>
                <w:rFonts w:ascii="宋体" w:hAnsi="宋体" w:cs="宋体"/>
                <w:szCs w:val="21"/>
              </w:rPr>
            </w:pPr>
            <w:r>
              <w:rPr>
                <w:szCs w:val="21"/>
              </w:rPr>
              <w:t>824,012</w:t>
            </w:r>
          </w:p>
        </w:tc>
      </w:tr>
      <w:tr w:rsidR="0066749C">
        <w:tc>
          <w:tcPr>
            <w:tcW w:w="2528" w:type="dxa"/>
          </w:tcPr>
          <w:p w:rsidR="0066749C" w:rsidRDefault="0066749C">
            <w:pPr>
              <w:rPr>
                <w:rFonts w:ascii="宋体" w:hAnsi="宋体" w:cs="宋体"/>
                <w:bCs/>
                <w:szCs w:val="21"/>
              </w:rPr>
            </w:pPr>
            <w:r>
              <w:rPr>
                <w:bCs/>
                <w:szCs w:val="21"/>
              </w:rPr>
              <w:t>台湾省</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10737242</w:t>
            </w:r>
          </w:p>
        </w:tc>
        <w:tc>
          <w:tcPr>
            <w:tcW w:w="1688" w:type="dxa"/>
          </w:tcPr>
          <w:p w:rsidR="0066749C" w:rsidRDefault="0066749C">
            <w:pPr>
              <w:rPr>
                <w:rFonts w:ascii="宋体" w:hAnsi="宋体" w:cs="宋体"/>
                <w:szCs w:val="21"/>
              </w:rPr>
            </w:pPr>
            <w:r>
              <w:rPr>
                <w:szCs w:val="21"/>
              </w:rPr>
              <w:t>5,576,220</w:t>
            </w:r>
          </w:p>
        </w:tc>
      </w:tr>
      <w:tr w:rsidR="0066749C">
        <w:tc>
          <w:tcPr>
            <w:tcW w:w="2528" w:type="dxa"/>
          </w:tcPr>
          <w:p w:rsidR="0066749C" w:rsidRDefault="0066749C">
            <w:pPr>
              <w:rPr>
                <w:rFonts w:ascii="宋体" w:hAnsi="宋体" w:cs="宋体"/>
                <w:bCs/>
                <w:szCs w:val="21"/>
              </w:rPr>
            </w:pPr>
            <w:r>
              <w:rPr>
                <w:bCs/>
                <w:szCs w:val="21"/>
              </w:rPr>
              <w:t>泰国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6916676</w:t>
            </w:r>
          </w:p>
        </w:tc>
        <w:tc>
          <w:tcPr>
            <w:tcW w:w="1688" w:type="dxa"/>
          </w:tcPr>
          <w:p w:rsidR="0066749C" w:rsidRDefault="0066749C">
            <w:pPr>
              <w:rPr>
                <w:rFonts w:ascii="宋体" w:hAnsi="宋体" w:cs="宋体"/>
                <w:szCs w:val="21"/>
              </w:rPr>
            </w:pPr>
            <w:r>
              <w:rPr>
                <w:szCs w:val="21"/>
              </w:rPr>
              <w:t>4,296,280</w:t>
            </w:r>
          </w:p>
        </w:tc>
      </w:tr>
      <w:tr w:rsidR="0066749C">
        <w:tc>
          <w:tcPr>
            <w:tcW w:w="2528" w:type="dxa"/>
          </w:tcPr>
          <w:p w:rsidR="0066749C" w:rsidRDefault="0066749C">
            <w:pPr>
              <w:rPr>
                <w:rFonts w:ascii="宋体" w:hAnsi="宋体" w:cs="宋体"/>
                <w:bCs/>
                <w:szCs w:val="21"/>
              </w:rPr>
            </w:pPr>
            <w:r>
              <w:rPr>
                <w:bCs/>
                <w:szCs w:val="21"/>
              </w:rPr>
              <w:t>土耳其</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6436594</w:t>
            </w:r>
          </w:p>
        </w:tc>
        <w:tc>
          <w:tcPr>
            <w:tcW w:w="1688" w:type="dxa"/>
          </w:tcPr>
          <w:p w:rsidR="0066749C" w:rsidRDefault="0066749C">
            <w:pPr>
              <w:rPr>
                <w:rFonts w:ascii="宋体" w:hAnsi="宋体" w:cs="宋体"/>
                <w:szCs w:val="21"/>
              </w:rPr>
            </w:pPr>
            <w:r>
              <w:rPr>
                <w:szCs w:val="21"/>
              </w:rPr>
              <w:t>4,004,544</w:t>
            </w:r>
          </w:p>
        </w:tc>
      </w:tr>
      <w:tr w:rsidR="0066749C">
        <w:tc>
          <w:tcPr>
            <w:tcW w:w="2528" w:type="dxa"/>
          </w:tcPr>
          <w:p w:rsidR="0066749C" w:rsidRDefault="0066749C">
            <w:pPr>
              <w:rPr>
                <w:rFonts w:ascii="宋体" w:hAnsi="宋体" w:cs="宋体"/>
                <w:bCs/>
                <w:szCs w:val="21"/>
              </w:rPr>
            </w:pPr>
            <w:r>
              <w:rPr>
                <w:bCs/>
                <w:szCs w:val="21"/>
              </w:rPr>
              <w:t>文莱</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107686</w:t>
            </w:r>
          </w:p>
        </w:tc>
        <w:tc>
          <w:tcPr>
            <w:tcW w:w="1688" w:type="dxa"/>
          </w:tcPr>
          <w:p w:rsidR="0066749C" w:rsidRDefault="0066749C">
            <w:pPr>
              <w:rPr>
                <w:rFonts w:ascii="宋体" w:hAnsi="宋体" w:cs="宋体"/>
                <w:szCs w:val="21"/>
              </w:rPr>
            </w:pPr>
            <w:r>
              <w:rPr>
                <w:szCs w:val="21"/>
              </w:rPr>
              <w:t>66,244</w:t>
            </w:r>
          </w:p>
        </w:tc>
      </w:tr>
      <w:tr w:rsidR="0066749C">
        <w:tc>
          <w:tcPr>
            <w:tcW w:w="2528" w:type="dxa"/>
          </w:tcPr>
          <w:p w:rsidR="0066749C" w:rsidRDefault="0066749C">
            <w:pPr>
              <w:rPr>
                <w:rFonts w:ascii="宋体" w:hAnsi="宋体" w:cs="宋体"/>
                <w:bCs/>
                <w:szCs w:val="21"/>
              </w:rPr>
            </w:pPr>
            <w:r>
              <w:rPr>
                <w:bCs/>
                <w:szCs w:val="21"/>
              </w:rPr>
              <w:t>乌兹别克斯坦</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253893</w:t>
            </w:r>
          </w:p>
        </w:tc>
        <w:tc>
          <w:tcPr>
            <w:tcW w:w="1688" w:type="dxa"/>
          </w:tcPr>
          <w:p w:rsidR="0066749C" w:rsidRDefault="0066749C">
            <w:pPr>
              <w:rPr>
                <w:rFonts w:ascii="宋体" w:hAnsi="宋体" w:cs="宋体"/>
                <w:szCs w:val="21"/>
              </w:rPr>
            </w:pPr>
            <w:r>
              <w:rPr>
                <w:szCs w:val="21"/>
              </w:rPr>
              <w:t>165,931</w:t>
            </w:r>
          </w:p>
        </w:tc>
      </w:tr>
      <w:tr w:rsidR="0066749C">
        <w:tc>
          <w:tcPr>
            <w:tcW w:w="2528" w:type="dxa"/>
          </w:tcPr>
          <w:p w:rsidR="0066749C" w:rsidRDefault="0066749C">
            <w:pPr>
              <w:rPr>
                <w:rFonts w:ascii="宋体" w:hAnsi="宋体" w:cs="宋体"/>
                <w:bCs/>
                <w:szCs w:val="21"/>
              </w:rPr>
            </w:pPr>
            <w:r>
              <w:rPr>
                <w:bCs/>
                <w:szCs w:val="21"/>
              </w:rPr>
              <w:t>西班牙</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1037650</w:t>
            </w:r>
          </w:p>
        </w:tc>
        <w:tc>
          <w:tcPr>
            <w:tcW w:w="1688" w:type="dxa"/>
          </w:tcPr>
          <w:p w:rsidR="0066749C" w:rsidRDefault="0066749C">
            <w:pPr>
              <w:rPr>
                <w:rFonts w:ascii="宋体" w:hAnsi="宋体" w:cs="宋体"/>
                <w:szCs w:val="21"/>
              </w:rPr>
            </w:pPr>
            <w:r>
              <w:rPr>
                <w:szCs w:val="21"/>
              </w:rPr>
              <w:t>627,871</w:t>
            </w:r>
          </w:p>
        </w:tc>
      </w:tr>
      <w:tr w:rsidR="0066749C">
        <w:tc>
          <w:tcPr>
            <w:tcW w:w="2528" w:type="dxa"/>
          </w:tcPr>
          <w:p w:rsidR="0066749C" w:rsidRDefault="0066749C">
            <w:pPr>
              <w:rPr>
                <w:rFonts w:ascii="宋体" w:hAnsi="宋体" w:cs="宋体"/>
                <w:bCs/>
                <w:szCs w:val="21"/>
              </w:rPr>
            </w:pPr>
            <w:r>
              <w:rPr>
                <w:bCs/>
                <w:szCs w:val="21"/>
              </w:rPr>
              <w:t>香港</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153059226</w:t>
            </w:r>
          </w:p>
        </w:tc>
        <w:tc>
          <w:tcPr>
            <w:tcW w:w="1688" w:type="dxa"/>
          </w:tcPr>
          <w:p w:rsidR="0066749C" w:rsidRDefault="0066749C">
            <w:pPr>
              <w:rPr>
                <w:rFonts w:ascii="宋体" w:hAnsi="宋体" w:cs="宋体"/>
                <w:szCs w:val="21"/>
              </w:rPr>
            </w:pPr>
            <w:r>
              <w:rPr>
                <w:szCs w:val="21"/>
              </w:rPr>
              <w:t>82,096,690</w:t>
            </w:r>
          </w:p>
        </w:tc>
      </w:tr>
      <w:tr w:rsidR="0066749C">
        <w:tc>
          <w:tcPr>
            <w:tcW w:w="2528" w:type="dxa"/>
          </w:tcPr>
          <w:p w:rsidR="0066749C" w:rsidRDefault="0066749C">
            <w:pPr>
              <w:rPr>
                <w:rFonts w:ascii="宋体" w:hAnsi="宋体" w:cs="宋体"/>
                <w:bCs/>
                <w:szCs w:val="21"/>
              </w:rPr>
            </w:pPr>
            <w:r>
              <w:rPr>
                <w:bCs/>
                <w:szCs w:val="21"/>
              </w:rPr>
              <w:t>新加坡</w:t>
            </w:r>
          </w:p>
        </w:tc>
        <w:tc>
          <w:tcPr>
            <w:tcW w:w="1548" w:type="dxa"/>
          </w:tcPr>
          <w:p w:rsidR="0066749C" w:rsidRDefault="0066749C">
            <w:pPr>
              <w:rPr>
                <w:rFonts w:ascii="宋体" w:hAnsi="宋体" w:cs="宋体"/>
                <w:szCs w:val="21"/>
              </w:rPr>
            </w:pPr>
            <w:r>
              <w:rPr>
                <w:szCs w:val="21"/>
              </w:rPr>
              <w:t>43021</w:t>
            </w:r>
          </w:p>
        </w:tc>
        <w:tc>
          <w:tcPr>
            <w:tcW w:w="1688" w:type="dxa"/>
          </w:tcPr>
          <w:p w:rsidR="0066749C" w:rsidRDefault="0066749C">
            <w:pPr>
              <w:rPr>
                <w:rFonts w:ascii="宋体" w:hAnsi="宋体" w:cs="宋体"/>
                <w:szCs w:val="21"/>
              </w:rPr>
            </w:pPr>
            <w:r>
              <w:rPr>
                <w:szCs w:val="21"/>
              </w:rPr>
              <w:t>23,253</w:t>
            </w:r>
          </w:p>
        </w:tc>
        <w:tc>
          <w:tcPr>
            <w:tcW w:w="1548" w:type="dxa"/>
          </w:tcPr>
          <w:p w:rsidR="0066749C" w:rsidRDefault="0066749C">
            <w:pPr>
              <w:rPr>
                <w:rFonts w:ascii="宋体" w:hAnsi="宋体" w:cs="宋体"/>
                <w:szCs w:val="21"/>
              </w:rPr>
            </w:pPr>
            <w:r>
              <w:rPr>
                <w:szCs w:val="21"/>
              </w:rPr>
              <w:t>71661904</w:t>
            </w:r>
          </w:p>
        </w:tc>
        <w:tc>
          <w:tcPr>
            <w:tcW w:w="1688" w:type="dxa"/>
          </w:tcPr>
          <w:p w:rsidR="0066749C" w:rsidRDefault="0066749C">
            <w:pPr>
              <w:rPr>
                <w:rFonts w:ascii="宋体" w:hAnsi="宋体" w:cs="宋体"/>
                <w:szCs w:val="21"/>
              </w:rPr>
            </w:pPr>
            <w:r>
              <w:rPr>
                <w:szCs w:val="21"/>
              </w:rPr>
              <w:t>36,034,272</w:t>
            </w:r>
          </w:p>
        </w:tc>
      </w:tr>
      <w:tr w:rsidR="0066749C">
        <w:tc>
          <w:tcPr>
            <w:tcW w:w="2528" w:type="dxa"/>
          </w:tcPr>
          <w:p w:rsidR="0066749C" w:rsidRDefault="0066749C">
            <w:pPr>
              <w:rPr>
                <w:rFonts w:ascii="宋体" w:hAnsi="宋体" w:cs="宋体"/>
                <w:bCs/>
                <w:szCs w:val="21"/>
              </w:rPr>
            </w:pPr>
            <w:r>
              <w:rPr>
                <w:bCs/>
                <w:szCs w:val="21"/>
              </w:rPr>
              <w:t>新西兰</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2044858</w:t>
            </w:r>
          </w:p>
        </w:tc>
        <w:tc>
          <w:tcPr>
            <w:tcW w:w="1688" w:type="dxa"/>
          </w:tcPr>
          <w:p w:rsidR="0066749C" w:rsidRDefault="0066749C">
            <w:pPr>
              <w:rPr>
                <w:rFonts w:ascii="宋体" w:hAnsi="宋体" w:cs="宋体"/>
                <w:szCs w:val="21"/>
              </w:rPr>
            </w:pPr>
            <w:r>
              <w:rPr>
                <w:szCs w:val="21"/>
              </w:rPr>
              <w:t>1,252,803</w:t>
            </w:r>
          </w:p>
        </w:tc>
      </w:tr>
      <w:tr w:rsidR="0066749C">
        <w:tc>
          <w:tcPr>
            <w:tcW w:w="2528" w:type="dxa"/>
          </w:tcPr>
          <w:p w:rsidR="0066749C" w:rsidRDefault="0066749C">
            <w:pPr>
              <w:rPr>
                <w:rFonts w:ascii="宋体" w:hAnsi="宋体" w:cs="宋体"/>
                <w:bCs/>
                <w:szCs w:val="21"/>
              </w:rPr>
            </w:pPr>
            <w:r>
              <w:rPr>
                <w:bCs/>
                <w:szCs w:val="21"/>
              </w:rPr>
              <w:t>伊朗</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1725907</w:t>
            </w:r>
          </w:p>
        </w:tc>
        <w:tc>
          <w:tcPr>
            <w:tcW w:w="1688" w:type="dxa"/>
          </w:tcPr>
          <w:p w:rsidR="0066749C" w:rsidRDefault="0066749C">
            <w:pPr>
              <w:rPr>
                <w:rFonts w:ascii="宋体" w:hAnsi="宋体" w:cs="宋体"/>
                <w:szCs w:val="21"/>
              </w:rPr>
            </w:pPr>
            <w:r>
              <w:rPr>
                <w:szCs w:val="21"/>
              </w:rPr>
              <w:t>1,065,161</w:t>
            </w:r>
          </w:p>
        </w:tc>
      </w:tr>
      <w:tr w:rsidR="0066749C">
        <w:tc>
          <w:tcPr>
            <w:tcW w:w="2528" w:type="dxa"/>
          </w:tcPr>
          <w:p w:rsidR="0066749C" w:rsidRDefault="0066749C">
            <w:pPr>
              <w:rPr>
                <w:rFonts w:ascii="宋体" w:hAnsi="宋体" w:cs="宋体"/>
                <w:bCs/>
                <w:szCs w:val="21"/>
              </w:rPr>
            </w:pPr>
            <w:r>
              <w:rPr>
                <w:bCs/>
                <w:szCs w:val="21"/>
              </w:rPr>
              <w:t>以色列</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561926</w:t>
            </w:r>
          </w:p>
        </w:tc>
        <w:tc>
          <w:tcPr>
            <w:tcW w:w="1688" w:type="dxa"/>
          </w:tcPr>
          <w:p w:rsidR="0066749C" w:rsidRDefault="0066749C">
            <w:pPr>
              <w:rPr>
                <w:rFonts w:ascii="宋体" w:hAnsi="宋体" w:cs="宋体"/>
                <w:szCs w:val="21"/>
              </w:rPr>
            </w:pPr>
            <w:r>
              <w:rPr>
                <w:szCs w:val="21"/>
              </w:rPr>
              <w:t>360,805</w:t>
            </w:r>
          </w:p>
        </w:tc>
      </w:tr>
      <w:tr w:rsidR="0066749C">
        <w:tc>
          <w:tcPr>
            <w:tcW w:w="2528" w:type="dxa"/>
          </w:tcPr>
          <w:p w:rsidR="0066749C" w:rsidRDefault="0066749C">
            <w:pPr>
              <w:rPr>
                <w:rFonts w:ascii="宋体" w:hAnsi="宋体" w:cs="宋体"/>
                <w:bCs/>
                <w:szCs w:val="21"/>
              </w:rPr>
            </w:pPr>
            <w:r>
              <w:rPr>
                <w:bCs/>
                <w:szCs w:val="21"/>
              </w:rPr>
              <w:t>意大利</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634469</w:t>
            </w:r>
          </w:p>
        </w:tc>
        <w:tc>
          <w:tcPr>
            <w:tcW w:w="1688" w:type="dxa"/>
          </w:tcPr>
          <w:p w:rsidR="0066749C" w:rsidRDefault="0066749C">
            <w:pPr>
              <w:rPr>
                <w:rFonts w:ascii="宋体" w:hAnsi="宋体" w:cs="宋体"/>
                <w:szCs w:val="21"/>
              </w:rPr>
            </w:pPr>
            <w:r>
              <w:rPr>
                <w:szCs w:val="21"/>
              </w:rPr>
              <w:t>374,369</w:t>
            </w:r>
          </w:p>
        </w:tc>
      </w:tr>
      <w:tr w:rsidR="0066749C">
        <w:tc>
          <w:tcPr>
            <w:tcW w:w="2528" w:type="dxa"/>
          </w:tcPr>
          <w:p w:rsidR="0066749C" w:rsidRDefault="0066749C">
            <w:pPr>
              <w:rPr>
                <w:rFonts w:ascii="宋体" w:hAnsi="宋体" w:cs="宋体"/>
                <w:bCs/>
                <w:szCs w:val="21"/>
              </w:rPr>
            </w:pPr>
            <w:r>
              <w:rPr>
                <w:bCs/>
                <w:szCs w:val="21"/>
              </w:rPr>
              <w:t>印度</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765960</w:t>
            </w:r>
          </w:p>
        </w:tc>
        <w:tc>
          <w:tcPr>
            <w:tcW w:w="1688" w:type="dxa"/>
          </w:tcPr>
          <w:p w:rsidR="0066749C" w:rsidRDefault="0066749C">
            <w:pPr>
              <w:rPr>
                <w:rFonts w:ascii="宋体" w:hAnsi="宋体" w:cs="宋体"/>
                <w:szCs w:val="21"/>
              </w:rPr>
            </w:pPr>
            <w:r>
              <w:rPr>
                <w:szCs w:val="21"/>
              </w:rPr>
              <w:t>464,975</w:t>
            </w:r>
          </w:p>
        </w:tc>
      </w:tr>
      <w:tr w:rsidR="0066749C">
        <w:tc>
          <w:tcPr>
            <w:tcW w:w="2528" w:type="dxa"/>
          </w:tcPr>
          <w:p w:rsidR="0066749C" w:rsidRDefault="0066749C">
            <w:pPr>
              <w:rPr>
                <w:rFonts w:ascii="宋体" w:hAnsi="宋体" w:cs="宋体"/>
                <w:bCs/>
                <w:szCs w:val="21"/>
              </w:rPr>
            </w:pPr>
            <w:r>
              <w:rPr>
                <w:bCs/>
                <w:szCs w:val="21"/>
              </w:rPr>
              <w:t>印度尼西亚</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4327924</w:t>
            </w:r>
          </w:p>
        </w:tc>
        <w:tc>
          <w:tcPr>
            <w:tcW w:w="1688" w:type="dxa"/>
          </w:tcPr>
          <w:p w:rsidR="0066749C" w:rsidRDefault="0066749C">
            <w:pPr>
              <w:rPr>
                <w:rFonts w:ascii="宋体" w:hAnsi="宋体" w:cs="宋体"/>
                <w:szCs w:val="21"/>
              </w:rPr>
            </w:pPr>
            <w:r>
              <w:rPr>
                <w:szCs w:val="21"/>
              </w:rPr>
              <w:t>2,687,818</w:t>
            </w:r>
          </w:p>
        </w:tc>
      </w:tr>
      <w:tr w:rsidR="0066749C">
        <w:tc>
          <w:tcPr>
            <w:tcW w:w="2528" w:type="dxa"/>
          </w:tcPr>
          <w:p w:rsidR="0066749C" w:rsidRDefault="0066749C">
            <w:pPr>
              <w:rPr>
                <w:rFonts w:ascii="宋体" w:hAnsi="宋体" w:cs="宋体"/>
                <w:bCs/>
                <w:szCs w:val="21"/>
              </w:rPr>
            </w:pPr>
            <w:r>
              <w:rPr>
                <w:bCs/>
                <w:szCs w:val="21"/>
              </w:rPr>
              <w:t>英国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79535401</w:t>
            </w:r>
          </w:p>
        </w:tc>
        <w:tc>
          <w:tcPr>
            <w:tcW w:w="1688" w:type="dxa"/>
          </w:tcPr>
          <w:p w:rsidR="0066749C" w:rsidRDefault="0066749C">
            <w:pPr>
              <w:rPr>
                <w:rFonts w:ascii="宋体" w:hAnsi="宋体" w:cs="宋体"/>
                <w:szCs w:val="21"/>
              </w:rPr>
            </w:pPr>
            <w:r>
              <w:rPr>
                <w:szCs w:val="21"/>
              </w:rPr>
              <w:t>47,142,265</w:t>
            </w:r>
          </w:p>
        </w:tc>
      </w:tr>
      <w:tr w:rsidR="0066749C">
        <w:tc>
          <w:tcPr>
            <w:tcW w:w="2528" w:type="dxa"/>
          </w:tcPr>
          <w:p w:rsidR="0066749C" w:rsidRDefault="0066749C">
            <w:pPr>
              <w:rPr>
                <w:rFonts w:ascii="宋体" w:hAnsi="宋体" w:cs="宋体"/>
                <w:bCs/>
                <w:szCs w:val="21"/>
              </w:rPr>
            </w:pPr>
            <w:r>
              <w:rPr>
                <w:bCs/>
                <w:szCs w:val="21"/>
              </w:rPr>
              <w:t>越南</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92412844</w:t>
            </w:r>
          </w:p>
        </w:tc>
        <w:tc>
          <w:tcPr>
            <w:tcW w:w="1688" w:type="dxa"/>
          </w:tcPr>
          <w:p w:rsidR="0066749C" w:rsidRDefault="0066749C">
            <w:pPr>
              <w:rPr>
                <w:rFonts w:ascii="宋体" w:hAnsi="宋体" w:cs="宋体"/>
                <w:szCs w:val="21"/>
              </w:rPr>
            </w:pPr>
            <w:r>
              <w:rPr>
                <w:szCs w:val="21"/>
              </w:rPr>
              <w:t>48,710,932</w:t>
            </w:r>
          </w:p>
        </w:tc>
      </w:tr>
      <w:tr w:rsidR="0066749C">
        <w:tc>
          <w:tcPr>
            <w:tcW w:w="2528" w:type="dxa"/>
          </w:tcPr>
          <w:p w:rsidR="0066749C" w:rsidRDefault="0066749C">
            <w:pPr>
              <w:rPr>
                <w:rFonts w:ascii="宋体" w:hAnsi="宋体" w:cs="宋体"/>
                <w:bCs/>
                <w:szCs w:val="21"/>
              </w:rPr>
            </w:pPr>
            <w:r>
              <w:rPr>
                <w:bCs/>
                <w:szCs w:val="21"/>
              </w:rPr>
              <w:t>2017</w:t>
            </w:r>
          </w:p>
        </w:tc>
        <w:tc>
          <w:tcPr>
            <w:tcW w:w="1548" w:type="dxa"/>
          </w:tcPr>
          <w:p w:rsidR="0066749C" w:rsidRDefault="0066749C">
            <w:pPr>
              <w:rPr>
                <w:rFonts w:ascii="宋体" w:hAnsi="宋体" w:cs="宋体"/>
                <w:bCs/>
                <w:szCs w:val="21"/>
              </w:rPr>
            </w:pPr>
            <w:r>
              <w:rPr>
                <w:bCs/>
                <w:szCs w:val="21"/>
              </w:rPr>
              <w:t>288096329</w:t>
            </w:r>
          </w:p>
        </w:tc>
        <w:tc>
          <w:tcPr>
            <w:tcW w:w="1688" w:type="dxa"/>
          </w:tcPr>
          <w:p w:rsidR="0066749C" w:rsidRDefault="0066749C">
            <w:pPr>
              <w:rPr>
                <w:rFonts w:ascii="宋体" w:hAnsi="宋体" w:cs="宋体"/>
                <w:bCs/>
                <w:szCs w:val="21"/>
              </w:rPr>
            </w:pPr>
            <w:r>
              <w:rPr>
                <w:bCs/>
                <w:szCs w:val="21"/>
              </w:rPr>
              <w:t>160,455,737</w:t>
            </w:r>
          </w:p>
        </w:tc>
        <w:tc>
          <w:tcPr>
            <w:tcW w:w="1548" w:type="dxa"/>
          </w:tcPr>
          <w:p w:rsidR="0066749C" w:rsidRDefault="0066749C">
            <w:pPr>
              <w:rPr>
                <w:rFonts w:ascii="宋体" w:hAnsi="宋体" w:cs="宋体"/>
                <w:bCs/>
                <w:szCs w:val="21"/>
              </w:rPr>
            </w:pPr>
            <w:r>
              <w:rPr>
                <w:bCs/>
                <w:szCs w:val="21"/>
              </w:rPr>
              <w:t>968434963</w:t>
            </w:r>
          </w:p>
        </w:tc>
        <w:tc>
          <w:tcPr>
            <w:tcW w:w="1688" w:type="dxa"/>
          </w:tcPr>
          <w:p w:rsidR="0066749C" w:rsidRDefault="0066749C">
            <w:pPr>
              <w:rPr>
                <w:rFonts w:ascii="宋体" w:hAnsi="宋体" w:cs="宋体"/>
                <w:bCs/>
                <w:szCs w:val="21"/>
              </w:rPr>
            </w:pPr>
            <w:r>
              <w:rPr>
                <w:bCs/>
                <w:szCs w:val="21"/>
              </w:rPr>
              <w:t>540,283,917</w:t>
            </w:r>
          </w:p>
        </w:tc>
      </w:tr>
    </w:tbl>
    <w:p w:rsidR="0066749C" w:rsidRDefault="0066749C">
      <w:pPr>
        <w:rPr>
          <w:rFonts w:ascii="宋体" w:hAnsi="宋体"/>
        </w:rPr>
      </w:pPr>
    </w:p>
    <w:p w:rsidR="0066749C" w:rsidRDefault="0066749C">
      <w:pPr>
        <w:pStyle w:val="2"/>
        <w:spacing w:before="120" w:after="120" w:line="240" w:lineRule="auto"/>
        <w:rPr>
          <w:rFonts w:ascii="宋体" w:hAnsi="宋体"/>
          <w:b/>
          <w:sz w:val="30"/>
          <w:szCs w:val="30"/>
        </w:rPr>
      </w:pPr>
      <w:bookmarkStart w:id="20" w:name="_Toc533771879"/>
      <w:r>
        <w:rPr>
          <w:rFonts w:ascii="宋体" w:hAnsi="宋体" w:hint="eastAsia"/>
          <w:b/>
          <w:sz w:val="30"/>
          <w:szCs w:val="30"/>
        </w:rPr>
        <w:t>4.5 2017年10月份全国其他煤油进出口统计数据</w:t>
      </w:r>
      <w:bookmarkEnd w:id="20"/>
    </w:p>
    <w:p w:rsidR="0066749C" w:rsidRDefault="0066749C">
      <w:pPr>
        <w:jc w:val="right"/>
        <w:rPr>
          <w:rFonts w:ascii="宋体" w:hAnsi="宋体"/>
        </w:rPr>
      </w:pPr>
      <w:r>
        <w:rPr>
          <w:rFonts w:ascii="宋体" w:hAnsi="宋体" w:hint="eastAsia"/>
        </w:rPr>
        <w:t>单位：千克,美元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1801"/>
        <w:gridCol w:w="1801"/>
        <w:gridCol w:w="1801"/>
        <w:gridCol w:w="1801"/>
      </w:tblGrid>
      <w:tr w:rsidR="0066749C">
        <w:tc>
          <w:tcPr>
            <w:tcW w:w="1796" w:type="dxa"/>
            <w:shd w:val="clear" w:color="auto" w:fill="00CCFF"/>
          </w:tcPr>
          <w:p w:rsidR="0066749C" w:rsidRDefault="0066749C">
            <w:pPr>
              <w:jc w:val="center"/>
              <w:rPr>
                <w:rFonts w:ascii="宋体" w:hAnsi="宋体" w:cs="宋体"/>
                <w:b/>
                <w:bCs/>
                <w:szCs w:val="21"/>
              </w:rPr>
            </w:pPr>
            <w:r>
              <w:rPr>
                <w:b/>
                <w:bCs/>
                <w:szCs w:val="21"/>
              </w:rPr>
              <w:t>产销国</w:t>
            </w:r>
          </w:p>
        </w:tc>
        <w:tc>
          <w:tcPr>
            <w:tcW w:w="1801" w:type="dxa"/>
            <w:shd w:val="clear" w:color="auto" w:fill="00CCFF"/>
          </w:tcPr>
          <w:p w:rsidR="0066749C" w:rsidRDefault="0066749C">
            <w:pPr>
              <w:jc w:val="center"/>
              <w:rPr>
                <w:rFonts w:ascii="宋体" w:hAnsi="宋体" w:cs="宋体"/>
                <w:b/>
                <w:bCs/>
                <w:szCs w:val="21"/>
              </w:rPr>
            </w:pPr>
            <w:r>
              <w:rPr>
                <w:b/>
                <w:bCs/>
                <w:szCs w:val="21"/>
              </w:rPr>
              <w:t>进口数量</w:t>
            </w:r>
          </w:p>
        </w:tc>
        <w:tc>
          <w:tcPr>
            <w:tcW w:w="1801" w:type="dxa"/>
            <w:shd w:val="clear" w:color="auto" w:fill="00CCFF"/>
          </w:tcPr>
          <w:p w:rsidR="0066749C" w:rsidRDefault="0066749C">
            <w:pPr>
              <w:jc w:val="center"/>
              <w:rPr>
                <w:rFonts w:ascii="宋体" w:hAnsi="宋体" w:cs="宋体"/>
                <w:b/>
                <w:bCs/>
                <w:szCs w:val="21"/>
              </w:rPr>
            </w:pPr>
            <w:r>
              <w:rPr>
                <w:b/>
                <w:bCs/>
                <w:szCs w:val="21"/>
              </w:rPr>
              <w:t>进口美元</w:t>
            </w:r>
          </w:p>
        </w:tc>
        <w:tc>
          <w:tcPr>
            <w:tcW w:w="1801" w:type="dxa"/>
            <w:shd w:val="clear" w:color="auto" w:fill="00CCFF"/>
          </w:tcPr>
          <w:p w:rsidR="0066749C" w:rsidRDefault="0066749C">
            <w:pPr>
              <w:jc w:val="center"/>
              <w:rPr>
                <w:rFonts w:ascii="宋体" w:hAnsi="宋体" w:cs="宋体"/>
                <w:b/>
                <w:bCs/>
                <w:szCs w:val="21"/>
              </w:rPr>
            </w:pPr>
            <w:r>
              <w:rPr>
                <w:b/>
                <w:bCs/>
                <w:szCs w:val="21"/>
              </w:rPr>
              <w:t>出口数量</w:t>
            </w:r>
          </w:p>
        </w:tc>
        <w:tc>
          <w:tcPr>
            <w:tcW w:w="1801" w:type="dxa"/>
            <w:shd w:val="clear" w:color="auto" w:fill="00CCFF"/>
          </w:tcPr>
          <w:p w:rsidR="0066749C" w:rsidRDefault="0066749C">
            <w:pPr>
              <w:jc w:val="center"/>
              <w:rPr>
                <w:rFonts w:ascii="宋体" w:hAnsi="宋体" w:cs="宋体"/>
                <w:b/>
                <w:bCs/>
                <w:szCs w:val="21"/>
              </w:rPr>
            </w:pPr>
            <w:r>
              <w:rPr>
                <w:b/>
                <w:bCs/>
                <w:szCs w:val="21"/>
              </w:rPr>
              <w:t>出口美元</w:t>
            </w:r>
          </w:p>
        </w:tc>
      </w:tr>
      <w:tr w:rsidR="0066749C">
        <w:tc>
          <w:tcPr>
            <w:tcW w:w="1796" w:type="dxa"/>
          </w:tcPr>
          <w:p w:rsidR="0066749C" w:rsidRDefault="0066749C">
            <w:pPr>
              <w:jc w:val="center"/>
              <w:rPr>
                <w:rFonts w:ascii="宋体" w:hAnsi="宋体" w:cs="宋体"/>
                <w:bCs/>
                <w:szCs w:val="21"/>
              </w:rPr>
            </w:pPr>
            <w:r>
              <w:rPr>
                <w:bCs/>
                <w:szCs w:val="21"/>
              </w:rPr>
              <w:t>德国</w:t>
            </w:r>
          </w:p>
        </w:tc>
        <w:tc>
          <w:tcPr>
            <w:tcW w:w="1801" w:type="dxa"/>
          </w:tcPr>
          <w:p w:rsidR="0066749C" w:rsidRDefault="0066749C">
            <w:pPr>
              <w:jc w:val="right"/>
              <w:rPr>
                <w:rFonts w:ascii="宋体" w:hAnsi="宋体" w:cs="宋体"/>
                <w:szCs w:val="21"/>
              </w:rPr>
            </w:pPr>
            <w:r>
              <w:rPr>
                <w:szCs w:val="21"/>
              </w:rPr>
              <w:t>26960</w:t>
            </w:r>
          </w:p>
        </w:tc>
        <w:tc>
          <w:tcPr>
            <w:tcW w:w="1801" w:type="dxa"/>
          </w:tcPr>
          <w:p w:rsidR="0066749C" w:rsidRDefault="0066749C">
            <w:pPr>
              <w:jc w:val="right"/>
              <w:rPr>
                <w:rFonts w:ascii="宋体" w:hAnsi="宋体" w:cs="宋体"/>
                <w:szCs w:val="21"/>
              </w:rPr>
            </w:pPr>
            <w:r>
              <w:rPr>
                <w:szCs w:val="21"/>
              </w:rPr>
              <w:t>125,059</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法国</w:t>
            </w:r>
          </w:p>
        </w:tc>
        <w:tc>
          <w:tcPr>
            <w:tcW w:w="1801" w:type="dxa"/>
          </w:tcPr>
          <w:p w:rsidR="0066749C" w:rsidRDefault="0066749C">
            <w:pPr>
              <w:jc w:val="right"/>
              <w:rPr>
                <w:rFonts w:ascii="宋体" w:hAnsi="宋体" w:cs="宋体"/>
                <w:szCs w:val="21"/>
              </w:rPr>
            </w:pPr>
            <w:r>
              <w:rPr>
                <w:szCs w:val="21"/>
              </w:rPr>
              <w:t>113161</w:t>
            </w:r>
          </w:p>
        </w:tc>
        <w:tc>
          <w:tcPr>
            <w:tcW w:w="1801" w:type="dxa"/>
          </w:tcPr>
          <w:p w:rsidR="0066749C" w:rsidRDefault="0066749C">
            <w:pPr>
              <w:jc w:val="right"/>
              <w:rPr>
                <w:rFonts w:ascii="宋体" w:hAnsi="宋体" w:cs="宋体"/>
                <w:szCs w:val="21"/>
              </w:rPr>
            </w:pPr>
            <w:r>
              <w:rPr>
                <w:szCs w:val="21"/>
              </w:rPr>
              <w:t>82,006</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韩国</w:t>
            </w:r>
          </w:p>
        </w:tc>
        <w:tc>
          <w:tcPr>
            <w:tcW w:w="1801" w:type="dxa"/>
          </w:tcPr>
          <w:p w:rsidR="0066749C" w:rsidRDefault="0066749C">
            <w:pPr>
              <w:jc w:val="right"/>
              <w:rPr>
                <w:rFonts w:ascii="宋体" w:hAnsi="宋体" w:cs="宋体"/>
                <w:szCs w:val="21"/>
              </w:rPr>
            </w:pPr>
            <w:r>
              <w:rPr>
                <w:szCs w:val="21"/>
              </w:rPr>
              <w:t>743494</w:t>
            </w:r>
          </w:p>
        </w:tc>
        <w:tc>
          <w:tcPr>
            <w:tcW w:w="1801" w:type="dxa"/>
          </w:tcPr>
          <w:p w:rsidR="0066749C" w:rsidRDefault="0066749C">
            <w:pPr>
              <w:jc w:val="right"/>
              <w:rPr>
                <w:rFonts w:ascii="宋体" w:hAnsi="宋体" w:cs="宋体"/>
                <w:szCs w:val="21"/>
              </w:rPr>
            </w:pPr>
            <w:r>
              <w:rPr>
                <w:szCs w:val="21"/>
              </w:rPr>
              <w:t>597,536</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马来西亚</w:t>
            </w:r>
          </w:p>
        </w:tc>
        <w:tc>
          <w:tcPr>
            <w:tcW w:w="1801" w:type="dxa"/>
          </w:tcPr>
          <w:p w:rsidR="0066749C" w:rsidRDefault="0066749C">
            <w:pPr>
              <w:jc w:val="right"/>
              <w:rPr>
                <w:rFonts w:ascii="宋体" w:hAnsi="宋体" w:cs="宋体"/>
                <w:szCs w:val="21"/>
              </w:rPr>
            </w:pPr>
            <w:r>
              <w:rPr>
                <w:szCs w:val="21"/>
              </w:rPr>
              <w:t>2646082</w:t>
            </w:r>
          </w:p>
        </w:tc>
        <w:tc>
          <w:tcPr>
            <w:tcW w:w="1801" w:type="dxa"/>
          </w:tcPr>
          <w:p w:rsidR="0066749C" w:rsidRDefault="0066749C">
            <w:pPr>
              <w:jc w:val="right"/>
              <w:rPr>
                <w:rFonts w:ascii="宋体" w:hAnsi="宋体" w:cs="宋体"/>
                <w:szCs w:val="21"/>
              </w:rPr>
            </w:pPr>
            <w:r>
              <w:rPr>
                <w:szCs w:val="21"/>
              </w:rPr>
              <w:t>2,356,237</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美国</w:t>
            </w:r>
          </w:p>
        </w:tc>
        <w:tc>
          <w:tcPr>
            <w:tcW w:w="1801" w:type="dxa"/>
          </w:tcPr>
          <w:p w:rsidR="0066749C" w:rsidRDefault="0066749C">
            <w:pPr>
              <w:jc w:val="right"/>
              <w:rPr>
                <w:rFonts w:ascii="宋体" w:hAnsi="宋体" w:cs="宋体"/>
                <w:szCs w:val="21"/>
              </w:rPr>
            </w:pPr>
            <w:r>
              <w:rPr>
                <w:szCs w:val="21"/>
              </w:rPr>
              <w:t>5290</w:t>
            </w:r>
          </w:p>
        </w:tc>
        <w:tc>
          <w:tcPr>
            <w:tcW w:w="1801" w:type="dxa"/>
          </w:tcPr>
          <w:p w:rsidR="0066749C" w:rsidRDefault="0066749C">
            <w:pPr>
              <w:jc w:val="right"/>
              <w:rPr>
                <w:rFonts w:ascii="宋体" w:hAnsi="宋体" w:cs="宋体"/>
                <w:szCs w:val="21"/>
              </w:rPr>
            </w:pPr>
            <w:r>
              <w:rPr>
                <w:szCs w:val="21"/>
              </w:rPr>
              <w:t>17,401</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南非</w:t>
            </w:r>
          </w:p>
        </w:tc>
        <w:tc>
          <w:tcPr>
            <w:tcW w:w="1801" w:type="dxa"/>
          </w:tcPr>
          <w:p w:rsidR="0066749C" w:rsidRDefault="0066749C">
            <w:pPr>
              <w:jc w:val="right"/>
              <w:rPr>
                <w:rFonts w:ascii="宋体" w:hAnsi="宋体" w:cs="宋体"/>
                <w:szCs w:val="21"/>
              </w:rPr>
            </w:pPr>
            <w:r>
              <w:rPr>
                <w:szCs w:val="21"/>
              </w:rPr>
              <w:t>25120</w:t>
            </w:r>
          </w:p>
        </w:tc>
        <w:tc>
          <w:tcPr>
            <w:tcW w:w="1801" w:type="dxa"/>
          </w:tcPr>
          <w:p w:rsidR="0066749C" w:rsidRDefault="0066749C">
            <w:pPr>
              <w:jc w:val="right"/>
              <w:rPr>
                <w:rFonts w:ascii="宋体" w:hAnsi="宋体" w:cs="宋体"/>
                <w:szCs w:val="21"/>
              </w:rPr>
            </w:pPr>
            <w:r>
              <w:rPr>
                <w:szCs w:val="21"/>
              </w:rPr>
              <w:t>48,959</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日本</w:t>
            </w:r>
          </w:p>
        </w:tc>
        <w:tc>
          <w:tcPr>
            <w:tcW w:w="1801" w:type="dxa"/>
          </w:tcPr>
          <w:p w:rsidR="0066749C" w:rsidRDefault="0066749C">
            <w:pPr>
              <w:jc w:val="right"/>
              <w:rPr>
                <w:rFonts w:ascii="宋体" w:hAnsi="宋体" w:cs="宋体"/>
                <w:szCs w:val="21"/>
              </w:rPr>
            </w:pPr>
            <w:r>
              <w:rPr>
                <w:szCs w:val="21"/>
              </w:rPr>
              <w:t>80351</w:t>
            </w:r>
          </w:p>
        </w:tc>
        <w:tc>
          <w:tcPr>
            <w:tcW w:w="1801" w:type="dxa"/>
          </w:tcPr>
          <w:p w:rsidR="0066749C" w:rsidRDefault="0066749C">
            <w:pPr>
              <w:jc w:val="right"/>
              <w:rPr>
                <w:rFonts w:ascii="宋体" w:hAnsi="宋体" w:cs="宋体"/>
                <w:szCs w:val="21"/>
              </w:rPr>
            </w:pPr>
            <w:r>
              <w:rPr>
                <w:szCs w:val="21"/>
              </w:rPr>
              <w:t>121,270</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新加坡</w:t>
            </w:r>
          </w:p>
        </w:tc>
        <w:tc>
          <w:tcPr>
            <w:tcW w:w="1801" w:type="dxa"/>
          </w:tcPr>
          <w:p w:rsidR="0066749C" w:rsidRDefault="0066749C">
            <w:pPr>
              <w:jc w:val="right"/>
              <w:rPr>
                <w:rFonts w:ascii="宋体" w:hAnsi="宋体" w:cs="宋体"/>
                <w:szCs w:val="21"/>
              </w:rPr>
            </w:pPr>
            <w:r>
              <w:rPr>
                <w:szCs w:val="21"/>
              </w:rPr>
              <w:t>944663</w:t>
            </w:r>
          </w:p>
        </w:tc>
        <w:tc>
          <w:tcPr>
            <w:tcW w:w="1801" w:type="dxa"/>
          </w:tcPr>
          <w:p w:rsidR="0066749C" w:rsidRDefault="0066749C">
            <w:pPr>
              <w:jc w:val="right"/>
              <w:rPr>
                <w:rFonts w:ascii="宋体" w:hAnsi="宋体" w:cs="宋体"/>
                <w:szCs w:val="21"/>
              </w:rPr>
            </w:pPr>
            <w:r>
              <w:rPr>
                <w:szCs w:val="21"/>
              </w:rPr>
              <w:t>851,249</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英国</w:t>
            </w:r>
          </w:p>
        </w:tc>
        <w:tc>
          <w:tcPr>
            <w:tcW w:w="1801" w:type="dxa"/>
          </w:tcPr>
          <w:p w:rsidR="0066749C" w:rsidRDefault="0066749C">
            <w:pPr>
              <w:jc w:val="right"/>
              <w:rPr>
                <w:rFonts w:ascii="宋体" w:hAnsi="宋体" w:cs="宋体"/>
                <w:szCs w:val="21"/>
              </w:rPr>
            </w:pPr>
            <w:r>
              <w:rPr>
                <w:szCs w:val="21"/>
              </w:rPr>
              <w:t>132</w:t>
            </w:r>
          </w:p>
        </w:tc>
        <w:tc>
          <w:tcPr>
            <w:tcW w:w="1801" w:type="dxa"/>
          </w:tcPr>
          <w:p w:rsidR="0066749C" w:rsidRDefault="0066749C">
            <w:pPr>
              <w:jc w:val="right"/>
              <w:rPr>
                <w:rFonts w:ascii="宋体" w:hAnsi="宋体" w:cs="宋体"/>
                <w:szCs w:val="21"/>
              </w:rPr>
            </w:pPr>
            <w:r>
              <w:rPr>
                <w:szCs w:val="21"/>
              </w:rPr>
              <w:t>9,780</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lastRenderedPageBreak/>
              <w:t>2017</w:t>
            </w:r>
          </w:p>
        </w:tc>
        <w:tc>
          <w:tcPr>
            <w:tcW w:w="1801" w:type="dxa"/>
          </w:tcPr>
          <w:p w:rsidR="0066749C" w:rsidRDefault="0066749C">
            <w:pPr>
              <w:jc w:val="right"/>
              <w:rPr>
                <w:rFonts w:ascii="宋体" w:hAnsi="宋体" w:cs="宋体"/>
                <w:bCs/>
                <w:szCs w:val="21"/>
              </w:rPr>
            </w:pPr>
            <w:r>
              <w:rPr>
                <w:bCs/>
                <w:szCs w:val="21"/>
              </w:rPr>
              <w:t>4585253</w:t>
            </w:r>
          </w:p>
        </w:tc>
        <w:tc>
          <w:tcPr>
            <w:tcW w:w="1801" w:type="dxa"/>
          </w:tcPr>
          <w:p w:rsidR="0066749C" w:rsidRDefault="0066749C">
            <w:pPr>
              <w:jc w:val="right"/>
              <w:rPr>
                <w:rFonts w:ascii="宋体" w:hAnsi="宋体" w:cs="宋体"/>
                <w:bCs/>
                <w:szCs w:val="21"/>
              </w:rPr>
            </w:pPr>
            <w:r>
              <w:rPr>
                <w:bCs/>
                <w:szCs w:val="21"/>
              </w:rPr>
              <w:t>4,209,497</w:t>
            </w:r>
          </w:p>
        </w:tc>
        <w:tc>
          <w:tcPr>
            <w:tcW w:w="1801" w:type="dxa"/>
          </w:tcPr>
          <w:p w:rsidR="0066749C" w:rsidRDefault="0066749C">
            <w:pPr>
              <w:jc w:val="right"/>
              <w:rPr>
                <w:rFonts w:ascii="宋体" w:hAnsi="宋体" w:cs="宋体"/>
                <w:bCs/>
                <w:szCs w:val="21"/>
              </w:rPr>
            </w:pPr>
            <w:r>
              <w:rPr>
                <w:bCs/>
                <w:szCs w:val="21"/>
              </w:rPr>
              <w:t>0</w:t>
            </w:r>
          </w:p>
        </w:tc>
        <w:tc>
          <w:tcPr>
            <w:tcW w:w="1801" w:type="dxa"/>
          </w:tcPr>
          <w:p w:rsidR="0066749C" w:rsidRDefault="0066749C">
            <w:pPr>
              <w:jc w:val="right"/>
              <w:rPr>
                <w:rFonts w:ascii="宋体" w:hAnsi="宋体" w:cs="宋体"/>
                <w:bCs/>
                <w:szCs w:val="21"/>
              </w:rPr>
            </w:pPr>
            <w:r>
              <w:rPr>
                <w:bCs/>
                <w:szCs w:val="21"/>
              </w:rPr>
              <w:t>0</w:t>
            </w:r>
          </w:p>
        </w:tc>
      </w:tr>
    </w:tbl>
    <w:p w:rsidR="0066749C" w:rsidRDefault="0066749C">
      <w:pPr>
        <w:rPr>
          <w:rFonts w:ascii="宋体" w:hAnsi="宋体"/>
        </w:rPr>
      </w:pPr>
    </w:p>
    <w:sectPr w:rsidR="0066749C" w:rsidSect="00AD2CD9">
      <w:headerReference w:type="even" r:id="rId8"/>
      <w:headerReference w:type="default" r:id="rId9"/>
      <w:headerReference w:type="first" r:id="rId10"/>
      <w:pgSz w:w="11906" w:h="16838"/>
      <w:pgMar w:top="1416" w:right="1800" w:bottom="1440" w:left="1800" w:header="468"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4B4" w:rsidRDefault="00C114B4">
      <w:r>
        <w:separator/>
      </w:r>
    </w:p>
  </w:endnote>
  <w:endnote w:type="continuationSeparator" w:id="1">
    <w:p w:rsidR="00C114B4" w:rsidRDefault="00C11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4B4" w:rsidRDefault="00C114B4">
      <w:r>
        <w:separator/>
      </w:r>
    </w:p>
  </w:footnote>
  <w:footnote w:type="continuationSeparator" w:id="1">
    <w:p w:rsidR="00C114B4" w:rsidRDefault="00C11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AA" w:rsidRDefault="0002776E">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left:0;text-align:left;margin-left:0;margin-top:0;width:594.75pt;height:842.25pt;z-index:-251658752;mso-position-horizontal:center;mso-position-horizontal-relative:margin;mso-position-vertical:center;mso-position-vertical-relative:margin" o:allowincell="f">
          <v:imagedata r:id="rId1" o:title="周报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AA" w:rsidRDefault="0002776E">
    <w:pPr>
      <w:pStyle w:val="aa"/>
      <w:pBdr>
        <w:bottom w:val="none" w:sz="0" w:space="0" w:color="auto"/>
      </w:pBdr>
      <w:ind w:leftChars="-171" w:left="-35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left:0;text-align:left;margin-left:0;margin-top:0;width:594.75pt;height:842.25pt;z-index:-251657728;mso-position-horizontal:center;mso-position-horizontal-relative:margin;mso-position-vertical:center;mso-position-vertical-relative:margin" o:allowincell="f">
          <v:imagedata r:id="rId1" o:title="周报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AA" w:rsidRDefault="0002776E">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left:0;text-align:left;margin-left:0;margin-top:0;width:594.75pt;height:842.25pt;z-index:-251659776;mso-position-horizontal:center;mso-position-horizontal-relative:margin;mso-position-vertical:center;mso-position-vertical-relative:margin" o:allowincell="f">
          <v:imagedata r:id="rId1" o:title="周报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efaultTabStop w:val="420"/>
  <w:drawingGridVerticalSpacing w:val="156"/>
  <w:noPunctuationKerning/>
  <w:characterSpacingControl w:val="compressPunctuation"/>
  <w:hdrShapeDefaults>
    <o:shapedefaults v:ext="edit" spidmax="9218" fill="f" stroke="f">
      <v:fill on="f"/>
      <v:stroke on="f"/>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546"/>
    <w:rsid w:val="008F15B0"/>
    <w:rsid w:val="008F16DA"/>
    <w:rsid w:val="008F1A77"/>
    <w:rsid w:val="008F1DA6"/>
    <w:rsid w:val="008F1E92"/>
    <w:rsid w:val="008F2E8E"/>
    <w:rsid w:val="008F2F6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FA6"/>
    <w:rsid w:val="009C270D"/>
    <w:rsid w:val="009C28CD"/>
    <w:rsid w:val="009C30E0"/>
    <w:rsid w:val="009C4131"/>
    <w:rsid w:val="009C4158"/>
    <w:rsid w:val="009C42B8"/>
    <w:rsid w:val="009C48C7"/>
    <w:rsid w:val="009C4A97"/>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2DE"/>
    <w:rsid w:val="00FD75A2"/>
    <w:rsid w:val="00FD7AB5"/>
    <w:rsid w:val="00FE1AFF"/>
    <w:rsid w:val="00FE1DDF"/>
    <w:rsid w:val="00FE2000"/>
    <w:rsid w:val="00FE2017"/>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BAC"/>
    <w:rsid w:val="00FF4FD3"/>
    <w:rsid w:val="00FF5294"/>
    <w:rsid w:val="00FF578F"/>
    <w:rsid w:val="00FF5794"/>
    <w:rsid w:val="00FF5D16"/>
    <w:rsid w:val="00FF75DA"/>
    <w:rsid w:val="00FF7A37"/>
    <w:rsid w:val="00FF7F72"/>
    <w:rsid w:val="019139BB"/>
    <w:rsid w:val="03211A1D"/>
    <w:rsid w:val="04BF7371"/>
    <w:rsid w:val="053B1A3D"/>
    <w:rsid w:val="06B9287B"/>
    <w:rsid w:val="09371EEF"/>
    <w:rsid w:val="093F6B95"/>
    <w:rsid w:val="0C586B50"/>
    <w:rsid w:val="0DD115AA"/>
    <w:rsid w:val="0F034AA6"/>
    <w:rsid w:val="0F125E7D"/>
    <w:rsid w:val="0F7D42FE"/>
    <w:rsid w:val="135A728A"/>
    <w:rsid w:val="13E7373B"/>
    <w:rsid w:val="15615E0F"/>
    <w:rsid w:val="15D83B2E"/>
    <w:rsid w:val="17652D76"/>
    <w:rsid w:val="198F27F8"/>
    <w:rsid w:val="1A555BDB"/>
    <w:rsid w:val="1B816F9A"/>
    <w:rsid w:val="1C2230E8"/>
    <w:rsid w:val="1D466011"/>
    <w:rsid w:val="1D547E28"/>
    <w:rsid w:val="1D980258"/>
    <w:rsid w:val="1E2278F4"/>
    <w:rsid w:val="1F6B3A34"/>
    <w:rsid w:val="203A4D2E"/>
    <w:rsid w:val="21147D43"/>
    <w:rsid w:val="22944164"/>
    <w:rsid w:val="24554136"/>
    <w:rsid w:val="27A7464B"/>
    <w:rsid w:val="2B6638DE"/>
    <w:rsid w:val="2D4D17E5"/>
    <w:rsid w:val="2E4A7323"/>
    <w:rsid w:val="2EA56E95"/>
    <w:rsid w:val="2FD85581"/>
    <w:rsid w:val="30A00CB5"/>
    <w:rsid w:val="30FC61C2"/>
    <w:rsid w:val="31FC35FB"/>
    <w:rsid w:val="32010D04"/>
    <w:rsid w:val="34474FF1"/>
    <w:rsid w:val="3A481E25"/>
    <w:rsid w:val="3BD837A5"/>
    <w:rsid w:val="3CB004C5"/>
    <w:rsid w:val="3CB35047"/>
    <w:rsid w:val="3CB47F7E"/>
    <w:rsid w:val="3D8D1DDC"/>
    <w:rsid w:val="3E9953AC"/>
    <w:rsid w:val="40171145"/>
    <w:rsid w:val="41F604FA"/>
    <w:rsid w:val="4348259E"/>
    <w:rsid w:val="44615639"/>
    <w:rsid w:val="44B05905"/>
    <w:rsid w:val="47DF082A"/>
    <w:rsid w:val="4898666C"/>
    <w:rsid w:val="4969605D"/>
    <w:rsid w:val="4BCC6CCE"/>
    <w:rsid w:val="4BF446B8"/>
    <w:rsid w:val="4C061338"/>
    <w:rsid w:val="4EC951FF"/>
    <w:rsid w:val="4ED04B02"/>
    <w:rsid w:val="51EE27E3"/>
    <w:rsid w:val="52515077"/>
    <w:rsid w:val="52D061DA"/>
    <w:rsid w:val="53434396"/>
    <w:rsid w:val="546C3F2D"/>
    <w:rsid w:val="56C325A5"/>
    <w:rsid w:val="57B937A9"/>
    <w:rsid w:val="58FF06B6"/>
    <w:rsid w:val="59591BB8"/>
    <w:rsid w:val="59E474BD"/>
    <w:rsid w:val="5AF86253"/>
    <w:rsid w:val="5DC477E0"/>
    <w:rsid w:val="5F880842"/>
    <w:rsid w:val="5FFC4765"/>
    <w:rsid w:val="602C01A9"/>
    <w:rsid w:val="65480BBE"/>
    <w:rsid w:val="661A0E12"/>
    <w:rsid w:val="68A742AD"/>
    <w:rsid w:val="6A7A60F7"/>
    <w:rsid w:val="6C0F2440"/>
    <w:rsid w:val="6C392A9F"/>
    <w:rsid w:val="6DD23F1E"/>
    <w:rsid w:val="6E7934F3"/>
    <w:rsid w:val="6EAD6286"/>
    <w:rsid w:val="6EB24C59"/>
    <w:rsid w:val="709143C4"/>
    <w:rsid w:val="72910320"/>
    <w:rsid w:val="76A64EB2"/>
    <w:rsid w:val="7827423F"/>
    <w:rsid w:val="7850391E"/>
    <w:rsid w:val="78703EBE"/>
    <w:rsid w:val="79AE14B2"/>
    <w:rsid w:val="7A81102C"/>
    <w:rsid w:val="7CF41D8D"/>
    <w:rsid w:val="7D2D2CA0"/>
    <w:rsid w:val="7DD90B59"/>
    <w:rsid w:val="7E733B66"/>
    <w:rsid w:val="7EC52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D2CD9"/>
    <w:pPr>
      <w:widowControl w:val="0"/>
      <w:jc w:val="both"/>
    </w:pPr>
    <w:rPr>
      <w:kern w:val="2"/>
      <w:sz w:val="21"/>
      <w:szCs w:val="24"/>
    </w:rPr>
  </w:style>
  <w:style w:type="paragraph" w:styleId="1">
    <w:name w:val="heading 1"/>
    <w:basedOn w:val="a"/>
    <w:next w:val="a"/>
    <w:link w:val="1Char"/>
    <w:qFormat/>
    <w:rsid w:val="00AD2CD9"/>
    <w:pPr>
      <w:keepNext/>
      <w:keepLines/>
      <w:spacing w:before="340" w:after="330" w:line="576" w:lineRule="auto"/>
      <w:outlineLvl w:val="0"/>
    </w:pPr>
    <w:rPr>
      <w:bCs/>
      <w:kern w:val="44"/>
      <w:sz w:val="30"/>
      <w:szCs w:val="44"/>
    </w:rPr>
  </w:style>
  <w:style w:type="paragraph" w:styleId="2">
    <w:name w:val="heading 2"/>
    <w:basedOn w:val="a"/>
    <w:next w:val="a"/>
    <w:link w:val="2Char1"/>
    <w:qFormat/>
    <w:rsid w:val="00AD2CD9"/>
    <w:pPr>
      <w:keepNext/>
      <w:keepLines/>
      <w:spacing w:before="260" w:after="260" w:line="415" w:lineRule="auto"/>
      <w:outlineLvl w:val="1"/>
    </w:pPr>
    <w:rPr>
      <w:rFonts w:ascii="Arial" w:hAnsi="Arial"/>
      <w:bCs/>
      <w:sz w:val="28"/>
      <w:szCs w:val="32"/>
    </w:rPr>
  </w:style>
  <w:style w:type="paragraph" w:styleId="3">
    <w:name w:val="heading 3"/>
    <w:basedOn w:val="a"/>
    <w:next w:val="a"/>
    <w:link w:val="3Char2"/>
    <w:qFormat/>
    <w:rsid w:val="00AD2CD9"/>
    <w:pPr>
      <w:keepNext/>
      <w:keepLines/>
      <w:spacing w:before="260" w:after="260" w:line="416"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2CD9"/>
    <w:rPr>
      <w:color w:val="0000FF"/>
      <w:u w:val="single"/>
    </w:rPr>
  </w:style>
  <w:style w:type="character" w:styleId="a4">
    <w:name w:val="Strong"/>
    <w:uiPriority w:val="22"/>
    <w:qFormat/>
    <w:rsid w:val="00AD2CD9"/>
    <w:rPr>
      <w:b/>
      <w:bCs/>
    </w:rPr>
  </w:style>
  <w:style w:type="character" w:styleId="a5">
    <w:name w:val="FollowedHyperlink"/>
    <w:uiPriority w:val="99"/>
    <w:rsid w:val="00AD2CD9"/>
    <w:rPr>
      <w:color w:val="800080"/>
      <w:u w:val="single"/>
    </w:rPr>
  </w:style>
  <w:style w:type="character" w:styleId="a6">
    <w:name w:val="page number"/>
    <w:basedOn w:val="a0"/>
    <w:rsid w:val="00AD2CD9"/>
  </w:style>
  <w:style w:type="character" w:customStyle="1" w:styleId="font31">
    <w:name w:val="font31"/>
    <w:rsid w:val="00AD2CD9"/>
    <w:rPr>
      <w:rFonts w:ascii="宋体" w:eastAsia="宋体" w:hAnsi="宋体" w:cs="宋体" w:hint="eastAsia"/>
      <w:i w:val="0"/>
      <w:color w:val="000000"/>
      <w:sz w:val="20"/>
      <w:szCs w:val="20"/>
      <w:u w:val="none"/>
    </w:rPr>
  </w:style>
  <w:style w:type="character" w:customStyle="1" w:styleId="font41">
    <w:name w:val="font41"/>
    <w:rsid w:val="00AD2CD9"/>
    <w:rPr>
      <w:rFonts w:ascii="MS Gothic" w:eastAsia="MS Gothic" w:hAnsi="MS Gothic" w:cs="MS Gothic"/>
      <w:i w:val="0"/>
      <w:color w:val="000000"/>
      <w:sz w:val="20"/>
      <w:szCs w:val="20"/>
      <w:u w:val="none"/>
    </w:rPr>
  </w:style>
  <w:style w:type="character" w:customStyle="1" w:styleId="WebCharChar1">
    <w:name w:val="普通 (Web) Char Char1"/>
    <w:locked/>
    <w:rsid w:val="00AD2CD9"/>
    <w:rPr>
      <w:rFonts w:ascii="宋体" w:eastAsia="宋体" w:hAnsi="宋体" w:cs="宋体"/>
      <w:sz w:val="24"/>
      <w:szCs w:val="24"/>
      <w:lang w:val="en-US" w:eastAsia="zh-CN" w:bidi="ar-SA"/>
    </w:rPr>
  </w:style>
  <w:style w:type="character" w:customStyle="1" w:styleId="f41">
    <w:name w:val="f41"/>
    <w:rsid w:val="00AD2CD9"/>
    <w:rPr>
      <w:rFonts w:ascii="宋体" w:eastAsia="宋体" w:hAnsi="宋体" w:hint="eastAsia"/>
      <w:sz w:val="18"/>
      <w:szCs w:val="18"/>
    </w:rPr>
  </w:style>
  <w:style w:type="character" w:customStyle="1" w:styleId="f21">
    <w:name w:val="f21"/>
    <w:rsid w:val="00AD2CD9"/>
    <w:rPr>
      <w:rFonts w:ascii="宋体" w:eastAsia="宋体" w:hAnsi="宋体" w:hint="eastAsia"/>
      <w:sz w:val="21"/>
      <w:szCs w:val="21"/>
    </w:rPr>
  </w:style>
  <w:style w:type="character" w:customStyle="1" w:styleId="showtext">
    <w:name w:val="showtext"/>
    <w:basedOn w:val="a0"/>
    <w:rsid w:val="00AD2CD9"/>
  </w:style>
  <w:style w:type="character" w:customStyle="1" w:styleId="2Char">
    <w:name w:val="标题 2 Char"/>
    <w:rsid w:val="00AD2CD9"/>
    <w:rPr>
      <w:rFonts w:ascii="Arial" w:eastAsia="黑体" w:hAnsi="Arial"/>
      <w:b/>
      <w:bCs/>
      <w:kern w:val="2"/>
      <w:sz w:val="32"/>
      <w:szCs w:val="32"/>
      <w:lang w:val="en-US" w:eastAsia="zh-CN" w:bidi="ar-SA"/>
    </w:rPr>
  </w:style>
  <w:style w:type="character" w:customStyle="1" w:styleId="f31">
    <w:name w:val="f31"/>
    <w:rsid w:val="00AD2CD9"/>
    <w:rPr>
      <w:rFonts w:ascii="ˎ̥" w:hAnsi="ˎ̥" w:hint="default"/>
      <w:color w:val="999999"/>
      <w:sz w:val="16"/>
      <w:szCs w:val="16"/>
    </w:rPr>
  </w:style>
  <w:style w:type="character" w:customStyle="1" w:styleId="style171">
    <w:name w:val="style171"/>
    <w:rsid w:val="00AD2CD9"/>
    <w:rPr>
      <w:sz w:val="21"/>
      <w:szCs w:val="21"/>
    </w:rPr>
  </w:style>
  <w:style w:type="character" w:customStyle="1" w:styleId="3Char1">
    <w:name w:val="标题 3 Char1"/>
    <w:aliases w:val="章标题 Char"/>
    <w:rsid w:val="00AD2CD9"/>
    <w:rPr>
      <w:rFonts w:eastAsia="宋体"/>
      <w:b/>
      <w:bCs/>
      <w:kern w:val="2"/>
      <w:sz w:val="32"/>
      <w:szCs w:val="32"/>
      <w:lang w:val="en-US" w:eastAsia="zh-CN" w:bidi="ar-SA"/>
    </w:rPr>
  </w:style>
  <w:style w:type="character" w:customStyle="1" w:styleId="WebCharChar">
    <w:name w:val="普通 (Web) Char Char"/>
    <w:locked/>
    <w:rsid w:val="00AD2CD9"/>
    <w:rPr>
      <w:rFonts w:ascii="宋体" w:eastAsia="宋体" w:hAnsi="宋体" w:cs="宋体"/>
      <w:sz w:val="24"/>
      <w:szCs w:val="24"/>
      <w:lang w:val="en-US" w:eastAsia="zh-CN" w:bidi="ar-SA"/>
    </w:rPr>
  </w:style>
  <w:style w:type="character" w:customStyle="1" w:styleId="2Char1">
    <w:name w:val="标题 2 Char1"/>
    <w:link w:val="2"/>
    <w:rsid w:val="00AD2CD9"/>
    <w:rPr>
      <w:rFonts w:ascii="Arial" w:eastAsia="宋体" w:hAnsi="Arial"/>
      <w:bCs/>
      <w:kern w:val="2"/>
      <w:sz w:val="28"/>
      <w:szCs w:val="32"/>
      <w:lang w:val="en-US" w:eastAsia="zh-CN" w:bidi="ar-SA"/>
    </w:rPr>
  </w:style>
  <w:style w:type="character" w:customStyle="1" w:styleId="style161">
    <w:name w:val="style161"/>
    <w:rsid w:val="00AD2CD9"/>
    <w:rPr>
      <w:sz w:val="24"/>
      <w:szCs w:val="24"/>
    </w:rPr>
  </w:style>
  <w:style w:type="character" w:customStyle="1" w:styleId="3Char">
    <w:name w:val="标题 3 Char"/>
    <w:rsid w:val="00AD2CD9"/>
    <w:rPr>
      <w:rFonts w:eastAsia="宋体"/>
      <w:b/>
      <w:bCs/>
      <w:kern w:val="2"/>
      <w:sz w:val="32"/>
      <w:szCs w:val="32"/>
      <w:lang w:val="en-US" w:eastAsia="zh-CN" w:bidi="ar-SA"/>
    </w:rPr>
  </w:style>
  <w:style w:type="character" w:customStyle="1" w:styleId="3Char2">
    <w:name w:val="标题 3 Char2"/>
    <w:link w:val="3"/>
    <w:rsid w:val="00AD2CD9"/>
    <w:rPr>
      <w:rFonts w:eastAsia="宋体"/>
      <w:bCs/>
      <w:kern w:val="2"/>
      <w:sz w:val="24"/>
      <w:szCs w:val="32"/>
      <w:lang w:val="en-US" w:eastAsia="zh-CN" w:bidi="ar-SA"/>
    </w:rPr>
  </w:style>
  <w:style w:type="character" w:customStyle="1" w:styleId="Heading1Char">
    <w:name w:val="Heading 1 Char"/>
    <w:locked/>
    <w:rsid w:val="00AD2CD9"/>
    <w:rPr>
      <w:rFonts w:ascii="Calibri" w:eastAsia="宋体" w:hAnsi="Calibri"/>
      <w:b/>
      <w:bCs/>
      <w:kern w:val="44"/>
      <w:sz w:val="44"/>
      <w:szCs w:val="44"/>
      <w:lang w:val="en-US" w:eastAsia="zh-CN" w:bidi="ar-SA"/>
    </w:rPr>
  </w:style>
  <w:style w:type="character" w:customStyle="1" w:styleId="apple-converted-space">
    <w:name w:val="apple-converted-space"/>
    <w:basedOn w:val="a0"/>
    <w:rsid w:val="00AD2CD9"/>
  </w:style>
  <w:style w:type="character" w:customStyle="1" w:styleId="1Char">
    <w:name w:val="标题 1 Char"/>
    <w:link w:val="1"/>
    <w:rsid w:val="00AD2CD9"/>
    <w:rPr>
      <w:bCs/>
      <w:kern w:val="44"/>
      <w:sz w:val="30"/>
      <w:szCs w:val="44"/>
    </w:rPr>
  </w:style>
  <w:style w:type="character" w:customStyle="1" w:styleId="Char">
    <w:name w:val="普通(网站) Char"/>
    <w:link w:val="a7"/>
    <w:locked/>
    <w:rsid w:val="00AD2CD9"/>
    <w:rPr>
      <w:rFonts w:ascii="宋体" w:eastAsia="宋体" w:hAnsi="宋体" w:cs="宋体"/>
      <w:sz w:val="24"/>
      <w:szCs w:val="24"/>
      <w:lang w:val="en-US" w:eastAsia="zh-CN" w:bidi="ar-SA"/>
    </w:rPr>
  </w:style>
  <w:style w:type="paragraph" w:customStyle="1" w:styleId="xl133">
    <w:name w:val="xl13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styleId="30">
    <w:name w:val="toc 3"/>
    <w:basedOn w:val="a"/>
    <w:next w:val="a"/>
    <w:semiHidden/>
    <w:rsid w:val="00AD2CD9"/>
    <w:pPr>
      <w:ind w:leftChars="400" w:left="840"/>
    </w:pPr>
  </w:style>
  <w:style w:type="paragraph" w:styleId="6">
    <w:name w:val="toc 6"/>
    <w:basedOn w:val="a"/>
    <w:next w:val="a"/>
    <w:semiHidden/>
    <w:rsid w:val="00AD2CD9"/>
    <w:pPr>
      <w:ind w:left="1050"/>
      <w:jc w:val="left"/>
    </w:pPr>
    <w:rPr>
      <w:sz w:val="18"/>
      <w:szCs w:val="18"/>
    </w:rPr>
  </w:style>
  <w:style w:type="paragraph" w:styleId="TOC">
    <w:name w:val="TOC Heading"/>
    <w:basedOn w:val="1"/>
    <w:next w:val="a"/>
    <w:uiPriority w:val="39"/>
    <w:qFormat/>
    <w:rsid w:val="00AD2CD9"/>
    <w:pPr>
      <w:widowControl/>
      <w:spacing w:before="480" w:after="0" w:line="276" w:lineRule="auto"/>
      <w:jc w:val="left"/>
      <w:outlineLvl w:val="9"/>
    </w:pPr>
    <w:rPr>
      <w:rFonts w:ascii="Cambria" w:hAnsi="Cambria"/>
      <w:b/>
      <w:color w:val="365F91"/>
      <w:kern w:val="0"/>
      <w:sz w:val="28"/>
      <w:szCs w:val="28"/>
    </w:rPr>
  </w:style>
  <w:style w:type="paragraph" w:styleId="10">
    <w:name w:val="toc 1"/>
    <w:basedOn w:val="a"/>
    <w:next w:val="a"/>
    <w:uiPriority w:val="39"/>
    <w:rsid w:val="00AD2CD9"/>
    <w:pPr>
      <w:tabs>
        <w:tab w:val="right" w:leader="dot" w:pos="9170"/>
      </w:tabs>
      <w:spacing w:before="120" w:after="120"/>
      <w:jc w:val="left"/>
    </w:pPr>
    <w:rPr>
      <w:rFonts w:ascii="宋体" w:hAnsi="宋体"/>
      <w:b/>
      <w:bCs/>
      <w:caps/>
      <w:color w:val="000080"/>
      <w:sz w:val="20"/>
      <w:szCs w:val="20"/>
    </w:rPr>
  </w:style>
  <w:style w:type="paragraph" w:styleId="20">
    <w:name w:val="Body Text Indent 2"/>
    <w:basedOn w:val="a"/>
    <w:rsid w:val="00AD2CD9"/>
    <w:pPr>
      <w:tabs>
        <w:tab w:val="left" w:pos="2520"/>
      </w:tabs>
      <w:ind w:firstLine="435"/>
    </w:pPr>
  </w:style>
  <w:style w:type="paragraph" w:styleId="5">
    <w:name w:val="toc 5"/>
    <w:basedOn w:val="a"/>
    <w:next w:val="a"/>
    <w:semiHidden/>
    <w:rsid w:val="00AD2CD9"/>
    <w:pPr>
      <w:ind w:left="840"/>
      <w:jc w:val="left"/>
    </w:pPr>
    <w:rPr>
      <w:sz w:val="18"/>
      <w:szCs w:val="18"/>
    </w:rPr>
  </w:style>
  <w:style w:type="paragraph" w:styleId="9">
    <w:name w:val="toc 9"/>
    <w:basedOn w:val="a"/>
    <w:next w:val="a"/>
    <w:semiHidden/>
    <w:rsid w:val="00AD2CD9"/>
    <w:pPr>
      <w:ind w:left="1680"/>
      <w:jc w:val="left"/>
    </w:pPr>
    <w:rPr>
      <w:sz w:val="18"/>
      <w:szCs w:val="18"/>
    </w:rPr>
  </w:style>
  <w:style w:type="paragraph" w:customStyle="1" w:styleId="xl57">
    <w:name w:val="xl57"/>
    <w:basedOn w:val="a"/>
    <w:rsid w:val="00AD2CD9"/>
    <w:pPr>
      <w:widowControl/>
      <w:spacing w:before="100" w:beforeAutospacing="1" w:after="100" w:afterAutospacing="1"/>
      <w:jc w:val="left"/>
      <w:textAlignment w:val="top"/>
    </w:pPr>
    <w:rPr>
      <w:kern w:val="0"/>
      <w:sz w:val="20"/>
      <w:szCs w:val="20"/>
    </w:rPr>
  </w:style>
  <w:style w:type="paragraph" w:styleId="a8">
    <w:name w:val="Date"/>
    <w:basedOn w:val="a"/>
    <w:next w:val="a"/>
    <w:rsid w:val="00AD2CD9"/>
    <w:pPr>
      <w:ind w:leftChars="2500" w:left="100"/>
    </w:pPr>
    <w:rPr>
      <w:rFonts w:ascii="宋体"/>
      <w:kern w:val="0"/>
      <w:sz w:val="20"/>
      <w:szCs w:val="20"/>
      <w:lang w:val="zh-CN"/>
    </w:rPr>
  </w:style>
  <w:style w:type="paragraph" w:styleId="a9">
    <w:name w:val="Body Text Indent"/>
    <w:basedOn w:val="a"/>
    <w:rsid w:val="00AD2CD9"/>
    <w:pPr>
      <w:autoSpaceDE w:val="0"/>
      <w:autoSpaceDN w:val="0"/>
      <w:adjustRightInd w:val="0"/>
      <w:ind w:firstLineChars="200" w:firstLine="420"/>
      <w:jc w:val="left"/>
    </w:pPr>
    <w:rPr>
      <w:rFonts w:ascii="宋体"/>
      <w:kern w:val="0"/>
      <w:szCs w:val="20"/>
      <w:lang w:val="zh-CN"/>
    </w:rPr>
  </w:style>
  <w:style w:type="paragraph" w:styleId="21">
    <w:name w:val="toc 2"/>
    <w:basedOn w:val="a"/>
    <w:next w:val="a"/>
    <w:uiPriority w:val="39"/>
    <w:rsid w:val="00AD2CD9"/>
    <w:pPr>
      <w:tabs>
        <w:tab w:val="right" w:leader="dot" w:pos="9170"/>
      </w:tabs>
      <w:spacing w:line="360" w:lineRule="auto"/>
      <w:ind w:left="210"/>
      <w:jc w:val="left"/>
    </w:pPr>
    <w:rPr>
      <w:smallCaps/>
      <w:color w:val="FF0000"/>
      <w:sz w:val="20"/>
      <w:szCs w:val="20"/>
    </w:rPr>
  </w:style>
  <w:style w:type="paragraph" w:styleId="7">
    <w:name w:val="toc 7"/>
    <w:basedOn w:val="a"/>
    <w:next w:val="a"/>
    <w:semiHidden/>
    <w:rsid w:val="00AD2CD9"/>
    <w:pPr>
      <w:ind w:left="1260"/>
      <w:jc w:val="left"/>
    </w:pPr>
    <w:rPr>
      <w:sz w:val="18"/>
      <w:szCs w:val="18"/>
    </w:rPr>
  </w:style>
  <w:style w:type="paragraph" w:styleId="aa">
    <w:name w:val="header"/>
    <w:basedOn w:val="a"/>
    <w:rsid w:val="00AD2CD9"/>
    <w:pPr>
      <w:pBdr>
        <w:bottom w:val="single" w:sz="6" w:space="1" w:color="auto"/>
      </w:pBdr>
      <w:tabs>
        <w:tab w:val="center" w:pos="4153"/>
        <w:tab w:val="right" w:pos="8306"/>
      </w:tabs>
      <w:snapToGrid w:val="0"/>
      <w:jc w:val="center"/>
    </w:pPr>
    <w:rPr>
      <w:sz w:val="18"/>
      <w:szCs w:val="18"/>
    </w:rPr>
  </w:style>
  <w:style w:type="paragraph" w:styleId="ab">
    <w:name w:val="Document Map"/>
    <w:basedOn w:val="a"/>
    <w:rsid w:val="00AD2CD9"/>
    <w:rPr>
      <w:rFonts w:ascii="宋体"/>
      <w:sz w:val="18"/>
      <w:szCs w:val="18"/>
    </w:rPr>
  </w:style>
  <w:style w:type="paragraph" w:styleId="a7">
    <w:name w:val="Normal (Web)"/>
    <w:basedOn w:val="a"/>
    <w:link w:val="Char"/>
    <w:uiPriority w:val="99"/>
    <w:rsid w:val="00AD2CD9"/>
    <w:pPr>
      <w:widowControl/>
      <w:spacing w:before="100" w:beforeAutospacing="1" w:after="100" w:afterAutospacing="1"/>
      <w:jc w:val="left"/>
    </w:pPr>
    <w:rPr>
      <w:rFonts w:ascii="宋体" w:hAnsi="宋体" w:cs="宋体"/>
      <w:kern w:val="0"/>
      <w:sz w:val="24"/>
    </w:rPr>
  </w:style>
  <w:style w:type="paragraph" w:styleId="8">
    <w:name w:val="toc 8"/>
    <w:basedOn w:val="a"/>
    <w:next w:val="a"/>
    <w:semiHidden/>
    <w:rsid w:val="00AD2CD9"/>
    <w:pPr>
      <w:ind w:left="1470"/>
      <w:jc w:val="left"/>
    </w:pPr>
    <w:rPr>
      <w:sz w:val="18"/>
      <w:szCs w:val="18"/>
    </w:rPr>
  </w:style>
  <w:style w:type="paragraph" w:styleId="HTML">
    <w:name w:val="HTML Preformatted"/>
    <w:basedOn w:val="a"/>
    <w:rsid w:val="00AD2C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customStyle="1" w:styleId="xl34">
    <w:name w:val="xl34"/>
    <w:basedOn w:val="a"/>
    <w:rsid w:val="00AD2C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styleId="ac">
    <w:name w:val="footer"/>
    <w:basedOn w:val="a"/>
    <w:rsid w:val="00AD2CD9"/>
    <w:pPr>
      <w:tabs>
        <w:tab w:val="center" w:pos="4153"/>
        <w:tab w:val="right" w:pos="8306"/>
      </w:tabs>
      <w:snapToGrid w:val="0"/>
      <w:jc w:val="left"/>
    </w:pPr>
    <w:rPr>
      <w:sz w:val="18"/>
      <w:szCs w:val="18"/>
    </w:rPr>
  </w:style>
  <w:style w:type="paragraph" w:customStyle="1" w:styleId="xl105">
    <w:name w:val="xl105"/>
    <w:basedOn w:val="a"/>
    <w:rsid w:val="00AD2CD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styleId="31">
    <w:name w:val="Body Text Indent 3"/>
    <w:basedOn w:val="a"/>
    <w:rsid w:val="00AD2CD9"/>
    <w:pPr>
      <w:autoSpaceDE w:val="0"/>
      <w:autoSpaceDN w:val="0"/>
      <w:adjustRightInd w:val="0"/>
      <w:spacing w:line="360" w:lineRule="auto"/>
      <w:ind w:firstLineChars="300" w:firstLine="630"/>
      <w:jc w:val="left"/>
    </w:pPr>
    <w:rPr>
      <w:color w:val="000000"/>
      <w:kern w:val="0"/>
      <w:szCs w:val="21"/>
    </w:rPr>
  </w:style>
  <w:style w:type="paragraph" w:styleId="4">
    <w:name w:val="toc 4"/>
    <w:basedOn w:val="a"/>
    <w:next w:val="a"/>
    <w:semiHidden/>
    <w:rsid w:val="00AD2CD9"/>
    <w:pPr>
      <w:ind w:left="630"/>
      <w:jc w:val="left"/>
    </w:pPr>
    <w:rPr>
      <w:sz w:val="18"/>
      <w:szCs w:val="18"/>
    </w:rPr>
  </w:style>
  <w:style w:type="paragraph" w:customStyle="1" w:styleId="stedit1">
    <w:name w:val="stedit1"/>
    <w:basedOn w:val="a"/>
    <w:rsid w:val="00AD2CD9"/>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22">
    <w:name w:val="xl2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xl289">
    <w:name w:val="xl28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72">
    <w:name w:val="xl72"/>
    <w:basedOn w:val="a"/>
    <w:rsid w:val="00AD2CD9"/>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table302">
    <w:name w:val="table302"/>
    <w:basedOn w:val="a"/>
    <w:rsid w:val="00AD2CD9"/>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132">
    <w:name w:val="xl13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8">
    <w:name w:val="xl98"/>
    <w:basedOn w:val="a"/>
    <w:rsid w:val="00AD2CD9"/>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75">
    <w:name w:val="xl7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265">
    <w:name w:val="xl26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0">
    <w:name w:val="xl3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93">
    <w:name w:val="xl19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font11">
    <w:name w:val="font11"/>
    <w:basedOn w:val="a"/>
    <w:rsid w:val="00AD2CD9"/>
    <w:pPr>
      <w:widowControl/>
      <w:spacing w:before="100" w:beforeAutospacing="1" w:after="100" w:afterAutospacing="1"/>
      <w:jc w:val="left"/>
    </w:pPr>
    <w:rPr>
      <w:b/>
      <w:bCs/>
      <w:color w:val="FFFFFF"/>
      <w:kern w:val="0"/>
      <w:sz w:val="18"/>
      <w:szCs w:val="18"/>
    </w:rPr>
  </w:style>
  <w:style w:type="paragraph" w:customStyle="1" w:styleId="f5">
    <w:name w:val="f5"/>
    <w:basedOn w:val="a"/>
    <w:rsid w:val="00AD2CD9"/>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251">
    <w:name w:val="xl25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3">
    <w:name w:val="xl93"/>
    <w:basedOn w:val="a"/>
    <w:rsid w:val="00AD2CD9"/>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75">
    <w:name w:val="xl17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55">
    <w:name w:val="xl5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247">
    <w:name w:val="xl24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95">
    <w:name w:val="xl19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17">
    <w:name w:val="xl31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ont9">
    <w:name w:val="font9"/>
    <w:basedOn w:val="a"/>
    <w:rsid w:val="00AD2CD9"/>
    <w:pPr>
      <w:widowControl/>
      <w:spacing w:before="100" w:beforeAutospacing="1" w:after="100" w:afterAutospacing="1"/>
      <w:jc w:val="left"/>
    </w:pPr>
    <w:rPr>
      <w:kern w:val="0"/>
      <w:sz w:val="20"/>
      <w:szCs w:val="20"/>
    </w:rPr>
  </w:style>
  <w:style w:type="paragraph" w:customStyle="1" w:styleId="stedit">
    <w:name w:val="stedit"/>
    <w:basedOn w:val="a"/>
    <w:rsid w:val="00AD2CD9"/>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54">
    <w:name w:val="xl15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0">
    <w:name w:val="xl30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6">
    <w:name w:val="xl86"/>
    <w:basedOn w:val="a"/>
    <w:rsid w:val="00AD2CD9"/>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86">
    <w:name w:val="xl18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ont10">
    <w:name w:val="font10"/>
    <w:basedOn w:val="a"/>
    <w:rsid w:val="00AD2CD9"/>
    <w:pPr>
      <w:widowControl/>
      <w:spacing w:before="100" w:beforeAutospacing="1" w:after="100" w:afterAutospacing="1"/>
      <w:jc w:val="left"/>
    </w:pPr>
    <w:rPr>
      <w:rFonts w:ascii="宋体" w:hAnsi="宋体" w:hint="eastAsia"/>
      <w:b/>
      <w:bCs/>
      <w:color w:val="FFFFFF"/>
      <w:kern w:val="0"/>
      <w:sz w:val="18"/>
      <w:szCs w:val="18"/>
    </w:rPr>
  </w:style>
  <w:style w:type="paragraph" w:customStyle="1" w:styleId="xl315">
    <w:name w:val="xl31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ont7">
    <w:name w:val="font7"/>
    <w:basedOn w:val="a"/>
    <w:rsid w:val="00AD2CD9"/>
    <w:pPr>
      <w:widowControl/>
      <w:spacing w:before="100" w:beforeAutospacing="1" w:after="100" w:afterAutospacing="1"/>
      <w:jc w:val="left"/>
    </w:pPr>
    <w:rPr>
      <w:rFonts w:eastAsia="Arial Unicode MS"/>
      <w:kern w:val="0"/>
      <w:sz w:val="20"/>
      <w:szCs w:val="20"/>
    </w:rPr>
  </w:style>
  <w:style w:type="paragraph" w:customStyle="1" w:styleId="xl51">
    <w:name w:val="xl5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121">
    <w:name w:val="xl12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11">
    <w:name w:val="xl21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9">
    <w:name w:val="xl2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334">
    <w:name w:val="xl33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8">
    <w:name w:val="f8"/>
    <w:basedOn w:val="a"/>
    <w:rsid w:val="00AD2CD9"/>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187">
    <w:name w:val="xl18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3">
    <w:name w:val="xl23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3">
    <w:name w:val="xl29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54">
    <w:name w:val="xl5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238">
    <w:name w:val="xl23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44">
    <w:name w:val="xl14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6">
    <w:name w:val="xl14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7">
    <w:name w:val="xl29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0">
    <w:name w:val="xl23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58">
    <w:name w:val="xl15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7">
    <w:name w:val="xl3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8">
    <w:name w:val="xl4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212">
    <w:name w:val="xl21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31">
    <w:name w:val="xl23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18">
    <w:name w:val="xl11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ont5">
    <w:name w:val="font5"/>
    <w:basedOn w:val="a"/>
    <w:rsid w:val="00AD2CD9"/>
    <w:pPr>
      <w:widowControl/>
      <w:spacing w:before="100" w:beforeAutospacing="1" w:after="100" w:afterAutospacing="1"/>
      <w:jc w:val="left"/>
    </w:pPr>
    <w:rPr>
      <w:rFonts w:ascii="宋体" w:hAnsi="宋体" w:cs="Arial Unicode MS" w:hint="eastAsia"/>
      <w:kern w:val="0"/>
      <w:sz w:val="20"/>
      <w:szCs w:val="20"/>
    </w:rPr>
  </w:style>
  <w:style w:type="paragraph" w:customStyle="1" w:styleId="xl319">
    <w:name w:val="xl31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81">
    <w:name w:val="xl28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50">
    <w:name w:val="xl5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142">
    <w:name w:val="xl14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ont6">
    <w:name w:val="font6"/>
    <w:basedOn w:val="a"/>
    <w:rsid w:val="00AD2CD9"/>
    <w:pPr>
      <w:widowControl/>
      <w:spacing w:before="100" w:beforeAutospacing="1" w:after="100" w:afterAutospacing="1"/>
      <w:jc w:val="left"/>
    </w:pPr>
    <w:rPr>
      <w:rFonts w:ascii="宋体" w:hAnsi="宋体" w:cs="Arial Unicode MS" w:hint="eastAsia"/>
      <w:kern w:val="0"/>
      <w:sz w:val="18"/>
      <w:szCs w:val="18"/>
    </w:rPr>
  </w:style>
  <w:style w:type="paragraph" w:customStyle="1" w:styleId="xl213">
    <w:name w:val="xl21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9">
    <w:name w:val="xl27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2">
    <w:name w:val="xl26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81">
    <w:name w:val="xl18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1">
    <w:name w:val="xl41"/>
    <w:basedOn w:val="a"/>
    <w:rsid w:val="00AD2CD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235">
    <w:name w:val="xl23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custtext">
    <w:name w:val="custtext"/>
    <w:basedOn w:val="a"/>
    <w:rsid w:val="00AD2CD9"/>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xl131">
    <w:name w:val="xl13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57">
    <w:name w:val="xl15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41">
    <w:name w:val="xl24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styleId="z-">
    <w:name w:val="HTML Top of Form"/>
    <w:basedOn w:val="a"/>
    <w:next w:val="a"/>
    <w:rsid w:val="00AD2CD9"/>
    <w:pPr>
      <w:widowControl/>
      <w:pBdr>
        <w:bottom w:val="single" w:sz="6" w:space="1" w:color="auto"/>
      </w:pBdr>
      <w:jc w:val="center"/>
    </w:pPr>
    <w:rPr>
      <w:rFonts w:ascii="Arial" w:hAnsi="Arial" w:cs="Arial"/>
      <w:vanish/>
      <w:kern w:val="0"/>
      <w:sz w:val="16"/>
      <w:szCs w:val="16"/>
    </w:rPr>
  </w:style>
  <w:style w:type="paragraph" w:customStyle="1" w:styleId="xl268">
    <w:name w:val="xl26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0">
    <w:name w:val="xl27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50">
    <w:name w:val="xl25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9">
    <w:name w:val="xl17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9">
    <w:name w:val="xl14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32">
    <w:name w:val="xl33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39">
    <w:name w:val="xl13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24">
    <w:name w:val="xl12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61">
    <w:name w:val="xl61"/>
    <w:basedOn w:val="a"/>
    <w:rsid w:val="00AD2CD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267">
    <w:name w:val="xl26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16">
    <w:name w:val="xl31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Char0">
    <w:name w:val="Char"/>
    <w:basedOn w:val="a"/>
    <w:rsid w:val="00AD2CD9"/>
    <w:pPr>
      <w:widowControl/>
      <w:spacing w:after="160" w:line="240" w:lineRule="exact"/>
      <w:jc w:val="left"/>
    </w:pPr>
    <w:rPr>
      <w:rFonts w:ascii="Verdana" w:hAnsi="Verdana"/>
      <w:kern w:val="0"/>
      <w:sz w:val="20"/>
      <w:szCs w:val="20"/>
      <w:lang w:eastAsia="en-US"/>
    </w:rPr>
  </w:style>
  <w:style w:type="paragraph" w:customStyle="1" w:styleId="xl24">
    <w:name w:val="xl2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09">
    <w:name w:val="xl20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1">
    <w:name w:val="xl26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80">
    <w:name w:val="xl18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02">
    <w:name w:val="xl10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rsid w:val="00AD2CD9"/>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4">
    <w:name w:val="xl74"/>
    <w:basedOn w:val="a"/>
    <w:rsid w:val="00AD2CD9"/>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font8">
    <w:name w:val="font8"/>
    <w:basedOn w:val="a"/>
    <w:rsid w:val="00AD2CD9"/>
    <w:pPr>
      <w:widowControl/>
      <w:spacing w:before="100" w:beforeAutospacing="1" w:after="100" w:afterAutospacing="1"/>
      <w:jc w:val="left"/>
    </w:pPr>
    <w:rPr>
      <w:rFonts w:ascii="Tahoma" w:hAnsi="Tahoma" w:cs="Tahoma"/>
      <w:kern w:val="0"/>
      <w:sz w:val="20"/>
      <w:szCs w:val="20"/>
    </w:rPr>
  </w:style>
  <w:style w:type="paragraph" w:customStyle="1" w:styleId="xl114">
    <w:name w:val="xl114"/>
    <w:basedOn w:val="a"/>
    <w:rsid w:val="00AD2CD9"/>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303">
    <w:name w:val="xl30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49">
    <w:name w:val="xl24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5">
    <w:name w:val="xl4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285">
    <w:name w:val="xl28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12">
    <w:name w:val="xl112"/>
    <w:basedOn w:val="a"/>
    <w:rsid w:val="00AD2CD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7">
    <w:name w:val="f7"/>
    <w:basedOn w:val="a"/>
    <w:rsid w:val="00AD2CD9"/>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87">
    <w:name w:val="xl87"/>
    <w:basedOn w:val="a"/>
    <w:rsid w:val="00AD2CD9"/>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0">
    <w:name w:val="xl10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gj01">
    <w:name w:val="fgj01"/>
    <w:basedOn w:val="a"/>
    <w:rsid w:val="00AD2CD9"/>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6">
    <w:name w:val="xl36"/>
    <w:basedOn w:val="a"/>
    <w:rsid w:val="00AD2C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94">
    <w:name w:val="xl94"/>
    <w:basedOn w:val="a"/>
    <w:rsid w:val="00AD2CD9"/>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28">
    <w:name w:val="xl12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6">
    <w:name w:val="xl27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78">
    <w:name w:val="xl78"/>
    <w:basedOn w:val="a"/>
    <w:rsid w:val="00AD2CD9"/>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28">
    <w:name w:val="xl2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CharCharChar">
    <w:name w:val="Char Char Char"/>
    <w:basedOn w:val="a"/>
    <w:rsid w:val="00AD2CD9"/>
    <w:pPr>
      <w:widowControl/>
      <w:spacing w:after="160" w:line="240" w:lineRule="exact"/>
      <w:jc w:val="left"/>
    </w:pPr>
    <w:rPr>
      <w:rFonts w:ascii="Verdana" w:hAnsi="Verdana"/>
      <w:kern w:val="0"/>
      <w:sz w:val="20"/>
      <w:szCs w:val="20"/>
      <w:lang w:eastAsia="en-US"/>
    </w:rPr>
  </w:style>
  <w:style w:type="paragraph" w:customStyle="1" w:styleId="xl243">
    <w:name w:val="xl24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0">
    <w:name w:val="xl22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70">
    <w:name w:val="xl17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54">
    <w:name w:val="xl25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0">
    <w:name w:val="xl40"/>
    <w:basedOn w:val="a"/>
    <w:rsid w:val="00AD2C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117">
    <w:name w:val="xl11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7">
    <w:name w:val="xl30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19">
    <w:name w:val="xl21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08">
    <w:name w:val="xl20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
    <w:name w:val="xl2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115">
    <w:name w:val="xl11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73">
    <w:name w:val="xl73"/>
    <w:basedOn w:val="a"/>
    <w:rsid w:val="00AD2CD9"/>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189">
    <w:name w:val="xl18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8">
    <w:name w:val="xl3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table305">
    <w:name w:val="table305"/>
    <w:basedOn w:val="a"/>
    <w:rsid w:val="00AD2CD9"/>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202">
    <w:name w:val="xl20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72">
    <w:name w:val="xl17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1">
    <w:name w:val="xl29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22">
    <w:name w:val="xl12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48">
    <w:name w:val="xl24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f0">
    <w:name w:val="f0"/>
    <w:basedOn w:val="a"/>
    <w:rsid w:val="00AD2CD9"/>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167">
    <w:name w:val="xl16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56">
    <w:name w:val="xl25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63">
    <w:name w:val="xl6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24">
    <w:name w:val="xl22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2">
    <w:name w:val="xl19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56">
    <w:name w:val="xl56"/>
    <w:basedOn w:val="a"/>
    <w:rsid w:val="00AD2CD9"/>
    <w:pPr>
      <w:widowControl/>
      <w:spacing w:before="100" w:beforeAutospacing="1" w:after="100" w:afterAutospacing="1"/>
      <w:jc w:val="center"/>
      <w:textAlignment w:val="bottom"/>
    </w:pPr>
    <w:rPr>
      <w:kern w:val="0"/>
      <w:sz w:val="20"/>
      <w:szCs w:val="20"/>
    </w:rPr>
  </w:style>
  <w:style w:type="paragraph" w:customStyle="1" w:styleId="xl257">
    <w:name w:val="xl25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69">
    <w:name w:val="xl69"/>
    <w:basedOn w:val="a"/>
    <w:rsid w:val="00AD2CD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1">
    <w:name w:val="xl71"/>
    <w:basedOn w:val="a"/>
    <w:rsid w:val="00AD2CD9"/>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table301">
    <w:name w:val="table301"/>
    <w:basedOn w:val="a"/>
    <w:rsid w:val="00AD2CD9"/>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260">
    <w:name w:val="xl26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11">
    <w:name w:val="xl31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24">
    <w:name w:val="xl32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5">
    <w:name w:val="xl14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2">
    <w:name w:val="xl30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26">
    <w:name w:val="xl22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2">
    <w:name w:val="xl23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6">
    <w:name w:val="xl29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46">
    <w:name w:val="xl24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30">
    <w:name w:val="xl13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37">
    <w:name w:val="xl33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buttons02">
    <w:name w:val="buttons02"/>
    <w:basedOn w:val="a"/>
    <w:rsid w:val="00AD2CD9"/>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136">
    <w:name w:val="xl13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58">
    <w:name w:val="xl25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15">
    <w:name w:val="xl21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22">
    <w:name w:val="xl32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1">
    <w:name w:val="xl19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gj02">
    <w:name w:val="fgj02"/>
    <w:basedOn w:val="a"/>
    <w:rsid w:val="00AD2CD9"/>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188">
    <w:name w:val="xl18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7">
    <w:name w:val="xl22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64">
    <w:name w:val="xl16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6">
    <w:name w:val="xl23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30">
    <w:name w:val="xl33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42">
    <w:name w:val="xl24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7">
    <w:name w:val="xl97"/>
    <w:basedOn w:val="a"/>
    <w:rsid w:val="00AD2CD9"/>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278">
    <w:name w:val="xl27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40">
    <w:name w:val="xl24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37">
    <w:name w:val="xl13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61">
    <w:name w:val="xl16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9">
    <w:name w:val="xl26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84">
    <w:name w:val="xl18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18">
    <w:name w:val="xl31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11">
    <w:name w:val="xl111"/>
    <w:basedOn w:val="a"/>
    <w:rsid w:val="00AD2CD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71">
    <w:name w:val="xl27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8">
    <w:name w:val="xl88"/>
    <w:basedOn w:val="a"/>
    <w:rsid w:val="00AD2CD9"/>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6">
    <w:name w:val="f6"/>
    <w:basedOn w:val="a"/>
    <w:rsid w:val="00AD2CD9"/>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29">
    <w:name w:val="xl12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4">
    <w:name w:val="xl26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9">
    <w:name w:val="xl9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9">
    <w:name w:val="xl39"/>
    <w:basedOn w:val="a"/>
    <w:rsid w:val="00AD2CD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25">
    <w:name w:val="xl2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01">
    <w:name w:val="xl30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05">
    <w:name w:val="xl30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4">
    <w:name w:val="xl19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64">
    <w:name w:val="xl64"/>
    <w:basedOn w:val="a"/>
    <w:rsid w:val="00AD2CD9"/>
    <w:pPr>
      <w:widowControl/>
      <w:spacing w:before="100" w:beforeAutospacing="1" w:after="100" w:afterAutospacing="1"/>
      <w:jc w:val="left"/>
      <w:textAlignment w:val="bottom"/>
    </w:pPr>
    <w:rPr>
      <w:kern w:val="0"/>
      <w:sz w:val="20"/>
      <w:szCs w:val="20"/>
    </w:rPr>
  </w:style>
  <w:style w:type="paragraph" w:customStyle="1" w:styleId="xl43">
    <w:name w:val="xl43"/>
    <w:basedOn w:val="a"/>
    <w:rsid w:val="00AD2C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284">
    <w:name w:val="xl28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20">
    <w:name w:val="xl32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55">
    <w:name w:val="xl25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53">
    <w:name w:val="xl5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CharCharCharChar">
    <w:name w:val="Char Char Char Char"/>
    <w:basedOn w:val="a"/>
    <w:rsid w:val="00AD2CD9"/>
    <w:pPr>
      <w:widowControl/>
      <w:spacing w:after="160" w:line="240" w:lineRule="exact"/>
      <w:jc w:val="left"/>
    </w:pPr>
    <w:rPr>
      <w:rFonts w:ascii="Verdana" w:hAnsi="Verdana"/>
      <w:kern w:val="0"/>
      <w:sz w:val="20"/>
      <w:szCs w:val="20"/>
      <w:lang w:eastAsia="en-US"/>
    </w:rPr>
  </w:style>
  <w:style w:type="paragraph" w:customStyle="1" w:styleId="xl321">
    <w:name w:val="xl32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33">
    <w:name w:val="xl33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8">
    <w:name w:val="xl14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95">
    <w:name w:val="xl95"/>
    <w:basedOn w:val="a"/>
    <w:rsid w:val="00AD2CD9"/>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4">
    <w:name w:val="xl44"/>
    <w:basedOn w:val="a"/>
    <w:rsid w:val="00AD2CD9"/>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42">
    <w:name w:val="xl42"/>
    <w:basedOn w:val="a"/>
    <w:rsid w:val="00AD2CD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162">
    <w:name w:val="xl16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9">
    <w:name w:val="xl22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36">
    <w:name w:val="xl33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87">
    <w:name w:val="xl28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7">
    <w:name w:val="xl27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39">
    <w:name w:val="xl33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68">
    <w:name w:val="xl16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10">
    <w:name w:val="f10"/>
    <w:basedOn w:val="a"/>
    <w:rsid w:val="00AD2CD9"/>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xl207">
    <w:name w:val="xl20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table304">
    <w:name w:val="table304"/>
    <w:basedOn w:val="a"/>
    <w:rsid w:val="00AD2CD9"/>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275">
    <w:name w:val="xl27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90">
    <w:name w:val="xl29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88">
    <w:name w:val="xl28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3">
    <w:name w:val="xl17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7">
    <w:name w:val="xl17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26">
    <w:name w:val="xl12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4">
    <w:name w:val="xl23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82">
    <w:name w:val="xl28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8">
    <w:name w:val="xl30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56">
    <w:name w:val="xl15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1">
    <w:name w:val="xl14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2">
    <w:name w:val="xl3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09">
    <w:name w:val="xl30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23">
    <w:name w:val="xl32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03">
    <w:name w:val="xl20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52">
    <w:name w:val="xl25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2">
    <w:name w:val="xl27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5">
    <w:name w:val="xl85"/>
    <w:basedOn w:val="a"/>
    <w:rsid w:val="00AD2C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58">
    <w:name w:val="xl58"/>
    <w:basedOn w:val="a"/>
    <w:rsid w:val="00AD2CD9"/>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210">
    <w:name w:val="xl21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9">
    <w:name w:val="xl19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2">
    <w:name w:val="xl92"/>
    <w:basedOn w:val="a"/>
    <w:rsid w:val="00AD2CD9"/>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98">
    <w:name w:val="xl19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3">
    <w:name w:val="f3"/>
    <w:basedOn w:val="a"/>
    <w:rsid w:val="00AD2CD9"/>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83">
    <w:name w:val="xl8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69">
    <w:name w:val="xl16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25">
    <w:name w:val="xl32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52">
    <w:name w:val="xl15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03">
    <w:name w:val="xl103"/>
    <w:basedOn w:val="a"/>
    <w:rsid w:val="00AD2CD9"/>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22">
    <w:name w:val="xl22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60">
    <w:name w:val="xl60"/>
    <w:basedOn w:val="a"/>
    <w:rsid w:val="00AD2CD9"/>
    <w:pPr>
      <w:widowControl/>
      <w:spacing w:before="100" w:beforeAutospacing="1" w:after="100" w:afterAutospacing="1"/>
      <w:jc w:val="center"/>
      <w:textAlignment w:val="bottom"/>
    </w:pPr>
    <w:rPr>
      <w:color w:val="0000FF"/>
      <w:kern w:val="0"/>
      <w:sz w:val="20"/>
      <w:szCs w:val="20"/>
    </w:rPr>
  </w:style>
  <w:style w:type="paragraph" w:customStyle="1" w:styleId="f1">
    <w:name w:val="f1"/>
    <w:basedOn w:val="a"/>
    <w:rsid w:val="00AD2CD9"/>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xl313">
    <w:name w:val="xl31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60">
    <w:name w:val="xl16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07">
    <w:name w:val="xl107"/>
    <w:basedOn w:val="a"/>
    <w:rsid w:val="00AD2CD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63">
    <w:name w:val="xl16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85">
    <w:name w:val="xl18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92">
    <w:name w:val="xl29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28">
    <w:name w:val="xl32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62">
    <w:name w:val="xl62"/>
    <w:basedOn w:val="a"/>
    <w:rsid w:val="00AD2CD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67">
    <w:name w:val="xl67"/>
    <w:basedOn w:val="a"/>
    <w:rsid w:val="00AD2CD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155">
    <w:name w:val="xl15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9">
    <w:name w:val="xl23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17">
    <w:name w:val="xl21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0">
    <w:name w:val="xl80"/>
    <w:basedOn w:val="a"/>
    <w:rsid w:val="00AD2CD9"/>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116">
    <w:name w:val="xl11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7">
    <w:name w:val="xl4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183">
    <w:name w:val="xl18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8">
    <w:name w:val="xl17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35">
    <w:name w:val="xl13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10">
    <w:name w:val="xl31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50">
    <w:name w:val="xl15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27">
    <w:name w:val="xl12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1">
    <w:name w:val="xl81"/>
    <w:basedOn w:val="a"/>
    <w:rsid w:val="00AD2CD9"/>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CharCharChar0">
    <w:name w:val="Char Char Char"/>
    <w:basedOn w:val="a"/>
    <w:rsid w:val="00AD2CD9"/>
    <w:pPr>
      <w:widowControl/>
      <w:spacing w:after="160" w:line="240" w:lineRule="exact"/>
      <w:jc w:val="left"/>
    </w:pPr>
    <w:rPr>
      <w:rFonts w:ascii="Verdana" w:hAnsi="Verdana"/>
      <w:kern w:val="0"/>
      <w:sz w:val="20"/>
      <w:szCs w:val="20"/>
      <w:lang w:eastAsia="en-US"/>
    </w:rPr>
  </w:style>
  <w:style w:type="paragraph" w:customStyle="1" w:styleId="xl299">
    <w:name w:val="xl29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3">
    <w:name w:val="xl26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2">
    <w:name w:val="xl82"/>
    <w:basedOn w:val="a"/>
    <w:rsid w:val="00AD2CD9"/>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7">
    <w:name w:val="xl14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59">
    <w:name w:val="xl15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0">
    <w:name w:val="xl19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04">
    <w:name w:val="xl104"/>
    <w:basedOn w:val="a"/>
    <w:rsid w:val="00AD2CD9"/>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326">
    <w:name w:val="xl32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8">
    <w:name w:val="xl29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29">
    <w:name w:val="xl32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05">
    <w:name w:val="xl20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6">
    <w:name w:val="xl19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styleId="z-0">
    <w:name w:val="HTML Bottom of Form"/>
    <w:basedOn w:val="a"/>
    <w:next w:val="a"/>
    <w:rsid w:val="00AD2CD9"/>
    <w:pPr>
      <w:widowControl/>
      <w:pBdr>
        <w:top w:val="single" w:sz="6" w:space="1" w:color="auto"/>
      </w:pBdr>
      <w:jc w:val="center"/>
    </w:pPr>
    <w:rPr>
      <w:rFonts w:ascii="Arial" w:hAnsi="Arial" w:cs="Arial"/>
      <w:vanish/>
      <w:kern w:val="0"/>
      <w:sz w:val="16"/>
      <w:szCs w:val="16"/>
    </w:rPr>
  </w:style>
  <w:style w:type="paragraph" w:customStyle="1" w:styleId="xl68">
    <w:name w:val="xl68"/>
    <w:basedOn w:val="a"/>
    <w:rsid w:val="00AD2CD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f2">
    <w:name w:val="f2"/>
    <w:basedOn w:val="a"/>
    <w:rsid w:val="00AD2CD9"/>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294">
    <w:name w:val="xl29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6">
    <w:name w:val="xl26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unnamed1">
    <w:name w:val="unnamed1"/>
    <w:basedOn w:val="a"/>
    <w:rsid w:val="00AD2CD9"/>
    <w:pPr>
      <w:widowControl/>
      <w:spacing w:line="330" w:lineRule="atLeast"/>
      <w:jc w:val="left"/>
    </w:pPr>
    <w:rPr>
      <w:rFonts w:ascii="宋体" w:hAnsi="宋体" w:cs="宋体"/>
      <w:kern w:val="0"/>
      <w:szCs w:val="21"/>
    </w:rPr>
  </w:style>
  <w:style w:type="paragraph" w:customStyle="1" w:styleId="xl119">
    <w:name w:val="xl11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1">
    <w:name w:val="xl22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10">
    <w:name w:val="xl110"/>
    <w:basedOn w:val="a"/>
    <w:rsid w:val="00AD2CD9"/>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25">
    <w:name w:val="xl12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9">
    <w:name w:val="xl4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77">
    <w:name w:val="xl77"/>
    <w:basedOn w:val="a"/>
    <w:rsid w:val="00AD2CD9"/>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134">
    <w:name w:val="xl13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7">
    <w:name w:val="xl23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20">
    <w:name w:val="xl12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6">
    <w:name w:val="xl4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228">
    <w:name w:val="xl22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51">
    <w:name w:val="xl15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16">
    <w:name w:val="xl21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31">
    <w:name w:val="xl33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66">
    <w:name w:val="xl6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286">
    <w:name w:val="xl28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38">
    <w:name w:val="xl13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09">
    <w:name w:val="xl109"/>
    <w:basedOn w:val="a"/>
    <w:rsid w:val="00AD2CD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8-hg">
    <w:name w:val="f8-hg"/>
    <w:basedOn w:val="a"/>
    <w:rsid w:val="00AD2CD9"/>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108">
    <w:name w:val="xl10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8">
    <w:name w:val="xl21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1">
    <w:name w:val="xl17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6">
    <w:name w:val="xl30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06">
    <w:name w:val="xl20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44">
    <w:name w:val="xl24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59">
    <w:name w:val="xl5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335">
    <w:name w:val="xl33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14">
    <w:name w:val="xl21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0">
    <w:name w:val="xl14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84">
    <w:name w:val="xl84"/>
    <w:basedOn w:val="a"/>
    <w:rsid w:val="00AD2C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314">
    <w:name w:val="xl31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7">
    <w:name w:val="xl19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52">
    <w:name w:val="xl5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200">
    <w:name w:val="xl20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80">
    <w:name w:val="xl280"/>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66">
    <w:name w:val="xl16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23">
    <w:name w:val="xl12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6">
    <w:name w:val="xl17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82">
    <w:name w:val="xl18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70">
    <w:name w:val="xl70"/>
    <w:basedOn w:val="a"/>
    <w:rsid w:val="00AD2CD9"/>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35">
    <w:name w:val="xl3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106">
    <w:name w:val="xl106"/>
    <w:basedOn w:val="a"/>
    <w:rsid w:val="00AD2CD9"/>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253">
    <w:name w:val="xl25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83">
    <w:name w:val="xl28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76">
    <w:name w:val="xl76"/>
    <w:basedOn w:val="a"/>
    <w:rsid w:val="00AD2CD9"/>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96">
    <w:name w:val="xl96"/>
    <w:basedOn w:val="a"/>
    <w:rsid w:val="00AD2CD9"/>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327">
    <w:name w:val="xl327"/>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5">
    <w:name w:val="xl22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4">
    <w:name w:val="xl30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4">
    <w:name w:val="f4"/>
    <w:basedOn w:val="a"/>
    <w:rsid w:val="00AD2CD9"/>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245">
    <w:name w:val="xl24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4">
    <w:name w:val="xl17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59">
    <w:name w:val="xl259"/>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1">
    <w:name w:val="xl9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31">
    <w:name w:val="xl3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73">
    <w:name w:val="xl27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3">
    <w:name w:val="xl22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38">
    <w:name w:val="xl338"/>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Default">
    <w:name w:val="Default"/>
    <w:rsid w:val="00AD2CD9"/>
    <w:pPr>
      <w:widowControl w:val="0"/>
      <w:autoSpaceDE w:val="0"/>
      <w:autoSpaceDN w:val="0"/>
      <w:adjustRightInd w:val="0"/>
    </w:pPr>
    <w:rPr>
      <w:rFonts w:ascii="微软雅黑" w:hAnsi="微软雅黑" w:cs="微软雅黑"/>
      <w:color w:val="000000"/>
      <w:sz w:val="24"/>
      <w:szCs w:val="24"/>
    </w:rPr>
  </w:style>
  <w:style w:type="paragraph" w:customStyle="1" w:styleId="xl312">
    <w:name w:val="xl312"/>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4">
    <w:name w:val="xl27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65">
    <w:name w:val="xl16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53">
    <w:name w:val="xl15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5">
    <w:name w:val="xl295"/>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04">
    <w:name w:val="xl204"/>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
    <w:name w:val="xl23"/>
    <w:basedOn w:val="a"/>
    <w:rsid w:val="00AD2CD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xl143">
    <w:name w:val="xl14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table303">
    <w:name w:val="table303"/>
    <w:basedOn w:val="a"/>
    <w:rsid w:val="00AD2CD9"/>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79">
    <w:name w:val="xl79"/>
    <w:basedOn w:val="a"/>
    <w:rsid w:val="00AD2CD9"/>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65">
    <w:name w:val="xl65"/>
    <w:basedOn w:val="a"/>
    <w:rsid w:val="00AD2CD9"/>
    <w:pPr>
      <w:widowControl/>
      <w:spacing w:before="100" w:beforeAutospacing="1" w:after="100" w:afterAutospacing="1"/>
      <w:jc w:val="left"/>
      <w:textAlignment w:val="top"/>
    </w:pPr>
    <w:rPr>
      <w:rFonts w:ascii="宋体" w:hAnsi="宋体" w:cs="宋体"/>
      <w:kern w:val="0"/>
      <w:sz w:val="20"/>
      <w:szCs w:val="20"/>
    </w:rPr>
  </w:style>
  <w:style w:type="paragraph" w:customStyle="1" w:styleId="xl33">
    <w:name w:val="xl33"/>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01">
    <w:name w:val="xl201"/>
    <w:basedOn w:val="a"/>
    <w:rsid w:val="00AD2C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9">
    <w:name w:val="xl89"/>
    <w:basedOn w:val="a"/>
    <w:rsid w:val="00AD2CD9"/>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table" w:styleId="ad">
    <w:name w:val="Table Grid"/>
    <w:basedOn w:val="a1"/>
    <w:rsid w:val="00AD2C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Theme"/>
    <w:basedOn w:val="a1"/>
    <w:rsid w:val="00AD2C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Char1"/>
    <w:rsid w:val="00845AEC"/>
    <w:rPr>
      <w:sz w:val="18"/>
      <w:szCs w:val="18"/>
    </w:rPr>
  </w:style>
  <w:style w:type="character" w:customStyle="1" w:styleId="Char1">
    <w:name w:val="批注框文本 Char"/>
    <w:basedOn w:val="a0"/>
    <w:link w:val="af"/>
    <w:rsid w:val="00845AEC"/>
    <w:rPr>
      <w:kern w:val="2"/>
      <w:sz w:val="18"/>
      <w:szCs w:val="18"/>
    </w:rPr>
  </w:style>
</w:styles>
</file>

<file path=word/webSettings.xml><?xml version="1.0" encoding="utf-8"?>
<w:webSettings xmlns:r="http://schemas.openxmlformats.org/officeDocument/2006/relationships" xmlns:w="http://schemas.openxmlformats.org/wordprocessingml/2006/main">
  <w:divs>
    <w:div w:id="110631698">
      <w:bodyDiv w:val="1"/>
      <w:marLeft w:val="0"/>
      <w:marRight w:val="0"/>
      <w:marTop w:val="0"/>
      <w:marBottom w:val="0"/>
      <w:divBdr>
        <w:top w:val="none" w:sz="0" w:space="0" w:color="auto"/>
        <w:left w:val="none" w:sz="0" w:space="0" w:color="auto"/>
        <w:bottom w:val="none" w:sz="0" w:space="0" w:color="auto"/>
        <w:right w:val="none" w:sz="0" w:space="0" w:color="auto"/>
      </w:divBdr>
    </w:div>
    <w:div w:id="439881658">
      <w:bodyDiv w:val="1"/>
      <w:marLeft w:val="0"/>
      <w:marRight w:val="0"/>
      <w:marTop w:val="0"/>
      <w:marBottom w:val="0"/>
      <w:divBdr>
        <w:top w:val="none" w:sz="0" w:space="0" w:color="auto"/>
        <w:left w:val="none" w:sz="0" w:space="0" w:color="auto"/>
        <w:bottom w:val="none" w:sz="0" w:space="0" w:color="auto"/>
        <w:right w:val="none" w:sz="0" w:space="0" w:color="auto"/>
      </w:divBdr>
    </w:div>
    <w:div w:id="19231792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USER-20170424GR\Desktop\&#22269;&#38469;&#21407;&#27833;&#20215;&#26684;&#21450;&#36208;&#21183;&#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i="0" u="none" strike="noStrike" baseline="0">
                <a:solidFill>
                  <a:srgbClr val="000000"/>
                </a:solidFill>
                <a:latin typeface="宋体"/>
                <a:ea typeface="宋体"/>
                <a:cs typeface="宋体"/>
              </a:defRPr>
            </a:pPr>
            <a:r>
              <a:rPr lang="zh-CN" altLang="en-US"/>
              <a:t>世界原油期货走势图</a:t>
            </a:r>
          </a:p>
        </c:rich>
      </c:tx>
      <c:layout>
        <c:manualLayout>
          <c:xMode val="edge"/>
          <c:yMode val="edge"/>
          <c:x val="0.35253761413626111"/>
          <c:y val="6.8685160948886839E-2"/>
        </c:manualLayout>
      </c:layout>
    </c:title>
    <c:plotArea>
      <c:layout>
        <c:manualLayout>
          <c:layoutTarget val="inner"/>
          <c:xMode val="edge"/>
          <c:yMode val="edge"/>
          <c:x val="0.12997689549369709"/>
          <c:y val="0.13499424288585218"/>
          <c:w val="0.79055189529880265"/>
          <c:h val="0.76060367454068456"/>
        </c:manualLayout>
      </c:layout>
      <c:lineChart>
        <c:grouping val="standard"/>
        <c:ser>
          <c:idx val="0"/>
          <c:order val="0"/>
          <c:tx>
            <c:strRef>
              <c:f>'世界-走势图'!$B$1</c:f>
              <c:strCache>
                <c:ptCount val="1"/>
                <c:pt idx="0">
                  <c:v>WTI</c:v>
                </c:pt>
              </c:strCache>
            </c:strRef>
          </c:tx>
          <c:spPr>
            <a:ln w="25400" cap="rnd" cmpd="sng" algn="ctr">
              <a:solidFill>
                <a:srgbClr val="0000FF">
                  <a:alpha val="100000"/>
                </a:srgbClr>
              </a:solidFill>
              <a:prstDash val="solid"/>
              <a:round/>
            </a:ln>
          </c:spPr>
          <c:marker>
            <c:symbol val="none"/>
          </c:marker>
          <c:cat>
            <c:numRef>
              <c:f>'世界-走势图'!$A$3:$A$701</c:f>
              <c:numCache>
                <c:formatCode>yyyy/m/d;@</c:formatCode>
                <c:ptCount val="699"/>
                <c:pt idx="0">
                  <c:v>43550</c:v>
                </c:pt>
                <c:pt idx="1">
                  <c:v>43549</c:v>
                </c:pt>
                <c:pt idx="2">
                  <c:v>43546</c:v>
                </c:pt>
                <c:pt idx="3">
                  <c:v>43545</c:v>
                </c:pt>
                <c:pt idx="4">
                  <c:v>43544</c:v>
                </c:pt>
                <c:pt idx="5">
                  <c:v>43543</c:v>
                </c:pt>
                <c:pt idx="6">
                  <c:v>43542</c:v>
                </c:pt>
                <c:pt idx="7">
                  <c:v>43539</c:v>
                </c:pt>
                <c:pt idx="8">
                  <c:v>43538</c:v>
                </c:pt>
                <c:pt idx="9">
                  <c:v>43537</c:v>
                </c:pt>
                <c:pt idx="10">
                  <c:v>43536</c:v>
                </c:pt>
                <c:pt idx="11">
                  <c:v>43535</c:v>
                </c:pt>
                <c:pt idx="12">
                  <c:v>43532</c:v>
                </c:pt>
                <c:pt idx="13">
                  <c:v>43531</c:v>
                </c:pt>
                <c:pt idx="14">
                  <c:v>43530</c:v>
                </c:pt>
                <c:pt idx="15">
                  <c:v>43529</c:v>
                </c:pt>
                <c:pt idx="16">
                  <c:v>43528</c:v>
                </c:pt>
                <c:pt idx="17">
                  <c:v>43525</c:v>
                </c:pt>
                <c:pt idx="18">
                  <c:v>43524</c:v>
                </c:pt>
                <c:pt idx="19">
                  <c:v>43523</c:v>
                </c:pt>
                <c:pt idx="20">
                  <c:v>43522</c:v>
                </c:pt>
                <c:pt idx="21">
                  <c:v>43521</c:v>
                </c:pt>
                <c:pt idx="22">
                  <c:v>43518</c:v>
                </c:pt>
                <c:pt idx="23">
                  <c:v>43517</c:v>
                </c:pt>
                <c:pt idx="24">
                  <c:v>43516</c:v>
                </c:pt>
                <c:pt idx="25">
                  <c:v>43515</c:v>
                </c:pt>
                <c:pt idx="26">
                  <c:v>43514</c:v>
                </c:pt>
                <c:pt idx="27">
                  <c:v>43511</c:v>
                </c:pt>
                <c:pt idx="28">
                  <c:v>43510</c:v>
                </c:pt>
                <c:pt idx="29">
                  <c:v>43509</c:v>
                </c:pt>
                <c:pt idx="30">
                  <c:v>43508</c:v>
                </c:pt>
                <c:pt idx="31">
                  <c:v>43507</c:v>
                </c:pt>
                <c:pt idx="32">
                  <c:v>43504</c:v>
                </c:pt>
                <c:pt idx="33">
                  <c:v>43503</c:v>
                </c:pt>
                <c:pt idx="34">
                  <c:v>43502</c:v>
                </c:pt>
                <c:pt idx="35">
                  <c:v>43501</c:v>
                </c:pt>
                <c:pt idx="36">
                  <c:v>43500</c:v>
                </c:pt>
                <c:pt idx="37">
                  <c:v>43497</c:v>
                </c:pt>
                <c:pt idx="38">
                  <c:v>43496</c:v>
                </c:pt>
                <c:pt idx="39">
                  <c:v>43495</c:v>
                </c:pt>
                <c:pt idx="40">
                  <c:v>43494</c:v>
                </c:pt>
                <c:pt idx="41">
                  <c:v>43493</c:v>
                </c:pt>
                <c:pt idx="42">
                  <c:v>43490</c:v>
                </c:pt>
                <c:pt idx="43">
                  <c:v>43489</c:v>
                </c:pt>
                <c:pt idx="44">
                  <c:v>43488</c:v>
                </c:pt>
                <c:pt idx="45">
                  <c:v>43487</c:v>
                </c:pt>
                <c:pt idx="46">
                  <c:v>43486</c:v>
                </c:pt>
                <c:pt idx="47">
                  <c:v>43483</c:v>
                </c:pt>
                <c:pt idx="48">
                  <c:v>43482</c:v>
                </c:pt>
                <c:pt idx="49">
                  <c:v>43481</c:v>
                </c:pt>
                <c:pt idx="50">
                  <c:v>43480</c:v>
                </c:pt>
                <c:pt idx="51">
                  <c:v>43479</c:v>
                </c:pt>
                <c:pt idx="52">
                  <c:v>43476</c:v>
                </c:pt>
                <c:pt idx="53">
                  <c:v>43475</c:v>
                </c:pt>
                <c:pt idx="54">
                  <c:v>43474</c:v>
                </c:pt>
                <c:pt idx="55">
                  <c:v>43473</c:v>
                </c:pt>
                <c:pt idx="56">
                  <c:v>43472</c:v>
                </c:pt>
                <c:pt idx="57">
                  <c:v>43469</c:v>
                </c:pt>
                <c:pt idx="58">
                  <c:v>43468</c:v>
                </c:pt>
                <c:pt idx="59">
                  <c:v>43467</c:v>
                </c:pt>
                <c:pt idx="60">
                  <c:v>43466</c:v>
                </c:pt>
                <c:pt idx="61">
                  <c:v>43465</c:v>
                </c:pt>
                <c:pt idx="62">
                  <c:v>43462</c:v>
                </c:pt>
                <c:pt idx="63">
                  <c:v>43461</c:v>
                </c:pt>
                <c:pt idx="64">
                  <c:v>43460</c:v>
                </c:pt>
                <c:pt idx="65">
                  <c:v>43459</c:v>
                </c:pt>
                <c:pt idx="66">
                  <c:v>43458</c:v>
                </c:pt>
                <c:pt idx="67">
                  <c:v>43455</c:v>
                </c:pt>
                <c:pt idx="68">
                  <c:v>43454</c:v>
                </c:pt>
                <c:pt idx="69">
                  <c:v>43453</c:v>
                </c:pt>
                <c:pt idx="70">
                  <c:v>43452</c:v>
                </c:pt>
                <c:pt idx="71">
                  <c:v>43451</c:v>
                </c:pt>
                <c:pt idx="72">
                  <c:v>43448</c:v>
                </c:pt>
                <c:pt idx="73">
                  <c:v>43447</c:v>
                </c:pt>
                <c:pt idx="74">
                  <c:v>43446</c:v>
                </c:pt>
                <c:pt idx="75">
                  <c:v>43445</c:v>
                </c:pt>
                <c:pt idx="76">
                  <c:v>43444</c:v>
                </c:pt>
                <c:pt idx="77">
                  <c:v>43441</c:v>
                </c:pt>
                <c:pt idx="78">
                  <c:v>43440</c:v>
                </c:pt>
                <c:pt idx="79">
                  <c:v>43439</c:v>
                </c:pt>
                <c:pt idx="80">
                  <c:v>43438</c:v>
                </c:pt>
                <c:pt idx="81">
                  <c:v>43437</c:v>
                </c:pt>
                <c:pt idx="82">
                  <c:v>43434</c:v>
                </c:pt>
                <c:pt idx="83">
                  <c:v>43433</c:v>
                </c:pt>
                <c:pt idx="84">
                  <c:v>43432</c:v>
                </c:pt>
                <c:pt idx="85">
                  <c:v>43431</c:v>
                </c:pt>
                <c:pt idx="86">
                  <c:v>43430</c:v>
                </c:pt>
                <c:pt idx="87">
                  <c:v>43427</c:v>
                </c:pt>
                <c:pt idx="88">
                  <c:v>43426</c:v>
                </c:pt>
                <c:pt idx="89">
                  <c:v>43425</c:v>
                </c:pt>
                <c:pt idx="90">
                  <c:v>43424</c:v>
                </c:pt>
                <c:pt idx="91">
                  <c:v>43423</c:v>
                </c:pt>
                <c:pt idx="92">
                  <c:v>43420</c:v>
                </c:pt>
                <c:pt idx="93">
                  <c:v>43419</c:v>
                </c:pt>
                <c:pt idx="94">
                  <c:v>43418</c:v>
                </c:pt>
                <c:pt idx="95">
                  <c:v>43417</c:v>
                </c:pt>
                <c:pt idx="96">
                  <c:v>43416</c:v>
                </c:pt>
                <c:pt idx="97">
                  <c:v>43413</c:v>
                </c:pt>
                <c:pt idx="98">
                  <c:v>43412</c:v>
                </c:pt>
                <c:pt idx="99">
                  <c:v>43411</c:v>
                </c:pt>
                <c:pt idx="100">
                  <c:v>43410</c:v>
                </c:pt>
                <c:pt idx="101">
                  <c:v>43409</c:v>
                </c:pt>
                <c:pt idx="102">
                  <c:v>43406</c:v>
                </c:pt>
                <c:pt idx="103">
                  <c:v>43405</c:v>
                </c:pt>
                <c:pt idx="104">
                  <c:v>43404</c:v>
                </c:pt>
                <c:pt idx="105">
                  <c:v>43403</c:v>
                </c:pt>
                <c:pt idx="106">
                  <c:v>43402</c:v>
                </c:pt>
                <c:pt idx="107">
                  <c:v>43399</c:v>
                </c:pt>
                <c:pt idx="108">
                  <c:v>43398</c:v>
                </c:pt>
                <c:pt idx="109">
                  <c:v>43397</c:v>
                </c:pt>
                <c:pt idx="110">
                  <c:v>43396</c:v>
                </c:pt>
                <c:pt idx="111">
                  <c:v>43395</c:v>
                </c:pt>
                <c:pt idx="112">
                  <c:v>43392</c:v>
                </c:pt>
                <c:pt idx="113">
                  <c:v>43391</c:v>
                </c:pt>
                <c:pt idx="114">
                  <c:v>43390</c:v>
                </c:pt>
                <c:pt idx="115">
                  <c:v>43389</c:v>
                </c:pt>
                <c:pt idx="116">
                  <c:v>43388</c:v>
                </c:pt>
                <c:pt idx="117">
                  <c:v>43385</c:v>
                </c:pt>
                <c:pt idx="118">
                  <c:v>43384</c:v>
                </c:pt>
                <c:pt idx="119">
                  <c:v>43383</c:v>
                </c:pt>
                <c:pt idx="120">
                  <c:v>43382</c:v>
                </c:pt>
                <c:pt idx="121">
                  <c:v>43381</c:v>
                </c:pt>
                <c:pt idx="122">
                  <c:v>43378</c:v>
                </c:pt>
                <c:pt idx="123">
                  <c:v>43377</c:v>
                </c:pt>
                <c:pt idx="124">
                  <c:v>43376</c:v>
                </c:pt>
                <c:pt idx="125">
                  <c:v>43375</c:v>
                </c:pt>
                <c:pt idx="126">
                  <c:v>43374</c:v>
                </c:pt>
                <c:pt idx="127">
                  <c:v>43371</c:v>
                </c:pt>
                <c:pt idx="128">
                  <c:v>43370</c:v>
                </c:pt>
                <c:pt idx="129">
                  <c:v>43369</c:v>
                </c:pt>
                <c:pt idx="130">
                  <c:v>43368</c:v>
                </c:pt>
                <c:pt idx="131">
                  <c:v>43367</c:v>
                </c:pt>
                <c:pt idx="132">
                  <c:v>43364</c:v>
                </c:pt>
                <c:pt idx="133">
                  <c:v>43363</c:v>
                </c:pt>
                <c:pt idx="134">
                  <c:v>43362</c:v>
                </c:pt>
                <c:pt idx="135">
                  <c:v>43361</c:v>
                </c:pt>
                <c:pt idx="136">
                  <c:v>43360</c:v>
                </c:pt>
                <c:pt idx="137">
                  <c:v>43357</c:v>
                </c:pt>
                <c:pt idx="138">
                  <c:v>43356</c:v>
                </c:pt>
                <c:pt idx="139">
                  <c:v>43355</c:v>
                </c:pt>
                <c:pt idx="140">
                  <c:v>43354</c:v>
                </c:pt>
                <c:pt idx="141">
                  <c:v>43353</c:v>
                </c:pt>
                <c:pt idx="142">
                  <c:v>43350</c:v>
                </c:pt>
                <c:pt idx="143">
                  <c:v>43349</c:v>
                </c:pt>
                <c:pt idx="144">
                  <c:v>43348</c:v>
                </c:pt>
                <c:pt idx="145">
                  <c:v>43347</c:v>
                </c:pt>
                <c:pt idx="146">
                  <c:v>43346</c:v>
                </c:pt>
                <c:pt idx="147">
                  <c:v>43343</c:v>
                </c:pt>
                <c:pt idx="148">
                  <c:v>43342</c:v>
                </c:pt>
                <c:pt idx="149">
                  <c:v>43341</c:v>
                </c:pt>
                <c:pt idx="150">
                  <c:v>43340</c:v>
                </c:pt>
                <c:pt idx="151">
                  <c:v>43339</c:v>
                </c:pt>
                <c:pt idx="152">
                  <c:v>43336</c:v>
                </c:pt>
                <c:pt idx="153">
                  <c:v>43335</c:v>
                </c:pt>
                <c:pt idx="154">
                  <c:v>43334</c:v>
                </c:pt>
                <c:pt idx="155">
                  <c:v>43333</c:v>
                </c:pt>
                <c:pt idx="156">
                  <c:v>43332</c:v>
                </c:pt>
                <c:pt idx="157">
                  <c:v>43329</c:v>
                </c:pt>
                <c:pt idx="158">
                  <c:v>43328</c:v>
                </c:pt>
                <c:pt idx="159">
                  <c:v>43327</c:v>
                </c:pt>
                <c:pt idx="160">
                  <c:v>43326</c:v>
                </c:pt>
                <c:pt idx="161">
                  <c:v>43325</c:v>
                </c:pt>
                <c:pt idx="162">
                  <c:v>43322</c:v>
                </c:pt>
                <c:pt idx="163">
                  <c:v>43321</c:v>
                </c:pt>
                <c:pt idx="164">
                  <c:v>43320</c:v>
                </c:pt>
                <c:pt idx="165">
                  <c:v>43319</c:v>
                </c:pt>
                <c:pt idx="166">
                  <c:v>43318</c:v>
                </c:pt>
                <c:pt idx="167">
                  <c:v>43315</c:v>
                </c:pt>
                <c:pt idx="168">
                  <c:v>43314</c:v>
                </c:pt>
                <c:pt idx="169">
                  <c:v>43313</c:v>
                </c:pt>
                <c:pt idx="170">
                  <c:v>43312</c:v>
                </c:pt>
                <c:pt idx="171">
                  <c:v>43311</c:v>
                </c:pt>
                <c:pt idx="172">
                  <c:v>43308</c:v>
                </c:pt>
                <c:pt idx="173">
                  <c:v>43307</c:v>
                </c:pt>
                <c:pt idx="174">
                  <c:v>43306</c:v>
                </c:pt>
                <c:pt idx="175">
                  <c:v>43305</c:v>
                </c:pt>
                <c:pt idx="176">
                  <c:v>43304</c:v>
                </c:pt>
                <c:pt idx="177">
                  <c:v>43301</c:v>
                </c:pt>
                <c:pt idx="178">
                  <c:v>43300</c:v>
                </c:pt>
                <c:pt idx="179">
                  <c:v>43299</c:v>
                </c:pt>
                <c:pt idx="180">
                  <c:v>43298</c:v>
                </c:pt>
                <c:pt idx="181">
                  <c:v>43297</c:v>
                </c:pt>
                <c:pt idx="182">
                  <c:v>43294</c:v>
                </c:pt>
                <c:pt idx="183">
                  <c:v>43293</c:v>
                </c:pt>
                <c:pt idx="184">
                  <c:v>43292</c:v>
                </c:pt>
                <c:pt idx="185">
                  <c:v>43291</c:v>
                </c:pt>
                <c:pt idx="186">
                  <c:v>43290</c:v>
                </c:pt>
                <c:pt idx="187">
                  <c:v>43287</c:v>
                </c:pt>
                <c:pt idx="188">
                  <c:v>43286</c:v>
                </c:pt>
                <c:pt idx="189">
                  <c:v>43285</c:v>
                </c:pt>
                <c:pt idx="190">
                  <c:v>43284</c:v>
                </c:pt>
                <c:pt idx="191">
                  <c:v>43283</c:v>
                </c:pt>
                <c:pt idx="192">
                  <c:v>43280</c:v>
                </c:pt>
                <c:pt idx="193">
                  <c:v>43279</c:v>
                </c:pt>
                <c:pt idx="194">
                  <c:v>43278</c:v>
                </c:pt>
                <c:pt idx="195">
                  <c:v>43277</c:v>
                </c:pt>
                <c:pt idx="196">
                  <c:v>43276</c:v>
                </c:pt>
                <c:pt idx="197">
                  <c:v>43273</c:v>
                </c:pt>
                <c:pt idx="198">
                  <c:v>43272</c:v>
                </c:pt>
                <c:pt idx="199">
                  <c:v>43271</c:v>
                </c:pt>
                <c:pt idx="200">
                  <c:v>43270</c:v>
                </c:pt>
                <c:pt idx="201">
                  <c:v>43269</c:v>
                </c:pt>
                <c:pt idx="202">
                  <c:v>43266</c:v>
                </c:pt>
                <c:pt idx="203">
                  <c:v>43265</c:v>
                </c:pt>
                <c:pt idx="204">
                  <c:v>43264</c:v>
                </c:pt>
                <c:pt idx="205">
                  <c:v>43263</c:v>
                </c:pt>
                <c:pt idx="206">
                  <c:v>43262</c:v>
                </c:pt>
                <c:pt idx="207">
                  <c:v>43259</c:v>
                </c:pt>
                <c:pt idx="208">
                  <c:v>43258</c:v>
                </c:pt>
                <c:pt idx="209">
                  <c:v>43257</c:v>
                </c:pt>
                <c:pt idx="210">
                  <c:v>43256</c:v>
                </c:pt>
                <c:pt idx="211">
                  <c:v>43255</c:v>
                </c:pt>
                <c:pt idx="212">
                  <c:v>43252</c:v>
                </c:pt>
                <c:pt idx="213">
                  <c:v>43251</c:v>
                </c:pt>
                <c:pt idx="214">
                  <c:v>43250</c:v>
                </c:pt>
                <c:pt idx="215">
                  <c:v>43249</c:v>
                </c:pt>
                <c:pt idx="216">
                  <c:v>43248</c:v>
                </c:pt>
                <c:pt idx="217">
                  <c:v>43245</c:v>
                </c:pt>
                <c:pt idx="218">
                  <c:v>43244</c:v>
                </c:pt>
                <c:pt idx="219">
                  <c:v>43243</c:v>
                </c:pt>
                <c:pt idx="220">
                  <c:v>43242</c:v>
                </c:pt>
                <c:pt idx="221">
                  <c:v>43241</c:v>
                </c:pt>
                <c:pt idx="222">
                  <c:v>43238</c:v>
                </c:pt>
                <c:pt idx="223">
                  <c:v>43237</c:v>
                </c:pt>
                <c:pt idx="224">
                  <c:v>43236</c:v>
                </c:pt>
                <c:pt idx="225">
                  <c:v>43235</c:v>
                </c:pt>
                <c:pt idx="226">
                  <c:v>43234</c:v>
                </c:pt>
                <c:pt idx="227">
                  <c:v>43231</c:v>
                </c:pt>
                <c:pt idx="228">
                  <c:v>43230</c:v>
                </c:pt>
                <c:pt idx="229">
                  <c:v>43229</c:v>
                </c:pt>
                <c:pt idx="230">
                  <c:v>43228</c:v>
                </c:pt>
                <c:pt idx="231">
                  <c:v>43227</c:v>
                </c:pt>
                <c:pt idx="232">
                  <c:v>43224</c:v>
                </c:pt>
                <c:pt idx="233">
                  <c:v>43223</c:v>
                </c:pt>
                <c:pt idx="234">
                  <c:v>43222</c:v>
                </c:pt>
                <c:pt idx="235">
                  <c:v>43221</c:v>
                </c:pt>
                <c:pt idx="236">
                  <c:v>43220</c:v>
                </c:pt>
                <c:pt idx="237">
                  <c:v>43217</c:v>
                </c:pt>
                <c:pt idx="238">
                  <c:v>43216</c:v>
                </c:pt>
                <c:pt idx="239">
                  <c:v>43215</c:v>
                </c:pt>
                <c:pt idx="240">
                  <c:v>43214</c:v>
                </c:pt>
                <c:pt idx="241">
                  <c:v>43213</c:v>
                </c:pt>
                <c:pt idx="242">
                  <c:v>43210</c:v>
                </c:pt>
                <c:pt idx="243">
                  <c:v>43209</c:v>
                </c:pt>
                <c:pt idx="244">
                  <c:v>43208</c:v>
                </c:pt>
                <c:pt idx="245">
                  <c:v>43207</c:v>
                </c:pt>
                <c:pt idx="246">
                  <c:v>43206</c:v>
                </c:pt>
                <c:pt idx="247">
                  <c:v>43203</c:v>
                </c:pt>
                <c:pt idx="248">
                  <c:v>43202</c:v>
                </c:pt>
                <c:pt idx="249">
                  <c:v>43201</c:v>
                </c:pt>
                <c:pt idx="250">
                  <c:v>43200</c:v>
                </c:pt>
                <c:pt idx="251">
                  <c:v>43199</c:v>
                </c:pt>
                <c:pt idx="252">
                  <c:v>43196</c:v>
                </c:pt>
                <c:pt idx="253">
                  <c:v>43195</c:v>
                </c:pt>
                <c:pt idx="254">
                  <c:v>43194</c:v>
                </c:pt>
                <c:pt idx="255">
                  <c:v>43193</c:v>
                </c:pt>
                <c:pt idx="256">
                  <c:v>43192</c:v>
                </c:pt>
                <c:pt idx="257">
                  <c:v>43189</c:v>
                </c:pt>
                <c:pt idx="258">
                  <c:v>43188</c:v>
                </c:pt>
                <c:pt idx="259">
                  <c:v>43187</c:v>
                </c:pt>
                <c:pt idx="260">
                  <c:v>43186</c:v>
                </c:pt>
                <c:pt idx="261">
                  <c:v>43185</c:v>
                </c:pt>
                <c:pt idx="262">
                  <c:v>43182</c:v>
                </c:pt>
                <c:pt idx="263">
                  <c:v>43181</c:v>
                </c:pt>
                <c:pt idx="264">
                  <c:v>43180</c:v>
                </c:pt>
                <c:pt idx="265">
                  <c:v>43179</c:v>
                </c:pt>
                <c:pt idx="266">
                  <c:v>43178</c:v>
                </c:pt>
                <c:pt idx="267">
                  <c:v>43175</c:v>
                </c:pt>
                <c:pt idx="268">
                  <c:v>43174</c:v>
                </c:pt>
                <c:pt idx="269">
                  <c:v>43173</c:v>
                </c:pt>
                <c:pt idx="270">
                  <c:v>43172</c:v>
                </c:pt>
                <c:pt idx="271">
                  <c:v>43171</c:v>
                </c:pt>
                <c:pt idx="272">
                  <c:v>43168</c:v>
                </c:pt>
                <c:pt idx="273">
                  <c:v>43167</c:v>
                </c:pt>
                <c:pt idx="274">
                  <c:v>43166</c:v>
                </c:pt>
                <c:pt idx="275">
                  <c:v>43165</c:v>
                </c:pt>
                <c:pt idx="276">
                  <c:v>43164</c:v>
                </c:pt>
                <c:pt idx="277">
                  <c:v>43161</c:v>
                </c:pt>
                <c:pt idx="278">
                  <c:v>43160</c:v>
                </c:pt>
                <c:pt idx="279">
                  <c:v>43159</c:v>
                </c:pt>
                <c:pt idx="280">
                  <c:v>43158</c:v>
                </c:pt>
                <c:pt idx="281">
                  <c:v>43157</c:v>
                </c:pt>
                <c:pt idx="282">
                  <c:v>43154</c:v>
                </c:pt>
                <c:pt idx="283">
                  <c:v>43153</c:v>
                </c:pt>
                <c:pt idx="284">
                  <c:v>43152</c:v>
                </c:pt>
                <c:pt idx="285">
                  <c:v>43143</c:v>
                </c:pt>
                <c:pt idx="286">
                  <c:v>43140</c:v>
                </c:pt>
                <c:pt idx="287">
                  <c:v>43139</c:v>
                </c:pt>
                <c:pt idx="288">
                  <c:v>43138</c:v>
                </c:pt>
                <c:pt idx="289">
                  <c:v>43137</c:v>
                </c:pt>
                <c:pt idx="290">
                  <c:v>43136</c:v>
                </c:pt>
                <c:pt idx="291">
                  <c:v>43133</c:v>
                </c:pt>
                <c:pt idx="292">
                  <c:v>43132</c:v>
                </c:pt>
                <c:pt idx="293">
                  <c:v>43131</c:v>
                </c:pt>
                <c:pt idx="294">
                  <c:v>43130</c:v>
                </c:pt>
                <c:pt idx="295">
                  <c:v>43129</c:v>
                </c:pt>
                <c:pt idx="296">
                  <c:v>43126</c:v>
                </c:pt>
                <c:pt idx="297">
                  <c:v>43125</c:v>
                </c:pt>
                <c:pt idx="298">
                  <c:v>43124</c:v>
                </c:pt>
                <c:pt idx="299">
                  <c:v>43123</c:v>
                </c:pt>
                <c:pt idx="300">
                  <c:v>43122</c:v>
                </c:pt>
                <c:pt idx="301">
                  <c:v>43119</c:v>
                </c:pt>
                <c:pt idx="302">
                  <c:v>43118</c:v>
                </c:pt>
                <c:pt idx="303">
                  <c:v>43117</c:v>
                </c:pt>
                <c:pt idx="304">
                  <c:v>43116</c:v>
                </c:pt>
                <c:pt idx="305">
                  <c:v>43115</c:v>
                </c:pt>
                <c:pt idx="306">
                  <c:v>43112</c:v>
                </c:pt>
                <c:pt idx="307">
                  <c:v>43111</c:v>
                </c:pt>
                <c:pt idx="308">
                  <c:v>43110</c:v>
                </c:pt>
                <c:pt idx="309">
                  <c:v>43109</c:v>
                </c:pt>
                <c:pt idx="310">
                  <c:v>43108</c:v>
                </c:pt>
                <c:pt idx="311">
                  <c:v>43105</c:v>
                </c:pt>
                <c:pt idx="312">
                  <c:v>43104</c:v>
                </c:pt>
                <c:pt idx="313">
                  <c:v>43103</c:v>
                </c:pt>
                <c:pt idx="314">
                  <c:v>43102</c:v>
                </c:pt>
                <c:pt idx="315">
                  <c:v>43101</c:v>
                </c:pt>
                <c:pt idx="316">
                  <c:v>43098</c:v>
                </c:pt>
                <c:pt idx="317">
                  <c:v>43097</c:v>
                </c:pt>
                <c:pt idx="318">
                  <c:v>43096</c:v>
                </c:pt>
                <c:pt idx="319">
                  <c:v>43095</c:v>
                </c:pt>
                <c:pt idx="320">
                  <c:v>43094</c:v>
                </c:pt>
                <c:pt idx="321">
                  <c:v>43091</c:v>
                </c:pt>
                <c:pt idx="322">
                  <c:v>43090</c:v>
                </c:pt>
                <c:pt idx="323">
                  <c:v>43089</c:v>
                </c:pt>
                <c:pt idx="324">
                  <c:v>43088</c:v>
                </c:pt>
                <c:pt idx="325">
                  <c:v>43087</c:v>
                </c:pt>
                <c:pt idx="326">
                  <c:v>43084</c:v>
                </c:pt>
                <c:pt idx="327">
                  <c:v>43083</c:v>
                </c:pt>
                <c:pt idx="328">
                  <c:v>43082</c:v>
                </c:pt>
                <c:pt idx="329">
                  <c:v>43081</c:v>
                </c:pt>
                <c:pt idx="330">
                  <c:v>43080</c:v>
                </c:pt>
                <c:pt idx="331">
                  <c:v>43077</c:v>
                </c:pt>
                <c:pt idx="332">
                  <c:v>43076</c:v>
                </c:pt>
                <c:pt idx="333">
                  <c:v>43075</c:v>
                </c:pt>
                <c:pt idx="334">
                  <c:v>43074</c:v>
                </c:pt>
                <c:pt idx="335">
                  <c:v>43073</c:v>
                </c:pt>
                <c:pt idx="336">
                  <c:v>43070</c:v>
                </c:pt>
                <c:pt idx="337">
                  <c:v>43069</c:v>
                </c:pt>
                <c:pt idx="338">
                  <c:v>43068</c:v>
                </c:pt>
                <c:pt idx="339">
                  <c:v>43067</c:v>
                </c:pt>
                <c:pt idx="340">
                  <c:v>43066</c:v>
                </c:pt>
                <c:pt idx="341">
                  <c:v>43063</c:v>
                </c:pt>
                <c:pt idx="342">
                  <c:v>43062</c:v>
                </c:pt>
                <c:pt idx="343">
                  <c:v>43061</c:v>
                </c:pt>
                <c:pt idx="344">
                  <c:v>43060</c:v>
                </c:pt>
                <c:pt idx="345">
                  <c:v>43059</c:v>
                </c:pt>
                <c:pt idx="346">
                  <c:v>43056</c:v>
                </c:pt>
                <c:pt idx="347">
                  <c:v>43055</c:v>
                </c:pt>
                <c:pt idx="348">
                  <c:v>43054</c:v>
                </c:pt>
                <c:pt idx="349">
                  <c:v>43053</c:v>
                </c:pt>
                <c:pt idx="350">
                  <c:v>43052</c:v>
                </c:pt>
                <c:pt idx="351">
                  <c:v>43049</c:v>
                </c:pt>
                <c:pt idx="352">
                  <c:v>43048</c:v>
                </c:pt>
                <c:pt idx="353">
                  <c:v>43047</c:v>
                </c:pt>
                <c:pt idx="354">
                  <c:v>43046</c:v>
                </c:pt>
                <c:pt idx="355">
                  <c:v>43045</c:v>
                </c:pt>
                <c:pt idx="356">
                  <c:v>43042</c:v>
                </c:pt>
                <c:pt idx="357">
                  <c:v>43041</c:v>
                </c:pt>
                <c:pt idx="358">
                  <c:v>43040</c:v>
                </c:pt>
                <c:pt idx="359">
                  <c:v>43039</c:v>
                </c:pt>
                <c:pt idx="360">
                  <c:v>43038</c:v>
                </c:pt>
                <c:pt idx="361">
                  <c:v>43035</c:v>
                </c:pt>
                <c:pt idx="362">
                  <c:v>43034</c:v>
                </c:pt>
                <c:pt idx="363">
                  <c:v>43033</c:v>
                </c:pt>
                <c:pt idx="364">
                  <c:v>43032</c:v>
                </c:pt>
                <c:pt idx="365">
                  <c:v>43031</c:v>
                </c:pt>
                <c:pt idx="366">
                  <c:v>43028</c:v>
                </c:pt>
                <c:pt idx="367">
                  <c:v>43027</c:v>
                </c:pt>
                <c:pt idx="368">
                  <c:v>43026</c:v>
                </c:pt>
                <c:pt idx="369">
                  <c:v>43025</c:v>
                </c:pt>
                <c:pt idx="370">
                  <c:v>43024</c:v>
                </c:pt>
                <c:pt idx="371">
                  <c:v>43021</c:v>
                </c:pt>
                <c:pt idx="372">
                  <c:v>43020</c:v>
                </c:pt>
                <c:pt idx="373">
                  <c:v>43019</c:v>
                </c:pt>
                <c:pt idx="374">
                  <c:v>43018</c:v>
                </c:pt>
                <c:pt idx="375">
                  <c:v>43017</c:v>
                </c:pt>
                <c:pt idx="376">
                  <c:v>43014</c:v>
                </c:pt>
                <c:pt idx="377">
                  <c:v>43007</c:v>
                </c:pt>
                <c:pt idx="378">
                  <c:v>43006</c:v>
                </c:pt>
                <c:pt idx="379">
                  <c:v>43005</c:v>
                </c:pt>
                <c:pt idx="380">
                  <c:v>43004</c:v>
                </c:pt>
                <c:pt idx="381">
                  <c:v>43003</c:v>
                </c:pt>
                <c:pt idx="382">
                  <c:v>43000</c:v>
                </c:pt>
                <c:pt idx="383">
                  <c:v>42999</c:v>
                </c:pt>
                <c:pt idx="384">
                  <c:v>42998</c:v>
                </c:pt>
                <c:pt idx="385">
                  <c:v>42997</c:v>
                </c:pt>
                <c:pt idx="386">
                  <c:v>42996</c:v>
                </c:pt>
                <c:pt idx="387">
                  <c:v>42993</c:v>
                </c:pt>
                <c:pt idx="388">
                  <c:v>42992</c:v>
                </c:pt>
                <c:pt idx="389">
                  <c:v>42991</c:v>
                </c:pt>
                <c:pt idx="390">
                  <c:v>42990</c:v>
                </c:pt>
                <c:pt idx="391">
                  <c:v>42989</c:v>
                </c:pt>
                <c:pt idx="392">
                  <c:v>42986</c:v>
                </c:pt>
                <c:pt idx="393">
                  <c:v>42985</c:v>
                </c:pt>
                <c:pt idx="394">
                  <c:v>42984</c:v>
                </c:pt>
                <c:pt idx="395">
                  <c:v>42983</c:v>
                </c:pt>
                <c:pt idx="396">
                  <c:v>42982</c:v>
                </c:pt>
                <c:pt idx="397">
                  <c:v>42979</c:v>
                </c:pt>
                <c:pt idx="398">
                  <c:v>42978</c:v>
                </c:pt>
                <c:pt idx="399">
                  <c:v>42977</c:v>
                </c:pt>
                <c:pt idx="400">
                  <c:v>42976</c:v>
                </c:pt>
                <c:pt idx="401">
                  <c:v>42975</c:v>
                </c:pt>
                <c:pt idx="402">
                  <c:v>42972</c:v>
                </c:pt>
                <c:pt idx="403">
                  <c:v>42971</c:v>
                </c:pt>
                <c:pt idx="404">
                  <c:v>42970</c:v>
                </c:pt>
                <c:pt idx="405">
                  <c:v>42969</c:v>
                </c:pt>
                <c:pt idx="406">
                  <c:v>42968</c:v>
                </c:pt>
                <c:pt idx="407">
                  <c:v>42965</c:v>
                </c:pt>
                <c:pt idx="408">
                  <c:v>42964</c:v>
                </c:pt>
                <c:pt idx="409">
                  <c:v>42963</c:v>
                </c:pt>
                <c:pt idx="410">
                  <c:v>42962</c:v>
                </c:pt>
                <c:pt idx="411">
                  <c:v>42961</c:v>
                </c:pt>
                <c:pt idx="412">
                  <c:v>42958</c:v>
                </c:pt>
                <c:pt idx="413">
                  <c:v>42957</c:v>
                </c:pt>
                <c:pt idx="414">
                  <c:v>42956</c:v>
                </c:pt>
                <c:pt idx="415">
                  <c:v>42955</c:v>
                </c:pt>
                <c:pt idx="416">
                  <c:v>42954</c:v>
                </c:pt>
                <c:pt idx="417">
                  <c:v>42951</c:v>
                </c:pt>
                <c:pt idx="418">
                  <c:v>42950</c:v>
                </c:pt>
                <c:pt idx="419">
                  <c:v>42949</c:v>
                </c:pt>
                <c:pt idx="420">
                  <c:v>42948</c:v>
                </c:pt>
                <c:pt idx="421">
                  <c:v>42947</c:v>
                </c:pt>
                <c:pt idx="422">
                  <c:v>42944</c:v>
                </c:pt>
                <c:pt idx="423">
                  <c:v>42943</c:v>
                </c:pt>
                <c:pt idx="424">
                  <c:v>42942</c:v>
                </c:pt>
                <c:pt idx="425">
                  <c:v>42941</c:v>
                </c:pt>
                <c:pt idx="426">
                  <c:v>42940</c:v>
                </c:pt>
                <c:pt idx="427">
                  <c:v>42937</c:v>
                </c:pt>
                <c:pt idx="428">
                  <c:v>42936</c:v>
                </c:pt>
                <c:pt idx="429">
                  <c:v>42935</c:v>
                </c:pt>
                <c:pt idx="430">
                  <c:v>42934</c:v>
                </c:pt>
                <c:pt idx="431">
                  <c:v>42933</c:v>
                </c:pt>
                <c:pt idx="432">
                  <c:v>42930</c:v>
                </c:pt>
                <c:pt idx="433">
                  <c:v>42929</c:v>
                </c:pt>
                <c:pt idx="434">
                  <c:v>42928</c:v>
                </c:pt>
                <c:pt idx="435">
                  <c:v>42927</c:v>
                </c:pt>
                <c:pt idx="436">
                  <c:v>42926</c:v>
                </c:pt>
                <c:pt idx="437">
                  <c:v>42923</c:v>
                </c:pt>
                <c:pt idx="438">
                  <c:v>42922</c:v>
                </c:pt>
                <c:pt idx="439">
                  <c:v>42921</c:v>
                </c:pt>
                <c:pt idx="440">
                  <c:v>42920</c:v>
                </c:pt>
                <c:pt idx="441">
                  <c:v>42919</c:v>
                </c:pt>
                <c:pt idx="442">
                  <c:v>42916</c:v>
                </c:pt>
                <c:pt idx="443">
                  <c:v>42915</c:v>
                </c:pt>
                <c:pt idx="444">
                  <c:v>42914</c:v>
                </c:pt>
                <c:pt idx="445">
                  <c:v>42913</c:v>
                </c:pt>
                <c:pt idx="446">
                  <c:v>42912</c:v>
                </c:pt>
                <c:pt idx="447">
                  <c:v>42909</c:v>
                </c:pt>
                <c:pt idx="448">
                  <c:v>42908</c:v>
                </c:pt>
                <c:pt idx="449">
                  <c:v>42907</c:v>
                </c:pt>
                <c:pt idx="450">
                  <c:v>42906</c:v>
                </c:pt>
                <c:pt idx="451">
                  <c:v>42905</c:v>
                </c:pt>
                <c:pt idx="452">
                  <c:v>42902</c:v>
                </c:pt>
                <c:pt idx="453">
                  <c:v>42901</c:v>
                </c:pt>
                <c:pt idx="454">
                  <c:v>42900</c:v>
                </c:pt>
                <c:pt idx="455">
                  <c:v>42899</c:v>
                </c:pt>
                <c:pt idx="456">
                  <c:v>42898</c:v>
                </c:pt>
                <c:pt idx="457">
                  <c:v>42895</c:v>
                </c:pt>
                <c:pt idx="458">
                  <c:v>42894</c:v>
                </c:pt>
                <c:pt idx="459">
                  <c:v>42893</c:v>
                </c:pt>
                <c:pt idx="460">
                  <c:v>42892</c:v>
                </c:pt>
                <c:pt idx="461">
                  <c:v>42891</c:v>
                </c:pt>
                <c:pt idx="462">
                  <c:v>42888</c:v>
                </c:pt>
                <c:pt idx="463">
                  <c:v>42887</c:v>
                </c:pt>
                <c:pt idx="464">
                  <c:v>42886</c:v>
                </c:pt>
                <c:pt idx="465">
                  <c:v>42885</c:v>
                </c:pt>
                <c:pt idx="466">
                  <c:v>42884</c:v>
                </c:pt>
                <c:pt idx="467">
                  <c:v>42881</c:v>
                </c:pt>
                <c:pt idx="468">
                  <c:v>42880</c:v>
                </c:pt>
                <c:pt idx="469">
                  <c:v>42879</c:v>
                </c:pt>
                <c:pt idx="470">
                  <c:v>42878</c:v>
                </c:pt>
                <c:pt idx="471">
                  <c:v>42877</c:v>
                </c:pt>
                <c:pt idx="472">
                  <c:v>42874</c:v>
                </c:pt>
                <c:pt idx="473">
                  <c:v>42873</c:v>
                </c:pt>
                <c:pt idx="474">
                  <c:v>42872</c:v>
                </c:pt>
                <c:pt idx="475">
                  <c:v>42871</c:v>
                </c:pt>
                <c:pt idx="476">
                  <c:v>42870</c:v>
                </c:pt>
                <c:pt idx="477">
                  <c:v>42867</c:v>
                </c:pt>
                <c:pt idx="478">
                  <c:v>42866</c:v>
                </c:pt>
                <c:pt idx="479">
                  <c:v>42865</c:v>
                </c:pt>
                <c:pt idx="480">
                  <c:v>42864</c:v>
                </c:pt>
                <c:pt idx="481">
                  <c:v>42863</c:v>
                </c:pt>
                <c:pt idx="482">
                  <c:v>42860</c:v>
                </c:pt>
                <c:pt idx="483">
                  <c:v>42859</c:v>
                </c:pt>
                <c:pt idx="484">
                  <c:v>42858</c:v>
                </c:pt>
                <c:pt idx="485">
                  <c:v>42857</c:v>
                </c:pt>
                <c:pt idx="486">
                  <c:v>42856</c:v>
                </c:pt>
                <c:pt idx="487">
                  <c:v>42853</c:v>
                </c:pt>
                <c:pt idx="488">
                  <c:v>42852</c:v>
                </c:pt>
                <c:pt idx="489">
                  <c:v>42851</c:v>
                </c:pt>
                <c:pt idx="490">
                  <c:v>42850</c:v>
                </c:pt>
                <c:pt idx="491">
                  <c:v>42849</c:v>
                </c:pt>
                <c:pt idx="492">
                  <c:v>42846</c:v>
                </c:pt>
                <c:pt idx="493">
                  <c:v>42845</c:v>
                </c:pt>
                <c:pt idx="494">
                  <c:v>42844</c:v>
                </c:pt>
                <c:pt idx="495">
                  <c:v>42843</c:v>
                </c:pt>
                <c:pt idx="496">
                  <c:v>42842</c:v>
                </c:pt>
                <c:pt idx="497">
                  <c:v>42838</c:v>
                </c:pt>
                <c:pt idx="498">
                  <c:v>42837</c:v>
                </c:pt>
                <c:pt idx="499">
                  <c:v>42836</c:v>
                </c:pt>
                <c:pt idx="500">
                  <c:v>42835</c:v>
                </c:pt>
                <c:pt idx="501">
                  <c:v>42832</c:v>
                </c:pt>
                <c:pt idx="502">
                  <c:v>42831</c:v>
                </c:pt>
                <c:pt idx="503">
                  <c:v>42830</c:v>
                </c:pt>
                <c:pt idx="504">
                  <c:v>42829</c:v>
                </c:pt>
                <c:pt idx="505">
                  <c:v>42828</c:v>
                </c:pt>
                <c:pt idx="506">
                  <c:v>42825</c:v>
                </c:pt>
                <c:pt idx="507">
                  <c:v>42824</c:v>
                </c:pt>
                <c:pt idx="508">
                  <c:v>42823</c:v>
                </c:pt>
                <c:pt idx="509">
                  <c:v>42822</c:v>
                </c:pt>
                <c:pt idx="510">
                  <c:v>42821</c:v>
                </c:pt>
                <c:pt idx="511">
                  <c:v>42818</c:v>
                </c:pt>
                <c:pt idx="512">
                  <c:v>42817</c:v>
                </c:pt>
                <c:pt idx="513">
                  <c:v>42816</c:v>
                </c:pt>
                <c:pt idx="514">
                  <c:v>42815</c:v>
                </c:pt>
                <c:pt idx="515">
                  <c:v>42814</c:v>
                </c:pt>
                <c:pt idx="516">
                  <c:v>42811</c:v>
                </c:pt>
                <c:pt idx="517">
                  <c:v>42810</c:v>
                </c:pt>
                <c:pt idx="518">
                  <c:v>42809</c:v>
                </c:pt>
                <c:pt idx="519">
                  <c:v>42808</c:v>
                </c:pt>
                <c:pt idx="520">
                  <c:v>42807</c:v>
                </c:pt>
                <c:pt idx="521">
                  <c:v>42804</c:v>
                </c:pt>
                <c:pt idx="522">
                  <c:v>42803</c:v>
                </c:pt>
                <c:pt idx="523">
                  <c:v>42802</c:v>
                </c:pt>
                <c:pt idx="524">
                  <c:v>42801</c:v>
                </c:pt>
                <c:pt idx="525">
                  <c:v>42800</c:v>
                </c:pt>
                <c:pt idx="526">
                  <c:v>42797</c:v>
                </c:pt>
                <c:pt idx="527">
                  <c:v>42796</c:v>
                </c:pt>
                <c:pt idx="528">
                  <c:v>42795</c:v>
                </c:pt>
                <c:pt idx="529">
                  <c:v>42794</c:v>
                </c:pt>
                <c:pt idx="530">
                  <c:v>42793</c:v>
                </c:pt>
                <c:pt idx="531">
                  <c:v>42790</c:v>
                </c:pt>
                <c:pt idx="532">
                  <c:v>42789</c:v>
                </c:pt>
                <c:pt idx="533">
                  <c:v>42788</c:v>
                </c:pt>
                <c:pt idx="534">
                  <c:v>42787</c:v>
                </c:pt>
                <c:pt idx="535">
                  <c:v>42786</c:v>
                </c:pt>
                <c:pt idx="536">
                  <c:v>42783</c:v>
                </c:pt>
                <c:pt idx="537">
                  <c:v>42782</c:v>
                </c:pt>
                <c:pt idx="538">
                  <c:v>42781</c:v>
                </c:pt>
                <c:pt idx="539">
                  <c:v>42780</c:v>
                </c:pt>
                <c:pt idx="540">
                  <c:v>42779</c:v>
                </c:pt>
                <c:pt idx="541">
                  <c:v>42776</c:v>
                </c:pt>
                <c:pt idx="542">
                  <c:v>42775</c:v>
                </c:pt>
                <c:pt idx="543">
                  <c:v>42774</c:v>
                </c:pt>
                <c:pt idx="544">
                  <c:v>42773</c:v>
                </c:pt>
                <c:pt idx="545">
                  <c:v>42772</c:v>
                </c:pt>
                <c:pt idx="546">
                  <c:v>42769</c:v>
                </c:pt>
                <c:pt idx="547">
                  <c:v>42768</c:v>
                </c:pt>
                <c:pt idx="548">
                  <c:v>42767</c:v>
                </c:pt>
                <c:pt idx="549">
                  <c:v>42766</c:v>
                </c:pt>
                <c:pt idx="550">
                  <c:v>42765</c:v>
                </c:pt>
                <c:pt idx="551">
                  <c:v>42762</c:v>
                </c:pt>
                <c:pt idx="552">
                  <c:v>42761</c:v>
                </c:pt>
                <c:pt idx="553">
                  <c:v>42760</c:v>
                </c:pt>
                <c:pt idx="554">
                  <c:v>42759</c:v>
                </c:pt>
                <c:pt idx="555">
                  <c:v>42758</c:v>
                </c:pt>
                <c:pt idx="556">
                  <c:v>42755</c:v>
                </c:pt>
                <c:pt idx="557">
                  <c:v>42754</c:v>
                </c:pt>
                <c:pt idx="558">
                  <c:v>42753</c:v>
                </c:pt>
                <c:pt idx="559">
                  <c:v>42752</c:v>
                </c:pt>
                <c:pt idx="560">
                  <c:v>42751</c:v>
                </c:pt>
                <c:pt idx="561">
                  <c:v>42748</c:v>
                </c:pt>
                <c:pt idx="562">
                  <c:v>42747</c:v>
                </c:pt>
                <c:pt idx="563">
                  <c:v>42746</c:v>
                </c:pt>
                <c:pt idx="564">
                  <c:v>42745</c:v>
                </c:pt>
                <c:pt idx="565">
                  <c:v>42744</c:v>
                </c:pt>
                <c:pt idx="566">
                  <c:v>42741</c:v>
                </c:pt>
                <c:pt idx="567">
                  <c:v>42740</c:v>
                </c:pt>
                <c:pt idx="568">
                  <c:v>42739</c:v>
                </c:pt>
                <c:pt idx="569">
                  <c:v>42738</c:v>
                </c:pt>
                <c:pt idx="570">
                  <c:v>42734</c:v>
                </c:pt>
                <c:pt idx="571">
                  <c:v>42733</c:v>
                </c:pt>
                <c:pt idx="572">
                  <c:v>42732</c:v>
                </c:pt>
                <c:pt idx="573">
                  <c:v>42731</c:v>
                </c:pt>
                <c:pt idx="574">
                  <c:v>42727</c:v>
                </c:pt>
                <c:pt idx="575">
                  <c:v>42726</c:v>
                </c:pt>
                <c:pt idx="576">
                  <c:v>42725</c:v>
                </c:pt>
                <c:pt idx="577">
                  <c:v>42724</c:v>
                </c:pt>
                <c:pt idx="578">
                  <c:v>42723</c:v>
                </c:pt>
                <c:pt idx="579">
                  <c:v>42720</c:v>
                </c:pt>
                <c:pt idx="580">
                  <c:v>42719</c:v>
                </c:pt>
                <c:pt idx="581">
                  <c:v>42718</c:v>
                </c:pt>
                <c:pt idx="582">
                  <c:v>42717</c:v>
                </c:pt>
                <c:pt idx="583">
                  <c:v>42716</c:v>
                </c:pt>
                <c:pt idx="584">
                  <c:v>42713</c:v>
                </c:pt>
                <c:pt idx="585">
                  <c:v>42712</c:v>
                </c:pt>
                <c:pt idx="586">
                  <c:v>42711</c:v>
                </c:pt>
                <c:pt idx="587">
                  <c:v>42710</c:v>
                </c:pt>
                <c:pt idx="588">
                  <c:v>42709</c:v>
                </c:pt>
                <c:pt idx="589">
                  <c:v>42706</c:v>
                </c:pt>
                <c:pt idx="590">
                  <c:v>42705</c:v>
                </c:pt>
                <c:pt idx="591">
                  <c:v>42704</c:v>
                </c:pt>
                <c:pt idx="592">
                  <c:v>42703</c:v>
                </c:pt>
                <c:pt idx="593">
                  <c:v>42702</c:v>
                </c:pt>
                <c:pt idx="594">
                  <c:v>42699</c:v>
                </c:pt>
                <c:pt idx="595">
                  <c:v>42698</c:v>
                </c:pt>
                <c:pt idx="596">
                  <c:v>42697</c:v>
                </c:pt>
                <c:pt idx="597">
                  <c:v>42696</c:v>
                </c:pt>
                <c:pt idx="598">
                  <c:v>42695</c:v>
                </c:pt>
                <c:pt idx="599">
                  <c:v>42692</c:v>
                </c:pt>
                <c:pt idx="600">
                  <c:v>42691</c:v>
                </c:pt>
                <c:pt idx="601">
                  <c:v>42690</c:v>
                </c:pt>
                <c:pt idx="602">
                  <c:v>42689</c:v>
                </c:pt>
                <c:pt idx="603">
                  <c:v>42688</c:v>
                </c:pt>
                <c:pt idx="604">
                  <c:v>42685</c:v>
                </c:pt>
                <c:pt idx="605">
                  <c:v>42684</c:v>
                </c:pt>
                <c:pt idx="606">
                  <c:v>42683</c:v>
                </c:pt>
                <c:pt idx="607">
                  <c:v>42682</c:v>
                </c:pt>
                <c:pt idx="608">
                  <c:v>42681</c:v>
                </c:pt>
                <c:pt idx="609">
                  <c:v>42678</c:v>
                </c:pt>
                <c:pt idx="610">
                  <c:v>42677</c:v>
                </c:pt>
                <c:pt idx="611">
                  <c:v>42676</c:v>
                </c:pt>
                <c:pt idx="612">
                  <c:v>42675</c:v>
                </c:pt>
                <c:pt idx="613">
                  <c:v>42674</c:v>
                </c:pt>
                <c:pt idx="614">
                  <c:v>42671</c:v>
                </c:pt>
                <c:pt idx="615">
                  <c:v>42670</c:v>
                </c:pt>
                <c:pt idx="616">
                  <c:v>42669</c:v>
                </c:pt>
                <c:pt idx="617">
                  <c:v>42668</c:v>
                </c:pt>
                <c:pt idx="618">
                  <c:v>42667</c:v>
                </c:pt>
                <c:pt idx="619">
                  <c:v>42664</c:v>
                </c:pt>
                <c:pt idx="620">
                  <c:v>42663</c:v>
                </c:pt>
                <c:pt idx="621">
                  <c:v>42662</c:v>
                </c:pt>
                <c:pt idx="622">
                  <c:v>42661</c:v>
                </c:pt>
                <c:pt idx="623">
                  <c:v>42660</c:v>
                </c:pt>
                <c:pt idx="624">
                  <c:v>42657</c:v>
                </c:pt>
                <c:pt idx="625">
                  <c:v>42656</c:v>
                </c:pt>
                <c:pt idx="626">
                  <c:v>42655</c:v>
                </c:pt>
                <c:pt idx="627">
                  <c:v>42654</c:v>
                </c:pt>
                <c:pt idx="628">
                  <c:v>42653</c:v>
                </c:pt>
                <c:pt idx="629">
                  <c:v>42650</c:v>
                </c:pt>
                <c:pt idx="630">
                  <c:v>42649</c:v>
                </c:pt>
                <c:pt idx="631">
                  <c:v>42648</c:v>
                </c:pt>
                <c:pt idx="632">
                  <c:v>42647</c:v>
                </c:pt>
                <c:pt idx="633">
                  <c:v>42646</c:v>
                </c:pt>
                <c:pt idx="634">
                  <c:v>42643</c:v>
                </c:pt>
                <c:pt idx="635">
                  <c:v>42642</c:v>
                </c:pt>
                <c:pt idx="636">
                  <c:v>42641</c:v>
                </c:pt>
                <c:pt idx="637">
                  <c:v>42640</c:v>
                </c:pt>
                <c:pt idx="638">
                  <c:v>42639</c:v>
                </c:pt>
                <c:pt idx="639">
                  <c:v>42636</c:v>
                </c:pt>
                <c:pt idx="640">
                  <c:v>42635</c:v>
                </c:pt>
                <c:pt idx="641">
                  <c:v>42634</c:v>
                </c:pt>
                <c:pt idx="642">
                  <c:v>42633</c:v>
                </c:pt>
                <c:pt idx="643">
                  <c:v>42632</c:v>
                </c:pt>
                <c:pt idx="644">
                  <c:v>42629</c:v>
                </c:pt>
                <c:pt idx="645">
                  <c:v>42628</c:v>
                </c:pt>
                <c:pt idx="646">
                  <c:v>42627</c:v>
                </c:pt>
                <c:pt idx="647">
                  <c:v>42626</c:v>
                </c:pt>
                <c:pt idx="648">
                  <c:v>42625</c:v>
                </c:pt>
                <c:pt idx="649">
                  <c:v>42622</c:v>
                </c:pt>
                <c:pt idx="650">
                  <c:v>42621</c:v>
                </c:pt>
                <c:pt idx="651">
                  <c:v>42620</c:v>
                </c:pt>
                <c:pt idx="652">
                  <c:v>42619</c:v>
                </c:pt>
                <c:pt idx="653">
                  <c:v>42618</c:v>
                </c:pt>
                <c:pt idx="654">
                  <c:v>42615</c:v>
                </c:pt>
                <c:pt idx="655">
                  <c:v>42614</c:v>
                </c:pt>
                <c:pt idx="656">
                  <c:v>42613</c:v>
                </c:pt>
                <c:pt idx="657">
                  <c:v>42612</c:v>
                </c:pt>
                <c:pt idx="658">
                  <c:v>42611</c:v>
                </c:pt>
                <c:pt idx="659">
                  <c:v>42608</c:v>
                </c:pt>
                <c:pt idx="660">
                  <c:v>42607</c:v>
                </c:pt>
                <c:pt idx="661">
                  <c:v>42606</c:v>
                </c:pt>
                <c:pt idx="662">
                  <c:v>42605</c:v>
                </c:pt>
                <c:pt idx="663">
                  <c:v>42604</c:v>
                </c:pt>
                <c:pt idx="664">
                  <c:v>42601</c:v>
                </c:pt>
                <c:pt idx="665">
                  <c:v>42600</c:v>
                </c:pt>
                <c:pt idx="666">
                  <c:v>42599</c:v>
                </c:pt>
                <c:pt idx="667">
                  <c:v>42598</c:v>
                </c:pt>
                <c:pt idx="668">
                  <c:v>42597</c:v>
                </c:pt>
                <c:pt idx="669">
                  <c:v>42594</c:v>
                </c:pt>
                <c:pt idx="670">
                  <c:v>42593</c:v>
                </c:pt>
                <c:pt idx="671">
                  <c:v>42592</c:v>
                </c:pt>
                <c:pt idx="672">
                  <c:v>42591</c:v>
                </c:pt>
                <c:pt idx="673">
                  <c:v>42590</c:v>
                </c:pt>
                <c:pt idx="674">
                  <c:v>42587</c:v>
                </c:pt>
                <c:pt idx="675">
                  <c:v>42586</c:v>
                </c:pt>
                <c:pt idx="676">
                  <c:v>42585</c:v>
                </c:pt>
                <c:pt idx="677">
                  <c:v>42584</c:v>
                </c:pt>
                <c:pt idx="678">
                  <c:v>42583</c:v>
                </c:pt>
                <c:pt idx="679">
                  <c:v>42580</c:v>
                </c:pt>
                <c:pt idx="680">
                  <c:v>42579</c:v>
                </c:pt>
                <c:pt idx="681">
                  <c:v>42578</c:v>
                </c:pt>
                <c:pt idx="682">
                  <c:v>42577</c:v>
                </c:pt>
                <c:pt idx="683">
                  <c:v>42576</c:v>
                </c:pt>
                <c:pt idx="684">
                  <c:v>42573</c:v>
                </c:pt>
                <c:pt idx="685">
                  <c:v>42572</c:v>
                </c:pt>
                <c:pt idx="686">
                  <c:v>42571</c:v>
                </c:pt>
                <c:pt idx="687">
                  <c:v>42570</c:v>
                </c:pt>
                <c:pt idx="688">
                  <c:v>42569</c:v>
                </c:pt>
                <c:pt idx="689">
                  <c:v>42566</c:v>
                </c:pt>
                <c:pt idx="690">
                  <c:v>42565</c:v>
                </c:pt>
                <c:pt idx="691">
                  <c:v>42564</c:v>
                </c:pt>
                <c:pt idx="692">
                  <c:v>42563</c:v>
                </c:pt>
                <c:pt idx="693">
                  <c:v>42562</c:v>
                </c:pt>
                <c:pt idx="694">
                  <c:v>42559</c:v>
                </c:pt>
                <c:pt idx="695">
                  <c:v>42558</c:v>
                </c:pt>
                <c:pt idx="696">
                  <c:v>42557</c:v>
                </c:pt>
                <c:pt idx="697">
                  <c:v>42556</c:v>
                </c:pt>
                <c:pt idx="698">
                  <c:v>42555</c:v>
                </c:pt>
              </c:numCache>
            </c:numRef>
          </c:cat>
          <c:val>
            <c:numRef>
              <c:f>'世界-走势图'!$B$3:$B$701</c:f>
              <c:numCache>
                <c:formatCode>General</c:formatCode>
                <c:ptCount val="699"/>
                <c:pt idx="0">
                  <c:v>59.94</c:v>
                </c:pt>
                <c:pt idx="1">
                  <c:v>58.82</c:v>
                </c:pt>
                <c:pt idx="2">
                  <c:v>59.04</c:v>
                </c:pt>
                <c:pt idx="3">
                  <c:v>59.98</c:v>
                </c:pt>
                <c:pt idx="4">
                  <c:v>59.83</c:v>
                </c:pt>
                <c:pt idx="5">
                  <c:v>59.03</c:v>
                </c:pt>
                <c:pt idx="6">
                  <c:v>59.09</c:v>
                </c:pt>
                <c:pt idx="7">
                  <c:v>58.52</c:v>
                </c:pt>
                <c:pt idx="8">
                  <c:v>58.61</c:v>
                </c:pt>
                <c:pt idx="9">
                  <c:v>58.260000000000012</c:v>
                </c:pt>
                <c:pt idx="10">
                  <c:v>56.87</c:v>
                </c:pt>
                <c:pt idx="11">
                  <c:v>56.790000000000013</c:v>
                </c:pt>
                <c:pt idx="12">
                  <c:v>56.07</c:v>
                </c:pt>
                <c:pt idx="13">
                  <c:v>56.660000000000011</c:v>
                </c:pt>
                <c:pt idx="14">
                  <c:v>56.220000000000013</c:v>
                </c:pt>
                <c:pt idx="15">
                  <c:v>56.56</c:v>
                </c:pt>
                <c:pt idx="16">
                  <c:v>56.59</c:v>
                </c:pt>
                <c:pt idx="17">
                  <c:v>55.8</c:v>
                </c:pt>
                <c:pt idx="18">
                  <c:v>57.220000000000013</c:v>
                </c:pt>
                <c:pt idx="19">
                  <c:v>56.94</c:v>
                </c:pt>
                <c:pt idx="20">
                  <c:v>55.5</c:v>
                </c:pt>
                <c:pt idx="21">
                  <c:v>55.48</c:v>
                </c:pt>
                <c:pt idx="22">
                  <c:v>57.260000000000012</c:v>
                </c:pt>
                <c:pt idx="23">
                  <c:v>56.96</c:v>
                </c:pt>
                <c:pt idx="24">
                  <c:v>56.92</c:v>
                </c:pt>
                <c:pt idx="25">
                  <c:v>56.09</c:v>
                </c:pt>
                <c:pt idx="27">
                  <c:v>55.59</c:v>
                </c:pt>
                <c:pt idx="28">
                  <c:v>54.41</c:v>
                </c:pt>
                <c:pt idx="29">
                  <c:v>53.9</c:v>
                </c:pt>
                <c:pt idx="30">
                  <c:v>53.1</c:v>
                </c:pt>
                <c:pt idx="31">
                  <c:v>52.41</c:v>
                </c:pt>
                <c:pt idx="32">
                  <c:v>52.720000000000013</c:v>
                </c:pt>
                <c:pt idx="33">
                  <c:v>52.64</c:v>
                </c:pt>
                <c:pt idx="34">
                  <c:v>54.01</c:v>
                </c:pt>
                <c:pt idx="35">
                  <c:v>53.660000000000011</c:v>
                </c:pt>
                <c:pt idx="36">
                  <c:v>54.56</c:v>
                </c:pt>
                <c:pt idx="37">
                  <c:v>55.260000000000012</c:v>
                </c:pt>
                <c:pt idx="38">
                  <c:v>53.790000000000013</c:v>
                </c:pt>
                <c:pt idx="39">
                  <c:v>54.230000000000011</c:v>
                </c:pt>
                <c:pt idx="40">
                  <c:v>53.31</c:v>
                </c:pt>
                <c:pt idx="41">
                  <c:v>51.99</c:v>
                </c:pt>
                <c:pt idx="42">
                  <c:v>53.690000000000012</c:v>
                </c:pt>
                <c:pt idx="43">
                  <c:v>53.13</c:v>
                </c:pt>
                <c:pt idx="44">
                  <c:v>52.620000000000012</c:v>
                </c:pt>
                <c:pt idx="45">
                  <c:v>52.57</c:v>
                </c:pt>
                <c:pt idx="47">
                  <c:v>53.8</c:v>
                </c:pt>
                <c:pt idx="48">
                  <c:v>52.07</c:v>
                </c:pt>
                <c:pt idx="49">
                  <c:v>52.31</c:v>
                </c:pt>
                <c:pt idx="50">
                  <c:v>52.11</c:v>
                </c:pt>
                <c:pt idx="51">
                  <c:v>50.51</c:v>
                </c:pt>
                <c:pt idx="52">
                  <c:v>51.59</c:v>
                </c:pt>
                <c:pt idx="53">
                  <c:v>52.59</c:v>
                </c:pt>
                <c:pt idx="54">
                  <c:v>52.36</c:v>
                </c:pt>
                <c:pt idx="55">
                  <c:v>49.78</c:v>
                </c:pt>
                <c:pt idx="56">
                  <c:v>48.52</c:v>
                </c:pt>
                <c:pt idx="57">
                  <c:v>47.96</c:v>
                </c:pt>
                <c:pt idx="58">
                  <c:v>47.09</c:v>
                </c:pt>
                <c:pt idx="59">
                  <c:v>46.54</c:v>
                </c:pt>
                <c:pt idx="62">
                  <c:v>45.33</c:v>
                </c:pt>
                <c:pt idx="63">
                  <c:v>44.61</c:v>
                </c:pt>
                <c:pt idx="64">
                  <c:v>46.220000000000013</c:v>
                </c:pt>
                <c:pt idx="66">
                  <c:v>42.53</c:v>
                </c:pt>
                <c:pt idx="67">
                  <c:v>45.59</c:v>
                </c:pt>
                <c:pt idx="68">
                  <c:v>45.88</c:v>
                </c:pt>
                <c:pt idx="69">
                  <c:v>47.2</c:v>
                </c:pt>
                <c:pt idx="70">
                  <c:v>46.24</c:v>
                </c:pt>
                <c:pt idx="71">
                  <c:v>49.88</c:v>
                </c:pt>
                <c:pt idx="72">
                  <c:v>51.2</c:v>
                </c:pt>
                <c:pt idx="73">
                  <c:v>52.58</c:v>
                </c:pt>
                <c:pt idx="74">
                  <c:v>51.15</c:v>
                </c:pt>
                <c:pt idx="75">
                  <c:v>51.65</c:v>
                </c:pt>
                <c:pt idx="76">
                  <c:v>51</c:v>
                </c:pt>
                <c:pt idx="77">
                  <c:v>52.61</c:v>
                </c:pt>
                <c:pt idx="78">
                  <c:v>51.49</c:v>
                </c:pt>
                <c:pt idx="79">
                  <c:v>52.89</c:v>
                </c:pt>
                <c:pt idx="80">
                  <c:v>53.25</c:v>
                </c:pt>
                <c:pt idx="81">
                  <c:v>52.95</c:v>
                </c:pt>
                <c:pt idx="82">
                  <c:v>50.93</c:v>
                </c:pt>
                <c:pt idx="83">
                  <c:v>51.45</c:v>
                </c:pt>
                <c:pt idx="84">
                  <c:v>50.290000000000013</c:v>
                </c:pt>
                <c:pt idx="85">
                  <c:v>51.56</c:v>
                </c:pt>
                <c:pt idx="86">
                  <c:v>51.63</c:v>
                </c:pt>
                <c:pt idx="87">
                  <c:v>50.42</c:v>
                </c:pt>
                <c:pt idx="89">
                  <c:v>54.63</c:v>
                </c:pt>
                <c:pt idx="90">
                  <c:v>53.43</c:v>
                </c:pt>
                <c:pt idx="91">
                  <c:v>56.760000000000012</c:v>
                </c:pt>
                <c:pt idx="92">
                  <c:v>56.46</c:v>
                </c:pt>
                <c:pt idx="93">
                  <c:v>56.46</c:v>
                </c:pt>
                <c:pt idx="94">
                  <c:v>56.25</c:v>
                </c:pt>
                <c:pt idx="95">
                  <c:v>55.690000000000012</c:v>
                </c:pt>
                <c:pt idx="96">
                  <c:v>59.93</c:v>
                </c:pt>
                <c:pt idx="97">
                  <c:v>60.190000000000012</c:v>
                </c:pt>
                <c:pt idx="98">
                  <c:v>60.67</c:v>
                </c:pt>
                <c:pt idx="99">
                  <c:v>61.67</c:v>
                </c:pt>
                <c:pt idx="100">
                  <c:v>62.21</c:v>
                </c:pt>
                <c:pt idx="101">
                  <c:v>63.1</c:v>
                </c:pt>
                <c:pt idx="102">
                  <c:v>63.14</c:v>
                </c:pt>
                <c:pt idx="103">
                  <c:v>63.690000000000012</c:v>
                </c:pt>
                <c:pt idx="104">
                  <c:v>65.31</c:v>
                </c:pt>
                <c:pt idx="105">
                  <c:v>66.179999999999978</c:v>
                </c:pt>
                <c:pt idx="106">
                  <c:v>67.040000000000006</c:v>
                </c:pt>
                <c:pt idx="107">
                  <c:v>67.59</c:v>
                </c:pt>
                <c:pt idx="108">
                  <c:v>67.33</c:v>
                </c:pt>
                <c:pt idx="109">
                  <c:v>66.819999999999993</c:v>
                </c:pt>
                <c:pt idx="110">
                  <c:v>66.430000000000007</c:v>
                </c:pt>
                <c:pt idx="111">
                  <c:v>69.169999999999987</c:v>
                </c:pt>
                <c:pt idx="112">
                  <c:v>69.11999999999999</c:v>
                </c:pt>
                <c:pt idx="113">
                  <c:v>68.649999999999991</c:v>
                </c:pt>
                <c:pt idx="114">
                  <c:v>69.75</c:v>
                </c:pt>
                <c:pt idx="115">
                  <c:v>71.92</c:v>
                </c:pt>
                <c:pt idx="116">
                  <c:v>71.78</c:v>
                </c:pt>
                <c:pt idx="117">
                  <c:v>71.34</c:v>
                </c:pt>
                <c:pt idx="118">
                  <c:v>70.97</c:v>
                </c:pt>
                <c:pt idx="119">
                  <c:v>73.169999999999987</c:v>
                </c:pt>
                <c:pt idx="120">
                  <c:v>74.959999999999994</c:v>
                </c:pt>
                <c:pt idx="121">
                  <c:v>74.290000000000006</c:v>
                </c:pt>
                <c:pt idx="122">
                  <c:v>74.34</c:v>
                </c:pt>
                <c:pt idx="123">
                  <c:v>74.33</c:v>
                </c:pt>
                <c:pt idx="124">
                  <c:v>76.410000000000025</c:v>
                </c:pt>
                <c:pt idx="125">
                  <c:v>75.23</c:v>
                </c:pt>
                <c:pt idx="126">
                  <c:v>75.3</c:v>
                </c:pt>
                <c:pt idx="127">
                  <c:v>73.25</c:v>
                </c:pt>
                <c:pt idx="128">
                  <c:v>72.11999999999999</c:v>
                </c:pt>
                <c:pt idx="129">
                  <c:v>71.569999999999993</c:v>
                </c:pt>
                <c:pt idx="130">
                  <c:v>72.28</c:v>
                </c:pt>
                <c:pt idx="131">
                  <c:v>72.08</c:v>
                </c:pt>
                <c:pt idx="132">
                  <c:v>70.78</c:v>
                </c:pt>
                <c:pt idx="133">
                  <c:v>70.8</c:v>
                </c:pt>
                <c:pt idx="134">
                  <c:v>71.11999999999999</c:v>
                </c:pt>
                <c:pt idx="135">
                  <c:v>69.849999999999994</c:v>
                </c:pt>
                <c:pt idx="136">
                  <c:v>68.910000000000025</c:v>
                </c:pt>
                <c:pt idx="137">
                  <c:v>68.989999999999995</c:v>
                </c:pt>
                <c:pt idx="138">
                  <c:v>68.59</c:v>
                </c:pt>
                <c:pt idx="139">
                  <c:v>70.36999999999999</c:v>
                </c:pt>
                <c:pt idx="140">
                  <c:v>69.25</c:v>
                </c:pt>
                <c:pt idx="141">
                  <c:v>67.540000000000006</c:v>
                </c:pt>
                <c:pt idx="142">
                  <c:v>67.75</c:v>
                </c:pt>
                <c:pt idx="143">
                  <c:v>67.77</c:v>
                </c:pt>
                <c:pt idx="144">
                  <c:v>68.72</c:v>
                </c:pt>
                <c:pt idx="145">
                  <c:v>69.86999999999999</c:v>
                </c:pt>
                <c:pt idx="147">
                  <c:v>69.8</c:v>
                </c:pt>
                <c:pt idx="148">
                  <c:v>70.25</c:v>
                </c:pt>
                <c:pt idx="149">
                  <c:v>69.510000000000005</c:v>
                </c:pt>
                <c:pt idx="150">
                  <c:v>68.53</c:v>
                </c:pt>
                <c:pt idx="151">
                  <c:v>68.86999999999999</c:v>
                </c:pt>
                <c:pt idx="152">
                  <c:v>68.72</c:v>
                </c:pt>
                <c:pt idx="153">
                  <c:v>67.83</c:v>
                </c:pt>
                <c:pt idx="154">
                  <c:v>67.86</c:v>
                </c:pt>
                <c:pt idx="155">
                  <c:v>67.349999999999994</c:v>
                </c:pt>
                <c:pt idx="156">
                  <c:v>66.430000000000007</c:v>
                </c:pt>
                <c:pt idx="157">
                  <c:v>65.910000000000025</c:v>
                </c:pt>
                <c:pt idx="158">
                  <c:v>65.459999999999994</c:v>
                </c:pt>
                <c:pt idx="159">
                  <c:v>65.010000000000005</c:v>
                </c:pt>
                <c:pt idx="160">
                  <c:v>67.040000000000006</c:v>
                </c:pt>
                <c:pt idx="161">
                  <c:v>67.2</c:v>
                </c:pt>
                <c:pt idx="162">
                  <c:v>67.63</c:v>
                </c:pt>
                <c:pt idx="163">
                  <c:v>66.81</c:v>
                </c:pt>
                <c:pt idx="164">
                  <c:v>66.940000000000026</c:v>
                </c:pt>
                <c:pt idx="165">
                  <c:v>69.169999999999987</c:v>
                </c:pt>
                <c:pt idx="166">
                  <c:v>69.010000000000005</c:v>
                </c:pt>
                <c:pt idx="167">
                  <c:v>68.489999999999995</c:v>
                </c:pt>
                <c:pt idx="168">
                  <c:v>68.959999999999994</c:v>
                </c:pt>
                <c:pt idx="169">
                  <c:v>67.66</c:v>
                </c:pt>
                <c:pt idx="170">
                  <c:v>68.760000000000005</c:v>
                </c:pt>
                <c:pt idx="171">
                  <c:v>70.13</c:v>
                </c:pt>
                <c:pt idx="172">
                  <c:v>68.69</c:v>
                </c:pt>
                <c:pt idx="173">
                  <c:v>69.61</c:v>
                </c:pt>
                <c:pt idx="174">
                  <c:v>69.3</c:v>
                </c:pt>
                <c:pt idx="175">
                  <c:v>68.52</c:v>
                </c:pt>
                <c:pt idx="176">
                  <c:v>67.89</c:v>
                </c:pt>
                <c:pt idx="177">
                  <c:v>70.459999999999994</c:v>
                </c:pt>
                <c:pt idx="178">
                  <c:v>69.459999999999994</c:v>
                </c:pt>
                <c:pt idx="179">
                  <c:v>68.760000000000005</c:v>
                </c:pt>
                <c:pt idx="180">
                  <c:v>68.08</c:v>
                </c:pt>
                <c:pt idx="181">
                  <c:v>68.06</c:v>
                </c:pt>
                <c:pt idx="182">
                  <c:v>71.010000000000005</c:v>
                </c:pt>
                <c:pt idx="183">
                  <c:v>70.33</c:v>
                </c:pt>
                <c:pt idx="184">
                  <c:v>70.38</c:v>
                </c:pt>
                <c:pt idx="185">
                  <c:v>74.11</c:v>
                </c:pt>
                <c:pt idx="186">
                  <c:v>73.849999999999994</c:v>
                </c:pt>
                <c:pt idx="187">
                  <c:v>73.8</c:v>
                </c:pt>
                <c:pt idx="188">
                  <c:v>72.940000000000026</c:v>
                </c:pt>
                <c:pt idx="190">
                  <c:v>73.22</c:v>
                </c:pt>
                <c:pt idx="191">
                  <c:v>73.940000000000026</c:v>
                </c:pt>
                <c:pt idx="192">
                  <c:v>74.149999999999991</c:v>
                </c:pt>
                <c:pt idx="193">
                  <c:v>73.45</c:v>
                </c:pt>
                <c:pt idx="194">
                  <c:v>72.760000000000005</c:v>
                </c:pt>
                <c:pt idx="195">
                  <c:v>70.53</c:v>
                </c:pt>
                <c:pt idx="196">
                  <c:v>68.08</c:v>
                </c:pt>
                <c:pt idx="197">
                  <c:v>68.58</c:v>
                </c:pt>
                <c:pt idx="198">
                  <c:v>65.540000000000006</c:v>
                </c:pt>
                <c:pt idx="199">
                  <c:v>66.22</c:v>
                </c:pt>
                <c:pt idx="200">
                  <c:v>65.069999999999993</c:v>
                </c:pt>
                <c:pt idx="201">
                  <c:v>65.849999999999994</c:v>
                </c:pt>
                <c:pt idx="202">
                  <c:v>65.06</c:v>
                </c:pt>
                <c:pt idx="203">
                  <c:v>66.89</c:v>
                </c:pt>
                <c:pt idx="204">
                  <c:v>66.64</c:v>
                </c:pt>
                <c:pt idx="205">
                  <c:v>66.36</c:v>
                </c:pt>
                <c:pt idx="206">
                  <c:v>66.099999999999994</c:v>
                </c:pt>
                <c:pt idx="207">
                  <c:v>65.739999999999995</c:v>
                </c:pt>
                <c:pt idx="208">
                  <c:v>65.95</c:v>
                </c:pt>
                <c:pt idx="209">
                  <c:v>64.73</c:v>
                </c:pt>
                <c:pt idx="210">
                  <c:v>65.52</c:v>
                </c:pt>
                <c:pt idx="211">
                  <c:v>64.75</c:v>
                </c:pt>
                <c:pt idx="212">
                  <c:v>65.81</c:v>
                </c:pt>
                <c:pt idx="213">
                  <c:v>67.040000000000006</c:v>
                </c:pt>
                <c:pt idx="214">
                  <c:v>68.209999999999994</c:v>
                </c:pt>
                <c:pt idx="215">
                  <c:v>66.73</c:v>
                </c:pt>
                <c:pt idx="217">
                  <c:v>67.88</c:v>
                </c:pt>
                <c:pt idx="218">
                  <c:v>70.709999999999994</c:v>
                </c:pt>
                <c:pt idx="219">
                  <c:v>71.84</c:v>
                </c:pt>
                <c:pt idx="220">
                  <c:v>72.13</c:v>
                </c:pt>
                <c:pt idx="221">
                  <c:v>72.239999999999995</c:v>
                </c:pt>
                <c:pt idx="222">
                  <c:v>71.28</c:v>
                </c:pt>
                <c:pt idx="223">
                  <c:v>71.489999999999995</c:v>
                </c:pt>
                <c:pt idx="224">
                  <c:v>71.489999999999995</c:v>
                </c:pt>
                <c:pt idx="225">
                  <c:v>71.31</c:v>
                </c:pt>
                <c:pt idx="226">
                  <c:v>70.959999999999994</c:v>
                </c:pt>
                <c:pt idx="227">
                  <c:v>70.7</c:v>
                </c:pt>
                <c:pt idx="228">
                  <c:v>71.36</c:v>
                </c:pt>
                <c:pt idx="229">
                  <c:v>71.14</c:v>
                </c:pt>
                <c:pt idx="230">
                  <c:v>69.06</c:v>
                </c:pt>
                <c:pt idx="231">
                  <c:v>70.73</c:v>
                </c:pt>
                <c:pt idx="232">
                  <c:v>69.72</c:v>
                </c:pt>
                <c:pt idx="233">
                  <c:v>68.430000000000007</c:v>
                </c:pt>
                <c:pt idx="234">
                  <c:v>67.930000000000007</c:v>
                </c:pt>
                <c:pt idx="235">
                  <c:v>67.25</c:v>
                </c:pt>
                <c:pt idx="236">
                  <c:v>68.569999999999993</c:v>
                </c:pt>
                <c:pt idx="237">
                  <c:v>68.099999999999994</c:v>
                </c:pt>
                <c:pt idx="238">
                  <c:v>68.19</c:v>
                </c:pt>
                <c:pt idx="239">
                  <c:v>68.05</c:v>
                </c:pt>
                <c:pt idx="240">
                  <c:v>67.7</c:v>
                </c:pt>
                <c:pt idx="241">
                  <c:v>68.64</c:v>
                </c:pt>
                <c:pt idx="242">
                  <c:v>68.38</c:v>
                </c:pt>
                <c:pt idx="243">
                  <c:v>68.290000000000006</c:v>
                </c:pt>
                <c:pt idx="244">
                  <c:v>68.47</c:v>
                </c:pt>
                <c:pt idx="245">
                  <c:v>66.52</c:v>
                </c:pt>
                <c:pt idx="246">
                  <c:v>66.22</c:v>
                </c:pt>
                <c:pt idx="247">
                  <c:v>67.39</c:v>
                </c:pt>
                <c:pt idx="248">
                  <c:v>67.069999999999993</c:v>
                </c:pt>
                <c:pt idx="249">
                  <c:v>66.819999999999993</c:v>
                </c:pt>
                <c:pt idx="250">
                  <c:v>65.510000000000005</c:v>
                </c:pt>
                <c:pt idx="251">
                  <c:v>63.42</c:v>
                </c:pt>
                <c:pt idx="252">
                  <c:v>62.06</c:v>
                </c:pt>
                <c:pt idx="253">
                  <c:v>63.54</c:v>
                </c:pt>
                <c:pt idx="254">
                  <c:v>63.37</c:v>
                </c:pt>
                <c:pt idx="255">
                  <c:v>63.51</c:v>
                </c:pt>
                <c:pt idx="256">
                  <c:v>63.01</c:v>
                </c:pt>
                <c:pt idx="258">
                  <c:v>64.940000000000026</c:v>
                </c:pt>
                <c:pt idx="259">
                  <c:v>64.38</c:v>
                </c:pt>
                <c:pt idx="260">
                  <c:v>65.25</c:v>
                </c:pt>
                <c:pt idx="261">
                  <c:v>65.55</c:v>
                </c:pt>
                <c:pt idx="262">
                  <c:v>65.88</c:v>
                </c:pt>
                <c:pt idx="263">
                  <c:v>64.3</c:v>
                </c:pt>
                <c:pt idx="264">
                  <c:v>65.169999999999987</c:v>
                </c:pt>
                <c:pt idx="265">
                  <c:v>63.4</c:v>
                </c:pt>
                <c:pt idx="266">
                  <c:v>62.06</c:v>
                </c:pt>
                <c:pt idx="267">
                  <c:v>62.34</c:v>
                </c:pt>
                <c:pt idx="268">
                  <c:v>61.190000000000012</c:v>
                </c:pt>
                <c:pt idx="269">
                  <c:v>60.96</c:v>
                </c:pt>
                <c:pt idx="270">
                  <c:v>60.71</c:v>
                </c:pt>
                <c:pt idx="271">
                  <c:v>61.36</c:v>
                </c:pt>
                <c:pt idx="272">
                  <c:v>62.04</c:v>
                </c:pt>
                <c:pt idx="273">
                  <c:v>60.120000000000012</c:v>
                </c:pt>
                <c:pt idx="274">
                  <c:v>61.15</c:v>
                </c:pt>
                <c:pt idx="275">
                  <c:v>62.6</c:v>
                </c:pt>
                <c:pt idx="276">
                  <c:v>62.57</c:v>
                </c:pt>
                <c:pt idx="277">
                  <c:v>61.25</c:v>
                </c:pt>
                <c:pt idx="278">
                  <c:v>60.99</c:v>
                </c:pt>
                <c:pt idx="279">
                  <c:v>61.64</c:v>
                </c:pt>
                <c:pt idx="280">
                  <c:v>63.01</c:v>
                </c:pt>
                <c:pt idx="281">
                  <c:v>63.91</c:v>
                </c:pt>
                <c:pt idx="282">
                  <c:v>63.55</c:v>
                </c:pt>
                <c:pt idx="283">
                  <c:v>62.77</c:v>
                </c:pt>
                <c:pt idx="284">
                  <c:v>61.68</c:v>
                </c:pt>
                <c:pt idx="285">
                  <c:v>59.290000000000013</c:v>
                </c:pt>
                <c:pt idx="286">
                  <c:v>59.2</c:v>
                </c:pt>
                <c:pt idx="287">
                  <c:v>61.45</c:v>
                </c:pt>
                <c:pt idx="288">
                  <c:v>61.790000000000013</c:v>
                </c:pt>
                <c:pt idx="289">
                  <c:v>63.39</c:v>
                </c:pt>
                <c:pt idx="290">
                  <c:v>64.149999999999991</c:v>
                </c:pt>
                <c:pt idx="291">
                  <c:v>64.45</c:v>
                </c:pt>
                <c:pt idx="292">
                  <c:v>65.8</c:v>
                </c:pt>
                <c:pt idx="293">
                  <c:v>64.73</c:v>
                </c:pt>
                <c:pt idx="294">
                  <c:v>64.5</c:v>
                </c:pt>
                <c:pt idx="295">
                  <c:v>65.56</c:v>
                </c:pt>
                <c:pt idx="296">
                  <c:v>66.14</c:v>
                </c:pt>
                <c:pt idx="297">
                  <c:v>65.510000000000005</c:v>
                </c:pt>
                <c:pt idx="298">
                  <c:v>65.61</c:v>
                </c:pt>
                <c:pt idx="299">
                  <c:v>64.47</c:v>
                </c:pt>
                <c:pt idx="300">
                  <c:v>63.49</c:v>
                </c:pt>
                <c:pt idx="301">
                  <c:v>63.37</c:v>
                </c:pt>
                <c:pt idx="302">
                  <c:v>63.95</c:v>
                </c:pt>
                <c:pt idx="303">
                  <c:v>63.97</c:v>
                </c:pt>
                <c:pt idx="304">
                  <c:v>63.730000000000011</c:v>
                </c:pt>
                <c:pt idx="306">
                  <c:v>64.3</c:v>
                </c:pt>
                <c:pt idx="307">
                  <c:v>63.8</c:v>
                </c:pt>
                <c:pt idx="308">
                  <c:v>63.57</c:v>
                </c:pt>
                <c:pt idx="309">
                  <c:v>62.96</c:v>
                </c:pt>
                <c:pt idx="310">
                  <c:v>61.730000000000011</c:v>
                </c:pt>
                <c:pt idx="311">
                  <c:v>61.44</c:v>
                </c:pt>
                <c:pt idx="312">
                  <c:v>62.01</c:v>
                </c:pt>
                <c:pt idx="313">
                  <c:v>61.63</c:v>
                </c:pt>
                <c:pt idx="314">
                  <c:v>60.37</c:v>
                </c:pt>
                <c:pt idx="316">
                  <c:v>60.42</c:v>
                </c:pt>
                <c:pt idx="317">
                  <c:v>59.84</c:v>
                </c:pt>
                <c:pt idx="318">
                  <c:v>59.64</c:v>
                </c:pt>
                <c:pt idx="319">
                  <c:v>59.97</c:v>
                </c:pt>
                <c:pt idx="321">
                  <c:v>58.47</c:v>
                </c:pt>
                <c:pt idx="322">
                  <c:v>58.36</c:v>
                </c:pt>
                <c:pt idx="323">
                  <c:v>58.09</c:v>
                </c:pt>
                <c:pt idx="324">
                  <c:v>57.46</c:v>
                </c:pt>
                <c:pt idx="325">
                  <c:v>57.160000000000011</c:v>
                </c:pt>
                <c:pt idx="326">
                  <c:v>57.3</c:v>
                </c:pt>
                <c:pt idx="327">
                  <c:v>57.04</c:v>
                </c:pt>
                <c:pt idx="328">
                  <c:v>56.6</c:v>
                </c:pt>
                <c:pt idx="329">
                  <c:v>57.14</c:v>
                </c:pt>
                <c:pt idx="330">
                  <c:v>57.99</c:v>
                </c:pt>
                <c:pt idx="331">
                  <c:v>57.36</c:v>
                </c:pt>
                <c:pt idx="332">
                  <c:v>56.690000000000012</c:v>
                </c:pt>
                <c:pt idx="333">
                  <c:v>55.96</c:v>
                </c:pt>
                <c:pt idx="334">
                  <c:v>57.620000000000012</c:v>
                </c:pt>
                <c:pt idx="335">
                  <c:v>57.47</c:v>
                </c:pt>
                <c:pt idx="336">
                  <c:v>58.36</c:v>
                </c:pt>
                <c:pt idx="337">
                  <c:v>57.4</c:v>
                </c:pt>
                <c:pt idx="338">
                  <c:v>57.3</c:v>
                </c:pt>
                <c:pt idx="339">
                  <c:v>57.99</c:v>
                </c:pt>
                <c:pt idx="340">
                  <c:v>58.11</c:v>
                </c:pt>
                <c:pt idx="341">
                  <c:v>58.95</c:v>
                </c:pt>
                <c:pt idx="343">
                  <c:v>58.02</c:v>
                </c:pt>
                <c:pt idx="344">
                  <c:v>56.83</c:v>
                </c:pt>
                <c:pt idx="345">
                  <c:v>56.09</c:v>
                </c:pt>
                <c:pt idx="346">
                  <c:v>56.55</c:v>
                </c:pt>
                <c:pt idx="347">
                  <c:v>55.14</c:v>
                </c:pt>
                <c:pt idx="348">
                  <c:v>55.33</c:v>
                </c:pt>
                <c:pt idx="349">
                  <c:v>55.7</c:v>
                </c:pt>
                <c:pt idx="350">
                  <c:v>56.760000000000012</c:v>
                </c:pt>
                <c:pt idx="351">
                  <c:v>56.74</c:v>
                </c:pt>
                <c:pt idx="352">
                  <c:v>57.17</c:v>
                </c:pt>
                <c:pt idx="353">
                  <c:v>56.81</c:v>
                </c:pt>
                <c:pt idx="354">
                  <c:v>57.2</c:v>
                </c:pt>
                <c:pt idx="355">
                  <c:v>57.35</c:v>
                </c:pt>
                <c:pt idx="356">
                  <c:v>55.64</c:v>
                </c:pt>
                <c:pt idx="357">
                  <c:v>54.54</c:v>
                </c:pt>
                <c:pt idx="358">
                  <c:v>54.3</c:v>
                </c:pt>
                <c:pt idx="359">
                  <c:v>54.38</c:v>
                </c:pt>
                <c:pt idx="360">
                  <c:v>54.15</c:v>
                </c:pt>
                <c:pt idx="361">
                  <c:v>53.9</c:v>
                </c:pt>
                <c:pt idx="362">
                  <c:v>52.64</c:v>
                </c:pt>
                <c:pt idx="363">
                  <c:v>52.18</c:v>
                </c:pt>
                <c:pt idx="364">
                  <c:v>52.47</c:v>
                </c:pt>
                <c:pt idx="365">
                  <c:v>51.9</c:v>
                </c:pt>
                <c:pt idx="366">
                  <c:v>51.47</c:v>
                </c:pt>
                <c:pt idx="367">
                  <c:v>51.290000000000013</c:v>
                </c:pt>
                <c:pt idx="368">
                  <c:v>52.04</c:v>
                </c:pt>
                <c:pt idx="369">
                  <c:v>51.88</c:v>
                </c:pt>
                <c:pt idx="370">
                  <c:v>51.87</c:v>
                </c:pt>
                <c:pt idx="371">
                  <c:v>51.45</c:v>
                </c:pt>
                <c:pt idx="372">
                  <c:v>50.6</c:v>
                </c:pt>
                <c:pt idx="373">
                  <c:v>51.3</c:v>
                </c:pt>
                <c:pt idx="374">
                  <c:v>50.92</c:v>
                </c:pt>
                <c:pt idx="375">
                  <c:v>49.58</c:v>
                </c:pt>
                <c:pt idx="376">
                  <c:v>49.290000000000013</c:v>
                </c:pt>
                <c:pt idx="377">
                  <c:v>51.67</c:v>
                </c:pt>
                <c:pt idx="378">
                  <c:v>51.56</c:v>
                </c:pt>
                <c:pt idx="379">
                  <c:v>52.14</c:v>
                </c:pt>
                <c:pt idx="380">
                  <c:v>51.88</c:v>
                </c:pt>
                <c:pt idx="381">
                  <c:v>52.220000000000013</c:v>
                </c:pt>
                <c:pt idx="382">
                  <c:v>50.660000000000011</c:v>
                </c:pt>
                <c:pt idx="383">
                  <c:v>50.55</c:v>
                </c:pt>
                <c:pt idx="384">
                  <c:v>50.41</c:v>
                </c:pt>
                <c:pt idx="385">
                  <c:v>49.48</c:v>
                </c:pt>
                <c:pt idx="386">
                  <c:v>49.91</c:v>
                </c:pt>
                <c:pt idx="387">
                  <c:v>49.89</c:v>
                </c:pt>
                <c:pt idx="388">
                  <c:v>49.89</c:v>
                </c:pt>
                <c:pt idx="389">
                  <c:v>49.3</c:v>
                </c:pt>
                <c:pt idx="390">
                  <c:v>48.230000000000011</c:v>
                </c:pt>
                <c:pt idx="391">
                  <c:v>48.07</c:v>
                </c:pt>
                <c:pt idx="392">
                  <c:v>47.48</c:v>
                </c:pt>
                <c:pt idx="393">
                  <c:v>49.09</c:v>
                </c:pt>
                <c:pt idx="394">
                  <c:v>49.160000000000011</c:v>
                </c:pt>
                <c:pt idx="395">
                  <c:v>48.660000000000011</c:v>
                </c:pt>
                <c:pt idx="397">
                  <c:v>47.290000000000013</c:v>
                </c:pt>
                <c:pt idx="398">
                  <c:v>47.230000000000011</c:v>
                </c:pt>
                <c:pt idx="399">
                  <c:v>45.96</c:v>
                </c:pt>
                <c:pt idx="400">
                  <c:v>46.44</c:v>
                </c:pt>
                <c:pt idx="401">
                  <c:v>46.57</c:v>
                </c:pt>
                <c:pt idx="402">
                  <c:v>47.87</c:v>
                </c:pt>
                <c:pt idx="403">
                  <c:v>47.43</c:v>
                </c:pt>
                <c:pt idx="404">
                  <c:v>48.41</c:v>
                </c:pt>
                <c:pt idx="405">
                  <c:v>47.64</c:v>
                </c:pt>
                <c:pt idx="406">
                  <c:v>47.37</c:v>
                </c:pt>
                <c:pt idx="407">
                  <c:v>48.51</c:v>
                </c:pt>
                <c:pt idx="408">
                  <c:v>47.09</c:v>
                </c:pt>
                <c:pt idx="409">
                  <c:v>46.78</c:v>
                </c:pt>
                <c:pt idx="410">
                  <c:v>47.55</c:v>
                </c:pt>
                <c:pt idx="411">
                  <c:v>47.59</c:v>
                </c:pt>
                <c:pt idx="412">
                  <c:v>48.82</c:v>
                </c:pt>
                <c:pt idx="413">
                  <c:v>48.59</c:v>
                </c:pt>
                <c:pt idx="414">
                  <c:v>49.56</c:v>
                </c:pt>
                <c:pt idx="415">
                  <c:v>49.17</c:v>
                </c:pt>
                <c:pt idx="416">
                  <c:v>49.39</c:v>
                </c:pt>
                <c:pt idx="417">
                  <c:v>49.58</c:v>
                </c:pt>
                <c:pt idx="418">
                  <c:v>49.3</c:v>
                </c:pt>
                <c:pt idx="419">
                  <c:v>49.59</c:v>
                </c:pt>
                <c:pt idx="420">
                  <c:v>49.160000000000011</c:v>
                </c:pt>
                <c:pt idx="421">
                  <c:v>50.17</c:v>
                </c:pt>
                <c:pt idx="422">
                  <c:v>49.71</c:v>
                </c:pt>
                <c:pt idx="423">
                  <c:v>49.04</c:v>
                </c:pt>
                <c:pt idx="424">
                  <c:v>48.75</c:v>
                </c:pt>
                <c:pt idx="425">
                  <c:v>47.89</c:v>
                </c:pt>
                <c:pt idx="426">
                  <c:v>46.34</c:v>
                </c:pt>
                <c:pt idx="427">
                  <c:v>45.77</c:v>
                </c:pt>
                <c:pt idx="428">
                  <c:v>46.790000000000013</c:v>
                </c:pt>
                <c:pt idx="429">
                  <c:v>47.120000000000012</c:v>
                </c:pt>
                <c:pt idx="430">
                  <c:v>46.4</c:v>
                </c:pt>
                <c:pt idx="431">
                  <c:v>46.02</c:v>
                </c:pt>
                <c:pt idx="432">
                  <c:v>46.54</c:v>
                </c:pt>
                <c:pt idx="433">
                  <c:v>46.08</c:v>
                </c:pt>
                <c:pt idx="434">
                  <c:v>45.49</c:v>
                </c:pt>
                <c:pt idx="435">
                  <c:v>45.04</c:v>
                </c:pt>
                <c:pt idx="436">
                  <c:v>44.4</c:v>
                </c:pt>
                <c:pt idx="437">
                  <c:v>44.230000000000011</c:v>
                </c:pt>
                <c:pt idx="438">
                  <c:v>45.52</c:v>
                </c:pt>
                <c:pt idx="439">
                  <c:v>45.13</c:v>
                </c:pt>
                <c:pt idx="440">
                  <c:v>47.08</c:v>
                </c:pt>
                <c:pt idx="441">
                  <c:v>47.07</c:v>
                </c:pt>
                <c:pt idx="442">
                  <c:v>46.04</c:v>
                </c:pt>
                <c:pt idx="443">
                  <c:v>44.93</c:v>
                </c:pt>
                <c:pt idx="444">
                  <c:v>44.74</c:v>
                </c:pt>
                <c:pt idx="445">
                  <c:v>44.24</c:v>
                </c:pt>
                <c:pt idx="446">
                  <c:v>43.38</c:v>
                </c:pt>
                <c:pt idx="447">
                  <c:v>43.01</c:v>
                </c:pt>
                <c:pt idx="448">
                  <c:v>42.74</c:v>
                </c:pt>
                <c:pt idx="449">
                  <c:v>42.53</c:v>
                </c:pt>
                <c:pt idx="450">
                  <c:v>43.230000000000011</c:v>
                </c:pt>
                <c:pt idx="451">
                  <c:v>44.2</c:v>
                </c:pt>
                <c:pt idx="452">
                  <c:v>44.74</c:v>
                </c:pt>
                <c:pt idx="453">
                  <c:v>44.46</c:v>
                </c:pt>
                <c:pt idx="454">
                  <c:v>44.730000000000011</c:v>
                </c:pt>
                <c:pt idx="455">
                  <c:v>46.46</c:v>
                </c:pt>
                <c:pt idx="456">
                  <c:v>46.08</c:v>
                </c:pt>
                <c:pt idx="457">
                  <c:v>45.83</c:v>
                </c:pt>
                <c:pt idx="458">
                  <c:v>45.64</c:v>
                </c:pt>
                <c:pt idx="459">
                  <c:v>45.720000000000013</c:v>
                </c:pt>
                <c:pt idx="460">
                  <c:v>48.190000000000012</c:v>
                </c:pt>
                <c:pt idx="461">
                  <c:v>47.4</c:v>
                </c:pt>
                <c:pt idx="462">
                  <c:v>47.660000000000011</c:v>
                </c:pt>
                <c:pt idx="463">
                  <c:v>48.36</c:v>
                </c:pt>
                <c:pt idx="464">
                  <c:v>48.32</c:v>
                </c:pt>
                <c:pt idx="465">
                  <c:v>49.660000000000011</c:v>
                </c:pt>
                <c:pt idx="467">
                  <c:v>49.8</c:v>
                </c:pt>
                <c:pt idx="468">
                  <c:v>48.9</c:v>
                </c:pt>
                <c:pt idx="469">
                  <c:v>51.36</c:v>
                </c:pt>
                <c:pt idx="470">
                  <c:v>51.47</c:v>
                </c:pt>
                <c:pt idx="471">
                  <c:v>50.730000000000011</c:v>
                </c:pt>
                <c:pt idx="472">
                  <c:v>50.33</c:v>
                </c:pt>
                <c:pt idx="473">
                  <c:v>49.35</c:v>
                </c:pt>
                <c:pt idx="474">
                  <c:v>49.07</c:v>
                </c:pt>
                <c:pt idx="475">
                  <c:v>48.660000000000011</c:v>
                </c:pt>
                <c:pt idx="476">
                  <c:v>48.85</c:v>
                </c:pt>
                <c:pt idx="477">
                  <c:v>47.84</c:v>
                </c:pt>
                <c:pt idx="478">
                  <c:v>47.83</c:v>
                </c:pt>
                <c:pt idx="479">
                  <c:v>47.33</c:v>
                </c:pt>
                <c:pt idx="480">
                  <c:v>45.88</c:v>
                </c:pt>
                <c:pt idx="481">
                  <c:v>46.43</c:v>
                </c:pt>
                <c:pt idx="482">
                  <c:v>46.220000000000013</c:v>
                </c:pt>
                <c:pt idx="483">
                  <c:v>45.52</c:v>
                </c:pt>
                <c:pt idx="484">
                  <c:v>47.82</c:v>
                </c:pt>
                <c:pt idx="485">
                  <c:v>47.660000000000011</c:v>
                </c:pt>
                <c:pt idx="486">
                  <c:v>48.84</c:v>
                </c:pt>
                <c:pt idx="487">
                  <c:v>49.33</c:v>
                </c:pt>
                <c:pt idx="488">
                  <c:v>48.97</c:v>
                </c:pt>
                <c:pt idx="489">
                  <c:v>49.620000000000012</c:v>
                </c:pt>
                <c:pt idx="490">
                  <c:v>49.56</c:v>
                </c:pt>
                <c:pt idx="491">
                  <c:v>49.230000000000011</c:v>
                </c:pt>
                <c:pt idx="492">
                  <c:v>49.620000000000012</c:v>
                </c:pt>
                <c:pt idx="493">
                  <c:v>50.27</c:v>
                </c:pt>
                <c:pt idx="494">
                  <c:v>50.44</c:v>
                </c:pt>
                <c:pt idx="495">
                  <c:v>52.41</c:v>
                </c:pt>
                <c:pt idx="496">
                  <c:v>52.65</c:v>
                </c:pt>
                <c:pt idx="497">
                  <c:v>53.18</c:v>
                </c:pt>
                <c:pt idx="498">
                  <c:v>53.11</c:v>
                </c:pt>
                <c:pt idx="499">
                  <c:v>53.4</c:v>
                </c:pt>
                <c:pt idx="500">
                  <c:v>53.08</c:v>
                </c:pt>
                <c:pt idx="501">
                  <c:v>52.24</c:v>
                </c:pt>
                <c:pt idx="502">
                  <c:v>51.7</c:v>
                </c:pt>
                <c:pt idx="503">
                  <c:v>51.15</c:v>
                </c:pt>
                <c:pt idx="504">
                  <c:v>51.03</c:v>
                </c:pt>
                <c:pt idx="505">
                  <c:v>50.24</c:v>
                </c:pt>
                <c:pt idx="506">
                  <c:v>50.6</c:v>
                </c:pt>
                <c:pt idx="507">
                  <c:v>50.35</c:v>
                </c:pt>
                <c:pt idx="508">
                  <c:v>49.51</c:v>
                </c:pt>
                <c:pt idx="509">
                  <c:v>48.37</c:v>
                </c:pt>
                <c:pt idx="510">
                  <c:v>47.730000000000011</c:v>
                </c:pt>
                <c:pt idx="511">
                  <c:v>47.97</c:v>
                </c:pt>
                <c:pt idx="512">
                  <c:v>47.7</c:v>
                </c:pt>
                <c:pt idx="513">
                  <c:v>48.04</c:v>
                </c:pt>
                <c:pt idx="514">
                  <c:v>47.34</c:v>
                </c:pt>
                <c:pt idx="515">
                  <c:v>48.220000000000013</c:v>
                </c:pt>
                <c:pt idx="516">
                  <c:v>48.78</c:v>
                </c:pt>
                <c:pt idx="517">
                  <c:v>48.75</c:v>
                </c:pt>
                <c:pt idx="518">
                  <c:v>48.86</c:v>
                </c:pt>
                <c:pt idx="519">
                  <c:v>47.720000000000013</c:v>
                </c:pt>
                <c:pt idx="520">
                  <c:v>48.4</c:v>
                </c:pt>
                <c:pt idx="521">
                  <c:v>48.49</c:v>
                </c:pt>
                <c:pt idx="522">
                  <c:v>49.28</c:v>
                </c:pt>
                <c:pt idx="523">
                  <c:v>50.28</c:v>
                </c:pt>
                <c:pt idx="524">
                  <c:v>53.14</c:v>
                </c:pt>
                <c:pt idx="525">
                  <c:v>53.2</c:v>
                </c:pt>
                <c:pt idx="526">
                  <c:v>53.33</c:v>
                </c:pt>
                <c:pt idx="527">
                  <c:v>52.61</c:v>
                </c:pt>
                <c:pt idx="528">
                  <c:v>53.83</c:v>
                </c:pt>
                <c:pt idx="529">
                  <c:v>54.01</c:v>
                </c:pt>
                <c:pt idx="530">
                  <c:v>54.05</c:v>
                </c:pt>
                <c:pt idx="531">
                  <c:v>53.99</c:v>
                </c:pt>
                <c:pt idx="532">
                  <c:v>54.45</c:v>
                </c:pt>
                <c:pt idx="533">
                  <c:v>53.59</c:v>
                </c:pt>
                <c:pt idx="534">
                  <c:v>54.06</c:v>
                </c:pt>
                <c:pt idx="536">
                  <c:v>53.4</c:v>
                </c:pt>
                <c:pt idx="537">
                  <c:v>53.36</c:v>
                </c:pt>
                <c:pt idx="538">
                  <c:v>53.11</c:v>
                </c:pt>
                <c:pt idx="539">
                  <c:v>53.2</c:v>
                </c:pt>
                <c:pt idx="540">
                  <c:v>52.93</c:v>
                </c:pt>
                <c:pt idx="541">
                  <c:v>53.86</c:v>
                </c:pt>
                <c:pt idx="542">
                  <c:v>53</c:v>
                </c:pt>
                <c:pt idx="543">
                  <c:v>52.34</c:v>
                </c:pt>
                <c:pt idx="544">
                  <c:v>52.17</c:v>
                </c:pt>
                <c:pt idx="545">
                  <c:v>53.01</c:v>
                </c:pt>
                <c:pt idx="546">
                  <c:v>53.83</c:v>
                </c:pt>
                <c:pt idx="547">
                  <c:v>53.54</c:v>
                </c:pt>
                <c:pt idx="548">
                  <c:v>53.88</c:v>
                </c:pt>
                <c:pt idx="549">
                  <c:v>52.81</c:v>
                </c:pt>
                <c:pt idx="550">
                  <c:v>52.63</c:v>
                </c:pt>
                <c:pt idx="551">
                  <c:v>53.17</c:v>
                </c:pt>
                <c:pt idx="552">
                  <c:v>53.78</c:v>
                </c:pt>
                <c:pt idx="553">
                  <c:v>52.75</c:v>
                </c:pt>
                <c:pt idx="554">
                  <c:v>53.18</c:v>
                </c:pt>
                <c:pt idx="555">
                  <c:v>52.75</c:v>
                </c:pt>
                <c:pt idx="556">
                  <c:v>52.42</c:v>
                </c:pt>
                <c:pt idx="557">
                  <c:v>51.37</c:v>
                </c:pt>
                <c:pt idx="558">
                  <c:v>51.08</c:v>
                </c:pt>
                <c:pt idx="559">
                  <c:v>52.48</c:v>
                </c:pt>
                <c:pt idx="561">
                  <c:v>52.37</c:v>
                </c:pt>
                <c:pt idx="562">
                  <c:v>53.01</c:v>
                </c:pt>
                <c:pt idx="563">
                  <c:v>52.25</c:v>
                </c:pt>
                <c:pt idx="564">
                  <c:v>50.82</c:v>
                </c:pt>
                <c:pt idx="565">
                  <c:v>51.96</c:v>
                </c:pt>
                <c:pt idx="566">
                  <c:v>53.99</c:v>
                </c:pt>
                <c:pt idx="567">
                  <c:v>53.760000000000012</c:v>
                </c:pt>
                <c:pt idx="568">
                  <c:v>53.260000000000012</c:v>
                </c:pt>
                <c:pt idx="569">
                  <c:v>52.33</c:v>
                </c:pt>
                <c:pt idx="570">
                  <c:v>53.720000000000013</c:v>
                </c:pt>
                <c:pt idx="571">
                  <c:v>53.77</c:v>
                </c:pt>
                <c:pt idx="572">
                  <c:v>54.06</c:v>
                </c:pt>
                <c:pt idx="573">
                  <c:v>53.9</c:v>
                </c:pt>
                <c:pt idx="574">
                  <c:v>53.02</c:v>
                </c:pt>
                <c:pt idx="575">
                  <c:v>52.95</c:v>
                </c:pt>
                <c:pt idx="576">
                  <c:v>52.49</c:v>
                </c:pt>
                <c:pt idx="577">
                  <c:v>52.230000000000011</c:v>
                </c:pt>
                <c:pt idx="578">
                  <c:v>52.120000000000012</c:v>
                </c:pt>
                <c:pt idx="579">
                  <c:v>51.9</c:v>
                </c:pt>
                <c:pt idx="580">
                  <c:v>50.9</c:v>
                </c:pt>
                <c:pt idx="581">
                  <c:v>51.04</c:v>
                </c:pt>
                <c:pt idx="582">
                  <c:v>52.98</c:v>
                </c:pt>
                <c:pt idx="583">
                  <c:v>52.83</c:v>
                </c:pt>
                <c:pt idx="584">
                  <c:v>51.5</c:v>
                </c:pt>
                <c:pt idx="585">
                  <c:v>50.84</c:v>
                </c:pt>
                <c:pt idx="586">
                  <c:v>49.77</c:v>
                </c:pt>
                <c:pt idx="587">
                  <c:v>50.93</c:v>
                </c:pt>
                <c:pt idx="588">
                  <c:v>51.790000000000013</c:v>
                </c:pt>
                <c:pt idx="589">
                  <c:v>51.68</c:v>
                </c:pt>
                <c:pt idx="590">
                  <c:v>51.06</c:v>
                </c:pt>
                <c:pt idx="591">
                  <c:v>49.44</c:v>
                </c:pt>
                <c:pt idx="592">
                  <c:v>45.230000000000011</c:v>
                </c:pt>
                <c:pt idx="593">
                  <c:v>47.08</c:v>
                </c:pt>
                <c:pt idx="594">
                  <c:v>46.06</c:v>
                </c:pt>
                <c:pt idx="596">
                  <c:v>47.96</c:v>
                </c:pt>
                <c:pt idx="597">
                  <c:v>48.03</c:v>
                </c:pt>
                <c:pt idx="598">
                  <c:v>47.49</c:v>
                </c:pt>
                <c:pt idx="599">
                  <c:v>45.690000000000012</c:v>
                </c:pt>
                <c:pt idx="600">
                  <c:v>45.42</c:v>
                </c:pt>
                <c:pt idx="601">
                  <c:v>45.57</c:v>
                </c:pt>
                <c:pt idx="602">
                  <c:v>45.81</c:v>
                </c:pt>
                <c:pt idx="603">
                  <c:v>43.32</c:v>
                </c:pt>
                <c:pt idx="604">
                  <c:v>43.41</c:v>
                </c:pt>
                <c:pt idx="605">
                  <c:v>44.660000000000011</c:v>
                </c:pt>
                <c:pt idx="606">
                  <c:v>45.27</c:v>
                </c:pt>
                <c:pt idx="607">
                  <c:v>44.98</c:v>
                </c:pt>
                <c:pt idx="608">
                  <c:v>44.89</c:v>
                </c:pt>
                <c:pt idx="609">
                  <c:v>44.07</c:v>
                </c:pt>
                <c:pt idx="610">
                  <c:v>44.660000000000011</c:v>
                </c:pt>
                <c:pt idx="611">
                  <c:v>45.34</c:v>
                </c:pt>
                <c:pt idx="612">
                  <c:v>46.67</c:v>
                </c:pt>
                <c:pt idx="613">
                  <c:v>46.86</c:v>
                </c:pt>
                <c:pt idx="614">
                  <c:v>48.7</c:v>
                </c:pt>
                <c:pt idx="615">
                  <c:v>49.720000000000013</c:v>
                </c:pt>
                <c:pt idx="616">
                  <c:v>49.18</c:v>
                </c:pt>
                <c:pt idx="617">
                  <c:v>49.96</c:v>
                </c:pt>
                <c:pt idx="618">
                  <c:v>50.52</c:v>
                </c:pt>
                <c:pt idx="619">
                  <c:v>50.85</c:v>
                </c:pt>
                <c:pt idx="620">
                  <c:v>50.43</c:v>
                </c:pt>
                <c:pt idx="621">
                  <c:v>51.6</c:v>
                </c:pt>
                <c:pt idx="622">
                  <c:v>50.290000000000013</c:v>
                </c:pt>
                <c:pt idx="623">
                  <c:v>49.94</c:v>
                </c:pt>
                <c:pt idx="624">
                  <c:v>50.35</c:v>
                </c:pt>
                <c:pt idx="625">
                  <c:v>50.44</c:v>
                </c:pt>
                <c:pt idx="626">
                  <c:v>50.18</c:v>
                </c:pt>
                <c:pt idx="627">
                  <c:v>50.790000000000013</c:v>
                </c:pt>
                <c:pt idx="628">
                  <c:v>51.35</c:v>
                </c:pt>
                <c:pt idx="629">
                  <c:v>49.81</c:v>
                </c:pt>
                <c:pt idx="630">
                  <c:v>50.44</c:v>
                </c:pt>
                <c:pt idx="631">
                  <c:v>49.83</c:v>
                </c:pt>
                <c:pt idx="632">
                  <c:v>48.690000000000012</c:v>
                </c:pt>
                <c:pt idx="633">
                  <c:v>48.81</c:v>
                </c:pt>
                <c:pt idx="634">
                  <c:v>48.24</c:v>
                </c:pt>
                <c:pt idx="635">
                  <c:v>47.83</c:v>
                </c:pt>
                <c:pt idx="636">
                  <c:v>47.05</c:v>
                </c:pt>
                <c:pt idx="637">
                  <c:v>44.67</c:v>
                </c:pt>
                <c:pt idx="638">
                  <c:v>45.93</c:v>
                </c:pt>
                <c:pt idx="639">
                  <c:v>44.48</c:v>
                </c:pt>
                <c:pt idx="640">
                  <c:v>46.32</c:v>
                </c:pt>
                <c:pt idx="641">
                  <c:v>45.34</c:v>
                </c:pt>
                <c:pt idx="642">
                  <c:v>43.44</c:v>
                </c:pt>
                <c:pt idx="643">
                  <c:v>43.3</c:v>
                </c:pt>
                <c:pt idx="644">
                  <c:v>43.03</c:v>
                </c:pt>
                <c:pt idx="645">
                  <c:v>43.91</c:v>
                </c:pt>
                <c:pt idx="646">
                  <c:v>43.58</c:v>
                </c:pt>
                <c:pt idx="647">
                  <c:v>44.9</c:v>
                </c:pt>
                <c:pt idx="648">
                  <c:v>46.290000000000013</c:v>
                </c:pt>
                <c:pt idx="649">
                  <c:v>45.88</c:v>
                </c:pt>
                <c:pt idx="650">
                  <c:v>47.620000000000012</c:v>
                </c:pt>
                <c:pt idx="651">
                  <c:v>45.5</c:v>
                </c:pt>
                <c:pt idx="652">
                  <c:v>44.83</c:v>
                </c:pt>
                <c:pt idx="654">
                  <c:v>44.44</c:v>
                </c:pt>
                <c:pt idx="655">
                  <c:v>43.160000000000011</c:v>
                </c:pt>
                <c:pt idx="656">
                  <c:v>44.7</c:v>
                </c:pt>
                <c:pt idx="657">
                  <c:v>46.35</c:v>
                </c:pt>
                <c:pt idx="658">
                  <c:v>46.98</c:v>
                </c:pt>
                <c:pt idx="659">
                  <c:v>47.64</c:v>
                </c:pt>
                <c:pt idx="660">
                  <c:v>47.33</c:v>
                </c:pt>
                <c:pt idx="661">
                  <c:v>46.77</c:v>
                </c:pt>
                <c:pt idx="662">
                  <c:v>48.1</c:v>
                </c:pt>
                <c:pt idx="663">
                  <c:v>47.05</c:v>
                </c:pt>
                <c:pt idx="664">
                  <c:v>48.52</c:v>
                </c:pt>
                <c:pt idx="665">
                  <c:v>48.220000000000013</c:v>
                </c:pt>
                <c:pt idx="666">
                  <c:v>46.790000000000013</c:v>
                </c:pt>
                <c:pt idx="667">
                  <c:v>46.58</c:v>
                </c:pt>
                <c:pt idx="668">
                  <c:v>45.74</c:v>
                </c:pt>
                <c:pt idx="669">
                  <c:v>44.49</c:v>
                </c:pt>
                <c:pt idx="670">
                  <c:v>43.49</c:v>
                </c:pt>
                <c:pt idx="671">
                  <c:v>41.71</c:v>
                </c:pt>
                <c:pt idx="672">
                  <c:v>42.77</c:v>
                </c:pt>
                <c:pt idx="673">
                  <c:v>43.02</c:v>
                </c:pt>
                <c:pt idx="674">
                  <c:v>41.8</c:v>
                </c:pt>
                <c:pt idx="675">
                  <c:v>41.93</c:v>
                </c:pt>
                <c:pt idx="676">
                  <c:v>40.83</c:v>
                </c:pt>
                <c:pt idx="677">
                  <c:v>39.51</c:v>
                </c:pt>
                <c:pt idx="678">
                  <c:v>40.06</c:v>
                </c:pt>
                <c:pt idx="679">
                  <c:v>41.6</c:v>
                </c:pt>
                <c:pt idx="680">
                  <c:v>41.14</c:v>
                </c:pt>
                <c:pt idx="681">
                  <c:v>41.92</c:v>
                </c:pt>
                <c:pt idx="682">
                  <c:v>42.92</c:v>
                </c:pt>
                <c:pt idx="683">
                  <c:v>43.13</c:v>
                </c:pt>
                <c:pt idx="684">
                  <c:v>44.190000000000012</c:v>
                </c:pt>
                <c:pt idx="685">
                  <c:v>44.75</c:v>
                </c:pt>
                <c:pt idx="686">
                  <c:v>44.94</c:v>
                </c:pt>
                <c:pt idx="687">
                  <c:v>44.65</c:v>
                </c:pt>
                <c:pt idx="688">
                  <c:v>45.24</c:v>
                </c:pt>
                <c:pt idx="689">
                  <c:v>45.95</c:v>
                </c:pt>
                <c:pt idx="690">
                  <c:v>45.68</c:v>
                </c:pt>
                <c:pt idx="691">
                  <c:v>44.75</c:v>
                </c:pt>
                <c:pt idx="692">
                  <c:v>46.8</c:v>
                </c:pt>
                <c:pt idx="693">
                  <c:v>44.760000000000012</c:v>
                </c:pt>
                <c:pt idx="694">
                  <c:v>45.41</c:v>
                </c:pt>
                <c:pt idx="695">
                  <c:v>45.14</c:v>
                </c:pt>
                <c:pt idx="696">
                  <c:v>47.43</c:v>
                </c:pt>
                <c:pt idx="697">
                  <c:v>46.6</c:v>
                </c:pt>
                <c:pt idx="698">
                  <c:v>48.760000000000012</c:v>
                </c:pt>
              </c:numCache>
            </c:numRef>
          </c:val>
        </c:ser>
        <c:ser>
          <c:idx val="1"/>
          <c:order val="1"/>
          <c:tx>
            <c:strRef>
              <c:f>'世界-走势图'!$B$1:$C$1</c:f>
              <c:strCache>
                <c:ptCount val="1"/>
                <c:pt idx="0">
                  <c:v>WTI 布伦特</c:v>
                </c:pt>
              </c:strCache>
            </c:strRef>
          </c:tx>
          <c:spPr>
            <a:ln w="25400" cap="rnd" cmpd="sng" algn="ctr">
              <a:solidFill>
                <a:srgbClr val="FF0000">
                  <a:alpha val="100000"/>
                </a:srgbClr>
              </a:solidFill>
              <a:prstDash val="solid"/>
              <a:round/>
            </a:ln>
          </c:spPr>
          <c:marker>
            <c:symbol val="none"/>
          </c:marker>
          <c:cat>
            <c:numRef>
              <c:f>'世界-走势图'!$A$2:$A$701</c:f>
              <c:numCache>
                <c:formatCode>yyyy/m/d;@</c:formatCode>
                <c:ptCount val="700"/>
                <c:pt idx="0">
                  <c:v>43551</c:v>
                </c:pt>
                <c:pt idx="1">
                  <c:v>43550</c:v>
                </c:pt>
                <c:pt idx="2">
                  <c:v>43549</c:v>
                </c:pt>
                <c:pt idx="3">
                  <c:v>43546</c:v>
                </c:pt>
                <c:pt idx="4">
                  <c:v>43545</c:v>
                </c:pt>
                <c:pt idx="5">
                  <c:v>43544</c:v>
                </c:pt>
                <c:pt idx="6">
                  <c:v>43543</c:v>
                </c:pt>
                <c:pt idx="7">
                  <c:v>43542</c:v>
                </c:pt>
                <c:pt idx="8">
                  <c:v>43539</c:v>
                </c:pt>
                <c:pt idx="9">
                  <c:v>43538</c:v>
                </c:pt>
                <c:pt idx="10">
                  <c:v>43537</c:v>
                </c:pt>
                <c:pt idx="11">
                  <c:v>43536</c:v>
                </c:pt>
                <c:pt idx="12">
                  <c:v>43535</c:v>
                </c:pt>
                <c:pt idx="13">
                  <c:v>43532</c:v>
                </c:pt>
                <c:pt idx="14">
                  <c:v>43531</c:v>
                </c:pt>
                <c:pt idx="15">
                  <c:v>43530</c:v>
                </c:pt>
                <c:pt idx="16">
                  <c:v>43529</c:v>
                </c:pt>
                <c:pt idx="17">
                  <c:v>43528</c:v>
                </c:pt>
                <c:pt idx="18">
                  <c:v>43525</c:v>
                </c:pt>
                <c:pt idx="19">
                  <c:v>43524</c:v>
                </c:pt>
                <c:pt idx="20">
                  <c:v>43523</c:v>
                </c:pt>
                <c:pt idx="21">
                  <c:v>43522</c:v>
                </c:pt>
                <c:pt idx="22">
                  <c:v>43521</c:v>
                </c:pt>
                <c:pt idx="23">
                  <c:v>43518</c:v>
                </c:pt>
                <c:pt idx="24">
                  <c:v>43517</c:v>
                </c:pt>
                <c:pt idx="25">
                  <c:v>43516</c:v>
                </c:pt>
                <c:pt idx="26">
                  <c:v>43515</c:v>
                </c:pt>
                <c:pt idx="27">
                  <c:v>43514</c:v>
                </c:pt>
                <c:pt idx="28">
                  <c:v>43511</c:v>
                </c:pt>
                <c:pt idx="29">
                  <c:v>43510</c:v>
                </c:pt>
                <c:pt idx="30">
                  <c:v>43509</c:v>
                </c:pt>
                <c:pt idx="31">
                  <c:v>43508</c:v>
                </c:pt>
                <c:pt idx="32">
                  <c:v>43507</c:v>
                </c:pt>
                <c:pt idx="33">
                  <c:v>43504</c:v>
                </c:pt>
                <c:pt idx="34">
                  <c:v>43503</c:v>
                </c:pt>
                <c:pt idx="35">
                  <c:v>43502</c:v>
                </c:pt>
                <c:pt idx="36">
                  <c:v>43501</c:v>
                </c:pt>
                <c:pt idx="37">
                  <c:v>43500</c:v>
                </c:pt>
                <c:pt idx="38">
                  <c:v>43497</c:v>
                </c:pt>
                <c:pt idx="39">
                  <c:v>43496</c:v>
                </c:pt>
                <c:pt idx="40">
                  <c:v>43495</c:v>
                </c:pt>
                <c:pt idx="41">
                  <c:v>43494</c:v>
                </c:pt>
                <c:pt idx="42">
                  <c:v>43493</c:v>
                </c:pt>
                <c:pt idx="43">
                  <c:v>43490</c:v>
                </c:pt>
                <c:pt idx="44">
                  <c:v>43489</c:v>
                </c:pt>
                <c:pt idx="45">
                  <c:v>43488</c:v>
                </c:pt>
                <c:pt idx="46">
                  <c:v>43487</c:v>
                </c:pt>
                <c:pt idx="47">
                  <c:v>43486</c:v>
                </c:pt>
                <c:pt idx="48">
                  <c:v>43483</c:v>
                </c:pt>
                <c:pt idx="49">
                  <c:v>43482</c:v>
                </c:pt>
                <c:pt idx="50">
                  <c:v>43481</c:v>
                </c:pt>
                <c:pt idx="51">
                  <c:v>43480</c:v>
                </c:pt>
                <c:pt idx="52">
                  <c:v>43479</c:v>
                </c:pt>
                <c:pt idx="53">
                  <c:v>43476</c:v>
                </c:pt>
                <c:pt idx="54">
                  <c:v>43475</c:v>
                </c:pt>
                <c:pt idx="55">
                  <c:v>43474</c:v>
                </c:pt>
                <c:pt idx="56">
                  <c:v>43473</c:v>
                </c:pt>
                <c:pt idx="57">
                  <c:v>43472</c:v>
                </c:pt>
                <c:pt idx="58">
                  <c:v>43469</c:v>
                </c:pt>
                <c:pt idx="59">
                  <c:v>43468</c:v>
                </c:pt>
                <c:pt idx="60">
                  <c:v>43467</c:v>
                </c:pt>
                <c:pt idx="61">
                  <c:v>43466</c:v>
                </c:pt>
                <c:pt idx="62">
                  <c:v>43465</c:v>
                </c:pt>
                <c:pt idx="63">
                  <c:v>43462</c:v>
                </c:pt>
                <c:pt idx="64">
                  <c:v>43461</c:v>
                </c:pt>
                <c:pt idx="65">
                  <c:v>43460</c:v>
                </c:pt>
                <c:pt idx="66">
                  <c:v>43459</c:v>
                </c:pt>
                <c:pt idx="67">
                  <c:v>43458</c:v>
                </c:pt>
                <c:pt idx="68">
                  <c:v>43455</c:v>
                </c:pt>
                <c:pt idx="69">
                  <c:v>43454</c:v>
                </c:pt>
                <c:pt idx="70">
                  <c:v>43453</c:v>
                </c:pt>
                <c:pt idx="71">
                  <c:v>43452</c:v>
                </c:pt>
                <c:pt idx="72">
                  <c:v>43451</c:v>
                </c:pt>
                <c:pt idx="73">
                  <c:v>43448</c:v>
                </c:pt>
                <c:pt idx="74">
                  <c:v>43447</c:v>
                </c:pt>
                <c:pt idx="75">
                  <c:v>43446</c:v>
                </c:pt>
                <c:pt idx="76">
                  <c:v>43445</c:v>
                </c:pt>
                <c:pt idx="77">
                  <c:v>43444</c:v>
                </c:pt>
                <c:pt idx="78">
                  <c:v>43441</c:v>
                </c:pt>
                <c:pt idx="79">
                  <c:v>43440</c:v>
                </c:pt>
                <c:pt idx="80">
                  <c:v>43439</c:v>
                </c:pt>
                <c:pt idx="81">
                  <c:v>43438</c:v>
                </c:pt>
                <c:pt idx="82">
                  <c:v>43437</c:v>
                </c:pt>
                <c:pt idx="83">
                  <c:v>43434</c:v>
                </c:pt>
                <c:pt idx="84">
                  <c:v>43433</c:v>
                </c:pt>
                <c:pt idx="85">
                  <c:v>43432</c:v>
                </c:pt>
                <c:pt idx="86">
                  <c:v>43431</c:v>
                </c:pt>
                <c:pt idx="87">
                  <c:v>43430</c:v>
                </c:pt>
                <c:pt idx="88">
                  <c:v>43427</c:v>
                </c:pt>
                <c:pt idx="89">
                  <c:v>43426</c:v>
                </c:pt>
                <c:pt idx="90">
                  <c:v>43425</c:v>
                </c:pt>
                <c:pt idx="91">
                  <c:v>43424</c:v>
                </c:pt>
                <c:pt idx="92">
                  <c:v>43423</c:v>
                </c:pt>
                <c:pt idx="93">
                  <c:v>43420</c:v>
                </c:pt>
                <c:pt idx="94">
                  <c:v>43419</c:v>
                </c:pt>
                <c:pt idx="95">
                  <c:v>43418</c:v>
                </c:pt>
                <c:pt idx="96">
                  <c:v>43417</c:v>
                </c:pt>
                <c:pt idx="97">
                  <c:v>43416</c:v>
                </c:pt>
                <c:pt idx="98">
                  <c:v>43413</c:v>
                </c:pt>
                <c:pt idx="99">
                  <c:v>43412</c:v>
                </c:pt>
                <c:pt idx="100">
                  <c:v>43411</c:v>
                </c:pt>
                <c:pt idx="101">
                  <c:v>43410</c:v>
                </c:pt>
                <c:pt idx="102">
                  <c:v>43409</c:v>
                </c:pt>
                <c:pt idx="103">
                  <c:v>43406</c:v>
                </c:pt>
                <c:pt idx="104">
                  <c:v>43405</c:v>
                </c:pt>
                <c:pt idx="105">
                  <c:v>43404</c:v>
                </c:pt>
                <c:pt idx="106">
                  <c:v>43403</c:v>
                </c:pt>
                <c:pt idx="107">
                  <c:v>43402</c:v>
                </c:pt>
                <c:pt idx="108">
                  <c:v>43399</c:v>
                </c:pt>
                <c:pt idx="109">
                  <c:v>43398</c:v>
                </c:pt>
                <c:pt idx="110">
                  <c:v>43397</c:v>
                </c:pt>
                <c:pt idx="111">
                  <c:v>43396</c:v>
                </c:pt>
                <c:pt idx="112">
                  <c:v>43395</c:v>
                </c:pt>
                <c:pt idx="113">
                  <c:v>43392</c:v>
                </c:pt>
                <c:pt idx="114">
                  <c:v>43391</c:v>
                </c:pt>
                <c:pt idx="115">
                  <c:v>43390</c:v>
                </c:pt>
                <c:pt idx="116">
                  <c:v>43389</c:v>
                </c:pt>
                <c:pt idx="117">
                  <c:v>43388</c:v>
                </c:pt>
                <c:pt idx="118">
                  <c:v>43385</c:v>
                </c:pt>
                <c:pt idx="119">
                  <c:v>43384</c:v>
                </c:pt>
                <c:pt idx="120">
                  <c:v>43383</c:v>
                </c:pt>
                <c:pt idx="121">
                  <c:v>43382</c:v>
                </c:pt>
                <c:pt idx="122">
                  <c:v>43381</c:v>
                </c:pt>
                <c:pt idx="123">
                  <c:v>43378</c:v>
                </c:pt>
                <c:pt idx="124">
                  <c:v>43377</c:v>
                </c:pt>
                <c:pt idx="125">
                  <c:v>43376</c:v>
                </c:pt>
                <c:pt idx="126">
                  <c:v>43375</c:v>
                </c:pt>
                <c:pt idx="127">
                  <c:v>43374</c:v>
                </c:pt>
                <c:pt idx="128">
                  <c:v>43371</c:v>
                </c:pt>
                <c:pt idx="129">
                  <c:v>43370</c:v>
                </c:pt>
                <c:pt idx="130">
                  <c:v>43369</c:v>
                </c:pt>
                <c:pt idx="131">
                  <c:v>43368</c:v>
                </c:pt>
                <c:pt idx="132">
                  <c:v>43367</c:v>
                </c:pt>
                <c:pt idx="133">
                  <c:v>43364</c:v>
                </c:pt>
                <c:pt idx="134">
                  <c:v>43363</c:v>
                </c:pt>
                <c:pt idx="135">
                  <c:v>43362</c:v>
                </c:pt>
                <c:pt idx="136">
                  <c:v>43361</c:v>
                </c:pt>
                <c:pt idx="137">
                  <c:v>43360</c:v>
                </c:pt>
                <c:pt idx="138">
                  <c:v>43357</c:v>
                </c:pt>
                <c:pt idx="139">
                  <c:v>43356</c:v>
                </c:pt>
                <c:pt idx="140">
                  <c:v>43355</c:v>
                </c:pt>
                <c:pt idx="141">
                  <c:v>43354</c:v>
                </c:pt>
                <c:pt idx="142">
                  <c:v>43353</c:v>
                </c:pt>
                <c:pt idx="143">
                  <c:v>43350</c:v>
                </c:pt>
                <c:pt idx="144">
                  <c:v>43349</c:v>
                </c:pt>
                <c:pt idx="145">
                  <c:v>43348</c:v>
                </c:pt>
                <c:pt idx="146">
                  <c:v>43347</c:v>
                </c:pt>
                <c:pt idx="147">
                  <c:v>43346</c:v>
                </c:pt>
                <c:pt idx="148">
                  <c:v>43343</c:v>
                </c:pt>
                <c:pt idx="149">
                  <c:v>43342</c:v>
                </c:pt>
                <c:pt idx="150">
                  <c:v>43341</c:v>
                </c:pt>
                <c:pt idx="151">
                  <c:v>43340</c:v>
                </c:pt>
                <c:pt idx="152">
                  <c:v>43339</c:v>
                </c:pt>
                <c:pt idx="153">
                  <c:v>43336</c:v>
                </c:pt>
                <c:pt idx="154">
                  <c:v>43335</c:v>
                </c:pt>
                <c:pt idx="155">
                  <c:v>43334</c:v>
                </c:pt>
                <c:pt idx="156">
                  <c:v>43333</c:v>
                </c:pt>
                <c:pt idx="157">
                  <c:v>43332</c:v>
                </c:pt>
                <c:pt idx="158">
                  <c:v>43329</c:v>
                </c:pt>
                <c:pt idx="159">
                  <c:v>43328</c:v>
                </c:pt>
                <c:pt idx="160">
                  <c:v>43327</c:v>
                </c:pt>
                <c:pt idx="161">
                  <c:v>43326</c:v>
                </c:pt>
                <c:pt idx="162">
                  <c:v>43325</c:v>
                </c:pt>
                <c:pt idx="163">
                  <c:v>43322</c:v>
                </c:pt>
                <c:pt idx="164">
                  <c:v>43321</c:v>
                </c:pt>
                <c:pt idx="165">
                  <c:v>43320</c:v>
                </c:pt>
                <c:pt idx="166">
                  <c:v>43319</c:v>
                </c:pt>
                <c:pt idx="167">
                  <c:v>43318</c:v>
                </c:pt>
                <c:pt idx="168">
                  <c:v>43315</c:v>
                </c:pt>
                <c:pt idx="169">
                  <c:v>43314</c:v>
                </c:pt>
                <c:pt idx="170">
                  <c:v>43313</c:v>
                </c:pt>
                <c:pt idx="171">
                  <c:v>43312</c:v>
                </c:pt>
                <c:pt idx="172">
                  <c:v>43311</c:v>
                </c:pt>
                <c:pt idx="173">
                  <c:v>43308</c:v>
                </c:pt>
                <c:pt idx="174">
                  <c:v>43307</c:v>
                </c:pt>
                <c:pt idx="175">
                  <c:v>43306</c:v>
                </c:pt>
                <c:pt idx="176">
                  <c:v>43305</c:v>
                </c:pt>
                <c:pt idx="177">
                  <c:v>43304</c:v>
                </c:pt>
                <c:pt idx="178">
                  <c:v>43301</c:v>
                </c:pt>
                <c:pt idx="179">
                  <c:v>43300</c:v>
                </c:pt>
                <c:pt idx="180">
                  <c:v>43299</c:v>
                </c:pt>
                <c:pt idx="181">
                  <c:v>43298</c:v>
                </c:pt>
                <c:pt idx="182">
                  <c:v>43297</c:v>
                </c:pt>
                <c:pt idx="183">
                  <c:v>43294</c:v>
                </c:pt>
                <c:pt idx="184">
                  <c:v>43293</c:v>
                </c:pt>
                <c:pt idx="185">
                  <c:v>43292</c:v>
                </c:pt>
                <c:pt idx="186">
                  <c:v>43291</c:v>
                </c:pt>
                <c:pt idx="187">
                  <c:v>43290</c:v>
                </c:pt>
                <c:pt idx="188">
                  <c:v>43287</c:v>
                </c:pt>
                <c:pt idx="189">
                  <c:v>43286</c:v>
                </c:pt>
                <c:pt idx="190">
                  <c:v>43285</c:v>
                </c:pt>
                <c:pt idx="191">
                  <c:v>43284</c:v>
                </c:pt>
                <c:pt idx="192">
                  <c:v>43283</c:v>
                </c:pt>
                <c:pt idx="193">
                  <c:v>43280</c:v>
                </c:pt>
                <c:pt idx="194">
                  <c:v>43279</c:v>
                </c:pt>
                <c:pt idx="195">
                  <c:v>43278</c:v>
                </c:pt>
                <c:pt idx="196">
                  <c:v>43277</c:v>
                </c:pt>
                <c:pt idx="197">
                  <c:v>43276</c:v>
                </c:pt>
                <c:pt idx="198">
                  <c:v>43273</c:v>
                </c:pt>
                <c:pt idx="199">
                  <c:v>43272</c:v>
                </c:pt>
                <c:pt idx="200">
                  <c:v>43271</c:v>
                </c:pt>
                <c:pt idx="201">
                  <c:v>43270</c:v>
                </c:pt>
                <c:pt idx="202">
                  <c:v>43269</c:v>
                </c:pt>
                <c:pt idx="203">
                  <c:v>43266</c:v>
                </c:pt>
                <c:pt idx="204">
                  <c:v>43265</c:v>
                </c:pt>
                <c:pt idx="205">
                  <c:v>43264</c:v>
                </c:pt>
                <c:pt idx="206">
                  <c:v>43263</c:v>
                </c:pt>
                <c:pt idx="207">
                  <c:v>43262</c:v>
                </c:pt>
                <c:pt idx="208">
                  <c:v>43259</c:v>
                </c:pt>
                <c:pt idx="209">
                  <c:v>43258</c:v>
                </c:pt>
                <c:pt idx="210">
                  <c:v>43257</c:v>
                </c:pt>
                <c:pt idx="211">
                  <c:v>43256</c:v>
                </c:pt>
                <c:pt idx="212">
                  <c:v>43255</c:v>
                </c:pt>
                <c:pt idx="213">
                  <c:v>43252</c:v>
                </c:pt>
                <c:pt idx="214">
                  <c:v>43251</c:v>
                </c:pt>
                <c:pt idx="215">
                  <c:v>43250</c:v>
                </c:pt>
                <c:pt idx="216">
                  <c:v>43249</c:v>
                </c:pt>
                <c:pt idx="217">
                  <c:v>43248</c:v>
                </c:pt>
                <c:pt idx="218">
                  <c:v>43245</c:v>
                </c:pt>
                <c:pt idx="219">
                  <c:v>43244</c:v>
                </c:pt>
                <c:pt idx="220">
                  <c:v>43243</c:v>
                </c:pt>
                <c:pt idx="221">
                  <c:v>43242</c:v>
                </c:pt>
                <c:pt idx="222">
                  <c:v>43241</c:v>
                </c:pt>
                <c:pt idx="223">
                  <c:v>43238</c:v>
                </c:pt>
                <c:pt idx="224">
                  <c:v>43237</c:v>
                </c:pt>
                <c:pt idx="225">
                  <c:v>43236</c:v>
                </c:pt>
                <c:pt idx="226">
                  <c:v>43235</c:v>
                </c:pt>
                <c:pt idx="227">
                  <c:v>43234</c:v>
                </c:pt>
                <c:pt idx="228">
                  <c:v>43231</c:v>
                </c:pt>
                <c:pt idx="229">
                  <c:v>43230</c:v>
                </c:pt>
                <c:pt idx="230">
                  <c:v>43229</c:v>
                </c:pt>
                <c:pt idx="231">
                  <c:v>43228</c:v>
                </c:pt>
                <c:pt idx="232">
                  <c:v>43227</c:v>
                </c:pt>
                <c:pt idx="233">
                  <c:v>43224</c:v>
                </c:pt>
                <c:pt idx="234">
                  <c:v>43223</c:v>
                </c:pt>
                <c:pt idx="235">
                  <c:v>43222</c:v>
                </c:pt>
                <c:pt idx="236">
                  <c:v>43221</c:v>
                </c:pt>
                <c:pt idx="237">
                  <c:v>43220</c:v>
                </c:pt>
                <c:pt idx="238">
                  <c:v>43217</c:v>
                </c:pt>
                <c:pt idx="239">
                  <c:v>43216</c:v>
                </c:pt>
                <c:pt idx="240">
                  <c:v>43215</c:v>
                </c:pt>
                <c:pt idx="241">
                  <c:v>43214</c:v>
                </c:pt>
                <c:pt idx="242">
                  <c:v>43213</c:v>
                </c:pt>
                <c:pt idx="243">
                  <c:v>43210</c:v>
                </c:pt>
                <c:pt idx="244">
                  <c:v>43209</c:v>
                </c:pt>
                <c:pt idx="245">
                  <c:v>43208</c:v>
                </c:pt>
                <c:pt idx="246">
                  <c:v>43207</c:v>
                </c:pt>
                <c:pt idx="247">
                  <c:v>43206</c:v>
                </c:pt>
                <c:pt idx="248">
                  <c:v>43203</c:v>
                </c:pt>
                <c:pt idx="249">
                  <c:v>43202</c:v>
                </c:pt>
                <c:pt idx="250">
                  <c:v>43201</c:v>
                </c:pt>
                <c:pt idx="251">
                  <c:v>43200</c:v>
                </c:pt>
                <c:pt idx="252">
                  <c:v>43199</c:v>
                </c:pt>
                <c:pt idx="253">
                  <c:v>43196</c:v>
                </c:pt>
                <c:pt idx="254">
                  <c:v>43195</c:v>
                </c:pt>
                <c:pt idx="255">
                  <c:v>43194</c:v>
                </c:pt>
                <c:pt idx="256">
                  <c:v>43193</c:v>
                </c:pt>
                <c:pt idx="257">
                  <c:v>43192</c:v>
                </c:pt>
                <c:pt idx="258">
                  <c:v>43189</c:v>
                </c:pt>
                <c:pt idx="259">
                  <c:v>43188</c:v>
                </c:pt>
                <c:pt idx="260">
                  <c:v>43187</c:v>
                </c:pt>
                <c:pt idx="261">
                  <c:v>43186</c:v>
                </c:pt>
                <c:pt idx="262">
                  <c:v>43185</c:v>
                </c:pt>
                <c:pt idx="263">
                  <c:v>43182</c:v>
                </c:pt>
                <c:pt idx="264">
                  <c:v>43181</c:v>
                </c:pt>
                <c:pt idx="265">
                  <c:v>43180</c:v>
                </c:pt>
                <c:pt idx="266">
                  <c:v>43179</c:v>
                </c:pt>
                <c:pt idx="267">
                  <c:v>43178</c:v>
                </c:pt>
                <c:pt idx="268">
                  <c:v>43175</c:v>
                </c:pt>
                <c:pt idx="269">
                  <c:v>43174</c:v>
                </c:pt>
                <c:pt idx="270">
                  <c:v>43173</c:v>
                </c:pt>
                <c:pt idx="271">
                  <c:v>43172</c:v>
                </c:pt>
                <c:pt idx="272">
                  <c:v>43171</c:v>
                </c:pt>
                <c:pt idx="273">
                  <c:v>43168</c:v>
                </c:pt>
                <c:pt idx="274">
                  <c:v>43167</c:v>
                </c:pt>
                <c:pt idx="275">
                  <c:v>43166</c:v>
                </c:pt>
                <c:pt idx="276">
                  <c:v>43165</c:v>
                </c:pt>
                <c:pt idx="277">
                  <c:v>43164</c:v>
                </c:pt>
                <c:pt idx="278">
                  <c:v>43161</c:v>
                </c:pt>
                <c:pt idx="279">
                  <c:v>43160</c:v>
                </c:pt>
                <c:pt idx="280">
                  <c:v>43159</c:v>
                </c:pt>
                <c:pt idx="281">
                  <c:v>43158</c:v>
                </c:pt>
                <c:pt idx="282">
                  <c:v>43157</c:v>
                </c:pt>
                <c:pt idx="283">
                  <c:v>43154</c:v>
                </c:pt>
                <c:pt idx="284">
                  <c:v>43153</c:v>
                </c:pt>
                <c:pt idx="285">
                  <c:v>43152</c:v>
                </c:pt>
                <c:pt idx="286">
                  <c:v>43143</c:v>
                </c:pt>
                <c:pt idx="287">
                  <c:v>43140</c:v>
                </c:pt>
                <c:pt idx="288">
                  <c:v>43139</c:v>
                </c:pt>
                <c:pt idx="289">
                  <c:v>43138</c:v>
                </c:pt>
                <c:pt idx="290">
                  <c:v>43137</c:v>
                </c:pt>
                <c:pt idx="291">
                  <c:v>43136</c:v>
                </c:pt>
                <c:pt idx="292">
                  <c:v>43133</c:v>
                </c:pt>
                <c:pt idx="293">
                  <c:v>43132</c:v>
                </c:pt>
                <c:pt idx="294">
                  <c:v>43131</c:v>
                </c:pt>
                <c:pt idx="295">
                  <c:v>43130</c:v>
                </c:pt>
                <c:pt idx="296">
                  <c:v>43129</c:v>
                </c:pt>
                <c:pt idx="297">
                  <c:v>43126</c:v>
                </c:pt>
                <c:pt idx="298">
                  <c:v>43125</c:v>
                </c:pt>
                <c:pt idx="299">
                  <c:v>43124</c:v>
                </c:pt>
                <c:pt idx="300">
                  <c:v>43123</c:v>
                </c:pt>
                <c:pt idx="301">
                  <c:v>43122</c:v>
                </c:pt>
                <c:pt idx="302">
                  <c:v>43119</c:v>
                </c:pt>
                <c:pt idx="303">
                  <c:v>43118</c:v>
                </c:pt>
                <c:pt idx="304">
                  <c:v>43117</c:v>
                </c:pt>
                <c:pt idx="305">
                  <c:v>43116</c:v>
                </c:pt>
                <c:pt idx="306">
                  <c:v>43115</c:v>
                </c:pt>
                <c:pt idx="307">
                  <c:v>43112</c:v>
                </c:pt>
                <c:pt idx="308">
                  <c:v>43111</c:v>
                </c:pt>
                <c:pt idx="309">
                  <c:v>43110</c:v>
                </c:pt>
                <c:pt idx="310">
                  <c:v>43109</c:v>
                </c:pt>
                <c:pt idx="311">
                  <c:v>43108</c:v>
                </c:pt>
                <c:pt idx="312">
                  <c:v>43105</c:v>
                </c:pt>
                <c:pt idx="313">
                  <c:v>43104</c:v>
                </c:pt>
                <c:pt idx="314">
                  <c:v>43103</c:v>
                </c:pt>
                <c:pt idx="315">
                  <c:v>43102</c:v>
                </c:pt>
                <c:pt idx="316">
                  <c:v>43101</c:v>
                </c:pt>
                <c:pt idx="317">
                  <c:v>43098</c:v>
                </c:pt>
                <c:pt idx="318">
                  <c:v>43097</c:v>
                </c:pt>
                <c:pt idx="319">
                  <c:v>43096</c:v>
                </c:pt>
                <c:pt idx="320">
                  <c:v>43095</c:v>
                </c:pt>
                <c:pt idx="321">
                  <c:v>43094</c:v>
                </c:pt>
                <c:pt idx="322">
                  <c:v>43091</c:v>
                </c:pt>
                <c:pt idx="323">
                  <c:v>43090</c:v>
                </c:pt>
                <c:pt idx="324">
                  <c:v>43089</c:v>
                </c:pt>
                <c:pt idx="325">
                  <c:v>43088</c:v>
                </c:pt>
                <c:pt idx="326">
                  <c:v>43087</c:v>
                </c:pt>
                <c:pt idx="327">
                  <c:v>43084</c:v>
                </c:pt>
                <c:pt idx="328">
                  <c:v>43083</c:v>
                </c:pt>
                <c:pt idx="329">
                  <c:v>43082</c:v>
                </c:pt>
                <c:pt idx="330">
                  <c:v>43081</c:v>
                </c:pt>
                <c:pt idx="331">
                  <c:v>43080</c:v>
                </c:pt>
                <c:pt idx="332">
                  <c:v>43077</c:v>
                </c:pt>
                <c:pt idx="333">
                  <c:v>43076</c:v>
                </c:pt>
                <c:pt idx="334">
                  <c:v>43075</c:v>
                </c:pt>
                <c:pt idx="335">
                  <c:v>43074</c:v>
                </c:pt>
                <c:pt idx="336">
                  <c:v>43073</c:v>
                </c:pt>
                <c:pt idx="337">
                  <c:v>43070</c:v>
                </c:pt>
                <c:pt idx="338">
                  <c:v>43069</c:v>
                </c:pt>
                <c:pt idx="339">
                  <c:v>43068</c:v>
                </c:pt>
                <c:pt idx="340">
                  <c:v>43067</c:v>
                </c:pt>
                <c:pt idx="341">
                  <c:v>43066</c:v>
                </c:pt>
                <c:pt idx="342">
                  <c:v>43063</c:v>
                </c:pt>
                <c:pt idx="343">
                  <c:v>43062</c:v>
                </c:pt>
                <c:pt idx="344">
                  <c:v>43061</c:v>
                </c:pt>
                <c:pt idx="345">
                  <c:v>43060</c:v>
                </c:pt>
                <c:pt idx="346">
                  <c:v>43059</c:v>
                </c:pt>
                <c:pt idx="347">
                  <c:v>43056</c:v>
                </c:pt>
                <c:pt idx="348">
                  <c:v>43055</c:v>
                </c:pt>
                <c:pt idx="349">
                  <c:v>43054</c:v>
                </c:pt>
                <c:pt idx="350">
                  <c:v>43053</c:v>
                </c:pt>
                <c:pt idx="351">
                  <c:v>43052</c:v>
                </c:pt>
                <c:pt idx="352">
                  <c:v>43049</c:v>
                </c:pt>
                <c:pt idx="353">
                  <c:v>43048</c:v>
                </c:pt>
                <c:pt idx="354">
                  <c:v>43047</c:v>
                </c:pt>
                <c:pt idx="355">
                  <c:v>43046</c:v>
                </c:pt>
                <c:pt idx="356">
                  <c:v>43045</c:v>
                </c:pt>
                <c:pt idx="357">
                  <c:v>43042</c:v>
                </c:pt>
                <c:pt idx="358">
                  <c:v>43041</c:v>
                </c:pt>
                <c:pt idx="359">
                  <c:v>43040</c:v>
                </c:pt>
                <c:pt idx="360">
                  <c:v>43039</c:v>
                </c:pt>
                <c:pt idx="361">
                  <c:v>43038</c:v>
                </c:pt>
                <c:pt idx="362">
                  <c:v>43035</c:v>
                </c:pt>
                <c:pt idx="363">
                  <c:v>43034</c:v>
                </c:pt>
                <c:pt idx="364">
                  <c:v>43033</c:v>
                </c:pt>
                <c:pt idx="365">
                  <c:v>43032</c:v>
                </c:pt>
                <c:pt idx="366">
                  <c:v>43031</c:v>
                </c:pt>
                <c:pt idx="367">
                  <c:v>43028</c:v>
                </c:pt>
                <c:pt idx="368">
                  <c:v>43027</c:v>
                </c:pt>
                <c:pt idx="369">
                  <c:v>43026</c:v>
                </c:pt>
                <c:pt idx="370">
                  <c:v>43025</c:v>
                </c:pt>
                <c:pt idx="371">
                  <c:v>43024</c:v>
                </c:pt>
                <c:pt idx="372">
                  <c:v>43021</c:v>
                </c:pt>
                <c:pt idx="373">
                  <c:v>43020</c:v>
                </c:pt>
                <c:pt idx="374">
                  <c:v>43019</c:v>
                </c:pt>
                <c:pt idx="375">
                  <c:v>43018</c:v>
                </c:pt>
                <c:pt idx="376">
                  <c:v>43017</c:v>
                </c:pt>
                <c:pt idx="377">
                  <c:v>43014</c:v>
                </c:pt>
                <c:pt idx="378">
                  <c:v>43007</c:v>
                </c:pt>
                <c:pt idx="379">
                  <c:v>43006</c:v>
                </c:pt>
                <c:pt idx="380">
                  <c:v>43005</c:v>
                </c:pt>
                <c:pt idx="381">
                  <c:v>43004</c:v>
                </c:pt>
                <c:pt idx="382">
                  <c:v>43003</c:v>
                </c:pt>
                <c:pt idx="383">
                  <c:v>43000</c:v>
                </c:pt>
                <c:pt idx="384">
                  <c:v>42999</c:v>
                </c:pt>
                <c:pt idx="385">
                  <c:v>42998</c:v>
                </c:pt>
                <c:pt idx="386">
                  <c:v>42997</c:v>
                </c:pt>
                <c:pt idx="387">
                  <c:v>42996</c:v>
                </c:pt>
                <c:pt idx="388">
                  <c:v>42993</c:v>
                </c:pt>
                <c:pt idx="389">
                  <c:v>42992</c:v>
                </c:pt>
                <c:pt idx="390">
                  <c:v>42991</c:v>
                </c:pt>
                <c:pt idx="391">
                  <c:v>42990</c:v>
                </c:pt>
                <c:pt idx="392">
                  <c:v>42989</c:v>
                </c:pt>
                <c:pt idx="393">
                  <c:v>42986</c:v>
                </c:pt>
                <c:pt idx="394">
                  <c:v>42985</c:v>
                </c:pt>
                <c:pt idx="395">
                  <c:v>42984</c:v>
                </c:pt>
                <c:pt idx="396">
                  <c:v>42983</c:v>
                </c:pt>
                <c:pt idx="397">
                  <c:v>42982</c:v>
                </c:pt>
                <c:pt idx="398">
                  <c:v>42979</c:v>
                </c:pt>
                <c:pt idx="399">
                  <c:v>42978</c:v>
                </c:pt>
                <c:pt idx="400">
                  <c:v>42977</c:v>
                </c:pt>
                <c:pt idx="401">
                  <c:v>42976</c:v>
                </c:pt>
                <c:pt idx="402">
                  <c:v>42975</c:v>
                </c:pt>
                <c:pt idx="403">
                  <c:v>42972</c:v>
                </c:pt>
                <c:pt idx="404">
                  <c:v>42971</c:v>
                </c:pt>
                <c:pt idx="405">
                  <c:v>42970</c:v>
                </c:pt>
                <c:pt idx="406">
                  <c:v>42969</c:v>
                </c:pt>
                <c:pt idx="407">
                  <c:v>42968</c:v>
                </c:pt>
                <c:pt idx="408">
                  <c:v>42965</c:v>
                </c:pt>
                <c:pt idx="409">
                  <c:v>42964</c:v>
                </c:pt>
                <c:pt idx="410">
                  <c:v>42963</c:v>
                </c:pt>
                <c:pt idx="411">
                  <c:v>42962</c:v>
                </c:pt>
                <c:pt idx="412">
                  <c:v>42961</c:v>
                </c:pt>
                <c:pt idx="413">
                  <c:v>42958</c:v>
                </c:pt>
                <c:pt idx="414">
                  <c:v>42957</c:v>
                </c:pt>
                <c:pt idx="415">
                  <c:v>42956</c:v>
                </c:pt>
                <c:pt idx="416">
                  <c:v>42955</c:v>
                </c:pt>
                <c:pt idx="417">
                  <c:v>42954</c:v>
                </c:pt>
                <c:pt idx="418">
                  <c:v>42951</c:v>
                </c:pt>
                <c:pt idx="419">
                  <c:v>42950</c:v>
                </c:pt>
                <c:pt idx="420">
                  <c:v>42949</c:v>
                </c:pt>
                <c:pt idx="421">
                  <c:v>42948</c:v>
                </c:pt>
                <c:pt idx="422">
                  <c:v>42947</c:v>
                </c:pt>
                <c:pt idx="423">
                  <c:v>42944</c:v>
                </c:pt>
                <c:pt idx="424">
                  <c:v>42943</c:v>
                </c:pt>
                <c:pt idx="425">
                  <c:v>42942</c:v>
                </c:pt>
                <c:pt idx="426">
                  <c:v>42941</c:v>
                </c:pt>
                <c:pt idx="427">
                  <c:v>42940</c:v>
                </c:pt>
                <c:pt idx="428">
                  <c:v>42937</c:v>
                </c:pt>
                <c:pt idx="429">
                  <c:v>42936</c:v>
                </c:pt>
                <c:pt idx="430">
                  <c:v>42935</c:v>
                </c:pt>
                <c:pt idx="431">
                  <c:v>42934</c:v>
                </c:pt>
                <c:pt idx="432">
                  <c:v>42933</c:v>
                </c:pt>
                <c:pt idx="433">
                  <c:v>42930</c:v>
                </c:pt>
                <c:pt idx="434">
                  <c:v>42929</c:v>
                </c:pt>
                <c:pt idx="435">
                  <c:v>42928</c:v>
                </c:pt>
                <c:pt idx="436">
                  <c:v>42927</c:v>
                </c:pt>
                <c:pt idx="437">
                  <c:v>42926</c:v>
                </c:pt>
                <c:pt idx="438">
                  <c:v>42923</c:v>
                </c:pt>
                <c:pt idx="439">
                  <c:v>42922</c:v>
                </c:pt>
                <c:pt idx="440">
                  <c:v>42921</c:v>
                </c:pt>
                <c:pt idx="441">
                  <c:v>42920</c:v>
                </c:pt>
                <c:pt idx="442">
                  <c:v>42919</c:v>
                </c:pt>
                <c:pt idx="443">
                  <c:v>42916</c:v>
                </c:pt>
                <c:pt idx="444">
                  <c:v>42915</c:v>
                </c:pt>
                <c:pt idx="445">
                  <c:v>42914</c:v>
                </c:pt>
                <c:pt idx="446">
                  <c:v>42913</c:v>
                </c:pt>
                <c:pt idx="447">
                  <c:v>42912</c:v>
                </c:pt>
                <c:pt idx="448">
                  <c:v>42909</c:v>
                </c:pt>
                <c:pt idx="449">
                  <c:v>42908</c:v>
                </c:pt>
                <c:pt idx="450">
                  <c:v>42907</c:v>
                </c:pt>
                <c:pt idx="451">
                  <c:v>42906</c:v>
                </c:pt>
                <c:pt idx="452">
                  <c:v>42905</c:v>
                </c:pt>
                <c:pt idx="453">
                  <c:v>42902</c:v>
                </c:pt>
                <c:pt idx="454">
                  <c:v>42901</c:v>
                </c:pt>
                <c:pt idx="455">
                  <c:v>42900</c:v>
                </c:pt>
                <c:pt idx="456">
                  <c:v>42899</c:v>
                </c:pt>
                <c:pt idx="457">
                  <c:v>42898</c:v>
                </c:pt>
                <c:pt idx="458">
                  <c:v>42895</c:v>
                </c:pt>
                <c:pt idx="459">
                  <c:v>42894</c:v>
                </c:pt>
                <c:pt idx="460">
                  <c:v>42893</c:v>
                </c:pt>
                <c:pt idx="461">
                  <c:v>42892</c:v>
                </c:pt>
                <c:pt idx="462">
                  <c:v>42891</c:v>
                </c:pt>
                <c:pt idx="463">
                  <c:v>42888</c:v>
                </c:pt>
                <c:pt idx="464">
                  <c:v>42887</c:v>
                </c:pt>
                <c:pt idx="465">
                  <c:v>42886</c:v>
                </c:pt>
                <c:pt idx="466">
                  <c:v>42885</c:v>
                </c:pt>
                <c:pt idx="467">
                  <c:v>42884</c:v>
                </c:pt>
                <c:pt idx="468">
                  <c:v>42881</c:v>
                </c:pt>
                <c:pt idx="469">
                  <c:v>42880</c:v>
                </c:pt>
                <c:pt idx="470">
                  <c:v>42879</c:v>
                </c:pt>
                <c:pt idx="471">
                  <c:v>42878</c:v>
                </c:pt>
                <c:pt idx="472">
                  <c:v>42877</c:v>
                </c:pt>
                <c:pt idx="473">
                  <c:v>42874</c:v>
                </c:pt>
                <c:pt idx="474">
                  <c:v>42873</c:v>
                </c:pt>
                <c:pt idx="475">
                  <c:v>42872</c:v>
                </c:pt>
                <c:pt idx="476">
                  <c:v>42871</c:v>
                </c:pt>
                <c:pt idx="477">
                  <c:v>42870</c:v>
                </c:pt>
                <c:pt idx="478">
                  <c:v>42867</c:v>
                </c:pt>
                <c:pt idx="479">
                  <c:v>42866</c:v>
                </c:pt>
                <c:pt idx="480">
                  <c:v>42865</c:v>
                </c:pt>
                <c:pt idx="481">
                  <c:v>42864</c:v>
                </c:pt>
                <c:pt idx="482">
                  <c:v>42863</c:v>
                </c:pt>
                <c:pt idx="483">
                  <c:v>42860</c:v>
                </c:pt>
                <c:pt idx="484">
                  <c:v>42859</c:v>
                </c:pt>
                <c:pt idx="485">
                  <c:v>42858</c:v>
                </c:pt>
                <c:pt idx="486">
                  <c:v>42857</c:v>
                </c:pt>
                <c:pt idx="487">
                  <c:v>42856</c:v>
                </c:pt>
                <c:pt idx="488">
                  <c:v>42853</c:v>
                </c:pt>
                <c:pt idx="489">
                  <c:v>42852</c:v>
                </c:pt>
                <c:pt idx="490">
                  <c:v>42851</c:v>
                </c:pt>
                <c:pt idx="491">
                  <c:v>42850</c:v>
                </c:pt>
                <c:pt idx="492">
                  <c:v>42849</c:v>
                </c:pt>
                <c:pt idx="493">
                  <c:v>42846</c:v>
                </c:pt>
                <c:pt idx="494">
                  <c:v>42845</c:v>
                </c:pt>
                <c:pt idx="495">
                  <c:v>42844</c:v>
                </c:pt>
                <c:pt idx="496">
                  <c:v>42843</c:v>
                </c:pt>
                <c:pt idx="497">
                  <c:v>42842</c:v>
                </c:pt>
                <c:pt idx="498">
                  <c:v>42838</c:v>
                </c:pt>
                <c:pt idx="499">
                  <c:v>42837</c:v>
                </c:pt>
                <c:pt idx="500">
                  <c:v>42836</c:v>
                </c:pt>
                <c:pt idx="501">
                  <c:v>42835</c:v>
                </c:pt>
                <c:pt idx="502">
                  <c:v>42832</c:v>
                </c:pt>
                <c:pt idx="503">
                  <c:v>42831</c:v>
                </c:pt>
                <c:pt idx="504">
                  <c:v>42830</c:v>
                </c:pt>
                <c:pt idx="505">
                  <c:v>42829</c:v>
                </c:pt>
                <c:pt idx="506">
                  <c:v>42828</c:v>
                </c:pt>
                <c:pt idx="507">
                  <c:v>42825</c:v>
                </c:pt>
                <c:pt idx="508">
                  <c:v>42824</c:v>
                </c:pt>
                <c:pt idx="509">
                  <c:v>42823</c:v>
                </c:pt>
                <c:pt idx="510">
                  <c:v>42822</c:v>
                </c:pt>
                <c:pt idx="511">
                  <c:v>42821</c:v>
                </c:pt>
                <c:pt idx="512">
                  <c:v>42818</c:v>
                </c:pt>
                <c:pt idx="513">
                  <c:v>42817</c:v>
                </c:pt>
                <c:pt idx="514">
                  <c:v>42816</c:v>
                </c:pt>
                <c:pt idx="515">
                  <c:v>42815</c:v>
                </c:pt>
                <c:pt idx="516">
                  <c:v>42814</c:v>
                </c:pt>
                <c:pt idx="517">
                  <c:v>42811</c:v>
                </c:pt>
                <c:pt idx="518">
                  <c:v>42810</c:v>
                </c:pt>
                <c:pt idx="519">
                  <c:v>42809</c:v>
                </c:pt>
                <c:pt idx="520">
                  <c:v>42808</c:v>
                </c:pt>
                <c:pt idx="521">
                  <c:v>42807</c:v>
                </c:pt>
                <c:pt idx="522">
                  <c:v>42804</c:v>
                </c:pt>
                <c:pt idx="523">
                  <c:v>42803</c:v>
                </c:pt>
                <c:pt idx="524">
                  <c:v>42802</c:v>
                </c:pt>
                <c:pt idx="525">
                  <c:v>42801</c:v>
                </c:pt>
                <c:pt idx="526">
                  <c:v>42800</c:v>
                </c:pt>
                <c:pt idx="527">
                  <c:v>42797</c:v>
                </c:pt>
                <c:pt idx="528">
                  <c:v>42796</c:v>
                </c:pt>
                <c:pt idx="529">
                  <c:v>42795</c:v>
                </c:pt>
                <c:pt idx="530">
                  <c:v>42794</c:v>
                </c:pt>
                <c:pt idx="531">
                  <c:v>42793</c:v>
                </c:pt>
                <c:pt idx="532">
                  <c:v>42790</c:v>
                </c:pt>
                <c:pt idx="533">
                  <c:v>42789</c:v>
                </c:pt>
                <c:pt idx="534">
                  <c:v>42788</c:v>
                </c:pt>
                <c:pt idx="535">
                  <c:v>42787</c:v>
                </c:pt>
                <c:pt idx="536">
                  <c:v>42786</c:v>
                </c:pt>
                <c:pt idx="537">
                  <c:v>42783</c:v>
                </c:pt>
                <c:pt idx="538">
                  <c:v>42782</c:v>
                </c:pt>
                <c:pt idx="539">
                  <c:v>42781</c:v>
                </c:pt>
                <c:pt idx="540">
                  <c:v>42780</c:v>
                </c:pt>
                <c:pt idx="541">
                  <c:v>42779</c:v>
                </c:pt>
                <c:pt idx="542">
                  <c:v>42776</c:v>
                </c:pt>
                <c:pt idx="543">
                  <c:v>42775</c:v>
                </c:pt>
                <c:pt idx="544">
                  <c:v>42774</c:v>
                </c:pt>
                <c:pt idx="545">
                  <c:v>42773</c:v>
                </c:pt>
                <c:pt idx="546">
                  <c:v>42772</c:v>
                </c:pt>
                <c:pt idx="547">
                  <c:v>42769</c:v>
                </c:pt>
                <c:pt idx="548">
                  <c:v>42768</c:v>
                </c:pt>
                <c:pt idx="549">
                  <c:v>42767</c:v>
                </c:pt>
                <c:pt idx="550">
                  <c:v>42766</c:v>
                </c:pt>
                <c:pt idx="551">
                  <c:v>42765</c:v>
                </c:pt>
                <c:pt idx="552">
                  <c:v>42762</c:v>
                </c:pt>
                <c:pt idx="553">
                  <c:v>42761</c:v>
                </c:pt>
                <c:pt idx="554">
                  <c:v>42760</c:v>
                </c:pt>
                <c:pt idx="555">
                  <c:v>42759</c:v>
                </c:pt>
                <c:pt idx="556">
                  <c:v>42758</c:v>
                </c:pt>
                <c:pt idx="557">
                  <c:v>42755</c:v>
                </c:pt>
                <c:pt idx="558">
                  <c:v>42754</c:v>
                </c:pt>
                <c:pt idx="559">
                  <c:v>42753</c:v>
                </c:pt>
                <c:pt idx="560">
                  <c:v>42752</c:v>
                </c:pt>
                <c:pt idx="561">
                  <c:v>42751</c:v>
                </c:pt>
                <c:pt idx="562">
                  <c:v>42748</c:v>
                </c:pt>
                <c:pt idx="563">
                  <c:v>42747</c:v>
                </c:pt>
                <c:pt idx="564">
                  <c:v>42746</c:v>
                </c:pt>
                <c:pt idx="565">
                  <c:v>42745</c:v>
                </c:pt>
                <c:pt idx="566">
                  <c:v>42744</c:v>
                </c:pt>
                <c:pt idx="567">
                  <c:v>42741</c:v>
                </c:pt>
                <c:pt idx="568">
                  <c:v>42740</c:v>
                </c:pt>
                <c:pt idx="569">
                  <c:v>42739</c:v>
                </c:pt>
                <c:pt idx="570">
                  <c:v>42738</c:v>
                </c:pt>
                <c:pt idx="571">
                  <c:v>42734</c:v>
                </c:pt>
                <c:pt idx="572">
                  <c:v>42733</c:v>
                </c:pt>
                <c:pt idx="573">
                  <c:v>42732</c:v>
                </c:pt>
                <c:pt idx="574">
                  <c:v>42731</c:v>
                </c:pt>
                <c:pt idx="575">
                  <c:v>42727</c:v>
                </c:pt>
                <c:pt idx="576">
                  <c:v>42726</c:v>
                </c:pt>
                <c:pt idx="577">
                  <c:v>42725</c:v>
                </c:pt>
                <c:pt idx="578">
                  <c:v>42724</c:v>
                </c:pt>
                <c:pt idx="579">
                  <c:v>42723</c:v>
                </c:pt>
                <c:pt idx="580">
                  <c:v>42720</c:v>
                </c:pt>
                <c:pt idx="581">
                  <c:v>42719</c:v>
                </c:pt>
                <c:pt idx="582">
                  <c:v>42718</c:v>
                </c:pt>
                <c:pt idx="583">
                  <c:v>42717</c:v>
                </c:pt>
                <c:pt idx="584">
                  <c:v>42716</c:v>
                </c:pt>
                <c:pt idx="585">
                  <c:v>42713</c:v>
                </c:pt>
                <c:pt idx="586">
                  <c:v>42712</c:v>
                </c:pt>
                <c:pt idx="587">
                  <c:v>42711</c:v>
                </c:pt>
                <c:pt idx="588">
                  <c:v>42710</c:v>
                </c:pt>
                <c:pt idx="589">
                  <c:v>42709</c:v>
                </c:pt>
                <c:pt idx="590">
                  <c:v>42706</c:v>
                </c:pt>
                <c:pt idx="591">
                  <c:v>42705</c:v>
                </c:pt>
                <c:pt idx="592">
                  <c:v>42704</c:v>
                </c:pt>
                <c:pt idx="593">
                  <c:v>42703</c:v>
                </c:pt>
                <c:pt idx="594">
                  <c:v>42702</c:v>
                </c:pt>
                <c:pt idx="595">
                  <c:v>42699</c:v>
                </c:pt>
                <c:pt idx="596">
                  <c:v>42698</c:v>
                </c:pt>
                <c:pt idx="597">
                  <c:v>42697</c:v>
                </c:pt>
                <c:pt idx="598">
                  <c:v>42696</c:v>
                </c:pt>
                <c:pt idx="599">
                  <c:v>42695</c:v>
                </c:pt>
                <c:pt idx="600">
                  <c:v>42692</c:v>
                </c:pt>
                <c:pt idx="601">
                  <c:v>42691</c:v>
                </c:pt>
                <c:pt idx="602">
                  <c:v>42690</c:v>
                </c:pt>
                <c:pt idx="603">
                  <c:v>42689</c:v>
                </c:pt>
                <c:pt idx="604">
                  <c:v>42688</c:v>
                </c:pt>
                <c:pt idx="605">
                  <c:v>42685</c:v>
                </c:pt>
                <c:pt idx="606">
                  <c:v>42684</c:v>
                </c:pt>
                <c:pt idx="607">
                  <c:v>42683</c:v>
                </c:pt>
                <c:pt idx="608">
                  <c:v>42682</c:v>
                </c:pt>
                <c:pt idx="609">
                  <c:v>42681</c:v>
                </c:pt>
                <c:pt idx="610">
                  <c:v>42678</c:v>
                </c:pt>
                <c:pt idx="611">
                  <c:v>42677</c:v>
                </c:pt>
                <c:pt idx="612">
                  <c:v>42676</c:v>
                </c:pt>
                <c:pt idx="613">
                  <c:v>42675</c:v>
                </c:pt>
                <c:pt idx="614">
                  <c:v>42674</c:v>
                </c:pt>
                <c:pt idx="615">
                  <c:v>42671</c:v>
                </c:pt>
                <c:pt idx="616">
                  <c:v>42670</c:v>
                </c:pt>
                <c:pt idx="617">
                  <c:v>42669</c:v>
                </c:pt>
                <c:pt idx="618">
                  <c:v>42668</c:v>
                </c:pt>
                <c:pt idx="619">
                  <c:v>42667</c:v>
                </c:pt>
                <c:pt idx="620">
                  <c:v>42664</c:v>
                </c:pt>
                <c:pt idx="621">
                  <c:v>42663</c:v>
                </c:pt>
                <c:pt idx="622">
                  <c:v>42662</c:v>
                </c:pt>
                <c:pt idx="623">
                  <c:v>42661</c:v>
                </c:pt>
                <c:pt idx="624">
                  <c:v>42660</c:v>
                </c:pt>
                <c:pt idx="625">
                  <c:v>42657</c:v>
                </c:pt>
                <c:pt idx="626">
                  <c:v>42656</c:v>
                </c:pt>
                <c:pt idx="627">
                  <c:v>42655</c:v>
                </c:pt>
                <c:pt idx="628">
                  <c:v>42654</c:v>
                </c:pt>
                <c:pt idx="629">
                  <c:v>42653</c:v>
                </c:pt>
                <c:pt idx="630">
                  <c:v>42650</c:v>
                </c:pt>
                <c:pt idx="631">
                  <c:v>42649</c:v>
                </c:pt>
                <c:pt idx="632">
                  <c:v>42648</c:v>
                </c:pt>
                <c:pt idx="633">
                  <c:v>42647</c:v>
                </c:pt>
                <c:pt idx="634">
                  <c:v>42646</c:v>
                </c:pt>
                <c:pt idx="635">
                  <c:v>42643</c:v>
                </c:pt>
                <c:pt idx="636">
                  <c:v>42642</c:v>
                </c:pt>
                <c:pt idx="637">
                  <c:v>42641</c:v>
                </c:pt>
                <c:pt idx="638">
                  <c:v>42640</c:v>
                </c:pt>
                <c:pt idx="639">
                  <c:v>42639</c:v>
                </c:pt>
                <c:pt idx="640">
                  <c:v>42636</c:v>
                </c:pt>
                <c:pt idx="641">
                  <c:v>42635</c:v>
                </c:pt>
                <c:pt idx="642">
                  <c:v>42634</c:v>
                </c:pt>
                <c:pt idx="643">
                  <c:v>42633</c:v>
                </c:pt>
                <c:pt idx="644">
                  <c:v>42632</c:v>
                </c:pt>
                <c:pt idx="645">
                  <c:v>42629</c:v>
                </c:pt>
                <c:pt idx="646">
                  <c:v>42628</c:v>
                </c:pt>
                <c:pt idx="647">
                  <c:v>42627</c:v>
                </c:pt>
                <c:pt idx="648">
                  <c:v>42626</c:v>
                </c:pt>
                <c:pt idx="649">
                  <c:v>42625</c:v>
                </c:pt>
                <c:pt idx="650">
                  <c:v>42622</c:v>
                </c:pt>
                <c:pt idx="651">
                  <c:v>42621</c:v>
                </c:pt>
                <c:pt idx="652">
                  <c:v>42620</c:v>
                </c:pt>
                <c:pt idx="653">
                  <c:v>42619</c:v>
                </c:pt>
                <c:pt idx="654">
                  <c:v>42618</c:v>
                </c:pt>
                <c:pt idx="655">
                  <c:v>42615</c:v>
                </c:pt>
                <c:pt idx="656">
                  <c:v>42614</c:v>
                </c:pt>
                <c:pt idx="657">
                  <c:v>42613</c:v>
                </c:pt>
                <c:pt idx="658">
                  <c:v>42612</c:v>
                </c:pt>
                <c:pt idx="659">
                  <c:v>42611</c:v>
                </c:pt>
                <c:pt idx="660">
                  <c:v>42608</c:v>
                </c:pt>
                <c:pt idx="661">
                  <c:v>42607</c:v>
                </c:pt>
                <c:pt idx="662">
                  <c:v>42606</c:v>
                </c:pt>
                <c:pt idx="663">
                  <c:v>42605</c:v>
                </c:pt>
                <c:pt idx="664">
                  <c:v>42604</c:v>
                </c:pt>
                <c:pt idx="665">
                  <c:v>42601</c:v>
                </c:pt>
                <c:pt idx="666">
                  <c:v>42600</c:v>
                </c:pt>
                <c:pt idx="667">
                  <c:v>42599</c:v>
                </c:pt>
                <c:pt idx="668">
                  <c:v>42598</c:v>
                </c:pt>
                <c:pt idx="669">
                  <c:v>42597</c:v>
                </c:pt>
                <c:pt idx="670">
                  <c:v>42594</c:v>
                </c:pt>
                <c:pt idx="671">
                  <c:v>42593</c:v>
                </c:pt>
                <c:pt idx="672">
                  <c:v>42592</c:v>
                </c:pt>
                <c:pt idx="673">
                  <c:v>42591</c:v>
                </c:pt>
                <c:pt idx="674">
                  <c:v>42590</c:v>
                </c:pt>
                <c:pt idx="675">
                  <c:v>42587</c:v>
                </c:pt>
                <c:pt idx="676">
                  <c:v>42586</c:v>
                </c:pt>
                <c:pt idx="677">
                  <c:v>42585</c:v>
                </c:pt>
                <c:pt idx="678">
                  <c:v>42584</c:v>
                </c:pt>
                <c:pt idx="679">
                  <c:v>42583</c:v>
                </c:pt>
                <c:pt idx="680">
                  <c:v>42580</c:v>
                </c:pt>
                <c:pt idx="681">
                  <c:v>42579</c:v>
                </c:pt>
                <c:pt idx="682">
                  <c:v>42578</c:v>
                </c:pt>
                <c:pt idx="683">
                  <c:v>42577</c:v>
                </c:pt>
                <c:pt idx="684">
                  <c:v>42576</c:v>
                </c:pt>
                <c:pt idx="685">
                  <c:v>42573</c:v>
                </c:pt>
                <c:pt idx="686">
                  <c:v>42572</c:v>
                </c:pt>
                <c:pt idx="687">
                  <c:v>42571</c:v>
                </c:pt>
                <c:pt idx="688">
                  <c:v>42570</c:v>
                </c:pt>
                <c:pt idx="689">
                  <c:v>42569</c:v>
                </c:pt>
                <c:pt idx="690">
                  <c:v>42566</c:v>
                </c:pt>
                <c:pt idx="691">
                  <c:v>42565</c:v>
                </c:pt>
                <c:pt idx="692">
                  <c:v>42564</c:v>
                </c:pt>
                <c:pt idx="693">
                  <c:v>42563</c:v>
                </c:pt>
                <c:pt idx="694">
                  <c:v>42562</c:v>
                </c:pt>
                <c:pt idx="695">
                  <c:v>42559</c:v>
                </c:pt>
                <c:pt idx="696">
                  <c:v>42558</c:v>
                </c:pt>
                <c:pt idx="697">
                  <c:v>42557</c:v>
                </c:pt>
                <c:pt idx="698">
                  <c:v>42556</c:v>
                </c:pt>
                <c:pt idx="699">
                  <c:v>42555</c:v>
                </c:pt>
              </c:numCache>
            </c:numRef>
          </c:cat>
          <c:val>
            <c:numRef>
              <c:f>'世界-走势图'!$C$2:$C$701</c:f>
              <c:numCache>
                <c:formatCode>General</c:formatCode>
                <c:ptCount val="700"/>
                <c:pt idx="0">
                  <c:v>67.83</c:v>
                </c:pt>
                <c:pt idx="1">
                  <c:v>67.97</c:v>
                </c:pt>
                <c:pt idx="2">
                  <c:v>67.209999999999994</c:v>
                </c:pt>
                <c:pt idx="3">
                  <c:v>67.03</c:v>
                </c:pt>
                <c:pt idx="4">
                  <c:v>59.98</c:v>
                </c:pt>
                <c:pt idx="5">
                  <c:v>68.5</c:v>
                </c:pt>
                <c:pt idx="6">
                  <c:v>67.61</c:v>
                </c:pt>
                <c:pt idx="7">
                  <c:v>67.540000000000006</c:v>
                </c:pt>
                <c:pt idx="8">
                  <c:v>67.16</c:v>
                </c:pt>
                <c:pt idx="9">
                  <c:v>67.23</c:v>
                </c:pt>
                <c:pt idx="10">
                  <c:v>67.55</c:v>
                </c:pt>
                <c:pt idx="11">
                  <c:v>66.669999999999987</c:v>
                </c:pt>
                <c:pt idx="12">
                  <c:v>66.58</c:v>
                </c:pt>
                <c:pt idx="13">
                  <c:v>65.739999999999995</c:v>
                </c:pt>
                <c:pt idx="14">
                  <c:v>66.3</c:v>
                </c:pt>
                <c:pt idx="15">
                  <c:v>65.989999999999995</c:v>
                </c:pt>
                <c:pt idx="16">
                  <c:v>65.86</c:v>
                </c:pt>
                <c:pt idx="17">
                  <c:v>65.669999999999987</c:v>
                </c:pt>
                <c:pt idx="18">
                  <c:v>65.069999999999993</c:v>
                </c:pt>
                <c:pt idx="19">
                  <c:v>66.03</c:v>
                </c:pt>
                <c:pt idx="20">
                  <c:v>66.39</c:v>
                </c:pt>
                <c:pt idx="21">
                  <c:v>65.209999999999994</c:v>
                </c:pt>
                <c:pt idx="22">
                  <c:v>64.760000000000005</c:v>
                </c:pt>
                <c:pt idx="23">
                  <c:v>67.11999999999999</c:v>
                </c:pt>
                <c:pt idx="24">
                  <c:v>67.069999999999993</c:v>
                </c:pt>
                <c:pt idx="25">
                  <c:v>67.08</c:v>
                </c:pt>
                <c:pt idx="26">
                  <c:v>66.45</c:v>
                </c:pt>
                <c:pt idx="27">
                  <c:v>66.5</c:v>
                </c:pt>
                <c:pt idx="28">
                  <c:v>66.25</c:v>
                </c:pt>
                <c:pt idx="29">
                  <c:v>64.569999999999993</c:v>
                </c:pt>
                <c:pt idx="30">
                  <c:v>63.61</c:v>
                </c:pt>
                <c:pt idx="31">
                  <c:v>62.42</c:v>
                </c:pt>
                <c:pt idx="32">
                  <c:v>61.51</c:v>
                </c:pt>
                <c:pt idx="33">
                  <c:v>62.1</c:v>
                </c:pt>
                <c:pt idx="34">
                  <c:v>61.63</c:v>
                </c:pt>
                <c:pt idx="35">
                  <c:v>62.690000000000012</c:v>
                </c:pt>
                <c:pt idx="36">
                  <c:v>61.98</c:v>
                </c:pt>
                <c:pt idx="37">
                  <c:v>62.51</c:v>
                </c:pt>
                <c:pt idx="38">
                  <c:v>62.75</c:v>
                </c:pt>
                <c:pt idx="39">
                  <c:v>61.89</c:v>
                </c:pt>
                <c:pt idx="40">
                  <c:v>61.65</c:v>
                </c:pt>
                <c:pt idx="41">
                  <c:v>61.32</c:v>
                </c:pt>
                <c:pt idx="42">
                  <c:v>59.93</c:v>
                </c:pt>
                <c:pt idx="43">
                  <c:v>61.64</c:v>
                </c:pt>
                <c:pt idx="44">
                  <c:v>61.09</c:v>
                </c:pt>
                <c:pt idx="45">
                  <c:v>61.14</c:v>
                </c:pt>
                <c:pt idx="46">
                  <c:v>61.5</c:v>
                </c:pt>
                <c:pt idx="47">
                  <c:v>62.74</c:v>
                </c:pt>
                <c:pt idx="48">
                  <c:v>62.720000000000013</c:v>
                </c:pt>
                <c:pt idx="49">
                  <c:v>61.18</c:v>
                </c:pt>
                <c:pt idx="50">
                  <c:v>61.32</c:v>
                </c:pt>
                <c:pt idx="51">
                  <c:v>60.64</c:v>
                </c:pt>
                <c:pt idx="52">
                  <c:v>58.99</c:v>
                </c:pt>
                <c:pt idx="53">
                  <c:v>60.48</c:v>
                </c:pt>
                <c:pt idx="54">
                  <c:v>61.68</c:v>
                </c:pt>
                <c:pt idx="55">
                  <c:v>61.44</c:v>
                </c:pt>
                <c:pt idx="56">
                  <c:v>58.720000000000013</c:v>
                </c:pt>
                <c:pt idx="57">
                  <c:v>57.33</c:v>
                </c:pt>
                <c:pt idx="58">
                  <c:v>57.06</c:v>
                </c:pt>
                <c:pt idx="59">
                  <c:v>55.95</c:v>
                </c:pt>
                <c:pt idx="60">
                  <c:v>54.91</c:v>
                </c:pt>
                <c:pt idx="63">
                  <c:v>52.2</c:v>
                </c:pt>
                <c:pt idx="64">
                  <c:v>52.160000000000011</c:v>
                </c:pt>
                <c:pt idx="65">
                  <c:v>54.47</c:v>
                </c:pt>
                <c:pt idx="67">
                  <c:v>50.47</c:v>
                </c:pt>
                <c:pt idx="68">
                  <c:v>53.82</c:v>
                </c:pt>
                <c:pt idx="69">
                  <c:v>54.35</c:v>
                </c:pt>
                <c:pt idx="70">
                  <c:v>57.24</c:v>
                </c:pt>
                <c:pt idx="71">
                  <c:v>56.260000000000012</c:v>
                </c:pt>
                <c:pt idx="72">
                  <c:v>59.61</c:v>
                </c:pt>
                <c:pt idx="73">
                  <c:v>60.28</c:v>
                </c:pt>
                <c:pt idx="74">
                  <c:v>61.45</c:v>
                </c:pt>
                <c:pt idx="75">
                  <c:v>60.15</c:v>
                </c:pt>
                <c:pt idx="76">
                  <c:v>60.2</c:v>
                </c:pt>
                <c:pt idx="77">
                  <c:v>59.97</c:v>
                </c:pt>
                <c:pt idx="78">
                  <c:v>61.67</c:v>
                </c:pt>
                <c:pt idx="79">
                  <c:v>60.06</c:v>
                </c:pt>
                <c:pt idx="80">
                  <c:v>61.56</c:v>
                </c:pt>
                <c:pt idx="81">
                  <c:v>62.08</c:v>
                </c:pt>
                <c:pt idx="82">
                  <c:v>61.690000000000012</c:v>
                </c:pt>
                <c:pt idx="83">
                  <c:v>58.71</c:v>
                </c:pt>
                <c:pt idx="84">
                  <c:v>59.51</c:v>
                </c:pt>
                <c:pt idx="85">
                  <c:v>58.760000000000012</c:v>
                </c:pt>
                <c:pt idx="86">
                  <c:v>60.21</c:v>
                </c:pt>
                <c:pt idx="87">
                  <c:v>60.48</c:v>
                </c:pt>
                <c:pt idx="88">
                  <c:v>58.8</c:v>
                </c:pt>
                <c:pt idx="89">
                  <c:v>62.6</c:v>
                </c:pt>
                <c:pt idx="90">
                  <c:v>63.48</c:v>
                </c:pt>
                <c:pt idx="91">
                  <c:v>62.53</c:v>
                </c:pt>
                <c:pt idx="92">
                  <c:v>66.790000000000006</c:v>
                </c:pt>
                <c:pt idx="93">
                  <c:v>66.760000000000005</c:v>
                </c:pt>
                <c:pt idx="94">
                  <c:v>66.61999999999999</c:v>
                </c:pt>
                <c:pt idx="95">
                  <c:v>66.11999999999999</c:v>
                </c:pt>
                <c:pt idx="96">
                  <c:v>65.47</c:v>
                </c:pt>
                <c:pt idx="97">
                  <c:v>70.11999999999999</c:v>
                </c:pt>
                <c:pt idx="98">
                  <c:v>70.179999999999978</c:v>
                </c:pt>
                <c:pt idx="99">
                  <c:v>70.649999999999991</c:v>
                </c:pt>
                <c:pt idx="100">
                  <c:v>72.069999999999993</c:v>
                </c:pt>
                <c:pt idx="101">
                  <c:v>72.13</c:v>
                </c:pt>
                <c:pt idx="102">
                  <c:v>73.169999999999987</c:v>
                </c:pt>
                <c:pt idx="103">
                  <c:v>72.83</c:v>
                </c:pt>
                <c:pt idx="104">
                  <c:v>72.89</c:v>
                </c:pt>
                <c:pt idx="105">
                  <c:v>75.47</c:v>
                </c:pt>
                <c:pt idx="106">
                  <c:v>75.910000000000025</c:v>
                </c:pt>
                <c:pt idx="107">
                  <c:v>77.34</c:v>
                </c:pt>
                <c:pt idx="108">
                  <c:v>77.61999999999999</c:v>
                </c:pt>
                <c:pt idx="109">
                  <c:v>76.89</c:v>
                </c:pt>
                <c:pt idx="110">
                  <c:v>76.169999999999987</c:v>
                </c:pt>
                <c:pt idx="111">
                  <c:v>76.440000000000026</c:v>
                </c:pt>
                <c:pt idx="112">
                  <c:v>79.83</c:v>
                </c:pt>
                <c:pt idx="113">
                  <c:v>79.78</c:v>
                </c:pt>
                <c:pt idx="114">
                  <c:v>79.290000000000006</c:v>
                </c:pt>
                <c:pt idx="115">
                  <c:v>80.05</c:v>
                </c:pt>
                <c:pt idx="116">
                  <c:v>81.410000000000025</c:v>
                </c:pt>
                <c:pt idx="117">
                  <c:v>80.78</c:v>
                </c:pt>
                <c:pt idx="118">
                  <c:v>80.430000000000007</c:v>
                </c:pt>
                <c:pt idx="119">
                  <c:v>80.260000000000005</c:v>
                </c:pt>
                <c:pt idx="120">
                  <c:v>83.09</c:v>
                </c:pt>
                <c:pt idx="121">
                  <c:v>85</c:v>
                </c:pt>
                <c:pt idx="122">
                  <c:v>83.910000000000025</c:v>
                </c:pt>
                <c:pt idx="123">
                  <c:v>84.16</c:v>
                </c:pt>
                <c:pt idx="124">
                  <c:v>84.58</c:v>
                </c:pt>
                <c:pt idx="125">
                  <c:v>86.29</c:v>
                </c:pt>
                <c:pt idx="126">
                  <c:v>84.8</c:v>
                </c:pt>
                <c:pt idx="127">
                  <c:v>84.98</c:v>
                </c:pt>
                <c:pt idx="128">
                  <c:v>82.72</c:v>
                </c:pt>
                <c:pt idx="129">
                  <c:v>81.72</c:v>
                </c:pt>
                <c:pt idx="130">
                  <c:v>81.34</c:v>
                </c:pt>
                <c:pt idx="131">
                  <c:v>81.86999999999999</c:v>
                </c:pt>
                <c:pt idx="132">
                  <c:v>81.2</c:v>
                </c:pt>
                <c:pt idx="133">
                  <c:v>78.8</c:v>
                </c:pt>
                <c:pt idx="134">
                  <c:v>78.7</c:v>
                </c:pt>
                <c:pt idx="135">
                  <c:v>79.400000000000006</c:v>
                </c:pt>
                <c:pt idx="136">
                  <c:v>79.03</c:v>
                </c:pt>
                <c:pt idx="137">
                  <c:v>78.05</c:v>
                </c:pt>
                <c:pt idx="138">
                  <c:v>78.09</c:v>
                </c:pt>
                <c:pt idx="139">
                  <c:v>78.179999999999978</c:v>
                </c:pt>
                <c:pt idx="140">
                  <c:v>79.739999999999995</c:v>
                </c:pt>
                <c:pt idx="141">
                  <c:v>79.06</c:v>
                </c:pt>
                <c:pt idx="142">
                  <c:v>77.36999999999999</c:v>
                </c:pt>
                <c:pt idx="143">
                  <c:v>76.83</c:v>
                </c:pt>
                <c:pt idx="144">
                  <c:v>76.5</c:v>
                </c:pt>
                <c:pt idx="145">
                  <c:v>77.27</c:v>
                </c:pt>
                <c:pt idx="146">
                  <c:v>78.169999999999987</c:v>
                </c:pt>
                <c:pt idx="147">
                  <c:v>78.149999999999991</c:v>
                </c:pt>
                <c:pt idx="148">
                  <c:v>77.42</c:v>
                </c:pt>
                <c:pt idx="149">
                  <c:v>77.77</c:v>
                </c:pt>
                <c:pt idx="150">
                  <c:v>77.14</c:v>
                </c:pt>
                <c:pt idx="151">
                  <c:v>75.95</c:v>
                </c:pt>
                <c:pt idx="152">
                  <c:v>76.209999999999994</c:v>
                </c:pt>
                <c:pt idx="153">
                  <c:v>75.819999999999993</c:v>
                </c:pt>
                <c:pt idx="154">
                  <c:v>74.73</c:v>
                </c:pt>
                <c:pt idx="155">
                  <c:v>74.78</c:v>
                </c:pt>
                <c:pt idx="156">
                  <c:v>72.63</c:v>
                </c:pt>
                <c:pt idx="157">
                  <c:v>72.209999999999994</c:v>
                </c:pt>
                <c:pt idx="158">
                  <c:v>71.83</c:v>
                </c:pt>
                <c:pt idx="159">
                  <c:v>71.430000000000007</c:v>
                </c:pt>
                <c:pt idx="160">
                  <c:v>70.760000000000005</c:v>
                </c:pt>
                <c:pt idx="161">
                  <c:v>72.459999999999994</c:v>
                </c:pt>
                <c:pt idx="162">
                  <c:v>72.61</c:v>
                </c:pt>
                <c:pt idx="163">
                  <c:v>72.81</c:v>
                </c:pt>
                <c:pt idx="164">
                  <c:v>72.069999999999993</c:v>
                </c:pt>
                <c:pt idx="165">
                  <c:v>72.28</c:v>
                </c:pt>
                <c:pt idx="166">
                  <c:v>74.649999999999991</c:v>
                </c:pt>
                <c:pt idx="167">
                  <c:v>73.75</c:v>
                </c:pt>
                <c:pt idx="168">
                  <c:v>73.209999999999994</c:v>
                </c:pt>
                <c:pt idx="169">
                  <c:v>73.45</c:v>
                </c:pt>
                <c:pt idx="170">
                  <c:v>72.39</c:v>
                </c:pt>
                <c:pt idx="171">
                  <c:v>74.25</c:v>
                </c:pt>
                <c:pt idx="172">
                  <c:v>74.97</c:v>
                </c:pt>
                <c:pt idx="173">
                  <c:v>74.290000000000006</c:v>
                </c:pt>
                <c:pt idx="174">
                  <c:v>74.540000000000006</c:v>
                </c:pt>
                <c:pt idx="175">
                  <c:v>73.930000000000007</c:v>
                </c:pt>
                <c:pt idx="176">
                  <c:v>73.440000000000026</c:v>
                </c:pt>
                <c:pt idx="177">
                  <c:v>73.06</c:v>
                </c:pt>
                <c:pt idx="178">
                  <c:v>73.069999999999993</c:v>
                </c:pt>
                <c:pt idx="179">
                  <c:v>72.58</c:v>
                </c:pt>
                <c:pt idx="180">
                  <c:v>72.900000000000006</c:v>
                </c:pt>
                <c:pt idx="181">
                  <c:v>72.16</c:v>
                </c:pt>
                <c:pt idx="182">
                  <c:v>71.84</c:v>
                </c:pt>
                <c:pt idx="183">
                  <c:v>75.33</c:v>
                </c:pt>
                <c:pt idx="184">
                  <c:v>74.45</c:v>
                </c:pt>
                <c:pt idx="185">
                  <c:v>73.400000000000006</c:v>
                </c:pt>
                <c:pt idx="186">
                  <c:v>78.86</c:v>
                </c:pt>
                <c:pt idx="187">
                  <c:v>78.069999999999993</c:v>
                </c:pt>
                <c:pt idx="188">
                  <c:v>77.11</c:v>
                </c:pt>
                <c:pt idx="189">
                  <c:v>77.39</c:v>
                </c:pt>
                <c:pt idx="190">
                  <c:v>78.239999999999995</c:v>
                </c:pt>
                <c:pt idx="191">
                  <c:v>77.45</c:v>
                </c:pt>
                <c:pt idx="192">
                  <c:v>77.3</c:v>
                </c:pt>
                <c:pt idx="193">
                  <c:v>79.440000000000026</c:v>
                </c:pt>
                <c:pt idx="194">
                  <c:v>77.849999999999994</c:v>
                </c:pt>
                <c:pt idx="195">
                  <c:v>77.61999999999999</c:v>
                </c:pt>
                <c:pt idx="196">
                  <c:v>76.31</c:v>
                </c:pt>
                <c:pt idx="197">
                  <c:v>74.73</c:v>
                </c:pt>
                <c:pt idx="198">
                  <c:v>75.55</c:v>
                </c:pt>
                <c:pt idx="199">
                  <c:v>73.05</c:v>
                </c:pt>
                <c:pt idx="200">
                  <c:v>74.739999999999995</c:v>
                </c:pt>
                <c:pt idx="201">
                  <c:v>75.08</c:v>
                </c:pt>
                <c:pt idx="202">
                  <c:v>75.34</c:v>
                </c:pt>
                <c:pt idx="203">
                  <c:v>73.440000000000026</c:v>
                </c:pt>
                <c:pt idx="204">
                  <c:v>75.940000000000026</c:v>
                </c:pt>
                <c:pt idx="205">
                  <c:v>76.739999999999995</c:v>
                </c:pt>
                <c:pt idx="206">
                  <c:v>75.88</c:v>
                </c:pt>
                <c:pt idx="207">
                  <c:v>76.459999999999994</c:v>
                </c:pt>
                <c:pt idx="208">
                  <c:v>76.459999999999994</c:v>
                </c:pt>
                <c:pt idx="209">
                  <c:v>77.319999999999993</c:v>
                </c:pt>
                <c:pt idx="210">
                  <c:v>75.36</c:v>
                </c:pt>
                <c:pt idx="211">
                  <c:v>75.38</c:v>
                </c:pt>
                <c:pt idx="212">
                  <c:v>75.290000000000006</c:v>
                </c:pt>
                <c:pt idx="213">
                  <c:v>76.790000000000006</c:v>
                </c:pt>
                <c:pt idx="214">
                  <c:v>77.59</c:v>
                </c:pt>
                <c:pt idx="215">
                  <c:v>77.5</c:v>
                </c:pt>
                <c:pt idx="216">
                  <c:v>75.39</c:v>
                </c:pt>
                <c:pt idx="217">
                  <c:v>75.3</c:v>
                </c:pt>
                <c:pt idx="218">
                  <c:v>76.440000000000026</c:v>
                </c:pt>
                <c:pt idx="219">
                  <c:v>78.790000000000006</c:v>
                </c:pt>
                <c:pt idx="220">
                  <c:v>79.8</c:v>
                </c:pt>
                <c:pt idx="221">
                  <c:v>79.569999999999993</c:v>
                </c:pt>
                <c:pt idx="222">
                  <c:v>79.22</c:v>
                </c:pt>
                <c:pt idx="223">
                  <c:v>78.510000000000005</c:v>
                </c:pt>
                <c:pt idx="224">
                  <c:v>79.3</c:v>
                </c:pt>
                <c:pt idx="225">
                  <c:v>79.28</c:v>
                </c:pt>
                <c:pt idx="226">
                  <c:v>78.430000000000007</c:v>
                </c:pt>
                <c:pt idx="227">
                  <c:v>78.23</c:v>
                </c:pt>
                <c:pt idx="228">
                  <c:v>77.11999999999999</c:v>
                </c:pt>
                <c:pt idx="229">
                  <c:v>77.47</c:v>
                </c:pt>
                <c:pt idx="230">
                  <c:v>77.209999999999994</c:v>
                </c:pt>
                <c:pt idx="231">
                  <c:v>74.849999999999994</c:v>
                </c:pt>
                <c:pt idx="232">
                  <c:v>76.169999999999987</c:v>
                </c:pt>
                <c:pt idx="233">
                  <c:v>74.86999999999999</c:v>
                </c:pt>
                <c:pt idx="234">
                  <c:v>73.61999999999999</c:v>
                </c:pt>
                <c:pt idx="235">
                  <c:v>73.36</c:v>
                </c:pt>
                <c:pt idx="236">
                  <c:v>73.13</c:v>
                </c:pt>
                <c:pt idx="237">
                  <c:v>75.169999999999987</c:v>
                </c:pt>
                <c:pt idx="238">
                  <c:v>74.64</c:v>
                </c:pt>
                <c:pt idx="239">
                  <c:v>74.739999999999995</c:v>
                </c:pt>
                <c:pt idx="240">
                  <c:v>74</c:v>
                </c:pt>
                <c:pt idx="241">
                  <c:v>73.86</c:v>
                </c:pt>
                <c:pt idx="242">
                  <c:v>74.709999999999994</c:v>
                </c:pt>
                <c:pt idx="243">
                  <c:v>74.06</c:v>
                </c:pt>
                <c:pt idx="244">
                  <c:v>73.78</c:v>
                </c:pt>
                <c:pt idx="245">
                  <c:v>73.48</c:v>
                </c:pt>
                <c:pt idx="246">
                  <c:v>71.58</c:v>
                </c:pt>
                <c:pt idx="247">
                  <c:v>71.42</c:v>
                </c:pt>
                <c:pt idx="248">
                  <c:v>72.58</c:v>
                </c:pt>
                <c:pt idx="249">
                  <c:v>72.02</c:v>
                </c:pt>
                <c:pt idx="250">
                  <c:v>72.06</c:v>
                </c:pt>
                <c:pt idx="251">
                  <c:v>71.040000000000006</c:v>
                </c:pt>
                <c:pt idx="252">
                  <c:v>68.649999999999991</c:v>
                </c:pt>
                <c:pt idx="253">
                  <c:v>67.11</c:v>
                </c:pt>
                <c:pt idx="254">
                  <c:v>68.33</c:v>
                </c:pt>
                <c:pt idx="255">
                  <c:v>68.02</c:v>
                </c:pt>
                <c:pt idx="256">
                  <c:v>68.11999999999999</c:v>
                </c:pt>
                <c:pt idx="257">
                  <c:v>67.64</c:v>
                </c:pt>
                <c:pt idx="259">
                  <c:v>70.27</c:v>
                </c:pt>
                <c:pt idx="260">
                  <c:v>69.53</c:v>
                </c:pt>
                <c:pt idx="261">
                  <c:v>70.11</c:v>
                </c:pt>
                <c:pt idx="262">
                  <c:v>70.11999999999999</c:v>
                </c:pt>
                <c:pt idx="263">
                  <c:v>70.45</c:v>
                </c:pt>
                <c:pt idx="264">
                  <c:v>68.910000000000025</c:v>
                </c:pt>
                <c:pt idx="265">
                  <c:v>69.47</c:v>
                </c:pt>
                <c:pt idx="266">
                  <c:v>67.42</c:v>
                </c:pt>
                <c:pt idx="267">
                  <c:v>66.05</c:v>
                </c:pt>
                <c:pt idx="268">
                  <c:v>66.209999999999994</c:v>
                </c:pt>
                <c:pt idx="269">
                  <c:v>65.11999999999999</c:v>
                </c:pt>
                <c:pt idx="270">
                  <c:v>64.89</c:v>
                </c:pt>
                <c:pt idx="271">
                  <c:v>64.64</c:v>
                </c:pt>
                <c:pt idx="272">
                  <c:v>64.95</c:v>
                </c:pt>
                <c:pt idx="273">
                  <c:v>65.489999999999995</c:v>
                </c:pt>
                <c:pt idx="274">
                  <c:v>63.61</c:v>
                </c:pt>
                <c:pt idx="275">
                  <c:v>64.34</c:v>
                </c:pt>
                <c:pt idx="276">
                  <c:v>65.790000000000006</c:v>
                </c:pt>
                <c:pt idx="277">
                  <c:v>65.540000000000006</c:v>
                </c:pt>
                <c:pt idx="278">
                  <c:v>64.36999999999999</c:v>
                </c:pt>
                <c:pt idx="279">
                  <c:v>63.83</c:v>
                </c:pt>
                <c:pt idx="280">
                  <c:v>65.78</c:v>
                </c:pt>
                <c:pt idx="281">
                  <c:v>66.63</c:v>
                </c:pt>
                <c:pt idx="282">
                  <c:v>67.5</c:v>
                </c:pt>
                <c:pt idx="283">
                  <c:v>67.31</c:v>
                </c:pt>
                <c:pt idx="284">
                  <c:v>66.39</c:v>
                </c:pt>
                <c:pt idx="285">
                  <c:v>65.42</c:v>
                </c:pt>
                <c:pt idx="286">
                  <c:v>62.59</c:v>
                </c:pt>
                <c:pt idx="287">
                  <c:v>62.790000000000013</c:v>
                </c:pt>
                <c:pt idx="288">
                  <c:v>64.81</c:v>
                </c:pt>
                <c:pt idx="289">
                  <c:v>65.510000000000005</c:v>
                </c:pt>
                <c:pt idx="290">
                  <c:v>66.86</c:v>
                </c:pt>
                <c:pt idx="291">
                  <c:v>67.61999999999999</c:v>
                </c:pt>
                <c:pt idx="292">
                  <c:v>68.58</c:v>
                </c:pt>
                <c:pt idx="293">
                  <c:v>69.649999999999991</c:v>
                </c:pt>
                <c:pt idx="294">
                  <c:v>69.05</c:v>
                </c:pt>
                <c:pt idx="295">
                  <c:v>69.02</c:v>
                </c:pt>
                <c:pt idx="296">
                  <c:v>69.459999999999994</c:v>
                </c:pt>
                <c:pt idx="297">
                  <c:v>70.52</c:v>
                </c:pt>
                <c:pt idx="298">
                  <c:v>70.42</c:v>
                </c:pt>
                <c:pt idx="299">
                  <c:v>70.53</c:v>
                </c:pt>
                <c:pt idx="300">
                  <c:v>69.959999999999994</c:v>
                </c:pt>
                <c:pt idx="301">
                  <c:v>69.03</c:v>
                </c:pt>
                <c:pt idx="302">
                  <c:v>68.61</c:v>
                </c:pt>
                <c:pt idx="303">
                  <c:v>69.31</c:v>
                </c:pt>
                <c:pt idx="304">
                  <c:v>69.38</c:v>
                </c:pt>
                <c:pt idx="305">
                  <c:v>69.149999999999991</c:v>
                </c:pt>
                <c:pt idx="306">
                  <c:v>70.260000000000005</c:v>
                </c:pt>
                <c:pt idx="307">
                  <c:v>69.86999999999999</c:v>
                </c:pt>
                <c:pt idx="308">
                  <c:v>69.260000000000005</c:v>
                </c:pt>
                <c:pt idx="309">
                  <c:v>69.2</c:v>
                </c:pt>
                <c:pt idx="310">
                  <c:v>68.819999999999993</c:v>
                </c:pt>
                <c:pt idx="311">
                  <c:v>67.78</c:v>
                </c:pt>
                <c:pt idx="312">
                  <c:v>67.61999999999999</c:v>
                </c:pt>
                <c:pt idx="313">
                  <c:v>68.069999999999993</c:v>
                </c:pt>
                <c:pt idx="314">
                  <c:v>67.84</c:v>
                </c:pt>
                <c:pt idx="315">
                  <c:v>66.569999999999993</c:v>
                </c:pt>
                <c:pt idx="317">
                  <c:v>66.86999999999999</c:v>
                </c:pt>
                <c:pt idx="318">
                  <c:v>66.72</c:v>
                </c:pt>
                <c:pt idx="319">
                  <c:v>66.440000000000026</c:v>
                </c:pt>
                <c:pt idx="320">
                  <c:v>67.02</c:v>
                </c:pt>
                <c:pt idx="322">
                  <c:v>65.25</c:v>
                </c:pt>
                <c:pt idx="323">
                  <c:v>64.900000000000006</c:v>
                </c:pt>
                <c:pt idx="324">
                  <c:v>64.56</c:v>
                </c:pt>
                <c:pt idx="325">
                  <c:v>63.8</c:v>
                </c:pt>
                <c:pt idx="326">
                  <c:v>63.41</c:v>
                </c:pt>
                <c:pt idx="327">
                  <c:v>63.230000000000011</c:v>
                </c:pt>
                <c:pt idx="328">
                  <c:v>63.31</c:v>
                </c:pt>
                <c:pt idx="329">
                  <c:v>62.44</c:v>
                </c:pt>
                <c:pt idx="330">
                  <c:v>63.34</c:v>
                </c:pt>
                <c:pt idx="331">
                  <c:v>64.69</c:v>
                </c:pt>
                <c:pt idx="332">
                  <c:v>63.4</c:v>
                </c:pt>
                <c:pt idx="333">
                  <c:v>62.2</c:v>
                </c:pt>
                <c:pt idx="334">
                  <c:v>61.220000000000013</c:v>
                </c:pt>
                <c:pt idx="335">
                  <c:v>62.86</c:v>
                </c:pt>
                <c:pt idx="336">
                  <c:v>62.45</c:v>
                </c:pt>
                <c:pt idx="337">
                  <c:v>63.730000000000011</c:v>
                </c:pt>
                <c:pt idx="338">
                  <c:v>63.57</c:v>
                </c:pt>
                <c:pt idx="339">
                  <c:v>63.11</c:v>
                </c:pt>
                <c:pt idx="340">
                  <c:v>63.61</c:v>
                </c:pt>
                <c:pt idx="341">
                  <c:v>63.84</c:v>
                </c:pt>
                <c:pt idx="342">
                  <c:v>63.86</c:v>
                </c:pt>
                <c:pt idx="343">
                  <c:v>63.55</c:v>
                </c:pt>
                <c:pt idx="344">
                  <c:v>63.32</c:v>
                </c:pt>
                <c:pt idx="345">
                  <c:v>62.57</c:v>
                </c:pt>
                <c:pt idx="346">
                  <c:v>62.220000000000013</c:v>
                </c:pt>
                <c:pt idx="347">
                  <c:v>62.720000000000013</c:v>
                </c:pt>
                <c:pt idx="348">
                  <c:v>61.36</c:v>
                </c:pt>
                <c:pt idx="349">
                  <c:v>61.87</c:v>
                </c:pt>
                <c:pt idx="350">
                  <c:v>62.21</c:v>
                </c:pt>
                <c:pt idx="351">
                  <c:v>63.160000000000011</c:v>
                </c:pt>
                <c:pt idx="352">
                  <c:v>63.52</c:v>
                </c:pt>
                <c:pt idx="353">
                  <c:v>63.93</c:v>
                </c:pt>
                <c:pt idx="354">
                  <c:v>63.49</c:v>
                </c:pt>
                <c:pt idx="355">
                  <c:v>63.690000000000012</c:v>
                </c:pt>
                <c:pt idx="356">
                  <c:v>64.27</c:v>
                </c:pt>
                <c:pt idx="357">
                  <c:v>62.07</c:v>
                </c:pt>
                <c:pt idx="358">
                  <c:v>60.620000000000012</c:v>
                </c:pt>
                <c:pt idx="359">
                  <c:v>60.49</c:v>
                </c:pt>
                <c:pt idx="360">
                  <c:v>61.37</c:v>
                </c:pt>
                <c:pt idx="361">
                  <c:v>60.9</c:v>
                </c:pt>
                <c:pt idx="362">
                  <c:v>60.44</c:v>
                </c:pt>
                <c:pt idx="363">
                  <c:v>59.3</c:v>
                </c:pt>
                <c:pt idx="364">
                  <c:v>58.44</c:v>
                </c:pt>
                <c:pt idx="365">
                  <c:v>58.33</c:v>
                </c:pt>
                <c:pt idx="366">
                  <c:v>57.37</c:v>
                </c:pt>
                <c:pt idx="367">
                  <c:v>57.75</c:v>
                </c:pt>
                <c:pt idx="368">
                  <c:v>57.230000000000011</c:v>
                </c:pt>
                <c:pt idx="369">
                  <c:v>58.15</c:v>
                </c:pt>
                <c:pt idx="370">
                  <c:v>57.88</c:v>
                </c:pt>
                <c:pt idx="371">
                  <c:v>57.82</c:v>
                </c:pt>
                <c:pt idx="372">
                  <c:v>57.17</c:v>
                </c:pt>
                <c:pt idx="373">
                  <c:v>56.25</c:v>
                </c:pt>
                <c:pt idx="374">
                  <c:v>56.94</c:v>
                </c:pt>
                <c:pt idx="375">
                  <c:v>56.61</c:v>
                </c:pt>
                <c:pt idx="376">
                  <c:v>55.790000000000013</c:v>
                </c:pt>
                <c:pt idx="377">
                  <c:v>55.620000000000012</c:v>
                </c:pt>
                <c:pt idx="378">
                  <c:v>57.54</c:v>
                </c:pt>
                <c:pt idx="379">
                  <c:v>57.49</c:v>
                </c:pt>
                <c:pt idx="380">
                  <c:v>57.9</c:v>
                </c:pt>
                <c:pt idx="381">
                  <c:v>58.44</c:v>
                </c:pt>
                <c:pt idx="382">
                  <c:v>59.02</c:v>
                </c:pt>
                <c:pt idx="383">
                  <c:v>56.86</c:v>
                </c:pt>
                <c:pt idx="384">
                  <c:v>56.43</c:v>
                </c:pt>
                <c:pt idx="385">
                  <c:v>56.290000000000013</c:v>
                </c:pt>
                <c:pt idx="386">
                  <c:v>55.14</c:v>
                </c:pt>
                <c:pt idx="387">
                  <c:v>55.48</c:v>
                </c:pt>
                <c:pt idx="388">
                  <c:v>55.620000000000012</c:v>
                </c:pt>
                <c:pt idx="389">
                  <c:v>55.47</c:v>
                </c:pt>
                <c:pt idx="390">
                  <c:v>55.160000000000011</c:v>
                </c:pt>
                <c:pt idx="391">
                  <c:v>54.27</c:v>
                </c:pt>
                <c:pt idx="392">
                  <c:v>53.84</c:v>
                </c:pt>
                <c:pt idx="393">
                  <c:v>53.78</c:v>
                </c:pt>
                <c:pt idx="394">
                  <c:v>54.49</c:v>
                </c:pt>
                <c:pt idx="395">
                  <c:v>54.2</c:v>
                </c:pt>
                <c:pt idx="396">
                  <c:v>53.38</c:v>
                </c:pt>
                <c:pt idx="397">
                  <c:v>52.34</c:v>
                </c:pt>
                <c:pt idx="398">
                  <c:v>52.75</c:v>
                </c:pt>
                <c:pt idx="399">
                  <c:v>52.38</c:v>
                </c:pt>
                <c:pt idx="400">
                  <c:v>50.86</c:v>
                </c:pt>
                <c:pt idx="401">
                  <c:v>52</c:v>
                </c:pt>
                <c:pt idx="402">
                  <c:v>51.89</c:v>
                </c:pt>
                <c:pt idx="403">
                  <c:v>52.41</c:v>
                </c:pt>
                <c:pt idx="404">
                  <c:v>52.04</c:v>
                </c:pt>
                <c:pt idx="405">
                  <c:v>52.57</c:v>
                </c:pt>
                <c:pt idx="406">
                  <c:v>51.87</c:v>
                </c:pt>
                <c:pt idx="407">
                  <c:v>51.660000000000011</c:v>
                </c:pt>
                <c:pt idx="408">
                  <c:v>52.720000000000013</c:v>
                </c:pt>
                <c:pt idx="409">
                  <c:v>51.03</c:v>
                </c:pt>
                <c:pt idx="410">
                  <c:v>50.27</c:v>
                </c:pt>
                <c:pt idx="411">
                  <c:v>50.8</c:v>
                </c:pt>
                <c:pt idx="412">
                  <c:v>50.730000000000011</c:v>
                </c:pt>
                <c:pt idx="413">
                  <c:v>52.1</c:v>
                </c:pt>
                <c:pt idx="414">
                  <c:v>51.9</c:v>
                </c:pt>
                <c:pt idx="415">
                  <c:v>52.7</c:v>
                </c:pt>
                <c:pt idx="416">
                  <c:v>52.14</c:v>
                </c:pt>
                <c:pt idx="417">
                  <c:v>52.37</c:v>
                </c:pt>
                <c:pt idx="418">
                  <c:v>52.42</c:v>
                </c:pt>
                <c:pt idx="419">
                  <c:v>52.01</c:v>
                </c:pt>
                <c:pt idx="420">
                  <c:v>52.36</c:v>
                </c:pt>
                <c:pt idx="421">
                  <c:v>51.78</c:v>
                </c:pt>
                <c:pt idx="422">
                  <c:v>52.65</c:v>
                </c:pt>
                <c:pt idx="423">
                  <c:v>52.52</c:v>
                </c:pt>
                <c:pt idx="424">
                  <c:v>51.49</c:v>
                </c:pt>
                <c:pt idx="425">
                  <c:v>50.97</c:v>
                </c:pt>
                <c:pt idx="426">
                  <c:v>50.2</c:v>
                </c:pt>
                <c:pt idx="427">
                  <c:v>48.6</c:v>
                </c:pt>
                <c:pt idx="428">
                  <c:v>48.06</c:v>
                </c:pt>
                <c:pt idx="429">
                  <c:v>49.3</c:v>
                </c:pt>
                <c:pt idx="430">
                  <c:v>49.7</c:v>
                </c:pt>
                <c:pt idx="431">
                  <c:v>48.84</c:v>
                </c:pt>
                <c:pt idx="432">
                  <c:v>48.42</c:v>
                </c:pt>
                <c:pt idx="433">
                  <c:v>48.91</c:v>
                </c:pt>
                <c:pt idx="434">
                  <c:v>48.42</c:v>
                </c:pt>
                <c:pt idx="435">
                  <c:v>47.74</c:v>
                </c:pt>
                <c:pt idx="436">
                  <c:v>47.52</c:v>
                </c:pt>
                <c:pt idx="437">
                  <c:v>46.88</c:v>
                </c:pt>
                <c:pt idx="438">
                  <c:v>46.71</c:v>
                </c:pt>
                <c:pt idx="439">
                  <c:v>48.11</c:v>
                </c:pt>
                <c:pt idx="440">
                  <c:v>47.790000000000013</c:v>
                </c:pt>
                <c:pt idx="441">
                  <c:v>49.68</c:v>
                </c:pt>
                <c:pt idx="442">
                  <c:v>49.68</c:v>
                </c:pt>
                <c:pt idx="443">
                  <c:v>47.92</c:v>
                </c:pt>
                <c:pt idx="444">
                  <c:v>47.42</c:v>
                </c:pt>
                <c:pt idx="445">
                  <c:v>47.31</c:v>
                </c:pt>
                <c:pt idx="446">
                  <c:v>46.65</c:v>
                </c:pt>
                <c:pt idx="447">
                  <c:v>45.83</c:v>
                </c:pt>
                <c:pt idx="448">
                  <c:v>45.54</c:v>
                </c:pt>
                <c:pt idx="449">
                  <c:v>45.220000000000013</c:v>
                </c:pt>
                <c:pt idx="450">
                  <c:v>44.82</c:v>
                </c:pt>
                <c:pt idx="451">
                  <c:v>46.06</c:v>
                </c:pt>
                <c:pt idx="452">
                  <c:v>46.91</c:v>
                </c:pt>
                <c:pt idx="453">
                  <c:v>47.37</c:v>
                </c:pt>
                <c:pt idx="454">
                  <c:v>46.92</c:v>
                </c:pt>
                <c:pt idx="455">
                  <c:v>47</c:v>
                </c:pt>
                <c:pt idx="456">
                  <c:v>48.720000000000013</c:v>
                </c:pt>
                <c:pt idx="457">
                  <c:v>48.290000000000013</c:v>
                </c:pt>
                <c:pt idx="458">
                  <c:v>48.15</c:v>
                </c:pt>
                <c:pt idx="459">
                  <c:v>47.86</c:v>
                </c:pt>
                <c:pt idx="460">
                  <c:v>48.06</c:v>
                </c:pt>
                <c:pt idx="461">
                  <c:v>50.120000000000012</c:v>
                </c:pt>
                <c:pt idx="462">
                  <c:v>49.47</c:v>
                </c:pt>
                <c:pt idx="463">
                  <c:v>49.95</c:v>
                </c:pt>
                <c:pt idx="464">
                  <c:v>50.63</c:v>
                </c:pt>
                <c:pt idx="465">
                  <c:v>50.31</c:v>
                </c:pt>
                <c:pt idx="466">
                  <c:v>51.84</c:v>
                </c:pt>
                <c:pt idx="467">
                  <c:v>52.290000000000013</c:v>
                </c:pt>
                <c:pt idx="468">
                  <c:v>52.15</c:v>
                </c:pt>
                <c:pt idx="469">
                  <c:v>51.46</c:v>
                </c:pt>
                <c:pt idx="470">
                  <c:v>53.96</c:v>
                </c:pt>
                <c:pt idx="471">
                  <c:v>54.15</c:v>
                </c:pt>
                <c:pt idx="472">
                  <c:v>53.87</c:v>
                </c:pt>
                <c:pt idx="473">
                  <c:v>53.61</c:v>
                </c:pt>
                <c:pt idx="474">
                  <c:v>52.51</c:v>
                </c:pt>
                <c:pt idx="475">
                  <c:v>52.21</c:v>
                </c:pt>
                <c:pt idx="476">
                  <c:v>51.65</c:v>
                </c:pt>
                <c:pt idx="477">
                  <c:v>51.82</c:v>
                </c:pt>
                <c:pt idx="478">
                  <c:v>50.84</c:v>
                </c:pt>
                <c:pt idx="479">
                  <c:v>50.77</c:v>
                </c:pt>
                <c:pt idx="480">
                  <c:v>50.220000000000013</c:v>
                </c:pt>
                <c:pt idx="481">
                  <c:v>48.730000000000011</c:v>
                </c:pt>
                <c:pt idx="482">
                  <c:v>49.34</c:v>
                </c:pt>
                <c:pt idx="483">
                  <c:v>49.1</c:v>
                </c:pt>
                <c:pt idx="484">
                  <c:v>48.38</c:v>
                </c:pt>
                <c:pt idx="485">
                  <c:v>50.790000000000013</c:v>
                </c:pt>
                <c:pt idx="486">
                  <c:v>50.46</c:v>
                </c:pt>
                <c:pt idx="487">
                  <c:v>51.52</c:v>
                </c:pt>
                <c:pt idx="488">
                  <c:v>51.730000000000011</c:v>
                </c:pt>
                <c:pt idx="489">
                  <c:v>51.44</c:v>
                </c:pt>
                <c:pt idx="490">
                  <c:v>51.82</c:v>
                </c:pt>
                <c:pt idx="491">
                  <c:v>52.1</c:v>
                </c:pt>
                <c:pt idx="492">
                  <c:v>51.6</c:v>
                </c:pt>
                <c:pt idx="493">
                  <c:v>51.96</c:v>
                </c:pt>
                <c:pt idx="494">
                  <c:v>52.99</c:v>
                </c:pt>
                <c:pt idx="495">
                  <c:v>52.93</c:v>
                </c:pt>
                <c:pt idx="496">
                  <c:v>54.89</c:v>
                </c:pt>
                <c:pt idx="497">
                  <c:v>55.36</c:v>
                </c:pt>
                <c:pt idx="498">
                  <c:v>55.89</c:v>
                </c:pt>
                <c:pt idx="499">
                  <c:v>55.86</c:v>
                </c:pt>
                <c:pt idx="500">
                  <c:v>56.230000000000011</c:v>
                </c:pt>
                <c:pt idx="501">
                  <c:v>55.98</c:v>
                </c:pt>
                <c:pt idx="502">
                  <c:v>55.24</c:v>
                </c:pt>
                <c:pt idx="503">
                  <c:v>54.89</c:v>
                </c:pt>
                <c:pt idx="504">
                  <c:v>54.36</c:v>
                </c:pt>
                <c:pt idx="505">
                  <c:v>54.17</c:v>
                </c:pt>
                <c:pt idx="506">
                  <c:v>53.120000000000012</c:v>
                </c:pt>
                <c:pt idx="507">
                  <c:v>52.83</c:v>
                </c:pt>
                <c:pt idx="508">
                  <c:v>52.96</c:v>
                </c:pt>
                <c:pt idx="509">
                  <c:v>52.42</c:v>
                </c:pt>
                <c:pt idx="510">
                  <c:v>51.33</c:v>
                </c:pt>
                <c:pt idx="511">
                  <c:v>50.75</c:v>
                </c:pt>
                <c:pt idx="512">
                  <c:v>50.8</c:v>
                </c:pt>
                <c:pt idx="513">
                  <c:v>50.56</c:v>
                </c:pt>
                <c:pt idx="514">
                  <c:v>50.64</c:v>
                </c:pt>
                <c:pt idx="515">
                  <c:v>50.96</c:v>
                </c:pt>
                <c:pt idx="516">
                  <c:v>51.620000000000012</c:v>
                </c:pt>
                <c:pt idx="517">
                  <c:v>51.760000000000012</c:v>
                </c:pt>
                <c:pt idx="518">
                  <c:v>51.74</c:v>
                </c:pt>
                <c:pt idx="519">
                  <c:v>51.81</c:v>
                </c:pt>
                <c:pt idx="520">
                  <c:v>50.9</c:v>
                </c:pt>
                <c:pt idx="521">
                  <c:v>51.35</c:v>
                </c:pt>
                <c:pt idx="522">
                  <c:v>51.37</c:v>
                </c:pt>
                <c:pt idx="523">
                  <c:v>52.190000000000012</c:v>
                </c:pt>
                <c:pt idx="524">
                  <c:v>53.11</c:v>
                </c:pt>
                <c:pt idx="525">
                  <c:v>55.92</c:v>
                </c:pt>
                <c:pt idx="526">
                  <c:v>56.01</c:v>
                </c:pt>
                <c:pt idx="527">
                  <c:v>55.9</c:v>
                </c:pt>
                <c:pt idx="528">
                  <c:v>55.08</c:v>
                </c:pt>
                <c:pt idx="529">
                  <c:v>56.36</c:v>
                </c:pt>
                <c:pt idx="530">
                  <c:v>55.59</c:v>
                </c:pt>
                <c:pt idx="531">
                  <c:v>55.93</c:v>
                </c:pt>
                <c:pt idx="532">
                  <c:v>55.99</c:v>
                </c:pt>
                <c:pt idx="533">
                  <c:v>56.58</c:v>
                </c:pt>
                <c:pt idx="534">
                  <c:v>55.84</c:v>
                </c:pt>
                <c:pt idx="535">
                  <c:v>56.660000000000011</c:v>
                </c:pt>
                <c:pt idx="536">
                  <c:v>56.18</c:v>
                </c:pt>
                <c:pt idx="537">
                  <c:v>55.81</c:v>
                </c:pt>
                <c:pt idx="538">
                  <c:v>55.65</c:v>
                </c:pt>
                <c:pt idx="539">
                  <c:v>55.75</c:v>
                </c:pt>
                <c:pt idx="540">
                  <c:v>55.97</c:v>
                </c:pt>
                <c:pt idx="541">
                  <c:v>55.59</c:v>
                </c:pt>
                <c:pt idx="542">
                  <c:v>56.7</c:v>
                </c:pt>
                <c:pt idx="543">
                  <c:v>55.63</c:v>
                </c:pt>
                <c:pt idx="544">
                  <c:v>55.120000000000012</c:v>
                </c:pt>
                <c:pt idx="545">
                  <c:v>55.05</c:v>
                </c:pt>
                <c:pt idx="546">
                  <c:v>55.720000000000013</c:v>
                </c:pt>
                <c:pt idx="547">
                  <c:v>56.81</c:v>
                </c:pt>
                <c:pt idx="548">
                  <c:v>56.56</c:v>
                </c:pt>
                <c:pt idx="549">
                  <c:v>56.8</c:v>
                </c:pt>
                <c:pt idx="550">
                  <c:v>55.7</c:v>
                </c:pt>
                <c:pt idx="551">
                  <c:v>55.230000000000011</c:v>
                </c:pt>
                <c:pt idx="552">
                  <c:v>55.52</c:v>
                </c:pt>
                <c:pt idx="553">
                  <c:v>56.24</c:v>
                </c:pt>
                <c:pt idx="554">
                  <c:v>55.08</c:v>
                </c:pt>
                <c:pt idx="555">
                  <c:v>55.44</c:v>
                </c:pt>
                <c:pt idx="556">
                  <c:v>55.230000000000011</c:v>
                </c:pt>
                <c:pt idx="557">
                  <c:v>55.49</c:v>
                </c:pt>
                <c:pt idx="558">
                  <c:v>54.160000000000011</c:v>
                </c:pt>
                <c:pt idx="559">
                  <c:v>53.92</c:v>
                </c:pt>
                <c:pt idx="560">
                  <c:v>55.47</c:v>
                </c:pt>
                <c:pt idx="561">
                  <c:v>53.9</c:v>
                </c:pt>
                <c:pt idx="562">
                  <c:v>55.45</c:v>
                </c:pt>
                <c:pt idx="563">
                  <c:v>56.01</c:v>
                </c:pt>
                <c:pt idx="564">
                  <c:v>55.1</c:v>
                </c:pt>
                <c:pt idx="565">
                  <c:v>53.64</c:v>
                </c:pt>
                <c:pt idx="566">
                  <c:v>54.94</c:v>
                </c:pt>
                <c:pt idx="567">
                  <c:v>57.1</c:v>
                </c:pt>
                <c:pt idx="568">
                  <c:v>56.89</c:v>
                </c:pt>
                <c:pt idx="569">
                  <c:v>56.46</c:v>
                </c:pt>
                <c:pt idx="570">
                  <c:v>55.47</c:v>
                </c:pt>
                <c:pt idx="571">
                  <c:v>56.82</c:v>
                </c:pt>
                <c:pt idx="572">
                  <c:v>56.14</c:v>
                </c:pt>
                <c:pt idx="573">
                  <c:v>56.220000000000013</c:v>
                </c:pt>
                <c:pt idx="574">
                  <c:v>56.09</c:v>
                </c:pt>
                <c:pt idx="575">
                  <c:v>55.160000000000011</c:v>
                </c:pt>
                <c:pt idx="576">
                  <c:v>55.05</c:v>
                </c:pt>
                <c:pt idx="577">
                  <c:v>54.46</c:v>
                </c:pt>
                <c:pt idx="578">
                  <c:v>55.35</c:v>
                </c:pt>
                <c:pt idx="579">
                  <c:v>54.92</c:v>
                </c:pt>
                <c:pt idx="580">
                  <c:v>55.21</c:v>
                </c:pt>
                <c:pt idx="581">
                  <c:v>54.02</c:v>
                </c:pt>
                <c:pt idx="582">
                  <c:v>53.9</c:v>
                </c:pt>
                <c:pt idx="583">
                  <c:v>55.720000000000013</c:v>
                </c:pt>
                <c:pt idx="584">
                  <c:v>55.690000000000012</c:v>
                </c:pt>
                <c:pt idx="585">
                  <c:v>54.33</c:v>
                </c:pt>
                <c:pt idx="586">
                  <c:v>53.89</c:v>
                </c:pt>
                <c:pt idx="587">
                  <c:v>53</c:v>
                </c:pt>
                <c:pt idx="588">
                  <c:v>53.93</c:v>
                </c:pt>
                <c:pt idx="589">
                  <c:v>54.94</c:v>
                </c:pt>
                <c:pt idx="590">
                  <c:v>54.46</c:v>
                </c:pt>
                <c:pt idx="591">
                  <c:v>53.94</c:v>
                </c:pt>
                <c:pt idx="592">
                  <c:v>50.47</c:v>
                </c:pt>
                <c:pt idx="593">
                  <c:v>46.38</c:v>
                </c:pt>
                <c:pt idx="594">
                  <c:v>48.24</c:v>
                </c:pt>
                <c:pt idx="595">
                  <c:v>47.24</c:v>
                </c:pt>
                <c:pt idx="596">
                  <c:v>49</c:v>
                </c:pt>
                <c:pt idx="597">
                  <c:v>48.95</c:v>
                </c:pt>
                <c:pt idx="598">
                  <c:v>49.120000000000012</c:v>
                </c:pt>
                <c:pt idx="599">
                  <c:v>48.9</c:v>
                </c:pt>
                <c:pt idx="600">
                  <c:v>46.86</c:v>
                </c:pt>
                <c:pt idx="601">
                  <c:v>46.49</c:v>
                </c:pt>
                <c:pt idx="602">
                  <c:v>46.63</c:v>
                </c:pt>
                <c:pt idx="603">
                  <c:v>46.95</c:v>
                </c:pt>
                <c:pt idx="604">
                  <c:v>44.43</c:v>
                </c:pt>
                <c:pt idx="605">
                  <c:v>44.75</c:v>
                </c:pt>
                <c:pt idx="606">
                  <c:v>45.84</c:v>
                </c:pt>
                <c:pt idx="607">
                  <c:v>46.36</c:v>
                </c:pt>
                <c:pt idx="608">
                  <c:v>46.04</c:v>
                </c:pt>
                <c:pt idx="609">
                  <c:v>46.15</c:v>
                </c:pt>
                <c:pt idx="610">
                  <c:v>45.58</c:v>
                </c:pt>
                <c:pt idx="611">
                  <c:v>46.35</c:v>
                </c:pt>
                <c:pt idx="612">
                  <c:v>46.86</c:v>
                </c:pt>
                <c:pt idx="613">
                  <c:v>48.14</c:v>
                </c:pt>
                <c:pt idx="614">
                  <c:v>48.3</c:v>
                </c:pt>
                <c:pt idx="615">
                  <c:v>49.71</c:v>
                </c:pt>
                <c:pt idx="616">
                  <c:v>50.47</c:v>
                </c:pt>
                <c:pt idx="617">
                  <c:v>49.98</c:v>
                </c:pt>
                <c:pt idx="618">
                  <c:v>50.790000000000013</c:v>
                </c:pt>
                <c:pt idx="619">
                  <c:v>51.46</c:v>
                </c:pt>
                <c:pt idx="620">
                  <c:v>51.78</c:v>
                </c:pt>
                <c:pt idx="621">
                  <c:v>51.38</c:v>
                </c:pt>
                <c:pt idx="622">
                  <c:v>52.67</c:v>
                </c:pt>
                <c:pt idx="623">
                  <c:v>51.68</c:v>
                </c:pt>
                <c:pt idx="624">
                  <c:v>51.52</c:v>
                </c:pt>
                <c:pt idx="625">
                  <c:v>51.95</c:v>
                </c:pt>
                <c:pt idx="626">
                  <c:v>52.03</c:v>
                </c:pt>
                <c:pt idx="627">
                  <c:v>51.81</c:v>
                </c:pt>
                <c:pt idx="628">
                  <c:v>52.41</c:v>
                </c:pt>
                <c:pt idx="629">
                  <c:v>53.14</c:v>
                </c:pt>
                <c:pt idx="630">
                  <c:v>51.93</c:v>
                </c:pt>
                <c:pt idx="631">
                  <c:v>52.51</c:v>
                </c:pt>
                <c:pt idx="632">
                  <c:v>51.86</c:v>
                </c:pt>
                <c:pt idx="633">
                  <c:v>50.87</c:v>
                </c:pt>
                <c:pt idx="634">
                  <c:v>50.89</c:v>
                </c:pt>
                <c:pt idx="635">
                  <c:v>49.06</c:v>
                </c:pt>
                <c:pt idx="636">
                  <c:v>49.24</c:v>
                </c:pt>
                <c:pt idx="637">
                  <c:v>48.690000000000012</c:v>
                </c:pt>
                <c:pt idx="638">
                  <c:v>45.97</c:v>
                </c:pt>
                <c:pt idx="639">
                  <c:v>47.35</c:v>
                </c:pt>
                <c:pt idx="640">
                  <c:v>45.89</c:v>
                </c:pt>
                <c:pt idx="641">
                  <c:v>47.65</c:v>
                </c:pt>
                <c:pt idx="642">
                  <c:v>46.83</c:v>
                </c:pt>
                <c:pt idx="643">
                  <c:v>45.88</c:v>
                </c:pt>
                <c:pt idx="644">
                  <c:v>45.95</c:v>
                </c:pt>
                <c:pt idx="645">
                  <c:v>45.77</c:v>
                </c:pt>
                <c:pt idx="646">
                  <c:v>46.59</c:v>
                </c:pt>
                <c:pt idx="647">
                  <c:v>45.85</c:v>
                </c:pt>
                <c:pt idx="648">
                  <c:v>47.1</c:v>
                </c:pt>
                <c:pt idx="649">
                  <c:v>48.32</c:v>
                </c:pt>
                <c:pt idx="650">
                  <c:v>48.01</c:v>
                </c:pt>
                <c:pt idx="651">
                  <c:v>49.99</c:v>
                </c:pt>
                <c:pt idx="652">
                  <c:v>47.98</c:v>
                </c:pt>
                <c:pt idx="653">
                  <c:v>47.260000000000012</c:v>
                </c:pt>
                <c:pt idx="654">
                  <c:v>47.63</c:v>
                </c:pt>
                <c:pt idx="655">
                  <c:v>46.83</c:v>
                </c:pt>
                <c:pt idx="656">
                  <c:v>45.45</c:v>
                </c:pt>
                <c:pt idx="657">
                  <c:v>47.04</c:v>
                </c:pt>
                <c:pt idx="658">
                  <c:v>48.37</c:v>
                </c:pt>
                <c:pt idx="659">
                  <c:v>49.260000000000012</c:v>
                </c:pt>
                <c:pt idx="660">
                  <c:v>49.92</c:v>
                </c:pt>
                <c:pt idx="661">
                  <c:v>49.67</c:v>
                </c:pt>
                <c:pt idx="662">
                  <c:v>49.05</c:v>
                </c:pt>
                <c:pt idx="663">
                  <c:v>49.96</c:v>
                </c:pt>
                <c:pt idx="664">
                  <c:v>49.160000000000011</c:v>
                </c:pt>
                <c:pt idx="665">
                  <c:v>50.88</c:v>
                </c:pt>
                <c:pt idx="666">
                  <c:v>50.89</c:v>
                </c:pt>
                <c:pt idx="667">
                  <c:v>49.85</c:v>
                </c:pt>
                <c:pt idx="668">
                  <c:v>49.230000000000011</c:v>
                </c:pt>
                <c:pt idx="669">
                  <c:v>48.35</c:v>
                </c:pt>
                <c:pt idx="670">
                  <c:v>46.97</c:v>
                </c:pt>
                <c:pt idx="671">
                  <c:v>43.49</c:v>
                </c:pt>
                <c:pt idx="672">
                  <c:v>44.05</c:v>
                </c:pt>
                <c:pt idx="673">
                  <c:v>44.98</c:v>
                </c:pt>
                <c:pt idx="674">
                  <c:v>45.39</c:v>
                </c:pt>
                <c:pt idx="675">
                  <c:v>44.27</c:v>
                </c:pt>
                <c:pt idx="676">
                  <c:v>44.290000000000013</c:v>
                </c:pt>
                <c:pt idx="677">
                  <c:v>43.1</c:v>
                </c:pt>
                <c:pt idx="678">
                  <c:v>41.8</c:v>
                </c:pt>
                <c:pt idx="679">
                  <c:v>42.14</c:v>
                </c:pt>
                <c:pt idx="680">
                  <c:v>42.46</c:v>
                </c:pt>
                <c:pt idx="681">
                  <c:v>42.7</c:v>
                </c:pt>
                <c:pt idx="682">
                  <c:v>43.47</c:v>
                </c:pt>
                <c:pt idx="683">
                  <c:v>44.87</c:v>
                </c:pt>
                <c:pt idx="684">
                  <c:v>44.720000000000013</c:v>
                </c:pt>
                <c:pt idx="685">
                  <c:v>45.690000000000012</c:v>
                </c:pt>
                <c:pt idx="686">
                  <c:v>46.2</c:v>
                </c:pt>
                <c:pt idx="687">
                  <c:v>47.17</c:v>
                </c:pt>
                <c:pt idx="688">
                  <c:v>46.660000000000011</c:v>
                </c:pt>
                <c:pt idx="689">
                  <c:v>46.96</c:v>
                </c:pt>
                <c:pt idx="690">
                  <c:v>47.61</c:v>
                </c:pt>
                <c:pt idx="691">
                  <c:v>47.37</c:v>
                </c:pt>
                <c:pt idx="692">
                  <c:v>46.260000000000012</c:v>
                </c:pt>
                <c:pt idx="693">
                  <c:v>48.47</c:v>
                </c:pt>
                <c:pt idx="694">
                  <c:v>46.25</c:v>
                </c:pt>
                <c:pt idx="695">
                  <c:v>46.760000000000012</c:v>
                </c:pt>
                <c:pt idx="696">
                  <c:v>46.4</c:v>
                </c:pt>
                <c:pt idx="697">
                  <c:v>48.8</c:v>
                </c:pt>
                <c:pt idx="698">
                  <c:v>47.96</c:v>
                </c:pt>
                <c:pt idx="699">
                  <c:v>50.04</c:v>
                </c:pt>
              </c:numCache>
            </c:numRef>
          </c:val>
        </c:ser>
        <c:ser>
          <c:idx val="2"/>
          <c:order val="2"/>
          <c:tx>
            <c:strRef>
              <c:f>'世界-走势图'!$D$1</c:f>
              <c:strCache>
                <c:ptCount val="1"/>
                <c:pt idx="0">
                  <c:v>迪拜</c:v>
                </c:pt>
              </c:strCache>
            </c:strRef>
          </c:tx>
          <c:marker>
            <c:symbol val="none"/>
          </c:marker>
          <c:cat>
            <c:numRef>
              <c:f>'世界-走势图'!$A$54:$A$701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'世界-走势图'!$D$92:$D$701</c:f>
            </c:numRef>
          </c:val>
        </c:ser>
        <c:ser>
          <c:idx val="3"/>
          <c:order val="3"/>
          <c:tx>
            <c:strRef>
              <c:f>'世界-走势图'!$E$1</c:f>
              <c:strCache>
                <c:ptCount val="1"/>
                <c:pt idx="0">
                  <c:v>阿曼</c:v>
                </c:pt>
              </c:strCache>
            </c:strRef>
          </c:tx>
          <c:marker>
            <c:symbol val="none"/>
          </c:marker>
          <c:cat>
            <c:numRef>
              <c:f>'世界-走势图'!$A$54:$A$701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'世界-走势图'!$E$92:$E$701</c:f>
            </c:numRef>
          </c:val>
        </c:ser>
        <c:ser>
          <c:idx val="4"/>
          <c:order val="4"/>
          <c:tx>
            <c:strRef>
              <c:f>'世界-走势图'!$F$1</c:f>
              <c:strCache>
                <c:ptCount val="1"/>
                <c:pt idx="0">
                  <c:v>米纳斯</c:v>
                </c:pt>
              </c:strCache>
            </c:strRef>
          </c:tx>
          <c:marker>
            <c:symbol val="none"/>
          </c:marker>
          <c:cat>
            <c:numRef>
              <c:f>'世界-走势图'!$A$54:$A$701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'世界-走势图'!$F$92:$F$701</c:f>
            </c:numRef>
          </c:val>
        </c:ser>
        <c:ser>
          <c:idx val="5"/>
          <c:order val="5"/>
          <c:tx>
            <c:strRef>
              <c:f>'世界-走势图'!$G$1</c:f>
              <c:strCache>
                <c:ptCount val="1"/>
                <c:pt idx="0">
                  <c:v>塔皮斯</c:v>
                </c:pt>
              </c:strCache>
            </c:strRef>
          </c:tx>
          <c:marker>
            <c:symbol val="none"/>
          </c:marker>
          <c:cat>
            <c:numRef>
              <c:f>'世界-走势图'!$A$54:$A$701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'世界-走势图'!$G$92:$G$701</c:f>
            </c:numRef>
          </c:val>
        </c:ser>
        <c:marker val="1"/>
        <c:axId val="151930368"/>
        <c:axId val="151931904"/>
      </c:lineChart>
      <c:dateAx>
        <c:axId val="151930368"/>
        <c:scaling>
          <c:orientation val="minMax"/>
          <c:max val="43551"/>
          <c:min val="43186"/>
        </c:scaling>
        <c:axPos val="b"/>
        <c:numFmt formatCode="yy/m/d;@" sourceLinked="0"/>
        <c:majorTickMark val="in"/>
        <c:tickLblPos val="nextTo"/>
        <c:spPr>
          <a:ln w="3175" cap="flat" cmpd="sng" algn="ctr">
            <a:solidFill>
              <a:srgbClr val="000000">
                <a:alpha val="100000"/>
              </a:srgbClr>
            </a:solidFill>
            <a:prstDash val="solid"/>
            <a:round/>
          </a:ln>
        </c:spPr>
        <c:txPr>
          <a:bodyPr rot="0" vert="horz"/>
          <a:lstStyle/>
          <a:p>
            <a:pPr>
              <a:defRPr sz="800" b="0" i="0" u="none" strike="noStrike" baseline="0">
                <a:solidFill>
                  <a:srgbClr val="000000"/>
                </a:solidFill>
                <a:latin typeface="Arial"/>
                <a:ea typeface="Arial"/>
                <a:cs typeface="Arial"/>
              </a:defRPr>
            </a:pPr>
            <a:endParaRPr lang="zh-CN"/>
          </a:p>
        </c:txPr>
        <c:crossAx val="151931904"/>
        <c:crossesAt val="20"/>
        <c:auto val="1"/>
        <c:lblOffset val="100"/>
        <c:baseTimeUnit val="days"/>
        <c:majorUnit val="2"/>
        <c:majorTimeUnit val="months"/>
        <c:minorUnit val="1"/>
        <c:minorTimeUnit val="days"/>
      </c:dateAx>
      <c:valAx>
        <c:axId val="151931904"/>
        <c:scaling>
          <c:orientation val="minMax"/>
          <c:max val="90"/>
          <c:min val="40"/>
        </c:scaling>
        <c:axPos val="l"/>
        <c:title>
          <c:tx>
            <c:rich>
              <a:bodyPr rot="0" vert="horz"/>
              <a:lstStyle/>
              <a:p>
                <a:pPr algn="ctr">
                  <a:defRPr sz="1100" b="0" i="0" u="none" strike="noStrike" baseline="0">
                    <a:solidFill>
                      <a:srgbClr val="000000"/>
                    </a:solidFill>
                    <a:latin typeface="宋体"/>
                    <a:ea typeface="宋体"/>
                    <a:cs typeface="宋体"/>
                  </a:defRPr>
                </a:pPr>
                <a:r>
                  <a:rPr lang="zh-CN" altLang="en-US" sz="975" b="0" i="0" strike="noStrike">
                    <a:solidFill>
                      <a:srgbClr val="000000"/>
                    </a:solidFill>
                    <a:latin typeface="宋体"/>
                    <a:ea typeface="宋体"/>
                  </a:rPr>
                  <a:t>美元</a:t>
                </a:r>
                <a:r>
                  <a:rPr lang="en-US" altLang="zh-CN" sz="975" b="0" i="0" strike="noStrike">
                    <a:solidFill>
                      <a:srgbClr val="000000"/>
                    </a:solidFill>
                    <a:latin typeface="宋体"/>
                    <a:ea typeface="宋体"/>
                  </a:rPr>
                  <a:t>/</a:t>
                </a:r>
                <a:r>
                  <a:rPr lang="zh-CN" altLang="en-US" sz="975" b="0" i="0" strike="noStrike">
                    <a:solidFill>
                      <a:srgbClr val="000000"/>
                    </a:solidFill>
                    <a:latin typeface="宋体"/>
                    <a:ea typeface="宋体"/>
                  </a:rPr>
                  <a:t>桶</a:t>
                </a:r>
              </a:p>
            </c:rich>
          </c:tx>
          <c:layout>
            <c:manualLayout>
              <c:xMode val="edge"/>
              <c:yMode val="edge"/>
              <c:x val="0.71025766145429003"/>
              <c:y val="0.16424896479220796"/>
            </c:manualLayout>
          </c:layout>
        </c:title>
        <c:numFmt formatCode="0_ " sourceLinked="0"/>
        <c:majorTickMark val="in"/>
        <c:tickLblPos val="nextTo"/>
        <c:spPr>
          <a:ln w="3175" cap="flat" cmpd="sng" algn="ctr">
            <a:solidFill>
              <a:srgbClr val="000000">
                <a:alpha val="100000"/>
              </a:srgbClr>
            </a:solidFill>
            <a:prstDash val="solid"/>
            <a:round/>
          </a:ln>
        </c:spPr>
        <c:txPr>
          <a:bodyPr rot="0" vert="horz"/>
          <a:lstStyle/>
          <a:p>
            <a:pPr>
              <a:defRPr sz="975" b="0" i="0" u="none" strike="noStrike" baseline="0">
                <a:solidFill>
                  <a:srgbClr val="000000"/>
                </a:solidFill>
                <a:latin typeface="Arial"/>
                <a:ea typeface="Arial"/>
                <a:cs typeface="Arial"/>
              </a:defRPr>
            </a:pPr>
            <a:endParaRPr lang="zh-CN"/>
          </a:p>
        </c:txPr>
        <c:crossAx val="151930368"/>
        <c:crossesAt val="42481"/>
        <c:crossBetween val="between"/>
        <c:majorUnit val="10"/>
        <c:minorUnit val="10"/>
      </c:valAx>
      <c:spPr>
        <a:noFill/>
        <a:ln w="25400">
          <a:noFill/>
        </a:ln>
      </c:spPr>
    </c:plotArea>
    <c:legend>
      <c:legendPos val="r"/>
      <c:layout>
        <c:manualLayout>
          <c:xMode val="edge"/>
          <c:yMode val="edge"/>
          <c:x val="0.16173154412036544"/>
          <c:y val="0.15473377816873721"/>
          <c:w val="0.17681656870355966"/>
          <c:h val="0.14232959299706074"/>
        </c:manualLayout>
      </c:layout>
      <c:spPr>
        <a:solidFill>
          <a:srgbClr val="FFFFFF">
            <a:alpha val="100000"/>
          </a:srgbClr>
        </a:solidFill>
        <a:ln w="3175">
          <a:noFill/>
        </a:ln>
      </c:spPr>
      <c:txPr>
        <a:bodyPr/>
        <a:lstStyle/>
        <a:p>
          <a:pPr>
            <a:defRPr sz="900" b="1" i="0" u="none" strike="noStrike" baseline="0">
              <a:solidFill>
                <a:srgbClr val="000000"/>
              </a:solidFill>
              <a:latin typeface="宋体"/>
              <a:ea typeface="宋体"/>
              <a:cs typeface="宋体"/>
            </a:defRPr>
          </a:pPr>
          <a:endParaRPr lang="zh-CN"/>
        </a:p>
      </c:txPr>
    </c:legend>
    <c:plotVisOnly val="1"/>
    <c:dispBlanksAs val="gap"/>
  </c:chart>
  <c:spPr>
    <a:solidFill>
      <a:srgbClr val="FFFFFF">
        <a:alpha val="100000"/>
      </a:srgbClr>
    </a:solidFill>
    <a:ln w="3175" cap="flat" cmpd="sng" algn="ctr">
      <a:noFill/>
      <a:prstDash val="solid"/>
      <a:round/>
    </a:ln>
  </c:spPr>
  <c:txPr>
    <a:bodyPr/>
    <a:lstStyle/>
    <a:p>
      <a:pPr>
        <a:defRPr sz="850" b="0" i="0" u="none" strike="noStrike" baseline="0">
          <a:solidFill>
            <a:srgbClr val="000000"/>
          </a:solidFill>
          <a:latin typeface="宋体"/>
          <a:ea typeface="宋体"/>
          <a:cs typeface="宋体"/>
        </a:defRPr>
      </a:pPr>
      <a:endParaRPr lang="zh-CN"/>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0.53017</cdr:x>
      <cdr:y>0.586</cdr:y>
    </cdr:from>
    <cdr:to>
      <cdr:x>0.53678</cdr:x>
      <cdr:y>0.60493</cdr:y>
    </cdr:to>
    <cdr:sp macro="" textlink="">
      <cdr:nvSpPr>
        <cdr:cNvPr id="2" name="矩形 1"/>
        <cdr:cNvSpPr/>
      </cdr:nvSpPr>
      <cdr:spPr>
        <a:xfrm xmlns:a="http://schemas.openxmlformats.org/drawingml/2006/main">
          <a:off x="3234835" y="3063721"/>
          <a:ext cx="48403" cy="128602"/>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dr:relSizeAnchor xmlns:cdr="http://schemas.openxmlformats.org/drawingml/2006/chartDrawing">
    <cdr:from>
      <cdr:x>0.53313</cdr:x>
      <cdr:y>0.57857</cdr:y>
    </cdr:from>
    <cdr:to>
      <cdr:x>0.53899</cdr:x>
      <cdr:y>0.59825</cdr:y>
    </cdr:to>
    <cdr:sp macro="" textlink="">
      <cdr:nvSpPr>
        <cdr:cNvPr id="3" name="矩形 2"/>
        <cdr:cNvSpPr/>
      </cdr:nvSpPr>
      <cdr:spPr>
        <a:xfrm xmlns:a="http://schemas.openxmlformats.org/drawingml/2006/main">
          <a:off x="3254616" y="3015409"/>
          <a:ext cx="45374" cy="129923"/>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3869</Words>
  <Characters>22058</Characters>
  <Application>Microsoft Office Word</Application>
  <DocSecurity>0</DocSecurity>
  <Lines>183</Lines>
  <Paragraphs>51</Paragraphs>
  <ScaleCrop>false</ScaleCrop>
  <Company>MC SYSTEM</Company>
  <LinksUpToDate>false</LinksUpToDate>
  <CharactersWithSpaces>25876</CharactersWithSpaces>
  <SharedDoc>false</SharedDoc>
  <HLinks>
    <vt:vector size="114" baseType="variant">
      <vt:variant>
        <vt:i4>1376313</vt:i4>
      </vt:variant>
      <vt:variant>
        <vt:i4>110</vt:i4>
      </vt:variant>
      <vt:variant>
        <vt:i4>0</vt:i4>
      </vt:variant>
      <vt:variant>
        <vt:i4>5</vt:i4>
      </vt:variant>
      <vt:variant>
        <vt:lpwstr/>
      </vt:variant>
      <vt:variant>
        <vt:lpwstr>_Toc533771879</vt:lpwstr>
      </vt:variant>
      <vt:variant>
        <vt:i4>1376313</vt:i4>
      </vt:variant>
      <vt:variant>
        <vt:i4>104</vt:i4>
      </vt:variant>
      <vt:variant>
        <vt:i4>0</vt:i4>
      </vt:variant>
      <vt:variant>
        <vt:i4>5</vt:i4>
      </vt:variant>
      <vt:variant>
        <vt:lpwstr/>
      </vt:variant>
      <vt:variant>
        <vt:lpwstr>_Toc533771878</vt:lpwstr>
      </vt:variant>
      <vt:variant>
        <vt:i4>1376313</vt:i4>
      </vt:variant>
      <vt:variant>
        <vt:i4>98</vt:i4>
      </vt:variant>
      <vt:variant>
        <vt:i4>0</vt:i4>
      </vt:variant>
      <vt:variant>
        <vt:i4>5</vt:i4>
      </vt:variant>
      <vt:variant>
        <vt:lpwstr/>
      </vt:variant>
      <vt:variant>
        <vt:lpwstr>_Toc533771877</vt:lpwstr>
      </vt:variant>
      <vt:variant>
        <vt:i4>1376313</vt:i4>
      </vt:variant>
      <vt:variant>
        <vt:i4>92</vt:i4>
      </vt:variant>
      <vt:variant>
        <vt:i4>0</vt:i4>
      </vt:variant>
      <vt:variant>
        <vt:i4>5</vt:i4>
      </vt:variant>
      <vt:variant>
        <vt:lpwstr/>
      </vt:variant>
      <vt:variant>
        <vt:lpwstr>_Toc533771876</vt:lpwstr>
      </vt:variant>
      <vt:variant>
        <vt:i4>1376313</vt:i4>
      </vt:variant>
      <vt:variant>
        <vt:i4>86</vt:i4>
      </vt:variant>
      <vt:variant>
        <vt:i4>0</vt:i4>
      </vt:variant>
      <vt:variant>
        <vt:i4>5</vt:i4>
      </vt:variant>
      <vt:variant>
        <vt:lpwstr/>
      </vt:variant>
      <vt:variant>
        <vt:lpwstr>_Toc533771875</vt:lpwstr>
      </vt:variant>
      <vt:variant>
        <vt:i4>1376313</vt:i4>
      </vt:variant>
      <vt:variant>
        <vt:i4>80</vt:i4>
      </vt:variant>
      <vt:variant>
        <vt:i4>0</vt:i4>
      </vt:variant>
      <vt:variant>
        <vt:i4>5</vt:i4>
      </vt:variant>
      <vt:variant>
        <vt:lpwstr/>
      </vt:variant>
      <vt:variant>
        <vt:lpwstr>_Toc533771874</vt:lpwstr>
      </vt:variant>
      <vt:variant>
        <vt:i4>1376313</vt:i4>
      </vt:variant>
      <vt:variant>
        <vt:i4>74</vt:i4>
      </vt:variant>
      <vt:variant>
        <vt:i4>0</vt:i4>
      </vt:variant>
      <vt:variant>
        <vt:i4>5</vt:i4>
      </vt:variant>
      <vt:variant>
        <vt:lpwstr/>
      </vt:variant>
      <vt:variant>
        <vt:lpwstr>_Toc533771873</vt:lpwstr>
      </vt:variant>
      <vt:variant>
        <vt:i4>1376313</vt:i4>
      </vt:variant>
      <vt:variant>
        <vt:i4>68</vt:i4>
      </vt:variant>
      <vt:variant>
        <vt:i4>0</vt:i4>
      </vt:variant>
      <vt:variant>
        <vt:i4>5</vt:i4>
      </vt:variant>
      <vt:variant>
        <vt:lpwstr/>
      </vt:variant>
      <vt:variant>
        <vt:lpwstr>_Toc533771872</vt:lpwstr>
      </vt:variant>
      <vt:variant>
        <vt:i4>1376313</vt:i4>
      </vt:variant>
      <vt:variant>
        <vt:i4>62</vt:i4>
      </vt:variant>
      <vt:variant>
        <vt:i4>0</vt:i4>
      </vt:variant>
      <vt:variant>
        <vt:i4>5</vt:i4>
      </vt:variant>
      <vt:variant>
        <vt:lpwstr/>
      </vt:variant>
      <vt:variant>
        <vt:lpwstr>_Toc533771871</vt:lpwstr>
      </vt:variant>
      <vt:variant>
        <vt:i4>1376313</vt:i4>
      </vt:variant>
      <vt:variant>
        <vt:i4>56</vt:i4>
      </vt:variant>
      <vt:variant>
        <vt:i4>0</vt:i4>
      </vt:variant>
      <vt:variant>
        <vt:i4>5</vt:i4>
      </vt:variant>
      <vt:variant>
        <vt:lpwstr/>
      </vt:variant>
      <vt:variant>
        <vt:lpwstr>_Toc533771870</vt:lpwstr>
      </vt:variant>
      <vt:variant>
        <vt:i4>1310777</vt:i4>
      </vt:variant>
      <vt:variant>
        <vt:i4>50</vt:i4>
      </vt:variant>
      <vt:variant>
        <vt:i4>0</vt:i4>
      </vt:variant>
      <vt:variant>
        <vt:i4>5</vt:i4>
      </vt:variant>
      <vt:variant>
        <vt:lpwstr/>
      </vt:variant>
      <vt:variant>
        <vt:lpwstr>_Toc533771869</vt:lpwstr>
      </vt:variant>
      <vt:variant>
        <vt:i4>1310777</vt:i4>
      </vt:variant>
      <vt:variant>
        <vt:i4>44</vt:i4>
      </vt:variant>
      <vt:variant>
        <vt:i4>0</vt:i4>
      </vt:variant>
      <vt:variant>
        <vt:i4>5</vt:i4>
      </vt:variant>
      <vt:variant>
        <vt:lpwstr/>
      </vt:variant>
      <vt:variant>
        <vt:lpwstr>_Toc533771868</vt:lpwstr>
      </vt:variant>
      <vt:variant>
        <vt:i4>1310777</vt:i4>
      </vt:variant>
      <vt:variant>
        <vt:i4>38</vt:i4>
      </vt:variant>
      <vt:variant>
        <vt:i4>0</vt:i4>
      </vt:variant>
      <vt:variant>
        <vt:i4>5</vt:i4>
      </vt:variant>
      <vt:variant>
        <vt:lpwstr/>
      </vt:variant>
      <vt:variant>
        <vt:lpwstr>_Toc533771867</vt:lpwstr>
      </vt:variant>
      <vt:variant>
        <vt:i4>1310777</vt:i4>
      </vt:variant>
      <vt:variant>
        <vt:i4>32</vt:i4>
      </vt:variant>
      <vt:variant>
        <vt:i4>0</vt:i4>
      </vt:variant>
      <vt:variant>
        <vt:i4>5</vt:i4>
      </vt:variant>
      <vt:variant>
        <vt:lpwstr/>
      </vt:variant>
      <vt:variant>
        <vt:lpwstr>_Toc533771866</vt:lpwstr>
      </vt:variant>
      <vt:variant>
        <vt:i4>1310777</vt:i4>
      </vt:variant>
      <vt:variant>
        <vt:i4>26</vt:i4>
      </vt:variant>
      <vt:variant>
        <vt:i4>0</vt:i4>
      </vt:variant>
      <vt:variant>
        <vt:i4>5</vt:i4>
      </vt:variant>
      <vt:variant>
        <vt:lpwstr/>
      </vt:variant>
      <vt:variant>
        <vt:lpwstr>_Toc533771865</vt:lpwstr>
      </vt:variant>
      <vt:variant>
        <vt:i4>1310777</vt:i4>
      </vt:variant>
      <vt:variant>
        <vt:i4>20</vt:i4>
      </vt:variant>
      <vt:variant>
        <vt:i4>0</vt:i4>
      </vt:variant>
      <vt:variant>
        <vt:i4>5</vt:i4>
      </vt:variant>
      <vt:variant>
        <vt:lpwstr/>
      </vt:variant>
      <vt:variant>
        <vt:lpwstr>_Toc533771864</vt:lpwstr>
      </vt:variant>
      <vt:variant>
        <vt:i4>1310777</vt:i4>
      </vt:variant>
      <vt:variant>
        <vt:i4>14</vt:i4>
      </vt:variant>
      <vt:variant>
        <vt:i4>0</vt:i4>
      </vt:variant>
      <vt:variant>
        <vt:i4>5</vt:i4>
      </vt:variant>
      <vt:variant>
        <vt:lpwstr/>
      </vt:variant>
      <vt:variant>
        <vt:lpwstr>_Toc533771863</vt:lpwstr>
      </vt:variant>
      <vt:variant>
        <vt:i4>1310777</vt:i4>
      </vt:variant>
      <vt:variant>
        <vt:i4>8</vt:i4>
      </vt:variant>
      <vt:variant>
        <vt:i4>0</vt:i4>
      </vt:variant>
      <vt:variant>
        <vt:i4>5</vt:i4>
      </vt:variant>
      <vt:variant>
        <vt:lpwstr/>
      </vt:variant>
      <vt:variant>
        <vt:lpwstr>_Toc533771862</vt:lpwstr>
      </vt:variant>
      <vt:variant>
        <vt:i4>1310777</vt:i4>
      </vt:variant>
      <vt:variant>
        <vt:i4>2</vt:i4>
      </vt:variant>
      <vt:variant>
        <vt:i4>0</vt:i4>
      </vt:variant>
      <vt:variant>
        <vt:i4>5</vt:i4>
      </vt:variant>
      <vt:variant>
        <vt:lpwstr/>
      </vt:variant>
      <vt:variant>
        <vt:lpwstr>_Toc533771861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12</cp:revision>
  <dcterms:created xsi:type="dcterms:W3CDTF">2017-11-23T08:10:00Z</dcterms:created>
  <dcterms:modified xsi:type="dcterms:W3CDTF">2019-03-29T01:00:00Z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2052-11.1.0.8527</vt:lpwstr>
  </property>
</Properties>
</file>