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917719">
      <w:pPr>
        <w:spacing w:line="400" w:lineRule="exact"/>
        <w:rPr>
          <w:rFonts w:cs="Times New Roman"/>
        </w:rPr>
      </w:pPr>
      <w:r w:rsidRPr="009177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17719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D23F9B" w:rsidRDefault="00D23F9B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3149329"/>
                  <w:r>
                    <w:rPr>
                      <w:kern w:val="2"/>
                    </w:rPr>
                    <w:t>2018.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0F4BC2">
                    <w:rPr>
                      <w:rFonts w:hint="eastAsia"/>
                      <w:kern w:val="2"/>
                    </w:rPr>
                    <w:t>2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2C3A87">
                    <w:rPr>
                      <w:rFonts w:hint="eastAsia"/>
                      <w:kern w:val="2"/>
                    </w:rPr>
                    <w:t>21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917719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917719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D23F9B" w:rsidRDefault="00D23F9B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C3A87" w:rsidRDefault="00917719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917719">
                    <w:fldChar w:fldCharType="begin"/>
                  </w:r>
                  <w:r w:rsidR="00D23F9B">
                    <w:instrText xml:space="preserve"> TOC \o "1-3" \h \z \u </w:instrText>
                  </w:r>
                  <w:r w:rsidRPr="00917719">
                    <w:fldChar w:fldCharType="separate"/>
                  </w:r>
                  <w:hyperlink r:id="rId9" w:anchor="_Toc533149329" w:history="1">
                    <w:r w:rsidR="002C3A87" w:rsidRPr="00E5543E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2C3A87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2C3A87" w:rsidRPr="00E5543E">
                      <w:rPr>
                        <w:rStyle w:val="a9"/>
                        <w:noProof/>
                      </w:rPr>
                      <w:t>2018.12.21</w:t>
                    </w:r>
                    <w:r w:rsidR="002C3A87">
                      <w:rPr>
                        <w:noProof/>
                        <w:webHidden/>
                      </w:rPr>
                      <w:tab/>
                    </w:r>
                    <w:r w:rsidR="002C3A87">
                      <w:rPr>
                        <w:noProof/>
                        <w:webHidden/>
                      </w:rPr>
                      <w:fldChar w:fldCharType="begin"/>
                    </w:r>
                    <w:r w:rsidR="002C3A87">
                      <w:rPr>
                        <w:noProof/>
                        <w:webHidden/>
                      </w:rPr>
                      <w:instrText xml:space="preserve"> PAGEREF _Toc533149329 \h </w:instrText>
                    </w:r>
                    <w:r w:rsidR="002C3A87">
                      <w:rPr>
                        <w:noProof/>
                        <w:webHidden/>
                      </w:rPr>
                    </w:r>
                    <w:r w:rsidR="002C3A87">
                      <w:rPr>
                        <w:noProof/>
                        <w:webHidden/>
                      </w:rPr>
                      <w:fldChar w:fldCharType="separate"/>
                    </w:r>
                    <w:r w:rsidR="002C3A87">
                      <w:rPr>
                        <w:noProof/>
                        <w:webHidden/>
                      </w:rPr>
                      <w:t>1</w:t>
                    </w:r>
                    <w:r w:rsidR="002C3A87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C3A87" w:rsidRDefault="002C3A8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3149330" w:history="1">
                    <w:r w:rsidRPr="00E5543E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_Toc533149330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C3A87" w:rsidRDefault="002C3A8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3149331" w:history="1">
                    <w:r w:rsidRPr="00E5543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_Toc533149331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C3A87" w:rsidRDefault="002C3A8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3149332" w:history="1">
                    <w:r w:rsidRPr="00E5543E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_Toc533149332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C3A87" w:rsidRDefault="002C3A8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3149333" w:history="1">
                    <w:r w:rsidRPr="00E5543E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_Toc533149333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C3A87" w:rsidRDefault="002C3A8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3149334" w:history="1">
                    <w:r w:rsidRPr="00E5543E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_Toc533149334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D23F9B" w:rsidRDefault="00917719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531954272"/>
      <w:bookmarkStart w:id="40" w:name="_Toc532564037"/>
      <w:bookmarkStart w:id="41" w:name="_Toc532564063"/>
      <w:bookmarkStart w:id="42" w:name="_Toc532564260"/>
      <w:bookmarkStart w:id="43" w:name="_Toc300238840"/>
      <w:bookmarkStart w:id="44" w:name="_Toc53314933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4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5" w:name="_Toc392240277"/>
      <w:bookmarkStart w:id="46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47" w:name="_Toc511390006"/>
      <w:bookmarkStart w:id="48" w:name="_Toc513127191"/>
      <w:bookmarkStart w:id="49" w:name="_Toc515610374"/>
      <w:bookmarkStart w:id="50" w:name="_Toc516234892"/>
      <w:bookmarkStart w:id="51" w:name="_Toc516234898"/>
      <w:bookmarkStart w:id="52" w:name="_Toc516839085"/>
      <w:bookmarkStart w:id="53" w:name="_Toc517425039"/>
      <w:bookmarkStart w:id="54" w:name="_Toc518032000"/>
      <w:bookmarkStart w:id="55" w:name="_Toc518638260"/>
      <w:bookmarkStart w:id="56" w:name="_Toc519848558"/>
      <w:bookmarkStart w:id="57" w:name="_Toc520465077"/>
      <w:bookmarkStart w:id="58" w:name="_Toc521057602"/>
      <w:bookmarkStart w:id="59" w:name="_Toc521660548"/>
      <w:bookmarkStart w:id="60" w:name="_Toc522259765"/>
      <w:bookmarkStart w:id="61" w:name="_Toc522280055"/>
      <w:bookmarkStart w:id="62" w:name="_Toc522870746"/>
      <w:bookmarkStart w:id="63" w:name="_Toc522870752"/>
      <w:bookmarkStart w:id="64" w:name="_Toc522870761"/>
      <w:bookmarkStart w:id="65" w:name="_Toc522870770"/>
      <w:bookmarkStart w:id="66" w:name="_Toc524091682"/>
      <w:bookmarkStart w:id="67" w:name="_Toc524701465"/>
      <w:bookmarkStart w:id="68" w:name="_Toc525289547"/>
      <w:bookmarkStart w:id="69" w:name="_Toc525306464"/>
      <w:bookmarkStart w:id="70" w:name="_Toc525306475"/>
      <w:bookmarkStart w:id="71" w:name="_Toc525912527"/>
      <w:bookmarkStart w:id="72" w:name="_Toc527101791"/>
      <w:bookmarkStart w:id="73" w:name="_Toc527705001"/>
      <w:bookmarkStart w:id="74" w:name="_Toc528329957"/>
      <w:bookmarkStart w:id="75" w:name="_Toc528919987"/>
      <w:bookmarkStart w:id="76" w:name="_Toc528930994"/>
      <w:bookmarkStart w:id="77" w:name="_Toc529526326"/>
      <w:bookmarkStart w:id="78" w:name="_Toc530128350"/>
      <w:bookmarkStart w:id="79" w:name="_Toc530750140"/>
      <w:bookmarkStart w:id="80" w:name="_Toc531954273"/>
      <w:bookmarkStart w:id="81" w:name="_Toc532564038"/>
      <w:bookmarkStart w:id="82" w:name="_Toc532564064"/>
      <w:bookmarkStart w:id="83" w:name="_Toc532564261"/>
      <w:bookmarkStart w:id="84" w:name="_Toc53314933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5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5F0F47" w:rsidRPr="00D22E99" w:rsidRDefault="005F0F47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B702DF">
        <w:rPr>
          <w:rFonts w:ascii="仿宋" w:eastAsia="仿宋" w:hAnsi="仿宋" w:cs="仿宋" w:hint="eastAsia"/>
          <w:sz w:val="28"/>
          <w:szCs w:val="28"/>
        </w:rPr>
        <w:t>本周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受上周个别企业轻质纯碱价格走低影响，下游用户采购加重观望博弈态度，需求释放量进一步收缩，导致纯碱企业签单受压，情绪悲观；重质纯碱市场表现稳定，且纯碱企业紧张供需与下游按需采购形成平衡支撑，市场主流走稳为主。综合来看，本周北方区域表现较为乐观，青海区域受上周火运滞留，随着本周火运压力走弱，货源出量顺畅，企业库存降至偏低水平；东北无供情况延续，且华北重碱用户储量不佳，市场保持良好运行形势；南方区域来看，因湖北双环厂家售价灵活签售到外围用户，其湖北、湖南、苏南、江浙、安徽、两广、福建、江西等多地市场轻质纯碱价差加大，导致下游对轻质纯碱看跌情绪加重，且签单多以僵持为主，造成南部多地厂家售量增压，行业内对于轻质纯碱逐步由稳看跌转变，重质纯碱下游储量欠佳，但受轻质纯碱市场变化影响，下游用户也逐步以博弈采购运行</w:t>
      </w:r>
      <w:r w:rsidRPr="00D22E99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Default="005F0F47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</w:p>
    <w:p w:rsidR="005A4B57" w:rsidRPr="0048308D" w:rsidRDefault="00CA4CC2" w:rsidP="00787A5E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CA4CC2">
        <w:rPr>
          <w:rFonts w:ascii="仿宋" w:eastAsia="仿宋" w:hAnsi="仿宋" w:cs="仿宋" w:hint="eastAsia"/>
          <w:sz w:val="28"/>
          <w:szCs w:val="28"/>
        </w:rPr>
        <w:t>轻质碱主流出厂价格</w:t>
      </w:r>
      <w:r w:rsidR="000F4BC2">
        <w:rPr>
          <w:rFonts w:ascii="仿宋" w:eastAsia="仿宋" w:hAnsi="仿宋" w:cs="仿宋" w:hint="eastAsia"/>
          <w:sz w:val="28"/>
          <w:szCs w:val="28"/>
        </w:rPr>
        <w:t>：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辽宁地区现阶段本地贸易出货价格在2080-2130元/吨左右，终端到货2100-2150/吨左右；河北地区出厂1950-2050元/吨；山东地区出厂2000-2100元/吨；江苏地区主流出厂1900-2050元/吨；杭州地区出厂2000-2050元/吨；福建地区出厂1980-2050元/吨左右；广东地区出厂2150-2200元/吨；华中地区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lastRenderedPageBreak/>
        <w:t>1850-2020元/吨；青海地区出厂1750-1800元/吨；川渝区域出厂1980-2000元/吨；云贵地区出厂1930-1980元/吨；江西区域出厂1930-2000元/吨。</w:t>
      </w:r>
    </w:p>
    <w:p w:rsidR="00EC7C2F" w:rsidRPr="00EC7C2F" w:rsidRDefault="005A4B57" w:rsidP="00787A5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重碱主流含税送到价格：目前华北地区重碱主流送到2150-2250元/吨左右，沙河区域主流送达提升至2200-2250元/吨；青海区域主流出厂价1800-1850元/吨；西南区域送到2200-2250元/吨；东北区域重碱主流送到2250-2300元/吨；广东重碱送到价格2300-2400元/吨；华东片区主流送到2200-2300元/吨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5A4B57">
      <w:pPr>
        <w:widowControl/>
        <w:jc w:val="left"/>
        <w:rPr>
          <w:rFonts w:ascii="黑体" w:eastAsia="黑体" w:hAnsi="黑体" w:cs="黑体"/>
          <w:sz w:val="30"/>
          <w:szCs w:val="30"/>
        </w:rPr>
      </w:pPr>
    </w:p>
    <w:p w:rsidR="0057406A" w:rsidRDefault="005F0F47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7406A" w:rsidRDefault="0057406A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A4B57" w:rsidRPr="0048308D" w:rsidRDefault="000F4BC2" w:rsidP="005A4B57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生产供量方面：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辽宁大化本月复产苦难；安徽德邦开机待定；河南金天持续停车，陕西兴化受环保错峰生产；整体开工情况与上周表现一致，企业库存仍保持相对低位；</w:t>
      </w:r>
    </w:p>
    <w:p w:rsidR="005A4B57" w:rsidRPr="0048308D" w:rsidRDefault="005A4B57" w:rsidP="005A4B57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运输方面：西北火运压力缓解，运输流畅，华中南下火运运力有限，低价发运顺畅，高价发货受阻；汽运及船运方面近期走量较佳；</w:t>
      </w:r>
    </w:p>
    <w:p w:rsidR="005A4B57" w:rsidRPr="0048308D" w:rsidRDefault="005A4B57" w:rsidP="005A4B57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环保：合成氨行业对于河南区域合成氨装置提出限产要求，预计将影响当地联碱厂家纯碱产量骤减；</w:t>
      </w:r>
    </w:p>
    <w:p w:rsidR="0053159E" w:rsidRPr="00EC7C2F" w:rsidRDefault="005A4B57" w:rsidP="005A4B5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综合来看，全国纯碱企业库存保持偏低水平，受价格影响中间环节库存余量小，且下游用户以消耗库存僵持博弈，综合行业库存不高，市场运行或有支撑。因轻质纯碱下游行业采购方式灵活，且中间商多有参与，市场弹性空间降低，纯碱企业普遍感觉销量承压，看跌情绪</w:t>
      </w:r>
      <w:r w:rsidRPr="0048308D">
        <w:rPr>
          <w:rFonts w:ascii="仿宋" w:eastAsia="仿宋" w:hAnsi="仿宋" w:cs="仿宋" w:hint="eastAsia"/>
          <w:sz w:val="28"/>
          <w:szCs w:val="28"/>
        </w:rPr>
        <w:lastRenderedPageBreak/>
        <w:t>有所释放，进一步或有实单表现；重质纯碱受下游玻璃用户刚需支撑，尚以维稳运行为主。后市纯碱采购价格或有轻质下移以及重质纯碱稳定表现可。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85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C69B0" w:rsidTr="00FD366D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9C36D2" w:rsidRDefault="00BC69B0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5A4B57" w:rsidP="005A4B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B57" w:rsidRPr="005A4B57" w:rsidRDefault="00BC69B0" w:rsidP="005A4B57">
            <w:pPr>
              <w:jc w:val="center"/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</w:tr>
      <w:tr w:rsidR="00BC69B0" w:rsidTr="00FD366D">
        <w:trPr>
          <w:trHeight w:val="35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BC69B0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2400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BC69B0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2350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5A4B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A4B57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86" w:name="_Toc392240279"/>
      <w:bookmarkStart w:id="87" w:name="_Toc485981323"/>
      <w:bookmarkStart w:id="88" w:name="_Toc511390007"/>
      <w:bookmarkStart w:id="89" w:name="_Toc513127192"/>
      <w:bookmarkStart w:id="90" w:name="_Toc515610375"/>
      <w:bookmarkStart w:id="91" w:name="_Toc516234893"/>
      <w:bookmarkStart w:id="92" w:name="_Toc516234899"/>
      <w:bookmarkStart w:id="93" w:name="_Toc516839086"/>
      <w:bookmarkStart w:id="94" w:name="_Toc517425040"/>
      <w:bookmarkStart w:id="95" w:name="_Toc518032001"/>
      <w:bookmarkStart w:id="96" w:name="_Toc518638261"/>
      <w:bookmarkStart w:id="97" w:name="_Toc519848559"/>
      <w:bookmarkStart w:id="98" w:name="_Toc520465078"/>
      <w:bookmarkStart w:id="99" w:name="_Toc521057603"/>
      <w:bookmarkStart w:id="100" w:name="_Toc521660549"/>
      <w:bookmarkStart w:id="101" w:name="_Toc522259766"/>
      <w:bookmarkStart w:id="102" w:name="_Toc522280056"/>
      <w:bookmarkStart w:id="103" w:name="_Toc522870747"/>
      <w:bookmarkStart w:id="104" w:name="_Toc522870753"/>
      <w:bookmarkStart w:id="105" w:name="_Toc522870762"/>
      <w:bookmarkStart w:id="106" w:name="_Toc522870771"/>
      <w:bookmarkStart w:id="107" w:name="_Toc524091683"/>
      <w:bookmarkStart w:id="108" w:name="_Toc524701466"/>
      <w:bookmarkStart w:id="109" w:name="_Toc525289548"/>
      <w:bookmarkStart w:id="110" w:name="_Toc525306465"/>
      <w:bookmarkStart w:id="111" w:name="_Toc525306476"/>
      <w:bookmarkStart w:id="112" w:name="_Toc525912528"/>
      <w:bookmarkStart w:id="113" w:name="_Toc527101792"/>
      <w:bookmarkStart w:id="114" w:name="_Toc527705002"/>
      <w:bookmarkStart w:id="115" w:name="_Toc528329958"/>
      <w:bookmarkStart w:id="116" w:name="_Toc528919988"/>
      <w:bookmarkStart w:id="117" w:name="_Toc528930995"/>
      <w:bookmarkStart w:id="118" w:name="_Toc529526327"/>
      <w:bookmarkStart w:id="119" w:name="_Toc530128351"/>
      <w:bookmarkStart w:id="120" w:name="_Toc530750141"/>
      <w:bookmarkStart w:id="121" w:name="_Toc531954274"/>
      <w:bookmarkStart w:id="122" w:name="_Toc532564039"/>
      <w:bookmarkStart w:id="123" w:name="_Toc532564065"/>
      <w:bookmarkStart w:id="124" w:name="_Toc532564262"/>
      <w:bookmarkStart w:id="125" w:name="_Toc533149332"/>
      <w:r>
        <w:rPr>
          <w:rFonts w:cs="黑体" w:hint="eastAsia"/>
        </w:rPr>
        <w:t>烧碱</w:t>
      </w:r>
      <w:bookmarkEnd w:id="43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26" w:name="_Toc300238848"/>
      <w:bookmarkStart w:id="127" w:name="_Toc295403449"/>
      <w:bookmarkStart w:id="128" w:name="_Toc252539754"/>
      <w:bookmarkStart w:id="129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30" w:name="_Toc300238850"/>
      <w:bookmarkStart w:id="131" w:name="_Toc392240280"/>
      <w:bookmarkStart w:id="132" w:name="_Toc295403451"/>
      <w:bookmarkStart w:id="133" w:name="_Toc264643747"/>
      <w:bookmarkEnd w:id="126"/>
      <w:bookmarkEnd w:id="127"/>
      <w:bookmarkEnd w:id="128"/>
      <w:bookmarkEnd w:id="129"/>
    </w:p>
    <w:p w:rsidR="0057406A" w:rsidRDefault="00537D9E" w:rsidP="0057406A">
      <w:pPr>
        <w:pStyle w:val="a7"/>
        <w:numPr>
          <w:ilvl w:val="0"/>
          <w:numId w:val="4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57406A" w:rsidRDefault="0057406A" w:rsidP="0057406A">
      <w:pPr>
        <w:pStyle w:val="a7"/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</w:p>
    <w:p w:rsidR="00EC7C2F" w:rsidRPr="00EC7C2F" w:rsidRDefault="000F4BC2" w:rsidP="004450A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本周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中国液体烧碱市场整体走势稍有下行，主要表现在华东及华南地区，其中华东地区需求一方面出口情况暂无好转，沿海地区烧碱主要转向国内消化，另一方面下游粘胶短纤、印染、农药及精细化工行业开工一般，需求萎缩；供应面氯碱装置开工不减，烧碱供应量维持高位水平。华南地区受外围华东地区持续走跌影响，加之临近年末，下游需求平淡，下调价格促进销售。华中河南地区本周下调幅度较大，主要因当地氧化铝行业现限产，加之液碱库存高位，片碱到货充裕，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lastRenderedPageBreak/>
        <w:t>对液碱补库积极性不高。而下游其他行业近期受环保影响开工不稳定，对液碱需求萎缩。华北山东地区近日液碱市场稍有回温，高浓碱价格接连上调，主要因部分大厂高浓度烧碱出货减量，近期库存消化明显。其他地区本周持稳运行为主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EC7C2F" w:rsidRPr="00EC7C2F" w:rsidRDefault="00EC7C2F" w:rsidP="0048308D">
      <w:pPr>
        <w:ind w:firstLine="420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跟踪数据，</w:t>
      </w:r>
      <w:r w:rsidR="004450A9" w:rsidRPr="0048308D">
        <w:rPr>
          <w:rFonts w:ascii="仿宋" w:eastAsia="仿宋" w:hAnsi="仿宋" w:cs="仿宋"/>
          <w:sz w:val="28"/>
          <w:szCs w:val="28"/>
        </w:rPr>
        <w:t>12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月</w:t>
      </w:r>
      <w:r w:rsidR="004450A9" w:rsidRPr="0048308D">
        <w:rPr>
          <w:rFonts w:ascii="仿宋" w:eastAsia="仿宋" w:hAnsi="仿宋" w:cs="仿宋"/>
          <w:sz w:val="28"/>
          <w:szCs w:val="28"/>
        </w:rPr>
        <w:t>20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日中国</w:t>
      </w:r>
      <w:r w:rsidR="004450A9" w:rsidRPr="0048308D">
        <w:rPr>
          <w:rFonts w:ascii="仿宋" w:eastAsia="仿宋" w:hAnsi="仿宋" w:cs="仿宋"/>
          <w:sz w:val="28"/>
          <w:szCs w:val="28"/>
        </w:rPr>
        <w:t>32%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="004450A9" w:rsidRPr="0048308D">
        <w:rPr>
          <w:rFonts w:ascii="仿宋" w:eastAsia="仿宋" w:hAnsi="仿宋" w:cs="仿宋"/>
          <w:sz w:val="28"/>
          <w:szCs w:val="28"/>
        </w:rPr>
        <w:t>1003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，较上周四（</w:t>
      </w:r>
      <w:r w:rsidR="004450A9" w:rsidRPr="0048308D">
        <w:rPr>
          <w:rFonts w:ascii="仿宋" w:eastAsia="仿宋" w:hAnsi="仿宋" w:cs="仿宋"/>
          <w:sz w:val="28"/>
          <w:szCs w:val="28"/>
        </w:rPr>
        <w:t>12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月</w:t>
      </w:r>
      <w:r w:rsidR="004450A9" w:rsidRPr="0048308D">
        <w:rPr>
          <w:rFonts w:ascii="仿宋" w:eastAsia="仿宋" w:hAnsi="仿宋" w:cs="仿宋"/>
          <w:sz w:val="28"/>
          <w:szCs w:val="28"/>
        </w:rPr>
        <w:t>13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4450A9" w:rsidRPr="0048308D">
        <w:rPr>
          <w:rFonts w:ascii="仿宋" w:eastAsia="仿宋" w:hAnsi="仿宋" w:cs="仿宋"/>
          <w:sz w:val="28"/>
          <w:szCs w:val="28"/>
        </w:rPr>
        <w:t>0.10%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；</w:t>
      </w:r>
      <w:r w:rsidR="004450A9" w:rsidRPr="0048308D">
        <w:rPr>
          <w:rFonts w:ascii="仿宋" w:eastAsia="仿宋" w:hAnsi="仿宋" w:cs="仿宋"/>
          <w:sz w:val="28"/>
          <w:szCs w:val="28"/>
        </w:rPr>
        <w:t>12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月</w:t>
      </w:r>
      <w:r w:rsidR="004450A9" w:rsidRPr="0048308D">
        <w:rPr>
          <w:rFonts w:ascii="仿宋" w:eastAsia="仿宋" w:hAnsi="仿宋" w:cs="仿宋"/>
          <w:sz w:val="28"/>
          <w:szCs w:val="28"/>
        </w:rPr>
        <w:t>20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日中国</w:t>
      </w:r>
      <w:r w:rsidR="004450A9" w:rsidRPr="0048308D">
        <w:rPr>
          <w:rFonts w:ascii="仿宋" w:eastAsia="仿宋" w:hAnsi="仿宋" w:cs="仿宋"/>
          <w:sz w:val="28"/>
          <w:szCs w:val="28"/>
        </w:rPr>
        <w:t>50%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离子膜液碱市场平均出厂价格在</w:t>
      </w:r>
      <w:r w:rsidR="004450A9" w:rsidRPr="0048308D">
        <w:rPr>
          <w:rFonts w:ascii="仿宋" w:eastAsia="仿宋" w:hAnsi="仿宋" w:cs="仿宋"/>
          <w:sz w:val="28"/>
          <w:szCs w:val="28"/>
        </w:rPr>
        <w:t>1637.6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吨，较上周四（</w:t>
      </w:r>
      <w:r w:rsidR="004450A9" w:rsidRPr="0048308D">
        <w:rPr>
          <w:rFonts w:ascii="仿宋" w:eastAsia="仿宋" w:hAnsi="仿宋" w:cs="仿宋"/>
          <w:sz w:val="28"/>
          <w:szCs w:val="28"/>
        </w:rPr>
        <w:t>12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月</w:t>
      </w:r>
      <w:r w:rsidR="004450A9" w:rsidRPr="0048308D">
        <w:rPr>
          <w:rFonts w:ascii="仿宋" w:eastAsia="仿宋" w:hAnsi="仿宋" w:cs="仿宋"/>
          <w:sz w:val="28"/>
          <w:szCs w:val="28"/>
        </w:rPr>
        <w:t>13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4450A9" w:rsidRPr="0048308D">
        <w:rPr>
          <w:rFonts w:ascii="仿宋" w:eastAsia="仿宋" w:hAnsi="仿宋" w:cs="仿宋"/>
          <w:sz w:val="28"/>
          <w:szCs w:val="28"/>
        </w:rPr>
        <w:t>1.05%</w:t>
      </w:r>
      <w:r w:rsidRPr="00EC7C2F">
        <w:rPr>
          <w:rFonts w:ascii="仿宋" w:eastAsia="仿宋" w:hAnsi="仿宋" w:cs="仿宋" w:hint="eastAsia"/>
          <w:sz w:val="28"/>
          <w:szCs w:val="28"/>
        </w:rPr>
        <w:t>.</w:t>
      </w:r>
    </w:p>
    <w:p w:rsidR="0053159E" w:rsidRPr="00EC7C2F" w:rsidRDefault="0053159E" w:rsidP="00EC7C2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4450A9" w:rsidRPr="0048308D" w:rsidRDefault="007A5962" w:rsidP="004450A9">
      <w:pPr>
        <w:ind w:firstLine="420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4450A9" w:rsidRPr="0048308D">
        <w:rPr>
          <w:rFonts w:ascii="仿宋" w:eastAsia="仿宋" w:hAnsi="仿宋" w:cs="仿宋"/>
          <w:sz w:val="28"/>
          <w:szCs w:val="28"/>
        </w:rPr>
        <w:t>880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4450A9" w:rsidRPr="0048308D">
        <w:rPr>
          <w:rFonts w:ascii="仿宋" w:eastAsia="仿宋" w:hAnsi="仿宋" w:cs="仿宋"/>
          <w:sz w:val="28"/>
          <w:szCs w:val="28"/>
        </w:rPr>
        <w:t>880-940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吨；河北</w:t>
      </w:r>
      <w:r w:rsidR="004450A9" w:rsidRPr="0048308D">
        <w:rPr>
          <w:rFonts w:ascii="仿宋" w:eastAsia="仿宋" w:hAnsi="仿宋" w:cs="仿宋"/>
          <w:sz w:val="28"/>
          <w:szCs w:val="28"/>
        </w:rPr>
        <w:t>930-980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吨；天津</w:t>
      </w:r>
      <w:r w:rsidR="004450A9" w:rsidRPr="0048308D">
        <w:rPr>
          <w:rFonts w:ascii="仿宋" w:eastAsia="仿宋" w:hAnsi="仿宋" w:cs="仿宋"/>
          <w:sz w:val="28"/>
          <w:szCs w:val="28"/>
        </w:rPr>
        <w:t>3200-3300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="004450A9" w:rsidRPr="0048308D">
        <w:rPr>
          <w:rFonts w:ascii="仿宋" w:eastAsia="仿宋" w:hAnsi="仿宋" w:cs="仿宋"/>
          <w:sz w:val="28"/>
          <w:szCs w:val="28"/>
        </w:rPr>
        <w:t>940-980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吨；江苏</w:t>
      </w:r>
      <w:r w:rsidR="004450A9" w:rsidRPr="0048308D">
        <w:rPr>
          <w:rFonts w:ascii="仿宋" w:eastAsia="仿宋" w:hAnsi="仿宋" w:cs="仿宋"/>
          <w:sz w:val="28"/>
          <w:szCs w:val="28"/>
        </w:rPr>
        <w:t>820-850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吨；安徽</w:t>
      </w:r>
      <w:r w:rsidR="004450A9" w:rsidRPr="0048308D">
        <w:rPr>
          <w:rFonts w:ascii="仿宋" w:eastAsia="仿宋" w:hAnsi="仿宋" w:cs="仿宋"/>
          <w:sz w:val="28"/>
          <w:szCs w:val="28"/>
        </w:rPr>
        <w:t>840-870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吨；江西地区</w:t>
      </w:r>
      <w:r w:rsidR="004450A9" w:rsidRPr="0048308D">
        <w:rPr>
          <w:rFonts w:ascii="仿宋" w:eastAsia="仿宋" w:hAnsi="仿宋" w:cs="仿宋"/>
          <w:sz w:val="28"/>
          <w:szCs w:val="28"/>
        </w:rPr>
        <w:t>900-980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4450A9" w:rsidRPr="0048308D">
        <w:rPr>
          <w:rFonts w:ascii="仿宋" w:eastAsia="仿宋" w:hAnsi="仿宋" w:cs="仿宋"/>
          <w:sz w:val="28"/>
          <w:szCs w:val="28"/>
        </w:rPr>
        <w:t>1140-1150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吨；广西</w:t>
      </w:r>
      <w:r w:rsidR="004450A9" w:rsidRPr="0048308D">
        <w:rPr>
          <w:rFonts w:ascii="仿宋" w:eastAsia="仿宋" w:hAnsi="仿宋" w:cs="仿宋"/>
          <w:sz w:val="28"/>
          <w:szCs w:val="28"/>
        </w:rPr>
        <w:t>1150-1180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吨；湖北</w:t>
      </w:r>
      <w:r w:rsidR="004450A9" w:rsidRPr="0048308D">
        <w:rPr>
          <w:rFonts w:ascii="仿宋" w:eastAsia="仿宋" w:hAnsi="仿宋" w:cs="仿宋"/>
          <w:sz w:val="28"/>
          <w:szCs w:val="28"/>
        </w:rPr>
        <w:t>1120-1150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吨；河南</w:t>
      </w:r>
      <w:r w:rsidR="004450A9" w:rsidRPr="0048308D">
        <w:rPr>
          <w:rFonts w:ascii="仿宋" w:eastAsia="仿宋" w:hAnsi="仿宋" w:cs="仿宋"/>
          <w:sz w:val="28"/>
          <w:szCs w:val="28"/>
        </w:rPr>
        <w:t>3200-3350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4450A9" w:rsidRPr="0048308D">
        <w:rPr>
          <w:rFonts w:ascii="仿宋" w:eastAsia="仿宋" w:hAnsi="仿宋" w:cs="仿宋"/>
          <w:sz w:val="28"/>
          <w:szCs w:val="28"/>
        </w:rPr>
        <w:t>2950-3050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4450A9" w:rsidRPr="0048308D">
        <w:rPr>
          <w:rFonts w:ascii="仿宋" w:eastAsia="仿宋" w:hAnsi="仿宋" w:cs="仿宋"/>
          <w:sz w:val="28"/>
          <w:szCs w:val="28"/>
        </w:rPr>
        <w:t>1050-1070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吨；四川</w:t>
      </w:r>
      <w:r w:rsidR="004450A9" w:rsidRPr="0048308D">
        <w:rPr>
          <w:rFonts w:ascii="仿宋" w:eastAsia="仿宋" w:hAnsi="仿宋" w:cs="仿宋"/>
          <w:sz w:val="28"/>
          <w:szCs w:val="28"/>
        </w:rPr>
        <w:t>3750-3850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C412D4" w:rsidRPr="0048308D" w:rsidRDefault="004450A9" w:rsidP="0048308D">
      <w:pPr>
        <w:ind w:firstLine="420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高浓碱主流出厂价格：山东</w:t>
      </w:r>
      <w:r w:rsidRPr="0048308D">
        <w:rPr>
          <w:rFonts w:ascii="仿宋" w:eastAsia="仿宋" w:hAnsi="仿宋" w:cs="仿宋"/>
          <w:sz w:val="28"/>
          <w:szCs w:val="28"/>
        </w:rPr>
        <w:t>48%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48308D">
        <w:rPr>
          <w:rFonts w:ascii="仿宋" w:eastAsia="仿宋" w:hAnsi="仿宋" w:cs="仿宋"/>
          <w:sz w:val="28"/>
          <w:szCs w:val="28"/>
        </w:rPr>
        <w:t>1450-1510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吨，</w:t>
      </w:r>
      <w:r w:rsidRPr="0048308D">
        <w:rPr>
          <w:rFonts w:ascii="仿宋" w:eastAsia="仿宋" w:hAnsi="仿宋" w:cs="仿宋"/>
          <w:sz w:val="28"/>
          <w:szCs w:val="28"/>
        </w:rPr>
        <w:t>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48308D">
        <w:rPr>
          <w:rFonts w:ascii="仿宋" w:eastAsia="仿宋" w:hAnsi="仿宋" w:cs="仿宋"/>
          <w:sz w:val="28"/>
          <w:szCs w:val="28"/>
        </w:rPr>
        <w:t>1480-1500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吨。天津</w:t>
      </w:r>
      <w:r w:rsidRPr="0048308D">
        <w:rPr>
          <w:rFonts w:ascii="仿宋" w:eastAsia="仿宋" w:hAnsi="仿宋" w:cs="仿宋"/>
          <w:sz w:val="28"/>
          <w:szCs w:val="28"/>
        </w:rPr>
        <w:t>49%</w:t>
      </w:r>
      <w:r w:rsidRPr="0048308D">
        <w:rPr>
          <w:rFonts w:ascii="仿宋" w:eastAsia="仿宋" w:hAnsi="仿宋" w:cs="仿宋" w:hint="eastAsia"/>
          <w:sz w:val="28"/>
          <w:szCs w:val="28"/>
        </w:rPr>
        <w:t>离子膜碱出厂价格</w:t>
      </w:r>
      <w:r w:rsidRPr="0048308D">
        <w:rPr>
          <w:rFonts w:ascii="仿宋" w:eastAsia="仿宋" w:hAnsi="仿宋" w:cs="仿宋"/>
          <w:sz w:val="28"/>
          <w:szCs w:val="28"/>
        </w:rPr>
        <w:t>3400-3500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吨（折百），福建</w:t>
      </w:r>
      <w:r w:rsidRPr="0048308D">
        <w:rPr>
          <w:rFonts w:ascii="仿宋" w:eastAsia="仿宋" w:hAnsi="仿宋" w:cs="仿宋"/>
          <w:sz w:val="28"/>
          <w:szCs w:val="28"/>
        </w:rPr>
        <w:t>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Pr="0048308D">
        <w:rPr>
          <w:rFonts w:ascii="仿宋" w:eastAsia="仿宋" w:hAnsi="仿宋" w:cs="仿宋"/>
          <w:sz w:val="28"/>
          <w:szCs w:val="28"/>
        </w:rPr>
        <w:t>1850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吨；广西</w:t>
      </w:r>
      <w:r w:rsidRPr="0048308D">
        <w:rPr>
          <w:rFonts w:ascii="仿宋" w:eastAsia="仿宋" w:hAnsi="仿宋" w:cs="仿宋"/>
          <w:sz w:val="28"/>
          <w:szCs w:val="28"/>
        </w:rPr>
        <w:t>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48308D">
        <w:rPr>
          <w:rFonts w:ascii="仿宋" w:eastAsia="仿宋" w:hAnsi="仿宋" w:cs="仿宋"/>
          <w:sz w:val="28"/>
          <w:szCs w:val="28"/>
        </w:rPr>
        <w:t>1800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吨；内蒙古</w:t>
      </w:r>
      <w:r w:rsidRPr="0048308D">
        <w:rPr>
          <w:rFonts w:ascii="仿宋" w:eastAsia="仿宋" w:hAnsi="仿宋" w:cs="仿宋"/>
          <w:sz w:val="28"/>
          <w:szCs w:val="28"/>
        </w:rPr>
        <w:t>48-50%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48308D">
        <w:rPr>
          <w:rFonts w:ascii="仿宋" w:eastAsia="仿宋" w:hAnsi="仿宋" w:cs="仿宋"/>
          <w:sz w:val="28"/>
          <w:szCs w:val="28"/>
        </w:rPr>
        <w:t>3050-3150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Pr="0048308D">
        <w:rPr>
          <w:rFonts w:ascii="仿宋" w:eastAsia="仿宋" w:hAnsi="仿宋" w:cs="仿宋"/>
          <w:sz w:val="28"/>
          <w:szCs w:val="28"/>
        </w:rPr>
        <w:t>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48308D">
        <w:rPr>
          <w:rFonts w:ascii="仿宋" w:eastAsia="仿宋" w:hAnsi="仿宋" w:cs="仿宋"/>
          <w:sz w:val="28"/>
          <w:szCs w:val="28"/>
        </w:rPr>
        <w:t>3000-3200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Pr="0048308D">
        <w:rPr>
          <w:rFonts w:ascii="仿宋" w:eastAsia="仿宋" w:hAnsi="仿宋" w:cs="仿宋"/>
          <w:sz w:val="28"/>
          <w:szCs w:val="28"/>
        </w:rPr>
        <w:t>48%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48308D">
        <w:rPr>
          <w:rFonts w:ascii="仿宋" w:eastAsia="仿宋" w:hAnsi="仿宋" w:cs="仿宋"/>
          <w:sz w:val="28"/>
          <w:szCs w:val="28"/>
        </w:rPr>
        <w:lastRenderedPageBreak/>
        <w:t>1400-1460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吨。辽宁地区</w:t>
      </w:r>
      <w:r w:rsidRPr="0048308D">
        <w:rPr>
          <w:rFonts w:ascii="仿宋" w:eastAsia="仿宋" w:hAnsi="仿宋" w:cs="仿宋"/>
          <w:sz w:val="28"/>
          <w:szCs w:val="28"/>
        </w:rPr>
        <w:t>45-50%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离子膜液碱出厂价格在</w:t>
      </w:r>
      <w:r w:rsidRPr="0048308D">
        <w:rPr>
          <w:rFonts w:ascii="仿宋" w:eastAsia="仿宋" w:hAnsi="仿宋" w:cs="仿宋"/>
          <w:sz w:val="28"/>
          <w:szCs w:val="28"/>
        </w:rPr>
        <w:t>1500-1700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吨；四川地区</w:t>
      </w:r>
      <w:r w:rsidRPr="0048308D">
        <w:rPr>
          <w:rFonts w:ascii="仿宋" w:eastAsia="仿宋" w:hAnsi="仿宋" w:cs="仿宋"/>
          <w:sz w:val="28"/>
          <w:szCs w:val="28"/>
        </w:rPr>
        <w:t>50%</w:t>
      </w:r>
      <w:r w:rsidRPr="0048308D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Pr="0048308D">
        <w:rPr>
          <w:rFonts w:ascii="仿宋" w:eastAsia="仿宋" w:hAnsi="仿宋" w:cs="仿宋"/>
          <w:sz w:val="28"/>
          <w:szCs w:val="28"/>
        </w:rPr>
        <w:t>3800-3900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吨（折百）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Default="008F6424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4450A9" w:rsidRPr="0048308D" w:rsidRDefault="000F4BC2" w:rsidP="004450A9">
      <w:pPr>
        <w:ind w:firstLine="420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1、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进入采暖季河南地区氧化铝企业减产影响较为明显，加之本月采购部分片碱，近期对液碱采购积极性不高。</w:t>
      </w:r>
    </w:p>
    <w:p w:rsidR="004450A9" w:rsidRPr="0048308D" w:rsidRDefault="004450A9" w:rsidP="004450A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/>
          <w:sz w:val="28"/>
          <w:szCs w:val="28"/>
        </w:rPr>
        <w:t>2</w:t>
      </w:r>
      <w:r w:rsidRPr="0048308D">
        <w:rPr>
          <w:rFonts w:ascii="仿宋" w:eastAsia="仿宋" w:hAnsi="仿宋" w:cs="仿宋" w:hint="eastAsia"/>
          <w:sz w:val="28"/>
          <w:szCs w:val="28"/>
        </w:rPr>
        <w:t>、统计：氧化铝行业开工稳定在</w:t>
      </w:r>
      <w:r w:rsidRPr="0048308D">
        <w:rPr>
          <w:rFonts w:ascii="仿宋" w:eastAsia="仿宋" w:hAnsi="仿宋" w:cs="仿宋"/>
          <w:sz w:val="28"/>
          <w:szCs w:val="28"/>
        </w:rPr>
        <w:t>89.9%</w:t>
      </w:r>
      <w:r w:rsidRPr="0048308D">
        <w:rPr>
          <w:rFonts w:ascii="仿宋" w:eastAsia="仿宋" w:hAnsi="仿宋" w:cs="仿宋" w:hint="eastAsia"/>
          <w:sz w:val="28"/>
          <w:szCs w:val="28"/>
        </w:rPr>
        <w:t>，粘胶短纤开工稍降在</w:t>
      </w:r>
      <w:r w:rsidRPr="0048308D">
        <w:rPr>
          <w:rFonts w:ascii="仿宋" w:eastAsia="仿宋" w:hAnsi="仿宋" w:cs="仿宋"/>
          <w:sz w:val="28"/>
          <w:szCs w:val="28"/>
        </w:rPr>
        <w:t>79.4%</w:t>
      </w:r>
      <w:r w:rsidRPr="0048308D">
        <w:rPr>
          <w:rFonts w:ascii="仿宋" w:eastAsia="仿宋" w:hAnsi="仿宋" w:cs="仿宋" w:hint="eastAsia"/>
          <w:sz w:val="28"/>
          <w:szCs w:val="28"/>
        </w:rPr>
        <w:t>。</w:t>
      </w:r>
    </w:p>
    <w:p w:rsidR="0031346C" w:rsidRPr="0048308D" w:rsidRDefault="004450A9" w:rsidP="004450A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综合来看，传统淡季来临，需求面暂无起色，液碱价格基本依靠减负荷拉动，局部地区消减库存稍有成效，预计下周氯碱企业灵活出货为主</w:t>
      </w:r>
      <w:r w:rsidR="000F4BC2" w:rsidRPr="0057406A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30"/>
      <w:bookmarkEnd w:id="131"/>
      <w:bookmarkEnd w:id="132"/>
      <w:bookmarkEnd w:id="133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FD366D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96EDF" w:rsidRDefault="00FD366D" w:rsidP="0048308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</w:t>
            </w:r>
            <w:r w:rsidRPr="00696ED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6A1E67" w:rsidRDefault="00FD366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A27328" w:rsidRDefault="00FD366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FD366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6D" w:rsidRPr="004C76E1" w:rsidRDefault="00FD366D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4C76E1" w:rsidRDefault="00FD366D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FD366D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66D" w:rsidRDefault="00FD366D" w:rsidP="0048308D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</w:t>
            </w:r>
            <w:r w:rsidR="0048308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6D" w:rsidRPr="004C76E1" w:rsidRDefault="00FD366D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4C76E1" w:rsidRDefault="00FD366D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66D" w:rsidRPr="00FD366D" w:rsidRDefault="00FD366D" w:rsidP="00FD366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D36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34" w:name="_Toc485981325"/>
      <w:bookmarkStart w:id="135" w:name="_Toc250731929"/>
      <w:bookmarkStart w:id="136" w:name="_Toc300238851"/>
      <w:bookmarkStart w:id="137" w:name="_Toc392240282"/>
      <w:bookmarkStart w:id="138" w:name="_Toc295403452"/>
      <w:bookmarkStart w:id="139" w:name="_Toc233795930"/>
      <w:bookmarkStart w:id="140" w:name="_Toc252539758"/>
      <w:bookmarkStart w:id="141" w:name="_Toc511390008"/>
      <w:bookmarkStart w:id="142" w:name="_Toc513127193"/>
      <w:bookmarkStart w:id="143" w:name="_Toc515610376"/>
      <w:bookmarkStart w:id="144" w:name="_Toc516234894"/>
      <w:bookmarkStart w:id="145" w:name="_Toc516234900"/>
      <w:bookmarkStart w:id="146" w:name="_Toc516839087"/>
      <w:bookmarkStart w:id="147" w:name="_Toc517425041"/>
      <w:bookmarkStart w:id="148" w:name="_Toc518032002"/>
      <w:bookmarkStart w:id="149" w:name="_Toc518638262"/>
      <w:bookmarkStart w:id="150" w:name="_Toc519848560"/>
      <w:bookmarkStart w:id="151" w:name="_Toc520465079"/>
      <w:bookmarkStart w:id="152" w:name="_Toc521057604"/>
      <w:bookmarkStart w:id="153" w:name="_Toc521660550"/>
      <w:bookmarkStart w:id="154" w:name="_Toc522259767"/>
      <w:bookmarkStart w:id="155" w:name="_Toc522280057"/>
      <w:bookmarkStart w:id="156" w:name="_Toc522870748"/>
      <w:bookmarkStart w:id="157" w:name="_Toc522870754"/>
      <w:bookmarkStart w:id="158" w:name="_Toc522870763"/>
      <w:bookmarkStart w:id="159" w:name="_Toc522870772"/>
      <w:bookmarkStart w:id="160" w:name="_Toc524091684"/>
      <w:bookmarkStart w:id="161" w:name="_Toc524701467"/>
      <w:bookmarkStart w:id="162" w:name="_Toc525289549"/>
      <w:bookmarkStart w:id="163" w:name="_Toc525306466"/>
      <w:bookmarkStart w:id="164" w:name="_Toc525306477"/>
      <w:bookmarkStart w:id="165" w:name="_Toc525912529"/>
      <w:bookmarkStart w:id="166" w:name="_Toc527101793"/>
      <w:bookmarkStart w:id="167" w:name="_Toc527705003"/>
      <w:bookmarkStart w:id="168" w:name="_Toc528329959"/>
      <w:bookmarkStart w:id="169" w:name="_Toc528919989"/>
      <w:bookmarkStart w:id="170" w:name="_Toc528930996"/>
      <w:bookmarkStart w:id="171" w:name="_Toc529526328"/>
      <w:bookmarkStart w:id="172" w:name="_Toc530128352"/>
      <w:bookmarkStart w:id="173" w:name="_Toc530750142"/>
      <w:bookmarkStart w:id="174" w:name="_Toc531954275"/>
      <w:bookmarkStart w:id="175" w:name="_Toc532564040"/>
      <w:bookmarkStart w:id="176" w:name="_Toc532564066"/>
      <w:bookmarkStart w:id="177" w:name="_Toc532564263"/>
      <w:bookmarkStart w:id="178" w:name="_Toc533149333"/>
      <w:r>
        <w:rPr>
          <w:rFonts w:ascii="黑体" w:hAnsi="黑体" w:cs="黑体" w:hint="eastAsia"/>
          <w:sz w:val="30"/>
          <w:szCs w:val="30"/>
        </w:rPr>
        <w:t>液氯</w:t>
      </w:r>
      <w:bookmarkStart w:id="179" w:name="_Toc233795931"/>
      <w:bookmarkStart w:id="180" w:name="_Toc252539759"/>
      <w:bookmarkStart w:id="181" w:name="_Toc185611021"/>
      <w:bookmarkStart w:id="182" w:name="_Toc250731930"/>
      <w:bookmarkStart w:id="183" w:name="_Toc485981326"/>
      <w:bookmarkStart w:id="184" w:name="_Toc392240283"/>
      <w:bookmarkStart w:id="185" w:name="_Toc295403453"/>
      <w:bookmarkStart w:id="186" w:name="_Toc300238852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87" w:name="_Toc511390009"/>
      <w:bookmarkStart w:id="188" w:name="_Toc513127194"/>
      <w:bookmarkStart w:id="189" w:name="_Toc515610377"/>
      <w:bookmarkStart w:id="190" w:name="_Toc516234895"/>
      <w:bookmarkStart w:id="191" w:name="_Toc516234901"/>
      <w:bookmarkStart w:id="192" w:name="_Toc516839088"/>
      <w:bookmarkStart w:id="193" w:name="_Toc517425042"/>
      <w:bookmarkStart w:id="194" w:name="_Toc518032003"/>
      <w:bookmarkStart w:id="195" w:name="_Toc518638263"/>
      <w:bookmarkStart w:id="196" w:name="_Toc519848561"/>
      <w:bookmarkStart w:id="197" w:name="_Toc520465080"/>
      <w:bookmarkStart w:id="198" w:name="_Toc521057605"/>
      <w:bookmarkStart w:id="199" w:name="_Toc521660551"/>
      <w:bookmarkStart w:id="200" w:name="_Toc522259768"/>
      <w:bookmarkStart w:id="201" w:name="_Toc522280058"/>
      <w:bookmarkStart w:id="202" w:name="_Toc522870749"/>
      <w:bookmarkStart w:id="203" w:name="_Toc522870755"/>
      <w:bookmarkStart w:id="204" w:name="_Toc522870764"/>
      <w:bookmarkStart w:id="205" w:name="_Toc522870773"/>
      <w:bookmarkStart w:id="206" w:name="_Toc524091685"/>
      <w:bookmarkStart w:id="207" w:name="_Toc524701468"/>
      <w:bookmarkStart w:id="208" w:name="_Toc525289550"/>
      <w:bookmarkStart w:id="209" w:name="_Toc525306467"/>
      <w:bookmarkStart w:id="210" w:name="_Toc525306478"/>
      <w:bookmarkStart w:id="211" w:name="_Toc525912530"/>
      <w:bookmarkStart w:id="212" w:name="_Toc527101794"/>
      <w:bookmarkStart w:id="213" w:name="_Toc527705004"/>
      <w:bookmarkStart w:id="214" w:name="_Toc528329960"/>
      <w:bookmarkStart w:id="215" w:name="_Toc528919990"/>
      <w:bookmarkStart w:id="216" w:name="_Toc528930997"/>
      <w:bookmarkStart w:id="217" w:name="_Toc529526329"/>
      <w:bookmarkStart w:id="218" w:name="_Toc530128353"/>
      <w:bookmarkStart w:id="219" w:name="_Toc530750143"/>
      <w:bookmarkStart w:id="220" w:name="_Toc531954276"/>
      <w:bookmarkStart w:id="221" w:name="_Toc532564041"/>
      <w:bookmarkStart w:id="222" w:name="_Toc532564067"/>
      <w:bookmarkStart w:id="223" w:name="_Toc532564264"/>
      <w:bookmarkStart w:id="224" w:name="_Toc53314933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25" w:name="_Toc250731931"/>
      <w:bookmarkStart w:id="226" w:name="_Toc252539760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48308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t>本周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北方地区液氯市场运行稳定，南方地区持续上涨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4450A9" w:rsidRPr="0048308D" w:rsidRDefault="004450A9" w:rsidP="004450A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江苏地区本周出货顺畅，苏北地区本周氯碱企业开工低位，在</w:t>
      </w:r>
      <w:r w:rsidRPr="0048308D">
        <w:rPr>
          <w:rFonts w:ascii="仿宋" w:eastAsia="仿宋" w:hAnsi="仿宋" w:cs="仿宋"/>
          <w:sz w:val="28"/>
          <w:szCs w:val="28"/>
        </w:rPr>
        <w:t>7-8</w:t>
      </w:r>
      <w:r w:rsidRPr="0048308D">
        <w:rPr>
          <w:rFonts w:ascii="仿宋" w:eastAsia="仿宋" w:hAnsi="仿宋" w:cs="仿宋" w:hint="eastAsia"/>
          <w:sz w:val="28"/>
          <w:szCs w:val="28"/>
        </w:rPr>
        <w:t>成左右，市场供应十分紧张，苏南地区本周下游开工较好，供货紧张，一些厂家厂家已经出现排队现象，本周江苏地区低价难寻，价格小涨</w:t>
      </w:r>
      <w:r w:rsidRPr="0048308D">
        <w:rPr>
          <w:rFonts w:ascii="仿宋" w:eastAsia="仿宋" w:hAnsi="仿宋" w:cs="仿宋"/>
          <w:sz w:val="28"/>
          <w:szCs w:val="28"/>
        </w:rPr>
        <w:t>50-100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均有。本周当地氯碱自身配套开工不足，本周上涨以外围拉动为主，当地的农药耗氯企业属需求淡季阶段，前期停车企业暂未开车或低负荷运行，对液氯需求情况并未有明显好转，浙江、江西地区持稳观望为主。</w:t>
      </w:r>
    </w:p>
    <w:p w:rsidR="0053159E" w:rsidRPr="0048308D" w:rsidRDefault="004450A9" w:rsidP="004450A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两湖两广本周液氯下游下游开工平稳为主，湖南湖北地区开工有所提升，本周液氯出货稍显被动。西南地区本周重庆地区巴斯夫</w:t>
      </w:r>
      <w:r w:rsidRPr="0048308D">
        <w:rPr>
          <w:rFonts w:ascii="仿宋" w:eastAsia="仿宋" w:hAnsi="仿宋" w:cs="仿宋"/>
          <w:sz w:val="28"/>
          <w:szCs w:val="28"/>
        </w:rPr>
        <w:t>TDI</w:t>
      </w:r>
      <w:r w:rsidRPr="0048308D">
        <w:rPr>
          <w:rFonts w:ascii="仿宋" w:eastAsia="仿宋" w:hAnsi="仿宋" w:cs="仿宋" w:hint="eastAsia"/>
          <w:sz w:val="28"/>
          <w:szCs w:val="28"/>
        </w:rPr>
        <w:t>装置检修，当地氯碱企业映天辉</w:t>
      </w:r>
      <w:r w:rsidRPr="0048308D">
        <w:rPr>
          <w:rFonts w:ascii="仿宋" w:eastAsia="仿宋" w:hAnsi="仿宋" w:cs="仿宋"/>
          <w:sz w:val="28"/>
          <w:szCs w:val="28"/>
        </w:rPr>
        <w:t>12.20-12.29</w:t>
      </w:r>
      <w:r w:rsidRPr="0048308D">
        <w:rPr>
          <w:rFonts w:ascii="仿宋" w:eastAsia="仿宋" w:hAnsi="仿宋" w:cs="仿宋" w:hint="eastAsia"/>
          <w:sz w:val="28"/>
          <w:szCs w:val="28"/>
        </w:rPr>
        <w:t>停车检修，液氯市场近期西南地区表现一般。西北地区本周供应紧张，厂家小涨</w:t>
      </w:r>
      <w:r w:rsidRPr="0048308D">
        <w:rPr>
          <w:rFonts w:ascii="仿宋" w:eastAsia="仿宋" w:hAnsi="仿宋" w:cs="仿宋"/>
          <w:sz w:val="28"/>
          <w:szCs w:val="28"/>
        </w:rPr>
        <w:t>100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914930" w:rsidRPr="004C76E1" w:rsidRDefault="004450A9" w:rsidP="0048308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山东省内槽车（</w:t>
      </w:r>
      <w:r w:rsidRPr="0048308D">
        <w:rPr>
          <w:rFonts w:ascii="仿宋" w:eastAsia="仿宋" w:hAnsi="仿宋" w:cs="仿宋"/>
          <w:sz w:val="28"/>
          <w:szCs w:val="28"/>
        </w:rPr>
        <w:t>-240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-1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吨，河北省内槽车执行（</w:t>
      </w:r>
      <w:r w:rsidRPr="0048308D">
        <w:rPr>
          <w:rFonts w:ascii="仿宋" w:eastAsia="仿宋" w:hAnsi="仿宋" w:cs="仿宋"/>
          <w:sz w:val="28"/>
          <w:szCs w:val="28"/>
        </w:rPr>
        <w:t>-200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</w:t>
      </w:r>
      <w:r w:rsidRPr="0048308D">
        <w:rPr>
          <w:rFonts w:ascii="仿宋" w:eastAsia="仿宋" w:hAnsi="仿宋" w:cs="仿宋" w:hint="eastAsia"/>
          <w:sz w:val="28"/>
          <w:szCs w:val="28"/>
        </w:rPr>
        <w:t>（</w:t>
      </w:r>
      <w:r w:rsidRPr="0048308D">
        <w:rPr>
          <w:rFonts w:ascii="仿宋" w:eastAsia="仿宋" w:hAnsi="仿宋" w:cs="仿宋"/>
          <w:sz w:val="28"/>
          <w:szCs w:val="28"/>
        </w:rPr>
        <w:t>-50</w:t>
      </w:r>
      <w:r w:rsidRPr="0048308D">
        <w:rPr>
          <w:rFonts w:ascii="仿宋" w:eastAsia="仿宋" w:hAnsi="仿宋" w:cs="仿宋" w:hint="eastAsia"/>
          <w:sz w:val="28"/>
          <w:szCs w:val="28"/>
        </w:rPr>
        <w:t>）元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吨；河南省槽车主流出货价格在（</w:t>
      </w:r>
      <w:r w:rsidRPr="0048308D">
        <w:rPr>
          <w:rFonts w:ascii="仿宋" w:eastAsia="仿宋" w:hAnsi="仿宋" w:cs="仿宋"/>
          <w:sz w:val="28"/>
          <w:szCs w:val="28"/>
        </w:rPr>
        <w:t>-200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-1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吨，钢瓶槽车同价。辽宁地区液槽车参照（</w:t>
      </w:r>
      <w:r w:rsidRPr="0048308D">
        <w:rPr>
          <w:rFonts w:ascii="仿宋" w:eastAsia="仿宋" w:hAnsi="仿宋" w:cs="仿宋"/>
          <w:sz w:val="28"/>
          <w:szCs w:val="28"/>
        </w:rPr>
        <w:t>-100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-100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吨均有；江苏地区槽车</w:t>
      </w:r>
      <w:r w:rsidRPr="0048308D">
        <w:rPr>
          <w:rFonts w:ascii="仿宋" w:eastAsia="仿宋" w:hAnsi="仿宋" w:cs="仿宋"/>
          <w:sz w:val="28"/>
          <w:szCs w:val="28"/>
        </w:rPr>
        <w:t>1-100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吨；安徽地区主流槽车</w:t>
      </w:r>
      <w:r w:rsidRPr="0048308D">
        <w:rPr>
          <w:rFonts w:ascii="仿宋" w:eastAsia="仿宋" w:hAnsi="仿宋" w:cs="仿宋"/>
          <w:sz w:val="28"/>
          <w:szCs w:val="28"/>
        </w:rPr>
        <w:t>1-100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吨；江西省内槽车出货价格在</w:t>
      </w:r>
      <w:r w:rsidRPr="0048308D">
        <w:rPr>
          <w:rFonts w:ascii="仿宋" w:eastAsia="仿宋" w:hAnsi="仿宋" w:cs="仿宋"/>
          <w:sz w:val="28"/>
          <w:szCs w:val="28"/>
        </w:rPr>
        <w:lastRenderedPageBreak/>
        <w:t>1-200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吨；浙江省内槽车（</w:t>
      </w:r>
      <w:r w:rsidRPr="0048308D">
        <w:rPr>
          <w:rFonts w:ascii="仿宋" w:eastAsia="仿宋" w:hAnsi="仿宋" w:cs="仿宋"/>
          <w:sz w:val="28"/>
          <w:szCs w:val="28"/>
        </w:rPr>
        <w:t>-100</w:t>
      </w:r>
      <w:r w:rsidRPr="0048308D">
        <w:rPr>
          <w:rFonts w:ascii="仿宋" w:eastAsia="仿宋" w:hAnsi="仿宋" w:cs="仿宋" w:hint="eastAsia"/>
          <w:sz w:val="28"/>
          <w:szCs w:val="28"/>
        </w:rPr>
        <w:t>）元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吨；山西地区槽车执行（</w:t>
      </w:r>
      <w:r w:rsidRPr="0048308D">
        <w:rPr>
          <w:rFonts w:ascii="仿宋" w:eastAsia="仿宋" w:hAnsi="仿宋" w:cs="仿宋"/>
          <w:sz w:val="28"/>
          <w:szCs w:val="28"/>
        </w:rPr>
        <w:t>-500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</w:t>
      </w:r>
      <w:r w:rsidRPr="0048308D">
        <w:rPr>
          <w:rFonts w:ascii="仿宋" w:eastAsia="仿宋" w:hAnsi="仿宋" w:cs="仿宋" w:hint="eastAsia"/>
          <w:sz w:val="28"/>
          <w:szCs w:val="28"/>
        </w:rPr>
        <w:t>（</w:t>
      </w:r>
      <w:r w:rsidRPr="0048308D">
        <w:rPr>
          <w:rFonts w:ascii="仿宋" w:eastAsia="仿宋" w:hAnsi="仿宋" w:cs="仿宋"/>
          <w:sz w:val="28"/>
          <w:szCs w:val="28"/>
        </w:rPr>
        <w:t>-400</w:t>
      </w:r>
      <w:r w:rsidRPr="0048308D">
        <w:rPr>
          <w:rFonts w:ascii="仿宋" w:eastAsia="仿宋" w:hAnsi="仿宋" w:cs="仿宋" w:hint="eastAsia"/>
          <w:sz w:val="28"/>
          <w:szCs w:val="28"/>
        </w:rPr>
        <w:t>）元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吨；内蒙古地区槽车出厂</w:t>
      </w:r>
      <w:r w:rsidRPr="0048308D">
        <w:rPr>
          <w:rFonts w:ascii="仿宋" w:eastAsia="仿宋" w:hAnsi="仿宋" w:cs="仿宋"/>
          <w:sz w:val="28"/>
          <w:szCs w:val="28"/>
        </w:rPr>
        <w:t>100-200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48308D">
        <w:rPr>
          <w:rFonts w:ascii="仿宋" w:eastAsia="仿宋" w:hAnsi="仿宋" w:cs="仿宋"/>
          <w:sz w:val="28"/>
          <w:szCs w:val="28"/>
        </w:rPr>
        <w:t>1-200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吨；湖北本地</w:t>
      </w:r>
      <w:r w:rsidRPr="0048308D">
        <w:rPr>
          <w:rFonts w:ascii="仿宋" w:eastAsia="仿宋" w:hAnsi="仿宋" w:cs="仿宋"/>
          <w:sz w:val="28"/>
          <w:szCs w:val="28"/>
        </w:rPr>
        <w:t>1-50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吨；湖南当地</w:t>
      </w:r>
      <w:r w:rsidRPr="0048308D">
        <w:rPr>
          <w:rFonts w:ascii="仿宋" w:eastAsia="仿宋" w:hAnsi="仿宋" w:cs="仿宋"/>
          <w:sz w:val="28"/>
          <w:szCs w:val="28"/>
        </w:rPr>
        <w:t>80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吨，四川地区</w:t>
      </w:r>
      <w:r w:rsidRPr="0048308D">
        <w:rPr>
          <w:rFonts w:ascii="仿宋" w:eastAsia="仿宋" w:hAnsi="仿宋" w:cs="仿宋"/>
          <w:sz w:val="28"/>
          <w:szCs w:val="28"/>
        </w:rPr>
        <w:t>200-600</w:t>
      </w:r>
      <w:r w:rsidRPr="0048308D">
        <w:rPr>
          <w:rFonts w:ascii="仿宋" w:eastAsia="仿宋" w:hAnsi="仿宋" w:cs="仿宋" w:hint="eastAsia"/>
          <w:sz w:val="28"/>
          <w:szCs w:val="28"/>
        </w:rPr>
        <w:t>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吨，当地高价成交有限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0F4BC2" w:rsidRPr="0048308D" w:rsidRDefault="000F4BC2" w:rsidP="00C0485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4C76E1" w:rsidRDefault="004450A9" w:rsidP="0048308D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8308D">
        <w:rPr>
          <w:rFonts w:ascii="仿宋" w:eastAsia="仿宋" w:hAnsi="仿宋" w:cs="仿宋" w:hint="eastAsia"/>
          <w:sz w:val="28"/>
          <w:szCs w:val="28"/>
        </w:rPr>
        <w:t>山东地区液氯市场本周稳定成交，主要和山东东营华泰三期检修电网、鲁西南一厂家周二至周四临时检修有关，山东地区一时之间供应不足，价格稳定至（</w:t>
      </w:r>
      <w:r w:rsidRPr="0048308D">
        <w:rPr>
          <w:rFonts w:ascii="仿宋" w:eastAsia="仿宋" w:hAnsi="仿宋" w:cs="仿宋"/>
          <w:sz w:val="28"/>
          <w:szCs w:val="28"/>
        </w:rPr>
        <w:t>-250</w:t>
      </w:r>
      <w:r w:rsidRPr="0048308D">
        <w:rPr>
          <w:rFonts w:ascii="仿宋" w:eastAsia="仿宋" w:hAnsi="仿宋" w:cs="仿宋" w:hint="eastAsia"/>
          <w:sz w:val="28"/>
          <w:szCs w:val="28"/>
        </w:rPr>
        <w:t>）</w:t>
      </w:r>
      <w:r w:rsidRPr="0048308D">
        <w:rPr>
          <w:rFonts w:ascii="仿宋" w:eastAsia="仿宋" w:hAnsi="仿宋" w:cs="仿宋"/>
          <w:sz w:val="28"/>
          <w:szCs w:val="28"/>
        </w:rPr>
        <w:t>-</w:t>
      </w:r>
      <w:r w:rsidRPr="0048308D">
        <w:rPr>
          <w:rFonts w:ascii="仿宋" w:eastAsia="仿宋" w:hAnsi="仿宋" w:cs="仿宋" w:hint="eastAsia"/>
          <w:sz w:val="28"/>
          <w:szCs w:val="28"/>
        </w:rPr>
        <w:t>（</w:t>
      </w:r>
      <w:r w:rsidRPr="0048308D">
        <w:rPr>
          <w:rFonts w:ascii="仿宋" w:eastAsia="仿宋" w:hAnsi="仿宋" w:cs="仿宋"/>
          <w:sz w:val="28"/>
          <w:szCs w:val="28"/>
        </w:rPr>
        <w:t>-100</w:t>
      </w:r>
      <w:r w:rsidRPr="0048308D">
        <w:rPr>
          <w:rFonts w:ascii="仿宋" w:eastAsia="仿宋" w:hAnsi="仿宋" w:cs="仿宋" w:hint="eastAsia"/>
          <w:sz w:val="28"/>
          <w:szCs w:val="28"/>
        </w:rPr>
        <w:t>）元</w:t>
      </w:r>
      <w:r w:rsidRPr="0048308D">
        <w:rPr>
          <w:rFonts w:ascii="仿宋" w:eastAsia="仿宋" w:hAnsi="仿宋" w:cs="仿宋"/>
          <w:sz w:val="28"/>
          <w:szCs w:val="28"/>
        </w:rPr>
        <w:t>/</w:t>
      </w:r>
      <w:r w:rsidRPr="0048308D">
        <w:rPr>
          <w:rFonts w:ascii="仿宋" w:eastAsia="仿宋" w:hAnsi="仿宋" w:cs="仿宋" w:hint="eastAsia"/>
          <w:sz w:val="28"/>
          <w:szCs w:val="28"/>
        </w:rPr>
        <w:t>吨成交，市场成交环境转好，本周市场平稳，但下游采购方面：三岳、鑫岳、东岳、鲁西因自身耗氯产品减产、采购量方面有所减少，预计</w:t>
      </w:r>
      <w:r w:rsidRPr="0048308D">
        <w:rPr>
          <w:rFonts w:ascii="仿宋" w:eastAsia="仿宋" w:hAnsi="仿宋" w:cs="仿宋"/>
          <w:sz w:val="28"/>
          <w:szCs w:val="28"/>
        </w:rPr>
        <w:t>2</w:t>
      </w:r>
      <w:r w:rsidRPr="0048308D">
        <w:rPr>
          <w:rFonts w:ascii="仿宋" w:eastAsia="仿宋" w:hAnsi="仿宋" w:cs="仿宋" w:hint="eastAsia"/>
          <w:sz w:val="28"/>
          <w:szCs w:val="28"/>
        </w:rPr>
        <w:t>天后，需求方面有好转的可能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本周北方地区液氯市场主要受减量影响，价格高位盘整；江苏地区本周以上游减产为主，下游企业开工高位影响。下周北方市场或将恢复供应，氯碱装置变动决定市场走向，下周有</w:t>
      </w:r>
      <w:r w:rsidR="004450A9" w:rsidRPr="0048308D">
        <w:rPr>
          <w:rFonts w:ascii="仿宋" w:eastAsia="仿宋" w:hAnsi="仿宋" w:cs="仿宋"/>
          <w:sz w:val="28"/>
          <w:szCs w:val="28"/>
        </w:rPr>
        <w:t>200-500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元</w:t>
      </w:r>
      <w:r w:rsidR="004450A9" w:rsidRPr="0048308D">
        <w:rPr>
          <w:rFonts w:ascii="仿宋" w:eastAsia="仿宋" w:hAnsi="仿宋" w:cs="仿宋"/>
          <w:sz w:val="28"/>
          <w:szCs w:val="28"/>
        </w:rPr>
        <w:t>/</w:t>
      </w:r>
      <w:r w:rsidR="004450A9" w:rsidRPr="0048308D">
        <w:rPr>
          <w:rFonts w:ascii="仿宋" w:eastAsia="仿宋" w:hAnsi="仿宋" w:cs="仿宋" w:hint="eastAsia"/>
          <w:sz w:val="28"/>
          <w:szCs w:val="28"/>
        </w:rPr>
        <w:t>吨的调整空间；华东地区市场下周市场预计稳定为主，关注减产企业复工情况为主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27" w:name="_Toc233795926"/>
            <w:bookmarkEnd w:id="225"/>
            <w:bookmarkEnd w:id="226"/>
            <w:bookmarkEnd w:id="22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FD36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0F4B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FD366D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36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9149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914930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63" w:rsidRDefault="00697663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7663" w:rsidRDefault="0069766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917719">
    <w:pPr>
      <w:pStyle w:val="a4"/>
      <w:jc w:val="center"/>
    </w:pPr>
    <w:r>
      <w:rPr>
        <w:b/>
        <w:bCs/>
      </w:rPr>
      <w:fldChar w:fldCharType="begin"/>
    </w:r>
    <w:r w:rsidR="00D23F9B">
      <w:rPr>
        <w:b/>
        <w:bCs/>
      </w:rPr>
      <w:instrText>PAGE</w:instrText>
    </w:r>
    <w:r>
      <w:rPr>
        <w:b/>
        <w:bCs/>
      </w:rPr>
      <w:fldChar w:fldCharType="separate"/>
    </w:r>
    <w:r w:rsidR="002C3A87">
      <w:rPr>
        <w:b/>
        <w:bCs/>
        <w:noProof/>
      </w:rPr>
      <w:t>2</w:t>
    </w:r>
    <w:r>
      <w:rPr>
        <w:b/>
        <w:bCs/>
      </w:rPr>
      <w:fldChar w:fldCharType="end"/>
    </w:r>
    <w:r w:rsidR="00D23F9B">
      <w:rPr>
        <w:lang w:val="zh-CN"/>
      </w:rPr>
      <w:t xml:space="preserve"> / </w:t>
    </w:r>
    <w:r>
      <w:rPr>
        <w:b/>
        <w:bCs/>
      </w:rPr>
      <w:fldChar w:fldCharType="begin"/>
    </w:r>
    <w:r w:rsidR="00D23F9B">
      <w:rPr>
        <w:b/>
        <w:bCs/>
      </w:rPr>
      <w:instrText>NUMPAGES</w:instrText>
    </w:r>
    <w:r>
      <w:rPr>
        <w:b/>
        <w:bCs/>
      </w:rPr>
      <w:fldChar w:fldCharType="separate"/>
    </w:r>
    <w:r w:rsidR="002C3A87">
      <w:rPr>
        <w:b/>
        <w:bCs/>
        <w:noProof/>
      </w:rPr>
      <w:t>10</w:t>
    </w:r>
    <w:r>
      <w:rPr>
        <w:b/>
        <w:bCs/>
      </w:rPr>
      <w:fldChar w:fldCharType="end"/>
    </w:r>
  </w:p>
  <w:p w:rsidR="00D23F9B" w:rsidRDefault="00D23F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63" w:rsidRDefault="00697663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7663" w:rsidRDefault="0069766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D23F9B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3F9B" w:rsidRDefault="00D23F9B">
    <w:pPr>
      <w:pStyle w:val="a5"/>
      <w:pBdr>
        <w:bottom w:val="none" w:sz="0" w:space="0" w:color="auto"/>
      </w:pBdr>
    </w:pPr>
  </w:p>
  <w:p w:rsidR="00D23F9B" w:rsidRDefault="00D23F9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70"/>
    <w:multiLevelType w:val="hybridMultilevel"/>
    <w:tmpl w:val="7C4E2672"/>
    <w:lvl w:ilvl="0" w:tplc="00528FB4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161BE"/>
    <w:rsid w:val="00026A36"/>
    <w:rsid w:val="0004320C"/>
    <w:rsid w:val="0006570B"/>
    <w:rsid w:val="00065726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E41C2"/>
    <w:rsid w:val="000F4985"/>
    <w:rsid w:val="000F4BC2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A5B52"/>
    <w:rsid w:val="001B0C21"/>
    <w:rsid w:val="001B3397"/>
    <w:rsid w:val="001C20CD"/>
    <w:rsid w:val="001C4856"/>
    <w:rsid w:val="001D3943"/>
    <w:rsid w:val="001D4D78"/>
    <w:rsid w:val="001E158A"/>
    <w:rsid w:val="001E29F8"/>
    <w:rsid w:val="001E6FC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67FA"/>
    <w:rsid w:val="002E11E0"/>
    <w:rsid w:val="002E4AEB"/>
    <w:rsid w:val="002F1450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7207"/>
    <w:rsid w:val="00405BA5"/>
    <w:rsid w:val="00407D4B"/>
    <w:rsid w:val="00412C07"/>
    <w:rsid w:val="00415F5A"/>
    <w:rsid w:val="00416039"/>
    <w:rsid w:val="004203C1"/>
    <w:rsid w:val="00420B7E"/>
    <w:rsid w:val="00422CED"/>
    <w:rsid w:val="00433B13"/>
    <w:rsid w:val="00433DB4"/>
    <w:rsid w:val="004450A9"/>
    <w:rsid w:val="00454B72"/>
    <w:rsid w:val="00456670"/>
    <w:rsid w:val="00466F83"/>
    <w:rsid w:val="00467D8A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6058C"/>
    <w:rsid w:val="00565264"/>
    <w:rsid w:val="0057406A"/>
    <w:rsid w:val="005808B0"/>
    <w:rsid w:val="00582D5D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663"/>
    <w:rsid w:val="006A02D9"/>
    <w:rsid w:val="006A1E67"/>
    <w:rsid w:val="006A224F"/>
    <w:rsid w:val="006B06FF"/>
    <w:rsid w:val="006B3B80"/>
    <w:rsid w:val="006B3FA3"/>
    <w:rsid w:val="006B5764"/>
    <w:rsid w:val="006B7E7C"/>
    <w:rsid w:val="006C3F53"/>
    <w:rsid w:val="006C43CA"/>
    <w:rsid w:val="006D003B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549A"/>
    <w:rsid w:val="0072776C"/>
    <w:rsid w:val="0073241A"/>
    <w:rsid w:val="00737C28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3C41"/>
    <w:rsid w:val="008F6424"/>
    <w:rsid w:val="008F6D7F"/>
    <w:rsid w:val="008F7717"/>
    <w:rsid w:val="00914930"/>
    <w:rsid w:val="0091594B"/>
    <w:rsid w:val="00917402"/>
    <w:rsid w:val="00917719"/>
    <w:rsid w:val="00921AD3"/>
    <w:rsid w:val="00927579"/>
    <w:rsid w:val="00927582"/>
    <w:rsid w:val="00933A2A"/>
    <w:rsid w:val="00934CB5"/>
    <w:rsid w:val="00937BDF"/>
    <w:rsid w:val="009410E0"/>
    <w:rsid w:val="0094505E"/>
    <w:rsid w:val="00945E43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450F"/>
    <w:rsid w:val="009E57C4"/>
    <w:rsid w:val="009F531E"/>
    <w:rsid w:val="009F6A41"/>
    <w:rsid w:val="00A0531F"/>
    <w:rsid w:val="00A0658F"/>
    <w:rsid w:val="00A10EAD"/>
    <w:rsid w:val="00A13E5A"/>
    <w:rsid w:val="00A13F55"/>
    <w:rsid w:val="00A1633B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662"/>
    <w:rsid w:val="00E54C5D"/>
    <w:rsid w:val="00E6203C"/>
    <w:rsid w:val="00E679A7"/>
    <w:rsid w:val="00E70F83"/>
    <w:rsid w:val="00E74E3E"/>
    <w:rsid w:val="00E86451"/>
    <w:rsid w:val="00E86E39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76CD7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849D1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1221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10</Pages>
  <Words>672</Words>
  <Characters>3831</Characters>
  <Application>Microsoft Office Word</Application>
  <DocSecurity>0</DocSecurity>
  <Lines>31</Lines>
  <Paragraphs>8</Paragraphs>
  <ScaleCrop>false</ScaleCrop>
  <Company>china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103</cp:revision>
  <dcterms:created xsi:type="dcterms:W3CDTF">2018-07-12T05:18:00Z</dcterms:created>
  <dcterms:modified xsi:type="dcterms:W3CDTF">2018-12-21T01:53:00Z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