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91594B">
      <w:pPr>
        <w:spacing w:line="400" w:lineRule="exact"/>
        <w:rPr>
          <w:rFonts w:cs="Times New Roman"/>
        </w:rPr>
      </w:pPr>
      <w:r w:rsidRPr="009159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37D9E" w:rsidRDefault="00537D9E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  <w:p w:rsidR="00537D9E" w:rsidRDefault="00537D9E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91594B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537D9E" w:rsidRDefault="00537D9E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13127189"/>
                  <w:r>
                    <w:rPr>
                      <w:kern w:val="2"/>
                    </w:rPr>
                    <w:t>2018.4.</w:t>
                  </w:r>
                  <w:bookmarkEnd w:id="1"/>
                  <w:bookmarkEnd w:id="2"/>
                  <w:r w:rsidR="000B43A4">
                    <w:rPr>
                      <w:rFonts w:hint="eastAsia"/>
                      <w:kern w:val="2"/>
                    </w:rPr>
                    <w:t>20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91594B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91594B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537D9E" w:rsidRDefault="00537D9E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9C625C" w:rsidRDefault="0091594B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91594B">
                    <w:fldChar w:fldCharType="begin"/>
                  </w:r>
                  <w:r w:rsidR="00537D9E">
                    <w:instrText xml:space="preserve"> TOC \o "1-3" \h \z \u </w:instrText>
                  </w:r>
                  <w:r w:rsidRPr="0091594B">
                    <w:fldChar w:fldCharType="separate"/>
                  </w:r>
                  <w:hyperlink r:id="rId9" w:anchor="_Toc513127189" w:history="1">
                    <w:r w:rsidR="009C625C" w:rsidRPr="00FE487A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9C625C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9C625C" w:rsidRPr="00FE487A">
                      <w:rPr>
                        <w:rStyle w:val="a9"/>
                        <w:noProof/>
                      </w:rPr>
                      <w:t>2018.</w:t>
                    </w:r>
                    <w:r w:rsidR="000F4985">
                      <w:rPr>
                        <w:rStyle w:val="a9"/>
                        <w:rFonts w:hint="eastAsia"/>
                        <w:noProof/>
                      </w:rPr>
                      <w:t>5</w:t>
                    </w:r>
                    <w:r w:rsidR="009C625C" w:rsidRPr="00FE487A">
                      <w:rPr>
                        <w:rStyle w:val="a9"/>
                        <w:noProof/>
                      </w:rPr>
                      <w:t>.</w:t>
                    </w:r>
                    <w:r w:rsidR="000F4985">
                      <w:rPr>
                        <w:rStyle w:val="a9"/>
                        <w:rFonts w:hint="eastAsia"/>
                        <w:noProof/>
                      </w:rPr>
                      <w:t>4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_Toc513127189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1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91594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0" w:history="1">
                    <w:r w:rsidR="009C625C" w:rsidRPr="00FE487A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_Toc513127190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91594B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1" w:history="1">
                    <w:r w:rsidR="009C625C" w:rsidRPr="00FE487A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_Toc513127191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91594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2" w:history="1">
                    <w:r w:rsidR="009C625C" w:rsidRPr="00FE487A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_Toc513127192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91594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3" w:history="1">
                    <w:r w:rsidR="009C625C" w:rsidRPr="00FE487A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_Toc513127193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9C625C" w:rsidRDefault="0091594B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13127194" w:history="1">
                    <w:r w:rsidR="009C625C" w:rsidRPr="00FE487A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 w:rsidR="009C625C"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 w:rsidR="009C625C">
                      <w:rPr>
                        <w:noProof/>
                        <w:webHidden/>
                      </w:rPr>
                      <w:instrText xml:space="preserve"> PAGEREF _Toc513127194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 w:rsidR="009C625C">
                      <w:rPr>
                        <w:noProof/>
                        <w:webHidden/>
                      </w:rPr>
                      <w:t>7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37D9E" w:rsidRDefault="0091594B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300238840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9" w:name="_Toc392240277"/>
      <w:bookmarkStart w:id="10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11" w:name="_Toc511390006"/>
      <w:bookmarkStart w:id="12" w:name="_Toc513127191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9"/>
      <w:bookmarkEnd w:id="10"/>
      <w:bookmarkEnd w:id="11"/>
      <w:bookmarkEnd w:id="12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22444B" w:rsidRPr="0022444B" w:rsidRDefault="0022444B" w:rsidP="0022444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22444B">
        <w:rPr>
          <w:rFonts w:ascii="仿宋" w:eastAsia="仿宋" w:hAnsi="仿宋" w:cs="仿宋"/>
          <w:sz w:val="28"/>
          <w:szCs w:val="28"/>
        </w:rPr>
        <w:t>本周在节假氛围下，涨情多以上周涨势整理运行为主。轻质纯碱售价横盘整理运行，不乏个别厂家调涨50-100元/吨；重质纯碱售价集中在上周上调200-300元/吨不等后，本周高位成交整理运行为主。</w:t>
      </w:r>
    </w:p>
    <w:p w:rsidR="0022444B" w:rsidRPr="0022444B" w:rsidRDefault="00537D9E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供应端：</w:t>
      </w:r>
      <w:r w:rsidR="0022444B" w:rsidRPr="0022444B">
        <w:rPr>
          <w:rFonts w:ascii="仿宋" w:eastAsia="仿宋" w:hAnsi="仿宋" w:cs="仿宋"/>
          <w:sz w:val="28"/>
          <w:szCs w:val="28"/>
        </w:rPr>
        <w:t>随着检修厂家的陆续复工，纯碱厂家开工率稳中有升，开工率在87%左右。天津渤化装置因故复工延期，唐山三友装置小调整预计影响本月产量1-2万吨，北部区域供应仍呈弱势。其他区域多数企业恢复稳产，终端用户回归合理采购，纯碱市场供应无压。据悉轻质纯碱现阶段高价走量乐观，中间商出货意愿足，终端用户采购无压；受碱企检修调整影响，重碱供量偏弱，市场尚存利好。</w:t>
      </w:r>
    </w:p>
    <w:p w:rsidR="00537D9E" w:rsidRPr="0022444B" w:rsidRDefault="00537D9E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F122BB">
        <w:rPr>
          <w:rFonts w:ascii="仿宋" w:eastAsia="仿宋" w:hAnsi="仿宋" w:cs="仿宋" w:hint="eastAsia"/>
          <w:sz w:val="28"/>
          <w:szCs w:val="28"/>
        </w:rPr>
        <w:t>需求端：</w:t>
      </w:r>
      <w:r w:rsidR="0022444B" w:rsidRPr="0022444B">
        <w:rPr>
          <w:rFonts w:ascii="仿宋" w:eastAsia="仿宋" w:hAnsi="仿宋" w:cs="仿宋"/>
          <w:sz w:val="28"/>
          <w:szCs w:val="28"/>
        </w:rPr>
        <w:t>下游整体采购回归理性，买涨情绪减弱。现阶段轻质纯碱用户高位采购逐步承压，新单采购略显抵触，拿量积极性略有下放，而中间商备货也进一步下放，轻质纯碱供量无压。重碱用户按需拿量，货源略显紧张，涨情整理。</w:t>
      </w:r>
    </w:p>
    <w:p w:rsidR="000B43A4" w:rsidRDefault="000B43A4" w:rsidP="000B43A4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轻碱主流含税出厂价格：</w:t>
      </w:r>
      <w:r w:rsidR="0022444B" w:rsidRPr="0022444B">
        <w:rPr>
          <w:rFonts w:ascii="仿宋" w:eastAsia="仿宋" w:hAnsi="仿宋" w:cs="仿宋"/>
          <w:sz w:val="28"/>
          <w:szCs w:val="28"/>
        </w:rPr>
        <w:t>辽宁地区出厂1950-2050元/吨，终端到货2100-2150元/吨；河北地区出厂1950-2050元/吨；天津地区1950-2000元/吨；山东地区出厂2050-2150元/吨；江苏地区主流出厂1950-2050元/吨；杭州地区出厂2050-2150元/吨；福建地区出厂1950-2050元/吨；广东地区2050-2100元/吨；华中地区2050-2100元/吨；青海地区出厂1650-1800元/吨；西南区域出厂1950-2050元/吨；云贵地区出厂2000-2050元/吨左右。</w:t>
      </w:r>
    </w:p>
    <w:p w:rsidR="00537D9E" w:rsidRPr="0022444B" w:rsidRDefault="000B43A4" w:rsidP="0022444B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重碱主流含税送到价格：</w:t>
      </w:r>
      <w:r w:rsidR="0022444B" w:rsidRPr="0022444B">
        <w:rPr>
          <w:rFonts w:ascii="仿宋" w:eastAsia="仿宋" w:hAnsi="仿宋" w:cs="仿宋"/>
          <w:sz w:val="28"/>
          <w:szCs w:val="28"/>
        </w:rPr>
        <w:t>目前沙河地区重碱主流送到价格在2100元/吨；青海区域主流出厂价1800元/吨左右，新单高位；东</w:t>
      </w:r>
      <w:r w:rsidR="0022444B" w:rsidRPr="0022444B">
        <w:rPr>
          <w:rFonts w:ascii="仿宋" w:eastAsia="仿宋" w:hAnsi="仿宋" w:cs="仿宋"/>
          <w:sz w:val="28"/>
          <w:szCs w:val="28"/>
        </w:rPr>
        <w:lastRenderedPageBreak/>
        <w:t>北区域重碱主流送到2200-2250元/吨；广东重碱送到价格2200-2300元/吨；华东片区主流送到参考2150-2300元/吨。</w:t>
      </w:r>
    </w:p>
    <w:p w:rsidR="00537D9E" w:rsidRPr="004203C1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22444B" w:rsidRPr="0022444B" w:rsidRDefault="000B43A4" w:rsidP="0022444B">
      <w:pPr>
        <w:pStyle w:val="a7"/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（1）</w:t>
      </w:r>
      <w:r w:rsidR="0022444B" w:rsidRPr="0022444B">
        <w:rPr>
          <w:rFonts w:ascii="仿宋" w:eastAsia="仿宋" w:hAnsi="仿宋" w:cs="仿宋"/>
          <w:sz w:val="28"/>
          <w:szCs w:val="28"/>
        </w:rPr>
        <w:t>纯碱行业开工相对低，库存紧，利好市场；</w:t>
      </w:r>
    </w:p>
    <w:p w:rsidR="0022444B" w:rsidRPr="0022444B" w:rsidRDefault="000B43A4" w:rsidP="0022444B">
      <w:pPr>
        <w:pStyle w:val="a7"/>
        <w:ind w:leftChars="134" w:left="281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（2）</w:t>
      </w:r>
      <w:r w:rsidR="0022444B" w:rsidRPr="0022444B">
        <w:rPr>
          <w:rFonts w:ascii="仿宋" w:eastAsia="仿宋" w:hAnsi="仿宋" w:cs="仿宋"/>
          <w:sz w:val="28"/>
          <w:szCs w:val="28"/>
        </w:rPr>
        <w:t>重质纯碱5月预售新单高价运行，大客户拿货积极；</w:t>
      </w:r>
    </w:p>
    <w:p w:rsidR="0022444B" w:rsidRPr="0022444B" w:rsidRDefault="000B43A4" w:rsidP="0022444B">
      <w:pPr>
        <w:pStyle w:val="a7"/>
        <w:ind w:leftChars="134" w:left="281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（3）</w:t>
      </w:r>
      <w:r w:rsidR="0022444B" w:rsidRPr="0022444B">
        <w:rPr>
          <w:rFonts w:ascii="仿宋" w:eastAsia="仿宋" w:hAnsi="仿宋" w:cs="仿宋"/>
          <w:sz w:val="28"/>
          <w:szCs w:val="28"/>
        </w:rPr>
        <w:t>出口纯碱量回流国内，进口纯碱量增加，整体数据有限；</w:t>
      </w:r>
    </w:p>
    <w:p w:rsidR="0022444B" w:rsidRPr="0022444B" w:rsidRDefault="000B43A4" w:rsidP="0022444B">
      <w:pPr>
        <w:pStyle w:val="a7"/>
        <w:ind w:leftChars="134" w:left="281"/>
        <w:rPr>
          <w:rFonts w:ascii="仿宋" w:eastAsia="仿宋" w:hAnsi="仿宋" w:cs="仿宋"/>
          <w:sz w:val="28"/>
          <w:szCs w:val="28"/>
        </w:rPr>
      </w:pPr>
      <w:r w:rsidRPr="000B43A4">
        <w:rPr>
          <w:rFonts w:ascii="仿宋" w:eastAsia="仿宋" w:hAnsi="仿宋" w:cs="仿宋"/>
          <w:sz w:val="28"/>
          <w:szCs w:val="28"/>
        </w:rPr>
        <w:t>（4）</w:t>
      </w:r>
      <w:r w:rsidR="0022444B" w:rsidRPr="0022444B">
        <w:rPr>
          <w:rFonts w:ascii="仿宋" w:eastAsia="仿宋" w:hAnsi="仿宋" w:cs="仿宋"/>
          <w:sz w:val="28"/>
          <w:szCs w:val="28"/>
        </w:rPr>
        <w:t>5月纯碱厂家预计开工有所回升，走量紧张有望缓解。</w:t>
      </w:r>
    </w:p>
    <w:p w:rsidR="00537D9E" w:rsidRPr="0022444B" w:rsidRDefault="004203C1" w:rsidP="00E16F09">
      <w:pPr>
        <w:pStyle w:val="a7"/>
        <w:ind w:leftChars="200" w:left="420"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</w:t>
      </w:r>
      <w:r w:rsidR="00537D9E" w:rsidRPr="000112E5">
        <w:rPr>
          <w:rFonts w:ascii="仿宋" w:eastAsia="仿宋" w:hAnsi="仿宋" w:cs="仿宋" w:hint="eastAsia"/>
          <w:sz w:val="28"/>
          <w:szCs w:val="28"/>
        </w:rPr>
        <w:t>预测：</w:t>
      </w:r>
      <w:r w:rsidR="0022444B" w:rsidRPr="0022444B">
        <w:rPr>
          <w:rFonts w:ascii="仿宋" w:eastAsia="仿宋" w:hAnsi="仿宋" w:cs="仿宋"/>
          <w:sz w:val="28"/>
          <w:szCs w:val="28"/>
        </w:rPr>
        <w:t>纯碱企业低位开工存在利好，库存偏低有利于涨情延续。终端用户买涨情绪回归合理，轻质纯碱预期走稳，重质纯碱高位整理为主。</w:t>
      </w:r>
    </w:p>
    <w:p w:rsidR="00537D9E" w:rsidRDefault="00537D9E">
      <w:pPr>
        <w:pStyle w:val="a7"/>
        <w:rPr>
          <w:rStyle w:val="txt4"/>
          <w:rFonts w:cs="Times New Roman"/>
          <w:b/>
          <w:bCs/>
          <w:sz w:val="30"/>
          <w:szCs w:val="30"/>
        </w:rPr>
      </w:pPr>
    </w:p>
    <w:p w:rsidR="00537D9E" w:rsidRDefault="00537D9E">
      <w:pPr>
        <w:pStyle w:val="a7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13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22444B"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</w:t>
            </w:r>
            <w:r w:rsidR="004B3E1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7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Pr="000B43A4">
              <w:rPr>
                <w:rFonts w:asciiTheme="minorEastAsia" w:eastAsiaTheme="minorEastAsia" w:hAnsiTheme="minorEastAsia" w:hint="eastAsia"/>
              </w:rPr>
              <w:t>5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8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95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0B43A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1975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10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050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B3E19">
              <w:rPr>
                <w:rFonts w:asciiTheme="minorEastAsia" w:eastAsiaTheme="minorEastAsia" w:hAnsiTheme="minorEastAsia" w:hint="eastAsia"/>
              </w:rPr>
              <w:t>3</w:t>
            </w:r>
            <w:r w:rsidRPr="000B43A4">
              <w:rPr>
                <w:rFonts w:asciiTheme="minorEastAsia" w:eastAsiaTheme="minorEastAsia" w:hAnsiTheme="minorEastAsia"/>
              </w:rPr>
              <w:t>00</w:t>
            </w:r>
          </w:p>
        </w:tc>
      </w:tr>
      <w:tr w:rsidR="000B43A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45667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 w:hint="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1</w:t>
            </w:r>
            <w:r w:rsidRPr="000B43A4">
              <w:rPr>
                <w:rFonts w:asciiTheme="minorEastAsia" w:eastAsiaTheme="minorEastAsia" w:hAnsiTheme="minor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B3E19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B3E19">
              <w:rPr>
                <w:rFonts w:asciiTheme="minorEastAsia" w:eastAsiaTheme="minorEastAsia" w:hAnsiTheme="minorEastAsia" w:hint="eastAsia"/>
              </w:rPr>
              <w:t>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</w:t>
            </w:r>
            <w:r w:rsidR="000B43A4" w:rsidRPr="000B43A4">
              <w:rPr>
                <w:rFonts w:asciiTheme="minorEastAsia" w:eastAsiaTheme="minorEastAsia" w:hAnsiTheme="minorEastAsia"/>
              </w:rPr>
              <w:t>50</w:t>
            </w:r>
          </w:p>
        </w:tc>
      </w:tr>
      <w:tr w:rsidR="000B43A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22444B" w:rsidP="000F4985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0F4985">
              <w:rPr>
                <w:rFonts w:ascii="宋体" w:hAnsi="宋体"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</w:t>
            </w:r>
            <w:r w:rsidR="00456670"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B3E19" w:rsidP="00456670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</w:t>
            </w:r>
            <w:r w:rsidR="00456670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456670" w:rsidP="000B43A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22</w:t>
            </w:r>
            <w:r w:rsidR="000B43A4" w:rsidRPr="000B43A4">
              <w:rPr>
                <w:rFonts w:asciiTheme="minorEastAsia" w:eastAsiaTheme="minorEastAsia" w:hAnsiTheme="minor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56670">
            <w:pPr>
              <w:jc w:val="center"/>
              <w:rPr>
                <w:rFonts w:asciiTheme="minorEastAsia" w:eastAsiaTheme="minorEastAsia" w:hAnsiTheme="minorEastAsia"/>
              </w:rPr>
            </w:pPr>
            <w:r w:rsidRPr="000B43A4">
              <w:rPr>
                <w:rFonts w:asciiTheme="minorEastAsia" w:eastAsiaTheme="minorEastAsia" w:hAnsiTheme="minorEastAsia"/>
              </w:rPr>
              <w:t>2</w:t>
            </w:r>
            <w:r w:rsidR="00456670">
              <w:rPr>
                <w:rFonts w:asciiTheme="minorEastAsia" w:eastAsiaTheme="minorEastAsia" w:hAnsiTheme="minorEastAsia" w:hint="eastAsia"/>
              </w:rPr>
              <w:t>25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</w:tbl>
    <w:p w:rsidR="00537D9E" w:rsidRDefault="00537D9E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14" w:name="_Toc392240279"/>
      <w:bookmarkStart w:id="15" w:name="_Toc485981323"/>
      <w:bookmarkStart w:id="16" w:name="_Toc511390007"/>
      <w:bookmarkStart w:id="17" w:name="_Toc513127192"/>
      <w:r>
        <w:rPr>
          <w:rFonts w:cs="黑体" w:hint="eastAsia"/>
        </w:rPr>
        <w:lastRenderedPageBreak/>
        <w:t>烧碱</w:t>
      </w:r>
      <w:bookmarkEnd w:id="8"/>
      <w:bookmarkEnd w:id="14"/>
      <w:bookmarkEnd w:id="15"/>
      <w:bookmarkEnd w:id="16"/>
      <w:bookmarkEnd w:id="17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18" w:name="_Toc300238848"/>
      <w:bookmarkStart w:id="19" w:name="_Toc295403449"/>
      <w:bookmarkStart w:id="20" w:name="_Toc252539754"/>
      <w:bookmarkStart w:id="21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22" w:name="_Toc300238850"/>
      <w:bookmarkStart w:id="23" w:name="_Toc392240280"/>
      <w:bookmarkStart w:id="24" w:name="_Toc295403451"/>
      <w:bookmarkStart w:id="25" w:name="_Toc264643747"/>
      <w:bookmarkEnd w:id="18"/>
      <w:bookmarkEnd w:id="19"/>
      <w:bookmarkEnd w:id="20"/>
      <w:bookmarkEnd w:id="21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537D9E" w:rsidRPr="00FB164A" w:rsidRDefault="00FB164A" w:rsidP="00E16F09">
      <w:pPr>
        <w:pStyle w:val="a7"/>
        <w:spacing w:line="400" w:lineRule="exact"/>
        <w:ind w:leftChars="134" w:left="281" w:firstLineChars="150" w:firstLine="420"/>
        <w:rPr>
          <w:rFonts w:ascii="仿宋" w:eastAsia="仿宋" w:hAnsi="仿宋" w:cs="仿宋"/>
          <w:sz w:val="28"/>
          <w:szCs w:val="28"/>
        </w:rPr>
      </w:pPr>
      <w:r w:rsidRPr="00FB164A">
        <w:rPr>
          <w:rFonts w:ascii="仿宋" w:eastAsia="仿宋" w:hAnsi="仿宋" w:cs="仿宋"/>
          <w:sz w:val="28"/>
          <w:szCs w:val="28"/>
        </w:rPr>
        <w:t>本周中国液碱市场整体走势下行，西北宁夏、内蒙古，西南四川、重庆，华北山东、山西等地区液碱市场出现不同程度下跌。西北地区液碱市场表现不佳，宁夏地区领跌全国，西北内蒙古地区50%离子膜液碱出厂价格降至3300-3400元/吨（折百），宁夏地区48%离子膜液碱出厂价格降至2950-3050元/吨（折百），目前企业库存量较高，同时西北地区片碱市场并不乐观，片碱出货不畅，企业报价出现下调；山东地区节前高浓碱提价过快，市场中间环节难以平衡，本周烧碱厂家适当降价50-60元/吨；山西地区月度定价下调300元/吨（折百），主要原因是省内部分氧化铝企业采购了部分低价片碱，原料库存水平仍然较高；西南地区液碱价格交投重心小幅下降，下游化纤、造纸等行业因利润微薄，生产意愿不佳，接货较少；河南地区月度订价维持稳定，32%离子膜液碱省内送到价格在3900元/吨（折百）前后；其它地区液碱市场暂稳，局部地区灵活调整价格。</w:t>
      </w:r>
    </w:p>
    <w:p w:rsidR="00537D9E" w:rsidRPr="00E16F09" w:rsidRDefault="00537D9E" w:rsidP="00E16F09">
      <w:pPr>
        <w:pStyle w:val="a7"/>
        <w:spacing w:before="0" w:beforeAutospacing="0" w:after="0" w:afterAutospacing="0" w:line="400" w:lineRule="exact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Pr="00E16F09">
        <w:rPr>
          <w:rFonts w:ascii="黑体" w:eastAsia="黑体" w:hAnsi="黑体" w:cs="黑体" w:hint="eastAsia"/>
          <w:sz w:val="30"/>
          <w:szCs w:val="30"/>
        </w:rPr>
        <w:t>价格方面</w:t>
      </w:r>
    </w:p>
    <w:p w:rsidR="00FB164A" w:rsidRPr="00E16F09" w:rsidRDefault="00FB164A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山东32%离子膜液碱供给氧化铝行业现汇出厂价格930元/吨，供其他客户32%离子膜烧碱出厂价格多在950-1080元/吨；河北唐山32%离子膜烧碱出厂价格1100-1120元/吨，其他地区出厂价格在1000-1065元/吨；天津地区32%离子膜液碱出厂报价在3400-3450元/吨（折百）；浙江32%离子膜烧碱省内送到经销商送到价格多在1230-1250元/吨；苏北地区32%离子膜液碱出厂价格在1020-1050元/吨，部分高端成交价格在1060-1080元/吨；苏南地区32%离子膜液碱出厂价格1050-1080元/吨，部分高端成交价格在1090-1100元/吨；安徽地区32%离子膜烧碱新单的实际出货价格1000-1050元/吨；江西地区32%离子膜烧碱出厂价格1100-1250元/吨；福建地区32%离子膜烧碱省内送到价格1310-1320元/吨（含17%的增值税，5月1日后税点调整16%）；广西当地32%离子膜烧碱出厂价格1230-1280元/吨；湖北地区32%离子膜烧碱出厂价格1150-1250元</w:t>
      </w:r>
      <w:r w:rsidRPr="00E16F09">
        <w:rPr>
          <w:rFonts w:ascii="仿宋" w:eastAsia="仿宋" w:hAnsi="仿宋" w:cs="Times New Roman"/>
          <w:sz w:val="28"/>
          <w:szCs w:val="28"/>
        </w:rPr>
        <w:lastRenderedPageBreak/>
        <w:t>/吨；河南省内32%离子膜液碱出厂报价集中在3700-3800元/吨；内蒙古地区30-32%离子膜烧碱出厂价格多在3150-3300元/吨（折百）；辽宁地区30-32%离子膜液碱主流出厂价格在1100-1190元/吨；重庆地区30-32%离子膜液碱出厂报价在4550元/吨（折百）；四川地区30-32%离子膜液碱出厂价格3925-4075元/吨（折百）。</w:t>
      </w:r>
    </w:p>
    <w:p w:rsidR="00537D9E" w:rsidRDefault="00FB164A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山东地区48%离子膜液碱出厂价格在1630-1710元/吨，50%离子膜液碱出厂价格在1670-1720元/吨；天津地区49%离子膜碱出厂价格3600-3650元/吨（折百），福建地区50%离子膜液碱省内送到价格在2210-2250元/吨（含17%的增值税，5月1日后税点调整16%）；广西50%离子膜液碱出厂价格2200-2250元/吨；内蒙古地区48-50%离子膜液碱出厂价格3300-3400元/吨（折百）；陕西地区50%离子膜液碱出厂价格4250-4300元/吨（折百）附近；江苏地区48-50%离子膜液碱出厂价格1850-1900元/吨。辽宁地区50%离子膜液碱出厂报价在1960-2010元/吨；重庆48-50%离子膜液碱出厂价格多在4700元/吨（折百）；四川地区50%离子膜液碱主流出厂价格3960-4160元/吨（折百）均有。 </w:t>
      </w:r>
      <w:r w:rsidR="00537D9E" w:rsidRPr="00E16F09">
        <w:rPr>
          <w:rFonts w:ascii="仿宋" w:eastAsia="仿宋" w:hAnsi="仿宋" w:cs="Times New Roman" w:hint="eastAsia"/>
          <w:sz w:val="28"/>
          <w:szCs w:val="28"/>
        </w:rPr>
        <w:t>后市预测：</w:t>
      </w:r>
    </w:p>
    <w:p w:rsidR="00FB164A" w:rsidRPr="00E16F09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1</w:t>
      </w:r>
      <w:r w:rsidRPr="00E16F09">
        <w:rPr>
          <w:rFonts w:ascii="仿宋" w:eastAsia="仿宋" w:hAnsi="仿宋" w:cs="Times New Roman" w:hint="eastAsia"/>
          <w:sz w:val="28"/>
          <w:szCs w:val="28"/>
        </w:rPr>
        <w:t>、供应面，</w:t>
      </w:r>
      <w:r w:rsidR="00FB164A" w:rsidRPr="00E16F09">
        <w:rPr>
          <w:rFonts w:ascii="仿宋" w:eastAsia="仿宋" w:hAnsi="仿宋" w:cs="Times New Roman"/>
          <w:sz w:val="28"/>
          <w:szCs w:val="28"/>
        </w:rPr>
        <w:t>新疆天业天能厂区、湖北兴瑞、江苏大和、江苏金浦锦湖等企业的氯碱装置正在检修，另外，江西理文进行轮流检修，新疆宜化继续停车中。此外，5月份10余家烧碱企业有检修计划，包括山东金岭、鲁泰化学、济宁中银、山西瑞恒、山西榆社、安徽华塑、新疆天业、昊华宇航、湖南建滔、江苏兴瑞等企业。5月份烧碱企业检修涉及产能约480万吨，约占全国总产能的11%，利好液碱市场。</w:t>
      </w:r>
    </w:p>
    <w:p w:rsidR="00FB164A" w:rsidRPr="00E16F09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2</w:t>
      </w:r>
      <w:r w:rsidRPr="00E16F09">
        <w:rPr>
          <w:rFonts w:ascii="仿宋" w:eastAsia="仿宋" w:hAnsi="仿宋" w:cs="Times New Roman" w:hint="eastAsia"/>
          <w:sz w:val="28"/>
          <w:szCs w:val="28"/>
        </w:rPr>
        <w:t>、需求面，</w:t>
      </w:r>
      <w:r w:rsidR="00FB164A" w:rsidRPr="00E16F09">
        <w:rPr>
          <w:rFonts w:ascii="仿宋" w:eastAsia="仿宋" w:hAnsi="仿宋" w:cs="Times New Roman"/>
          <w:sz w:val="28"/>
          <w:szCs w:val="28"/>
        </w:rPr>
        <w:t>粘胶短纤现货价格在13900元/吨，粘胶长纤价格稳定在37800元/吨附近，粘胶短纤短期上下游暂无利好因素，粘胶短纤市场或弱稳运行；粘胶长丝市场整体依然稳定。中国氧化铝现货平均价格小幅下调至3070元/吨，美国对俄铝制裁风波已经平息，氧化铝上涨行情也被拦腰斩断，市场参与者心态也发生急剧变化，预计氧化铝走势不容乐观。因此，烧碱需求面淡冷，利空液碱后期走势。</w:t>
      </w:r>
    </w:p>
    <w:p w:rsidR="00FB164A" w:rsidRPr="00E16F09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3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="00420B7E" w:rsidRPr="00E16F09">
        <w:rPr>
          <w:rFonts w:ascii="仿宋" w:eastAsia="仿宋" w:hAnsi="仿宋" w:cs="Times New Roman"/>
          <w:sz w:val="28"/>
          <w:szCs w:val="28"/>
        </w:rPr>
        <w:t>片碱影响，</w:t>
      </w:r>
      <w:r w:rsidR="00FB164A" w:rsidRPr="00E16F09">
        <w:rPr>
          <w:rFonts w:ascii="仿宋" w:eastAsia="仿宋" w:hAnsi="仿宋" w:cs="Times New Roman"/>
          <w:sz w:val="28"/>
          <w:szCs w:val="28"/>
        </w:rPr>
        <w:t>中国片碱市场走势不乐观，经过半个月的上调，企业出货未能持续顺畅，企业报价出现下调，利空液碱市场。</w:t>
      </w:r>
    </w:p>
    <w:p w:rsidR="00FB164A" w:rsidRPr="00E16F09" w:rsidRDefault="00537D9E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t>4</w:t>
      </w:r>
      <w:r w:rsidRPr="00E16F09">
        <w:rPr>
          <w:rFonts w:ascii="仿宋" w:eastAsia="仿宋" w:hAnsi="仿宋" w:cs="Times New Roman" w:hint="eastAsia"/>
          <w:sz w:val="28"/>
          <w:szCs w:val="28"/>
        </w:rPr>
        <w:t>、</w:t>
      </w:r>
      <w:r w:rsidR="00FB164A" w:rsidRPr="00E16F09">
        <w:rPr>
          <w:rFonts w:ascii="仿宋" w:eastAsia="仿宋" w:hAnsi="仿宋" w:cs="Times New Roman"/>
          <w:sz w:val="28"/>
          <w:szCs w:val="28"/>
        </w:rPr>
        <w:t>山东地区高弄液碱价格回落，出口市场变现欠佳，主产区山东未能成功拉动北方地区液碱价格上涨，利空液碱市场。</w:t>
      </w:r>
    </w:p>
    <w:p w:rsidR="00420B7E" w:rsidRPr="00E16F09" w:rsidRDefault="00FB164A" w:rsidP="00E16F09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 w:rsidRPr="00E16F09">
        <w:rPr>
          <w:rFonts w:ascii="仿宋" w:eastAsia="仿宋" w:hAnsi="仿宋" w:cs="Times New Roman"/>
          <w:sz w:val="28"/>
          <w:szCs w:val="28"/>
        </w:rPr>
        <w:lastRenderedPageBreak/>
        <w:t>虽然5月份10余家烧碱企业计划检修，液碱供应量有一定的减少，但是多数地区厂家库存压力大，下游化纤，印染等行业并不景气，同时氧化铝行情反转，多将导致液碱市场继续下行，部分地区液碱价格下滑的幅度多会在50-100元/吨（折百）</w:t>
      </w:r>
    </w:p>
    <w:p w:rsidR="00537D9E" w:rsidRDefault="00537D9E">
      <w:pPr>
        <w:pStyle w:val="a7"/>
        <w:spacing w:line="400" w:lineRule="exact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22"/>
      <w:bookmarkEnd w:id="23"/>
      <w:bookmarkEnd w:id="24"/>
      <w:bookmarkEnd w:id="25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0F4985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5100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5600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5550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5700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4750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4450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5050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5200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4500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4000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4950</w:t>
            </w:r>
          </w:p>
        </w:tc>
      </w:tr>
      <w:tr w:rsidR="00FB164A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0F49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2018/5/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64A" w:rsidRPr="00FB164A" w:rsidRDefault="00FB164A" w:rsidP="00FB164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B164A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4400</w:t>
            </w:r>
          </w:p>
        </w:tc>
      </w:tr>
    </w:tbl>
    <w:p w:rsidR="00537D9E" w:rsidRDefault="00537D9E" w:rsidP="004203C1">
      <w:pPr>
        <w:pStyle w:val="2"/>
        <w:snapToGrid w:val="0"/>
        <w:spacing w:line="400" w:lineRule="exact"/>
        <w:ind w:rightChars="-71" w:right="-149"/>
        <w:rPr>
          <w:rFonts w:ascii="宋体" w:cs="Times New Roman"/>
          <w:sz w:val="30"/>
          <w:szCs w:val="3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26" w:name="_Toc485981325"/>
      <w:bookmarkStart w:id="27" w:name="_Toc250731929"/>
      <w:bookmarkStart w:id="28" w:name="_Toc300238851"/>
      <w:bookmarkStart w:id="29" w:name="_Toc392240282"/>
      <w:bookmarkStart w:id="30" w:name="_Toc295403452"/>
      <w:bookmarkStart w:id="31" w:name="_Toc233795930"/>
      <w:bookmarkStart w:id="32" w:name="_Toc252539758"/>
      <w:bookmarkStart w:id="33" w:name="_Toc511390008"/>
      <w:bookmarkStart w:id="34" w:name="_Toc513127193"/>
      <w:r>
        <w:rPr>
          <w:rFonts w:ascii="黑体" w:hAnsi="黑体" w:cs="黑体" w:hint="eastAsia"/>
          <w:sz w:val="30"/>
          <w:szCs w:val="30"/>
        </w:rPr>
        <w:t>液氯</w:t>
      </w:r>
      <w:bookmarkStart w:id="35" w:name="_Toc233795931"/>
      <w:bookmarkStart w:id="36" w:name="_Toc252539759"/>
      <w:bookmarkStart w:id="37" w:name="_Toc185611021"/>
      <w:bookmarkStart w:id="38" w:name="_Toc250731930"/>
      <w:bookmarkStart w:id="39" w:name="_Toc485981326"/>
      <w:bookmarkStart w:id="40" w:name="_Toc392240283"/>
      <w:bookmarkStart w:id="41" w:name="_Toc295403453"/>
      <w:bookmarkStart w:id="42" w:name="_Toc300238852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43" w:name="_Toc511390009"/>
      <w:bookmarkStart w:id="44" w:name="_Toc513127194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45" w:name="_Toc250731931"/>
      <w:bookmarkStart w:id="46" w:name="_Toc252539760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A82147" w:rsidRPr="00E16F09" w:rsidRDefault="00A82147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16F09">
        <w:rPr>
          <w:rFonts w:ascii="仿宋" w:eastAsia="仿宋" w:hAnsi="仿宋" w:cs="仿宋" w:hint="eastAsia"/>
          <w:sz w:val="28"/>
          <w:szCs w:val="28"/>
        </w:rPr>
        <w:t>本周江苏地区液氯市场下滑，华北地区液氯市场坚挺。</w:t>
      </w:r>
    </w:p>
    <w:p w:rsidR="00A82147" w:rsidRPr="00E16F09" w:rsidRDefault="00A82147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16F09">
        <w:rPr>
          <w:rFonts w:ascii="仿宋" w:eastAsia="仿宋" w:hAnsi="仿宋" w:cs="仿宋" w:hint="eastAsia"/>
          <w:sz w:val="28"/>
          <w:szCs w:val="28"/>
        </w:rPr>
        <w:lastRenderedPageBreak/>
        <w:t>华东地区液氯市场有适当下滑，江苏地区液氯市场价格下滑，苏北多个园区依旧处于环保检查的状态，需求较差，厂家出货有压力，而苏南地区氯碱装置开工在</w:t>
      </w:r>
      <w:r w:rsidRPr="00E16F09">
        <w:rPr>
          <w:rFonts w:ascii="仿宋" w:eastAsia="仿宋" w:hAnsi="仿宋" w:cs="仿宋"/>
          <w:sz w:val="28"/>
          <w:szCs w:val="28"/>
        </w:rPr>
        <w:t>90%</w:t>
      </w:r>
      <w:r w:rsidRPr="00E16F09">
        <w:rPr>
          <w:rFonts w:ascii="仿宋" w:eastAsia="仿宋" w:hAnsi="仿宋" w:cs="仿宋" w:hint="eastAsia"/>
          <w:sz w:val="28"/>
          <w:szCs w:val="28"/>
        </w:rPr>
        <w:t>左右，液氯外销水平较高。并且苏南地区的长江</w:t>
      </w:r>
      <w:r w:rsidRPr="00E16F09">
        <w:rPr>
          <w:rFonts w:ascii="仿宋" w:eastAsia="仿宋" w:hAnsi="仿宋" w:cs="仿宋"/>
          <w:sz w:val="28"/>
          <w:szCs w:val="28"/>
        </w:rPr>
        <w:t>8</w:t>
      </w:r>
      <w:r w:rsidRPr="00E16F09">
        <w:rPr>
          <w:rFonts w:ascii="仿宋" w:eastAsia="仿宋" w:hAnsi="仿宋" w:cs="仿宋" w:hint="eastAsia"/>
          <w:sz w:val="28"/>
          <w:szCs w:val="28"/>
        </w:rPr>
        <w:t>市环保检查依旧推动下游需求的减少，目前苏南地区槽车出货价在（</w:t>
      </w:r>
      <w:r w:rsidRPr="00E16F09">
        <w:rPr>
          <w:rFonts w:ascii="仿宋" w:eastAsia="仿宋" w:hAnsi="仿宋" w:cs="仿宋"/>
          <w:sz w:val="28"/>
          <w:szCs w:val="28"/>
        </w:rPr>
        <w:t>-100</w:t>
      </w:r>
      <w:r w:rsidRPr="00E16F09">
        <w:rPr>
          <w:rFonts w:ascii="仿宋" w:eastAsia="仿宋" w:hAnsi="仿宋" w:cs="仿宋" w:hint="eastAsia"/>
          <w:sz w:val="28"/>
          <w:szCs w:val="28"/>
        </w:rPr>
        <w:t>）</w:t>
      </w:r>
      <w:r w:rsidRPr="00E16F09">
        <w:rPr>
          <w:rFonts w:ascii="仿宋" w:eastAsia="仿宋" w:hAnsi="仿宋" w:cs="仿宋"/>
          <w:sz w:val="28"/>
          <w:szCs w:val="28"/>
        </w:rPr>
        <w:t>-1</w:t>
      </w:r>
      <w:r w:rsidRPr="00E16F09">
        <w:rPr>
          <w:rFonts w:ascii="仿宋" w:eastAsia="仿宋" w:hAnsi="仿宋" w:cs="仿宋" w:hint="eastAsia"/>
          <w:sz w:val="28"/>
          <w:szCs w:val="28"/>
        </w:rPr>
        <w:t>元</w:t>
      </w:r>
      <w:r w:rsidRPr="00E16F09">
        <w:rPr>
          <w:rFonts w:ascii="仿宋" w:eastAsia="仿宋" w:hAnsi="仿宋" w:cs="仿宋"/>
          <w:sz w:val="28"/>
          <w:szCs w:val="28"/>
        </w:rPr>
        <w:t>/</w:t>
      </w:r>
      <w:r w:rsidRPr="00E16F09">
        <w:rPr>
          <w:rFonts w:ascii="仿宋" w:eastAsia="仿宋" w:hAnsi="仿宋" w:cs="仿宋" w:hint="eastAsia"/>
          <w:sz w:val="28"/>
          <w:szCs w:val="28"/>
        </w:rPr>
        <w:t>吨；苏北地区槽车出货在</w:t>
      </w:r>
      <w:r w:rsidRPr="00E16F09">
        <w:rPr>
          <w:rFonts w:ascii="仿宋" w:eastAsia="仿宋" w:hAnsi="仿宋" w:cs="仿宋"/>
          <w:sz w:val="28"/>
          <w:szCs w:val="28"/>
        </w:rPr>
        <w:t>1</w:t>
      </w:r>
      <w:r w:rsidRPr="00E16F09">
        <w:rPr>
          <w:rFonts w:ascii="仿宋" w:eastAsia="仿宋" w:hAnsi="仿宋" w:cs="仿宋" w:hint="eastAsia"/>
          <w:sz w:val="28"/>
          <w:szCs w:val="28"/>
        </w:rPr>
        <w:t>元</w:t>
      </w:r>
      <w:r w:rsidRPr="00E16F09">
        <w:rPr>
          <w:rFonts w:ascii="仿宋" w:eastAsia="仿宋" w:hAnsi="仿宋" w:cs="仿宋"/>
          <w:sz w:val="28"/>
          <w:szCs w:val="28"/>
        </w:rPr>
        <w:t>/</w:t>
      </w:r>
      <w:r w:rsidRPr="00E16F09">
        <w:rPr>
          <w:rFonts w:ascii="仿宋" w:eastAsia="仿宋" w:hAnsi="仿宋" w:cs="仿宋" w:hint="eastAsia"/>
          <w:sz w:val="28"/>
          <w:szCs w:val="28"/>
        </w:rPr>
        <w:t>吨；江苏地区有个别低价货源槽车出货在（</w:t>
      </w:r>
      <w:r w:rsidRPr="00E16F09">
        <w:rPr>
          <w:rFonts w:ascii="仿宋" w:eastAsia="仿宋" w:hAnsi="仿宋" w:cs="仿宋"/>
          <w:sz w:val="28"/>
          <w:szCs w:val="28"/>
        </w:rPr>
        <w:t>-200</w:t>
      </w:r>
      <w:r w:rsidRPr="00E16F09">
        <w:rPr>
          <w:rFonts w:ascii="仿宋" w:eastAsia="仿宋" w:hAnsi="仿宋" w:cs="仿宋" w:hint="eastAsia"/>
          <w:sz w:val="28"/>
          <w:szCs w:val="28"/>
        </w:rPr>
        <w:t>）元</w:t>
      </w:r>
      <w:r w:rsidRPr="00E16F09">
        <w:rPr>
          <w:rFonts w:ascii="仿宋" w:eastAsia="仿宋" w:hAnsi="仿宋" w:cs="仿宋"/>
          <w:sz w:val="28"/>
          <w:szCs w:val="28"/>
        </w:rPr>
        <w:t>/</w:t>
      </w:r>
      <w:r w:rsidRPr="00E16F09">
        <w:rPr>
          <w:rFonts w:ascii="仿宋" w:eastAsia="仿宋" w:hAnsi="仿宋" w:cs="仿宋" w:hint="eastAsia"/>
          <w:sz w:val="28"/>
          <w:szCs w:val="28"/>
        </w:rPr>
        <w:t>吨。安徽地区液氯市场小范围调整，外围苏南地区调整之后，安徽地区根据自身出货水平调整价格，安徽地区因外围的江西区域液氯紧缺，出货压力不大。本次调整之后价格跨度较大，安徽地区液氯主流槽车在（</w:t>
      </w:r>
      <w:r w:rsidRPr="00E16F09">
        <w:rPr>
          <w:rFonts w:ascii="仿宋" w:eastAsia="仿宋" w:hAnsi="仿宋" w:cs="仿宋"/>
          <w:sz w:val="28"/>
          <w:szCs w:val="28"/>
        </w:rPr>
        <w:t>-100</w:t>
      </w:r>
      <w:r w:rsidRPr="00E16F09">
        <w:rPr>
          <w:rFonts w:ascii="仿宋" w:eastAsia="仿宋" w:hAnsi="仿宋" w:cs="仿宋" w:hint="eastAsia"/>
          <w:sz w:val="28"/>
          <w:szCs w:val="28"/>
        </w:rPr>
        <w:t>）</w:t>
      </w:r>
      <w:r w:rsidRPr="00E16F09">
        <w:rPr>
          <w:rFonts w:ascii="仿宋" w:eastAsia="仿宋" w:hAnsi="仿宋" w:cs="仿宋"/>
          <w:sz w:val="28"/>
          <w:szCs w:val="28"/>
        </w:rPr>
        <w:t>-200</w:t>
      </w:r>
      <w:r w:rsidRPr="00E16F09">
        <w:rPr>
          <w:rFonts w:ascii="仿宋" w:eastAsia="仿宋" w:hAnsi="仿宋" w:cs="仿宋" w:hint="eastAsia"/>
          <w:sz w:val="28"/>
          <w:szCs w:val="28"/>
        </w:rPr>
        <w:t>元</w:t>
      </w:r>
      <w:r w:rsidRPr="00E16F09">
        <w:rPr>
          <w:rFonts w:ascii="仿宋" w:eastAsia="仿宋" w:hAnsi="仿宋" w:cs="仿宋"/>
          <w:sz w:val="28"/>
          <w:szCs w:val="28"/>
        </w:rPr>
        <w:t>/</w:t>
      </w:r>
      <w:r w:rsidRPr="00E16F09">
        <w:rPr>
          <w:rFonts w:ascii="仿宋" w:eastAsia="仿宋" w:hAnsi="仿宋" w:cs="仿宋" w:hint="eastAsia"/>
          <w:sz w:val="28"/>
          <w:szCs w:val="28"/>
        </w:rPr>
        <w:t>吨均有，低价成交不多。江西地区目前出货紧张，江西世龙和江西理文供应不多，江西地区货源外围流入补充。</w:t>
      </w:r>
    </w:p>
    <w:p w:rsidR="00A82147" w:rsidRPr="00E16F09" w:rsidRDefault="00A82147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16F09">
        <w:rPr>
          <w:rFonts w:ascii="仿宋" w:eastAsia="仿宋" w:hAnsi="仿宋" w:cs="仿宋" w:hint="eastAsia"/>
          <w:sz w:val="28"/>
          <w:szCs w:val="28"/>
        </w:rPr>
        <w:t>西北地区液氯市场暂无大的变动，液氯市场保持个别大户享受补贴，其他客户保持</w:t>
      </w:r>
      <w:r w:rsidRPr="00E16F09">
        <w:rPr>
          <w:rFonts w:ascii="仿宋" w:eastAsia="仿宋" w:hAnsi="仿宋" w:cs="仿宋"/>
          <w:sz w:val="28"/>
          <w:szCs w:val="28"/>
        </w:rPr>
        <w:t>1</w:t>
      </w:r>
      <w:r w:rsidRPr="00E16F09">
        <w:rPr>
          <w:rFonts w:ascii="仿宋" w:eastAsia="仿宋" w:hAnsi="仿宋" w:cs="仿宋" w:hint="eastAsia"/>
          <w:sz w:val="28"/>
          <w:szCs w:val="28"/>
        </w:rPr>
        <w:t>元出货的水平，西南地区本周出货压力不大，但价格仍未有实质性突破。</w:t>
      </w:r>
    </w:p>
    <w:p w:rsidR="00537D9E" w:rsidRDefault="00537D9E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FE7C37">
        <w:rPr>
          <w:rFonts w:ascii="仿宋" w:eastAsia="仿宋" w:hAnsi="仿宋" w:cs="仿宋" w:hint="eastAsia"/>
          <w:sz w:val="28"/>
          <w:szCs w:val="28"/>
        </w:rPr>
        <w:t>截止到</w:t>
      </w:r>
      <w:r w:rsidR="004203C1">
        <w:rPr>
          <w:rFonts w:ascii="仿宋" w:eastAsia="仿宋" w:hAnsi="仿宋" w:cs="仿宋" w:hint="eastAsia"/>
          <w:sz w:val="28"/>
          <w:szCs w:val="28"/>
        </w:rPr>
        <w:t>目前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各地区液氯槽车主流出厂价格：山东多地区流槽车出货</w:t>
      </w:r>
      <w:r w:rsidR="00A82147" w:rsidRPr="00E16F09">
        <w:rPr>
          <w:rFonts w:ascii="仿宋" w:eastAsia="仿宋" w:hAnsi="仿宋" w:cs="仿宋"/>
          <w:sz w:val="28"/>
          <w:szCs w:val="28"/>
        </w:rPr>
        <w:t>1-150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吨；河北地区</w:t>
      </w:r>
      <w:r w:rsidR="00A82147" w:rsidRPr="00E16F09">
        <w:rPr>
          <w:rFonts w:ascii="仿宋" w:eastAsia="仿宋" w:hAnsi="仿宋" w:cs="仿宋"/>
          <w:sz w:val="28"/>
          <w:szCs w:val="28"/>
        </w:rPr>
        <w:t>100-700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吨均有，河南地区</w:t>
      </w:r>
      <w:r w:rsidR="00A82147" w:rsidRPr="00E16F09">
        <w:rPr>
          <w:rFonts w:ascii="仿宋" w:eastAsia="仿宋" w:hAnsi="仿宋" w:cs="仿宋"/>
          <w:sz w:val="28"/>
          <w:szCs w:val="28"/>
        </w:rPr>
        <w:t>50-150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吨；辽宁地区</w:t>
      </w:r>
      <w:r w:rsidR="00A82147" w:rsidRPr="00E16F09">
        <w:rPr>
          <w:rFonts w:ascii="仿宋" w:eastAsia="仿宋" w:hAnsi="仿宋" w:cs="仿宋"/>
          <w:sz w:val="28"/>
          <w:szCs w:val="28"/>
        </w:rPr>
        <w:t>50-100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吨；山西地区（</w:t>
      </w:r>
      <w:r w:rsidR="00A82147" w:rsidRPr="00E16F09">
        <w:rPr>
          <w:rFonts w:ascii="仿宋" w:eastAsia="仿宋" w:hAnsi="仿宋" w:cs="仿宋"/>
          <w:sz w:val="28"/>
          <w:szCs w:val="28"/>
        </w:rPr>
        <w:t>-400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）</w:t>
      </w:r>
      <w:r w:rsidR="00A82147" w:rsidRPr="00E16F09">
        <w:rPr>
          <w:rFonts w:ascii="仿宋" w:eastAsia="仿宋" w:hAnsi="仿宋" w:cs="仿宋"/>
          <w:sz w:val="28"/>
          <w:szCs w:val="28"/>
        </w:rPr>
        <w:t>-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（</w:t>
      </w:r>
      <w:r w:rsidR="00A82147" w:rsidRPr="00E16F09">
        <w:rPr>
          <w:rFonts w:ascii="仿宋" w:eastAsia="仿宋" w:hAnsi="仿宋" w:cs="仿宋"/>
          <w:sz w:val="28"/>
          <w:szCs w:val="28"/>
        </w:rPr>
        <w:t>-100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）元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吨；江苏槽车（</w:t>
      </w:r>
      <w:r w:rsidR="00A82147" w:rsidRPr="00E16F09">
        <w:rPr>
          <w:rFonts w:ascii="仿宋" w:eastAsia="仿宋" w:hAnsi="仿宋" w:cs="仿宋"/>
          <w:sz w:val="28"/>
          <w:szCs w:val="28"/>
        </w:rPr>
        <w:t>-200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）</w:t>
      </w:r>
      <w:r w:rsidR="00A82147" w:rsidRPr="00E16F09">
        <w:rPr>
          <w:rFonts w:ascii="仿宋" w:eastAsia="仿宋" w:hAnsi="仿宋" w:cs="仿宋"/>
          <w:sz w:val="28"/>
          <w:szCs w:val="28"/>
        </w:rPr>
        <w:t>-1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吨；安徽地区（</w:t>
      </w:r>
      <w:r w:rsidR="00A82147" w:rsidRPr="00E16F09">
        <w:rPr>
          <w:rFonts w:ascii="仿宋" w:eastAsia="仿宋" w:hAnsi="仿宋" w:cs="仿宋"/>
          <w:sz w:val="28"/>
          <w:szCs w:val="28"/>
        </w:rPr>
        <w:t>-100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）</w:t>
      </w:r>
      <w:r w:rsidR="00A82147" w:rsidRPr="00E16F09">
        <w:rPr>
          <w:rFonts w:ascii="仿宋" w:eastAsia="仿宋" w:hAnsi="仿宋" w:cs="仿宋"/>
          <w:sz w:val="28"/>
          <w:szCs w:val="28"/>
        </w:rPr>
        <w:t>-200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吨为主；浙江地区槽车</w:t>
      </w:r>
      <w:r w:rsidR="00A82147" w:rsidRPr="00E16F09">
        <w:rPr>
          <w:rFonts w:ascii="仿宋" w:eastAsia="仿宋" w:hAnsi="仿宋" w:cs="仿宋"/>
          <w:sz w:val="28"/>
          <w:szCs w:val="28"/>
        </w:rPr>
        <w:t>50-100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吨；江西地区</w:t>
      </w:r>
      <w:r w:rsidR="00A82147" w:rsidRPr="00E16F09">
        <w:rPr>
          <w:rFonts w:ascii="仿宋" w:eastAsia="仿宋" w:hAnsi="仿宋" w:cs="仿宋"/>
          <w:sz w:val="28"/>
          <w:szCs w:val="28"/>
        </w:rPr>
        <w:t>200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吨；内蒙古地区</w:t>
      </w:r>
      <w:r w:rsidR="00A82147" w:rsidRPr="00E16F09">
        <w:rPr>
          <w:rFonts w:ascii="仿宋" w:eastAsia="仿宋" w:hAnsi="仿宋" w:cs="仿宋"/>
          <w:sz w:val="28"/>
          <w:szCs w:val="28"/>
        </w:rPr>
        <w:t>1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吨，少有补贴运费的情况；陕西地区无货；川渝云贵地区液氯用户用量较小，价格维持在较高水平，但远距离出货亦开始倒贴；广西地区本地</w:t>
      </w:r>
      <w:r w:rsidR="00A82147" w:rsidRPr="00E16F09">
        <w:rPr>
          <w:rFonts w:ascii="仿宋" w:eastAsia="仿宋" w:hAnsi="仿宋" w:cs="仿宋"/>
          <w:sz w:val="28"/>
          <w:szCs w:val="28"/>
        </w:rPr>
        <w:t>200-300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吨；湖北地区</w:t>
      </w:r>
      <w:r w:rsidR="00A82147" w:rsidRPr="00E16F09">
        <w:rPr>
          <w:rFonts w:ascii="仿宋" w:eastAsia="仿宋" w:hAnsi="仿宋" w:cs="仿宋"/>
          <w:sz w:val="28"/>
          <w:szCs w:val="28"/>
        </w:rPr>
        <w:t>10-50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吨；湖南当地</w:t>
      </w:r>
      <w:r w:rsidR="00A82147" w:rsidRPr="00E16F09">
        <w:rPr>
          <w:rFonts w:ascii="仿宋" w:eastAsia="仿宋" w:hAnsi="仿宋" w:cs="仿宋"/>
          <w:sz w:val="28"/>
          <w:szCs w:val="28"/>
        </w:rPr>
        <w:t>50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A82147" w:rsidRPr="00E16F09">
        <w:rPr>
          <w:rFonts w:ascii="仿宋" w:eastAsia="仿宋" w:hAnsi="仿宋" w:cs="仿宋"/>
          <w:sz w:val="28"/>
          <w:szCs w:val="28"/>
        </w:rPr>
        <w:t>/</w:t>
      </w:r>
      <w:r w:rsidR="00A82147" w:rsidRPr="00E16F09">
        <w:rPr>
          <w:rFonts w:ascii="仿宋" w:eastAsia="仿宋" w:hAnsi="仿宋" w:cs="仿宋" w:hint="eastAsia"/>
          <w:sz w:val="28"/>
          <w:szCs w:val="28"/>
        </w:rPr>
        <w:t>吨。</w:t>
      </w:r>
    </w:p>
    <w:p w:rsidR="00420B7E" w:rsidRDefault="00420B7E" w:rsidP="00420B7E">
      <w:pPr>
        <w:pStyle w:val="a7"/>
        <w:spacing w:line="40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537D9E" w:rsidRDefault="00537D9E" w:rsidP="001F633B">
      <w:pPr>
        <w:pStyle w:val="a7"/>
        <w:spacing w:before="0" w:beforeAutospacing="0" w:after="0" w:afterAutospacing="0" w:line="400" w:lineRule="exact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color w:val="FF0000"/>
          <w:sz w:val="30"/>
          <w:szCs w:val="30"/>
        </w:rPr>
      </w:pPr>
    </w:p>
    <w:p w:rsidR="00537D9E" w:rsidRPr="00E16F09" w:rsidRDefault="001F633B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16F09">
        <w:rPr>
          <w:rFonts w:ascii="仿宋" w:eastAsia="仿宋" w:hAnsi="仿宋" w:cs="仿宋" w:hint="eastAsia"/>
          <w:sz w:val="28"/>
          <w:szCs w:val="28"/>
        </w:rPr>
        <w:t>山东地区液氯市场持稳走货为主，五一小长假前两天期间液氯出货较好，除去河北石家庄五一期间高速限行的影响，西部地区出货速度减缓；而东营、潍坊地区看来三岳收货量在</w:t>
      </w:r>
      <w:r w:rsidRPr="00E16F09">
        <w:rPr>
          <w:rFonts w:ascii="仿宋" w:eastAsia="仿宋" w:hAnsi="仿宋" w:cs="仿宋"/>
          <w:sz w:val="28"/>
          <w:szCs w:val="28"/>
        </w:rPr>
        <w:t>5.1</w:t>
      </w:r>
      <w:r w:rsidRPr="00E16F09">
        <w:rPr>
          <w:rFonts w:ascii="仿宋" w:eastAsia="仿宋" w:hAnsi="仿宋" w:cs="仿宋" w:hint="eastAsia"/>
          <w:sz w:val="28"/>
          <w:szCs w:val="28"/>
        </w:rPr>
        <w:t>减少，东岳收货价格有所下调，对下游采购有一定的利空影响。但整体看来液氯市场有一定的持稳可能：河北石家庄的需求在今日恢复，西部地区走货持续较好，并且鲁西化工的恢复外采对西部挺价有一定的利好因素。</w:t>
      </w:r>
    </w:p>
    <w:p w:rsidR="00537D9E" w:rsidRDefault="00537D9E" w:rsidP="001F633B">
      <w:pPr>
        <w:pStyle w:val="a7"/>
        <w:spacing w:before="0" w:beforeAutospacing="0" w:after="0" w:afterAutospacing="0" w:line="400" w:lineRule="exact"/>
        <w:ind w:firstLineChars="100" w:firstLine="3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三、后市分析</w:t>
      </w:r>
    </w:p>
    <w:p w:rsidR="00537D9E" w:rsidRDefault="00537D9E">
      <w:pPr>
        <w:pStyle w:val="a7"/>
        <w:spacing w:before="0" w:beforeAutospacing="0" w:after="0" w:afterAutospacing="0" w:line="400" w:lineRule="exact"/>
        <w:ind w:left="412"/>
        <w:rPr>
          <w:rFonts w:cs="Times New Roman"/>
          <w:b/>
          <w:bCs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left="412" w:firstLineChars="100" w:firstLine="301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利好方面：</w:t>
      </w:r>
    </w:p>
    <w:p w:rsidR="001F633B" w:rsidRPr="00E16F09" w:rsidRDefault="001F633B" w:rsidP="00E16F09">
      <w:pPr>
        <w:pStyle w:val="a7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E16F09">
        <w:rPr>
          <w:rFonts w:ascii="仿宋" w:eastAsia="仿宋" w:hAnsi="仿宋" w:cs="仿宋" w:hint="eastAsia"/>
          <w:sz w:val="28"/>
          <w:szCs w:val="28"/>
        </w:rPr>
        <w:t>目前看来华北地区液氯市场较为稳固，山东地区近期市场较为稳定，价格虽有松动，但在厂家减产的利好之下价格稳定。</w:t>
      </w:r>
    </w:p>
    <w:p w:rsidR="00537D9E" w:rsidRPr="00E16F09" w:rsidRDefault="00537D9E" w:rsidP="001F633B">
      <w:pPr>
        <w:pStyle w:val="a7"/>
        <w:spacing w:line="400" w:lineRule="exact"/>
        <w:ind w:firstLineChars="200" w:firstLine="602"/>
        <w:rPr>
          <w:rFonts w:ascii="仿宋" w:eastAsia="仿宋" w:hAnsi="仿宋" w:cs="仿宋"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利空方面</w:t>
      </w:r>
      <w:r w:rsidRPr="00E16F09">
        <w:rPr>
          <w:rFonts w:ascii="仿宋" w:eastAsia="仿宋" w:hAnsi="仿宋" w:cs="仿宋" w:hint="eastAsia"/>
          <w:sz w:val="28"/>
          <w:szCs w:val="28"/>
        </w:rPr>
        <w:t>：</w:t>
      </w:r>
    </w:p>
    <w:p w:rsidR="00537D9E" w:rsidRPr="00E16F09" w:rsidRDefault="00537D9E" w:rsidP="001F633B">
      <w:pPr>
        <w:pStyle w:val="a7"/>
        <w:spacing w:line="400" w:lineRule="exact"/>
        <w:ind w:firstLineChars="250" w:firstLine="700"/>
        <w:rPr>
          <w:rFonts w:ascii="仿宋" w:eastAsia="仿宋" w:hAnsi="仿宋" w:cs="仿宋"/>
          <w:sz w:val="28"/>
          <w:szCs w:val="28"/>
        </w:rPr>
      </w:pPr>
      <w:r w:rsidRPr="00230B31">
        <w:rPr>
          <w:rFonts w:ascii="仿宋" w:eastAsia="仿宋" w:hAnsi="仿宋" w:cs="仿宋"/>
          <w:sz w:val="28"/>
          <w:szCs w:val="28"/>
        </w:rPr>
        <w:t>1</w:t>
      </w:r>
      <w:r w:rsidRPr="00230B31">
        <w:rPr>
          <w:rFonts w:ascii="仿宋" w:eastAsia="仿宋" w:hAnsi="仿宋" w:cs="仿宋" w:hint="eastAsia"/>
          <w:sz w:val="28"/>
          <w:szCs w:val="28"/>
        </w:rPr>
        <w:t>、</w:t>
      </w:r>
      <w:r w:rsidR="00420B7E" w:rsidRPr="00420B7E">
        <w:rPr>
          <w:rFonts w:ascii="仿宋" w:eastAsia="仿宋" w:hAnsi="仿宋" w:cs="仿宋" w:hint="eastAsia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537D9E" w:rsidRPr="00E16F09" w:rsidRDefault="00537D9E" w:rsidP="001F633B">
      <w:pPr>
        <w:pStyle w:val="a7"/>
        <w:spacing w:line="400" w:lineRule="exact"/>
        <w:ind w:firstLineChars="250" w:firstLine="700"/>
        <w:rPr>
          <w:rFonts w:ascii="仿宋" w:eastAsia="仿宋" w:hAnsi="仿宋" w:cs="仿宋"/>
          <w:sz w:val="28"/>
          <w:szCs w:val="28"/>
        </w:rPr>
      </w:pPr>
      <w:r w:rsidRPr="00230B31">
        <w:rPr>
          <w:rFonts w:ascii="仿宋" w:eastAsia="仿宋" w:hAnsi="仿宋" w:cs="仿宋"/>
          <w:sz w:val="28"/>
          <w:szCs w:val="28"/>
        </w:rPr>
        <w:t>2</w:t>
      </w:r>
      <w:r w:rsidRPr="00230B31">
        <w:rPr>
          <w:rFonts w:ascii="仿宋" w:eastAsia="仿宋" w:hAnsi="仿宋" w:cs="仿宋" w:hint="eastAsia"/>
          <w:sz w:val="28"/>
          <w:szCs w:val="28"/>
        </w:rPr>
        <w:t>、</w:t>
      </w:r>
      <w:r w:rsidR="00420B7E" w:rsidRPr="00420B7E">
        <w:rPr>
          <w:rFonts w:ascii="仿宋" w:eastAsia="仿宋" w:hAnsi="仿宋" w:cs="仿宋" w:hint="eastAsia"/>
          <w:sz w:val="28"/>
          <w:szCs w:val="28"/>
        </w:rPr>
        <w:t>目前全国地区液氯市场大范围走好，市场行情较优，</w:t>
      </w:r>
      <w:r w:rsidR="00420B7E" w:rsidRPr="00420B7E">
        <w:rPr>
          <w:rFonts w:ascii="仿宋" w:eastAsia="仿宋" w:hAnsi="仿宋" w:cs="仿宋"/>
          <w:sz w:val="28"/>
          <w:szCs w:val="28"/>
        </w:rPr>
        <w:t>4</w:t>
      </w:r>
      <w:r w:rsidR="00420B7E" w:rsidRPr="00420B7E">
        <w:rPr>
          <w:rFonts w:ascii="仿宋" w:eastAsia="仿宋" w:hAnsi="仿宋" w:cs="仿宋" w:hint="eastAsia"/>
          <w:sz w:val="28"/>
          <w:szCs w:val="28"/>
        </w:rPr>
        <w:t>月份持稳的可能性较大，预计下周华东地区液氯市场依旧有上涨的可能。全国厂家目前的出货节奏较好，并无大的问题。</w:t>
      </w:r>
    </w:p>
    <w:p w:rsidR="00537D9E" w:rsidRDefault="00537D9E" w:rsidP="001F633B">
      <w:pPr>
        <w:pStyle w:val="a7"/>
        <w:spacing w:line="400" w:lineRule="exact"/>
        <w:ind w:firstLineChars="250" w:firstLine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1F633B" w:rsidRPr="00E16F09">
        <w:rPr>
          <w:rFonts w:ascii="仿宋" w:eastAsia="仿宋" w:hAnsi="仿宋" w:cs="仿宋" w:hint="eastAsia"/>
          <w:sz w:val="28"/>
          <w:szCs w:val="28"/>
        </w:rPr>
        <w:t>目前烧碱价格不断下滑，各地区出货有压力，对于氯碱负荷有进一步下调的可能，北方液氯市场有可能持稳，华东地区多要关注环保的局势，如下游开工无明显改善，华东地区有进一步下调出货价格的可能，价格变动幅度在</w:t>
      </w:r>
      <w:r w:rsidR="001F633B" w:rsidRPr="00E16F09">
        <w:rPr>
          <w:rFonts w:ascii="仿宋" w:eastAsia="仿宋" w:hAnsi="仿宋" w:cs="仿宋"/>
          <w:sz w:val="28"/>
          <w:szCs w:val="28"/>
        </w:rPr>
        <w:t>200-300</w:t>
      </w:r>
      <w:r w:rsidR="001F633B" w:rsidRPr="00E16F09">
        <w:rPr>
          <w:rFonts w:ascii="仿宋" w:eastAsia="仿宋" w:hAnsi="仿宋" w:cs="仿宋" w:hint="eastAsia"/>
          <w:sz w:val="28"/>
          <w:szCs w:val="28"/>
        </w:rPr>
        <w:t>元</w:t>
      </w:r>
      <w:r w:rsidR="001F633B" w:rsidRPr="00E16F09">
        <w:rPr>
          <w:rFonts w:ascii="仿宋" w:eastAsia="仿宋" w:hAnsi="仿宋" w:cs="仿宋"/>
          <w:sz w:val="28"/>
          <w:szCs w:val="28"/>
        </w:rPr>
        <w:t>/</w:t>
      </w:r>
      <w:r w:rsidR="001F633B" w:rsidRPr="00E16F09">
        <w:rPr>
          <w:rFonts w:ascii="仿宋" w:eastAsia="仿宋" w:hAnsi="仿宋" w:cs="仿宋" w:hint="eastAsia"/>
          <w:sz w:val="28"/>
          <w:szCs w:val="28"/>
        </w:rPr>
        <w:t>吨</w:t>
      </w:r>
      <w:r w:rsidR="001F633B" w:rsidRPr="00E16F09">
        <w:rPr>
          <w:rFonts w:ascii="仿宋" w:eastAsia="仿宋" w:hAnsi="仿宋" w:cs="仿宋"/>
          <w:sz w:val="28"/>
          <w:szCs w:val="28"/>
        </w:rPr>
        <w:t>.</w:t>
      </w:r>
    </w:p>
    <w:p w:rsidR="004203C1" w:rsidRPr="004203C1" w:rsidRDefault="004203C1" w:rsidP="004203C1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537D9E" w:rsidRDefault="00537D9E" w:rsidP="004203C1">
      <w:pPr>
        <w:pStyle w:val="a7"/>
        <w:spacing w:line="400" w:lineRule="exact"/>
        <w:ind w:leftChars="266" w:left="559" w:firstLineChars="200" w:firstLine="602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" w:name="_Toc233795926"/>
            <w:bookmarkEnd w:id="45"/>
            <w:bookmarkEnd w:id="46"/>
            <w:bookmarkEnd w:id="4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 w:rsidP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="001F633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2929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150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="0029292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="0029292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50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 w:rsidR="00292924"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29292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1F633B" w:rsidTr="004A1958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F633B" w:rsidRDefault="001F633B" w:rsidP="000F4985">
            <w:pPr>
              <w:jc w:val="center"/>
            </w:pP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2018/</w:t>
            </w:r>
            <w:r w:rsidRPr="000A596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  <w:r w:rsidRPr="000A5961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 w:rsidR="000F498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633B" w:rsidRDefault="001F633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D26" w:rsidRDefault="00BF7D26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F7D26" w:rsidRDefault="00BF7D26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91594B">
    <w:pPr>
      <w:pStyle w:val="a4"/>
      <w:jc w:val="center"/>
    </w:pPr>
    <w:r>
      <w:rPr>
        <w:b/>
        <w:bCs/>
      </w:rPr>
      <w:fldChar w:fldCharType="begin"/>
    </w:r>
    <w:r w:rsidR="00537D9E">
      <w:rPr>
        <w:b/>
        <w:bCs/>
      </w:rPr>
      <w:instrText>PAGE</w:instrText>
    </w:r>
    <w:r>
      <w:rPr>
        <w:b/>
        <w:bCs/>
      </w:rPr>
      <w:fldChar w:fldCharType="separate"/>
    </w:r>
    <w:r w:rsidR="000F4985">
      <w:rPr>
        <w:b/>
        <w:bCs/>
        <w:noProof/>
      </w:rPr>
      <w:t>10</w:t>
    </w:r>
    <w:r>
      <w:rPr>
        <w:b/>
        <w:bCs/>
      </w:rPr>
      <w:fldChar w:fldCharType="end"/>
    </w:r>
    <w:r w:rsidR="00537D9E">
      <w:rPr>
        <w:lang w:val="zh-CN"/>
      </w:rPr>
      <w:t xml:space="preserve"> / </w:t>
    </w:r>
    <w:r>
      <w:rPr>
        <w:b/>
        <w:bCs/>
      </w:rPr>
      <w:fldChar w:fldCharType="begin"/>
    </w:r>
    <w:r w:rsidR="00537D9E">
      <w:rPr>
        <w:b/>
        <w:bCs/>
      </w:rPr>
      <w:instrText>NUMPAGES</w:instrText>
    </w:r>
    <w:r>
      <w:rPr>
        <w:b/>
        <w:bCs/>
      </w:rPr>
      <w:fldChar w:fldCharType="separate"/>
    </w:r>
    <w:r w:rsidR="000F4985">
      <w:rPr>
        <w:b/>
        <w:bCs/>
        <w:noProof/>
      </w:rPr>
      <w:t>10</w:t>
    </w:r>
    <w:r>
      <w:rPr>
        <w:b/>
        <w:bCs/>
      </w:rPr>
      <w:fldChar w:fldCharType="end"/>
    </w:r>
  </w:p>
  <w:p w:rsidR="00537D9E" w:rsidRDefault="00537D9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D26" w:rsidRDefault="00BF7D26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F7D26" w:rsidRDefault="00BF7D26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D9E" w:rsidRDefault="00770753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37D9E" w:rsidRDefault="00537D9E">
    <w:pPr>
      <w:pStyle w:val="a5"/>
      <w:pBdr>
        <w:bottom w:val="none" w:sz="0" w:space="0" w:color="auto"/>
      </w:pBdr>
    </w:pPr>
  </w:p>
  <w:p w:rsidR="00537D9E" w:rsidRDefault="00537D9E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112E5"/>
    <w:rsid w:val="000154EF"/>
    <w:rsid w:val="0007741E"/>
    <w:rsid w:val="00085917"/>
    <w:rsid w:val="0009407D"/>
    <w:rsid w:val="00095266"/>
    <w:rsid w:val="00096A95"/>
    <w:rsid w:val="00097923"/>
    <w:rsid w:val="000A004B"/>
    <w:rsid w:val="000B43A4"/>
    <w:rsid w:val="000D1869"/>
    <w:rsid w:val="000D3DBE"/>
    <w:rsid w:val="000F4985"/>
    <w:rsid w:val="001078AB"/>
    <w:rsid w:val="001164A9"/>
    <w:rsid w:val="00123320"/>
    <w:rsid w:val="0012620F"/>
    <w:rsid w:val="00180C42"/>
    <w:rsid w:val="00192B10"/>
    <w:rsid w:val="001B0C21"/>
    <w:rsid w:val="001C20CD"/>
    <w:rsid w:val="001D3943"/>
    <w:rsid w:val="001E158A"/>
    <w:rsid w:val="001E6FCE"/>
    <w:rsid w:val="001F633B"/>
    <w:rsid w:val="0022387E"/>
    <w:rsid w:val="0022444B"/>
    <w:rsid w:val="00230B31"/>
    <w:rsid w:val="0023620E"/>
    <w:rsid w:val="002378AC"/>
    <w:rsid w:val="00237D68"/>
    <w:rsid w:val="00243FEA"/>
    <w:rsid w:val="002636AD"/>
    <w:rsid w:val="00277D27"/>
    <w:rsid w:val="00277D2C"/>
    <w:rsid w:val="0028492A"/>
    <w:rsid w:val="00292924"/>
    <w:rsid w:val="002C0194"/>
    <w:rsid w:val="002D67FA"/>
    <w:rsid w:val="002E4AEB"/>
    <w:rsid w:val="003462AE"/>
    <w:rsid w:val="00356333"/>
    <w:rsid w:val="00361079"/>
    <w:rsid w:val="003625BB"/>
    <w:rsid w:val="00384E33"/>
    <w:rsid w:val="0039401A"/>
    <w:rsid w:val="003A0AB2"/>
    <w:rsid w:val="003A331B"/>
    <w:rsid w:val="003B64C7"/>
    <w:rsid w:val="003D4003"/>
    <w:rsid w:val="003F31AD"/>
    <w:rsid w:val="00415F5A"/>
    <w:rsid w:val="004203C1"/>
    <w:rsid w:val="00420B7E"/>
    <w:rsid w:val="00456670"/>
    <w:rsid w:val="00475F92"/>
    <w:rsid w:val="00486295"/>
    <w:rsid w:val="00486BF4"/>
    <w:rsid w:val="00491A4E"/>
    <w:rsid w:val="004954AD"/>
    <w:rsid w:val="004B3E19"/>
    <w:rsid w:val="004C2399"/>
    <w:rsid w:val="004C5799"/>
    <w:rsid w:val="004D32D7"/>
    <w:rsid w:val="004E044E"/>
    <w:rsid w:val="00500399"/>
    <w:rsid w:val="005060EF"/>
    <w:rsid w:val="00506FA1"/>
    <w:rsid w:val="00507CF3"/>
    <w:rsid w:val="005337DE"/>
    <w:rsid w:val="00537D9E"/>
    <w:rsid w:val="0056058C"/>
    <w:rsid w:val="00565264"/>
    <w:rsid w:val="005A7F2C"/>
    <w:rsid w:val="005D0F14"/>
    <w:rsid w:val="005E2EA6"/>
    <w:rsid w:val="005F4E29"/>
    <w:rsid w:val="005F6FE0"/>
    <w:rsid w:val="00636747"/>
    <w:rsid w:val="006405B5"/>
    <w:rsid w:val="00647952"/>
    <w:rsid w:val="00664441"/>
    <w:rsid w:val="006663D0"/>
    <w:rsid w:val="00673444"/>
    <w:rsid w:val="00674239"/>
    <w:rsid w:val="00682577"/>
    <w:rsid w:val="0069452D"/>
    <w:rsid w:val="00695E33"/>
    <w:rsid w:val="006A02D9"/>
    <w:rsid w:val="006B06FF"/>
    <w:rsid w:val="006B3B80"/>
    <w:rsid w:val="006B5764"/>
    <w:rsid w:val="006B7E7C"/>
    <w:rsid w:val="006C3F53"/>
    <w:rsid w:val="006C43CA"/>
    <w:rsid w:val="006D1855"/>
    <w:rsid w:val="006F134F"/>
    <w:rsid w:val="00702144"/>
    <w:rsid w:val="007135D7"/>
    <w:rsid w:val="0073241A"/>
    <w:rsid w:val="00737C28"/>
    <w:rsid w:val="00770753"/>
    <w:rsid w:val="00774768"/>
    <w:rsid w:val="00776665"/>
    <w:rsid w:val="007801FD"/>
    <w:rsid w:val="007859E5"/>
    <w:rsid w:val="007A141A"/>
    <w:rsid w:val="007A167E"/>
    <w:rsid w:val="007A6F27"/>
    <w:rsid w:val="007B1517"/>
    <w:rsid w:val="007C32F6"/>
    <w:rsid w:val="007D6B00"/>
    <w:rsid w:val="007E6632"/>
    <w:rsid w:val="007F2624"/>
    <w:rsid w:val="008144B6"/>
    <w:rsid w:val="00822A25"/>
    <w:rsid w:val="00851423"/>
    <w:rsid w:val="00865BDE"/>
    <w:rsid w:val="0087619A"/>
    <w:rsid w:val="0089028B"/>
    <w:rsid w:val="00892F70"/>
    <w:rsid w:val="008C0312"/>
    <w:rsid w:val="008C17FA"/>
    <w:rsid w:val="008D073F"/>
    <w:rsid w:val="008E3A8F"/>
    <w:rsid w:val="008E5DCD"/>
    <w:rsid w:val="008F7717"/>
    <w:rsid w:val="0091594B"/>
    <w:rsid w:val="00921AD3"/>
    <w:rsid w:val="00927579"/>
    <w:rsid w:val="00927582"/>
    <w:rsid w:val="00933A2A"/>
    <w:rsid w:val="0094505E"/>
    <w:rsid w:val="00951818"/>
    <w:rsid w:val="009636D6"/>
    <w:rsid w:val="00993180"/>
    <w:rsid w:val="009C625C"/>
    <w:rsid w:val="009E57C4"/>
    <w:rsid w:val="009F531E"/>
    <w:rsid w:val="00A0531F"/>
    <w:rsid w:val="00A0658F"/>
    <w:rsid w:val="00A10EAD"/>
    <w:rsid w:val="00A13F55"/>
    <w:rsid w:val="00A17FAC"/>
    <w:rsid w:val="00A31F3B"/>
    <w:rsid w:val="00A424D6"/>
    <w:rsid w:val="00A63A78"/>
    <w:rsid w:val="00A82147"/>
    <w:rsid w:val="00AA4C1F"/>
    <w:rsid w:val="00AA57D9"/>
    <w:rsid w:val="00AC0BBE"/>
    <w:rsid w:val="00AD43FE"/>
    <w:rsid w:val="00AD4573"/>
    <w:rsid w:val="00AD5A9D"/>
    <w:rsid w:val="00AE5DE8"/>
    <w:rsid w:val="00AF25E1"/>
    <w:rsid w:val="00B05414"/>
    <w:rsid w:val="00B11A21"/>
    <w:rsid w:val="00B20CBC"/>
    <w:rsid w:val="00B63456"/>
    <w:rsid w:val="00B7594B"/>
    <w:rsid w:val="00B93CDD"/>
    <w:rsid w:val="00BA7BA1"/>
    <w:rsid w:val="00BB2918"/>
    <w:rsid w:val="00BB3E08"/>
    <w:rsid w:val="00BE7A8B"/>
    <w:rsid w:val="00BF454B"/>
    <w:rsid w:val="00BF7D26"/>
    <w:rsid w:val="00C10F0C"/>
    <w:rsid w:val="00C378FA"/>
    <w:rsid w:val="00C4540B"/>
    <w:rsid w:val="00C61ECF"/>
    <w:rsid w:val="00C70AD6"/>
    <w:rsid w:val="00CB0F82"/>
    <w:rsid w:val="00CB4193"/>
    <w:rsid w:val="00D00A08"/>
    <w:rsid w:val="00D013C8"/>
    <w:rsid w:val="00D27BAE"/>
    <w:rsid w:val="00D3773D"/>
    <w:rsid w:val="00D47173"/>
    <w:rsid w:val="00D73706"/>
    <w:rsid w:val="00D76C80"/>
    <w:rsid w:val="00DA2865"/>
    <w:rsid w:val="00DA5671"/>
    <w:rsid w:val="00DA66D7"/>
    <w:rsid w:val="00DE1FB5"/>
    <w:rsid w:val="00E075D9"/>
    <w:rsid w:val="00E16F09"/>
    <w:rsid w:val="00E40936"/>
    <w:rsid w:val="00E50F72"/>
    <w:rsid w:val="00E51CFA"/>
    <w:rsid w:val="00E6203C"/>
    <w:rsid w:val="00E70F83"/>
    <w:rsid w:val="00E74E3E"/>
    <w:rsid w:val="00E86451"/>
    <w:rsid w:val="00E94998"/>
    <w:rsid w:val="00E952E4"/>
    <w:rsid w:val="00EA260C"/>
    <w:rsid w:val="00EB11AE"/>
    <w:rsid w:val="00EC2277"/>
    <w:rsid w:val="00EC6DA6"/>
    <w:rsid w:val="00ED16F7"/>
    <w:rsid w:val="00ED7695"/>
    <w:rsid w:val="00EE0015"/>
    <w:rsid w:val="00F122BB"/>
    <w:rsid w:val="00F25810"/>
    <w:rsid w:val="00F56B77"/>
    <w:rsid w:val="00F5787A"/>
    <w:rsid w:val="00F61DEB"/>
    <w:rsid w:val="00F77473"/>
    <w:rsid w:val="00F97DAE"/>
    <w:rsid w:val="00FA6490"/>
    <w:rsid w:val="00FB164A"/>
    <w:rsid w:val="00FC26DE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504&#65289;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10</Pages>
  <Words>808</Words>
  <Characters>4607</Characters>
  <Application>Microsoft Office Word</Application>
  <DocSecurity>0</DocSecurity>
  <Lines>38</Lines>
  <Paragraphs>10</Paragraphs>
  <ScaleCrop>false</ScaleCrop>
  <Company>china</Company>
  <LinksUpToDate>false</LinksUpToDate>
  <CharactersWithSpaces>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12</cp:revision>
  <dcterms:created xsi:type="dcterms:W3CDTF">2018-04-20T08:18:00Z</dcterms:created>
  <dcterms:modified xsi:type="dcterms:W3CDTF">2018-05-04T03:14:00Z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