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9E" w:rsidRDefault="00DA5671">
      <w:pPr>
        <w:spacing w:line="400" w:lineRule="exact"/>
        <w:rPr>
          <w:rFonts w:cs="Times New Roman"/>
        </w:rPr>
      </w:pPr>
      <w:bookmarkStart w:id="0" w:name="_Toc485828985"/>
      <w:r w:rsidRPr="00DA56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封面.jpg" style="position:absolute;left:0;text-align:left;margin-left:-84.5pt;margin-top:-72.5pt;width:601.95pt;height:842.25pt;z-index:-4;visibility:visible">
            <v:imagedata r:id="rId7" o:title=""/>
          </v:shape>
        </w:pict>
      </w:r>
    </w:p>
    <w:p w:rsidR="00537D9E" w:rsidRDefault="00DA5671">
      <w:pPr>
        <w:spacing w:line="400" w:lineRule="exact"/>
        <w:rPr>
          <w:rFonts w:cs="Times New Roman"/>
        </w:rPr>
      </w:pPr>
      <w:r w:rsidRPr="00DA5671">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 filled="f" stroked="f">
            <v:textbox>
              <w:txbxContent>
                <w:p w:rsidR="00537D9E" w:rsidRDefault="00537D9E">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37D9E" w:rsidRDefault="00537D9E">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话：</w:t>
                  </w:r>
                  <w:r>
                    <w:rPr>
                      <w:rFonts w:ascii="黑体" w:eastAsia="黑体" w:hAnsi="宋体" w:cs="黑体"/>
                      <w:kern w:val="2"/>
                      <w:sz w:val="24"/>
                      <w:szCs w:val="24"/>
                      <w:lang w:eastAsia="zh-CN"/>
                    </w:rPr>
                    <w:t>18513790720</w:t>
                  </w:r>
                </w:p>
                <w:p w:rsidR="00537D9E" w:rsidRDefault="00537D9E">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真：</w:t>
                  </w:r>
                  <w:r>
                    <w:rPr>
                      <w:rFonts w:ascii="黑体" w:eastAsia="黑体" w:hAnsi="宋体" w:cs="黑体"/>
                      <w:kern w:val="2"/>
                      <w:sz w:val="24"/>
                      <w:szCs w:val="24"/>
                      <w:lang w:eastAsia="zh-CN"/>
                    </w:rPr>
                    <w:t>86-010-85725399</w:t>
                  </w:r>
                </w:p>
                <w:p w:rsidR="00537D9E" w:rsidRDefault="00537D9E">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8" w:history="1">
                    <w:r>
                      <w:rPr>
                        <w:rStyle w:val="a9"/>
                        <w:rFonts w:ascii="黑体" w:eastAsia="黑体" w:hAnsi="宋体" w:cs="黑体"/>
                        <w:color w:val="auto"/>
                        <w:kern w:val="2"/>
                        <w:sz w:val="24"/>
                        <w:szCs w:val="24"/>
                        <w:u w:val="none"/>
                        <w:lang w:eastAsia="zh-CN"/>
                      </w:rPr>
                      <w:t>hljbsc2017zsw@163.com</w:t>
                    </w:r>
                  </w:hyperlink>
                </w:p>
                <w:p w:rsidR="00537D9E" w:rsidRDefault="00537D9E">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37D9E" w:rsidRDefault="00537D9E">
                  <w:pPr>
                    <w:jc w:val="left"/>
                    <w:rPr>
                      <w:rFonts w:cs="Times New Roman"/>
                    </w:rPr>
                  </w:pPr>
                </w:p>
                <w:p w:rsidR="00537D9E" w:rsidRDefault="00537D9E">
                  <w:pPr>
                    <w:jc w:val="left"/>
                    <w:rPr>
                      <w:rFonts w:cs="Times New Roman"/>
                    </w:rPr>
                  </w:pPr>
                </w:p>
              </w:txbxContent>
            </v:textbox>
          </v:shape>
        </w:pict>
      </w:r>
      <w:r w:rsidRPr="00DA5671">
        <w:rPr>
          <w:noProof/>
        </w:rPr>
        <w:pict>
          <v:shape id="文本框 3" o:spid="_x0000_s1029" type="#_x0000_t202" style="position:absolute;left:0;text-align:left;margin-left:175.45pt;margin-top:490.7pt;width:126.6pt;height:54.1pt;z-index:3" filled="f" stroked="f">
            <v:textbox>
              <w:txbxContent>
                <w:p w:rsidR="00537D9E" w:rsidRDefault="00537D9E">
                  <w:pPr>
                    <w:pStyle w:val="1"/>
                    <w:numPr>
                      <w:ilvl w:val="0"/>
                      <w:numId w:val="1"/>
                    </w:numPr>
                  </w:pPr>
                  <w:bookmarkStart w:id="1" w:name="_Toc485828984"/>
                  <w:bookmarkStart w:id="2" w:name="_Toc485981320"/>
                  <w:bookmarkStart w:id="3" w:name="_Toc511390004"/>
                  <w:r>
                    <w:rPr>
                      <w:kern w:val="2"/>
                    </w:rPr>
                    <w:t>2018.4.</w:t>
                  </w:r>
                  <w:bookmarkEnd w:id="1"/>
                  <w:bookmarkEnd w:id="2"/>
                  <w:r>
                    <w:rPr>
                      <w:kern w:val="2"/>
                    </w:rPr>
                    <w:t>13</w:t>
                  </w:r>
                  <w:bookmarkEnd w:id="3"/>
                </w:p>
              </w:txbxContent>
            </v:textbox>
          </v:shape>
        </w:pict>
      </w:r>
      <w:r w:rsidR="00537D9E">
        <w:rPr>
          <w:rFonts w:cs="Times New Roman"/>
        </w:rPr>
        <w:br w:type="page"/>
      </w:r>
    </w:p>
    <w:p w:rsidR="00537D9E" w:rsidRDefault="00DA5671">
      <w:pPr>
        <w:pStyle w:val="1"/>
        <w:spacing w:line="400" w:lineRule="exact"/>
        <w:rPr>
          <w:rFonts w:ascii="宋体" w:eastAsia="宋体"/>
          <w:sz w:val="24"/>
          <w:szCs w:val="24"/>
        </w:rPr>
      </w:pPr>
      <w:r w:rsidRPr="00DA5671">
        <w:rPr>
          <w:noProof/>
        </w:rPr>
        <w:pict>
          <v:shape id="_x0000_s1030" type="#_x0000_t202" style="position:absolute;left:0;text-align:left;margin-left:-.9pt;margin-top:34.7pt;width:492pt;height:565.3pt;z-index:4" filled="f" stroked="f">
            <v:textbox>
              <w:txbxContent>
                <w:p w:rsidR="00537D9E" w:rsidRDefault="00537D9E">
                  <w:pPr>
                    <w:pStyle w:val="CharCharChar"/>
                    <w:spacing w:line="240" w:lineRule="auto"/>
                    <w:jc w:val="center"/>
                    <w:rPr>
                      <w:rFonts w:ascii="宋体" w:cs="Times New Roman"/>
                      <w:b/>
                      <w:bCs/>
                      <w:color w:val="000080"/>
                      <w:sz w:val="28"/>
                      <w:szCs w:val="28"/>
                      <w:lang w:eastAsia="zh-CN"/>
                    </w:rPr>
                  </w:pPr>
                  <w:r>
                    <w:rPr>
                      <w:rFonts w:ascii="宋体" w:hAnsi="宋体" w:cs="宋体" w:hint="eastAsia"/>
                      <w:b/>
                      <w:bCs/>
                      <w:color w:val="000080"/>
                      <w:sz w:val="28"/>
                      <w:szCs w:val="28"/>
                      <w:lang w:eastAsia="zh-CN"/>
                    </w:rPr>
                    <w:t>氯碱市场周报目录</w:t>
                  </w:r>
                  <w:r>
                    <w:rPr>
                      <w:rFonts w:ascii="宋体" w:cs="Times New Roman"/>
                      <w:b/>
                      <w:bCs/>
                      <w:color w:val="000000"/>
                      <w:sz w:val="28"/>
                      <w:szCs w:val="28"/>
                      <w:lang w:eastAsia="zh-CN"/>
                    </w:rPr>
                    <w:tab/>
                  </w:r>
                  <w:r>
                    <w:rPr>
                      <w:rFonts w:ascii="宋体" w:cs="Times New Roman"/>
                      <w:b/>
                      <w:bCs/>
                      <w:color w:val="000000"/>
                      <w:sz w:val="28"/>
                      <w:szCs w:val="28"/>
                      <w:lang w:eastAsia="zh-CN"/>
                    </w:rPr>
                    <w:tab/>
                  </w:r>
                </w:p>
                <w:p w:rsidR="004203C1" w:rsidRPr="00F25810" w:rsidRDefault="00DA5671">
                  <w:pPr>
                    <w:pStyle w:val="10"/>
                    <w:tabs>
                      <w:tab w:val="left" w:pos="420"/>
                    </w:tabs>
                    <w:rPr>
                      <w:rFonts w:ascii="Calibri" w:hAnsi="Calibri" w:cs="Times New Roman"/>
                      <w:b w:val="0"/>
                      <w:bCs w:val="0"/>
                      <w:caps w:val="0"/>
                      <w:noProof/>
                      <w:color w:val="auto"/>
                      <w:sz w:val="21"/>
                      <w:szCs w:val="22"/>
                    </w:rPr>
                  </w:pPr>
                  <w:r w:rsidRPr="00DA5671">
                    <w:fldChar w:fldCharType="begin"/>
                  </w:r>
                  <w:r w:rsidR="00537D9E">
                    <w:instrText xml:space="preserve"> TOC \o "1-3" \h \z \u </w:instrText>
                  </w:r>
                  <w:r w:rsidRPr="00DA5671">
                    <w:fldChar w:fldCharType="separate"/>
                  </w:r>
                  <w:hyperlink r:id="rId9" w:anchor="_Toc511390004" w:history="1">
                    <w:r w:rsidR="004203C1" w:rsidRPr="00EA67FC">
                      <w:rPr>
                        <w:rStyle w:val="a9"/>
                        <w:rFonts w:ascii="Wingdings" w:hAnsi="Wingdings"/>
                        <w:noProof/>
                      </w:rPr>
                      <w:t></w:t>
                    </w:r>
                    <w:r w:rsidR="004203C1" w:rsidRPr="00F25810">
                      <w:rPr>
                        <w:rFonts w:ascii="Calibri" w:hAnsi="Calibri" w:cs="Times New Roman"/>
                        <w:b w:val="0"/>
                        <w:bCs w:val="0"/>
                        <w:caps w:val="0"/>
                        <w:noProof/>
                        <w:color w:val="auto"/>
                        <w:sz w:val="21"/>
                        <w:szCs w:val="22"/>
                      </w:rPr>
                      <w:tab/>
                    </w:r>
                    <w:r w:rsidR="004203C1" w:rsidRPr="00EA67FC">
                      <w:rPr>
                        <w:rStyle w:val="a9"/>
                        <w:noProof/>
                      </w:rPr>
                      <w:t>2018.4.13</w:t>
                    </w:r>
                    <w:r w:rsidR="004203C1">
                      <w:rPr>
                        <w:noProof/>
                        <w:webHidden/>
                      </w:rPr>
                      <w:tab/>
                    </w:r>
                    <w:r w:rsidR="004203C1">
                      <w:rPr>
                        <w:noProof/>
                        <w:webHidden/>
                      </w:rPr>
                      <w:fldChar w:fldCharType="begin"/>
                    </w:r>
                    <w:r w:rsidR="004203C1">
                      <w:rPr>
                        <w:noProof/>
                        <w:webHidden/>
                      </w:rPr>
                      <w:instrText xml:space="preserve"> PAGEREF _Toc511390004 \h </w:instrText>
                    </w:r>
                    <w:r w:rsidR="004203C1">
                      <w:rPr>
                        <w:noProof/>
                        <w:webHidden/>
                      </w:rPr>
                    </w:r>
                    <w:r w:rsidR="004203C1">
                      <w:rPr>
                        <w:noProof/>
                        <w:webHidden/>
                      </w:rPr>
                      <w:fldChar w:fldCharType="separate"/>
                    </w:r>
                    <w:r w:rsidR="004203C1">
                      <w:rPr>
                        <w:noProof/>
                        <w:webHidden/>
                      </w:rPr>
                      <w:t>1</w:t>
                    </w:r>
                    <w:r w:rsidR="004203C1">
                      <w:rPr>
                        <w:noProof/>
                        <w:webHidden/>
                      </w:rPr>
                      <w:fldChar w:fldCharType="end"/>
                    </w:r>
                  </w:hyperlink>
                </w:p>
                <w:p w:rsidR="004203C1" w:rsidRPr="00F25810" w:rsidRDefault="004203C1">
                  <w:pPr>
                    <w:pStyle w:val="10"/>
                    <w:rPr>
                      <w:rFonts w:ascii="Calibri" w:hAnsi="Calibri" w:cs="Times New Roman"/>
                      <w:b w:val="0"/>
                      <w:bCs w:val="0"/>
                      <w:caps w:val="0"/>
                      <w:noProof/>
                      <w:color w:val="auto"/>
                      <w:sz w:val="21"/>
                      <w:szCs w:val="22"/>
                    </w:rPr>
                  </w:pPr>
                  <w:hyperlink w:anchor="_Toc511390005" w:history="1">
                    <w:r w:rsidRPr="00EA67FC">
                      <w:rPr>
                        <w:rStyle w:val="a9"/>
                        <w:rFonts w:cs="黑体" w:hint="eastAsia"/>
                        <w:noProof/>
                      </w:rPr>
                      <w:t>纯碱</w:t>
                    </w:r>
                    <w:r>
                      <w:rPr>
                        <w:noProof/>
                        <w:webHidden/>
                      </w:rPr>
                      <w:tab/>
                    </w:r>
                    <w:r>
                      <w:rPr>
                        <w:noProof/>
                        <w:webHidden/>
                      </w:rPr>
                      <w:fldChar w:fldCharType="begin"/>
                    </w:r>
                    <w:r>
                      <w:rPr>
                        <w:noProof/>
                        <w:webHidden/>
                      </w:rPr>
                      <w:instrText xml:space="preserve"> PAGEREF _Toc511390005 \h </w:instrText>
                    </w:r>
                    <w:r>
                      <w:rPr>
                        <w:noProof/>
                        <w:webHidden/>
                      </w:rPr>
                    </w:r>
                    <w:r>
                      <w:rPr>
                        <w:noProof/>
                        <w:webHidden/>
                      </w:rPr>
                      <w:fldChar w:fldCharType="separate"/>
                    </w:r>
                    <w:r>
                      <w:rPr>
                        <w:noProof/>
                        <w:webHidden/>
                      </w:rPr>
                      <w:t>3</w:t>
                    </w:r>
                    <w:r>
                      <w:rPr>
                        <w:noProof/>
                        <w:webHidden/>
                      </w:rPr>
                      <w:fldChar w:fldCharType="end"/>
                    </w:r>
                  </w:hyperlink>
                </w:p>
                <w:p w:rsidR="004203C1" w:rsidRPr="00F25810" w:rsidRDefault="004203C1">
                  <w:pPr>
                    <w:pStyle w:val="20"/>
                    <w:rPr>
                      <w:rFonts w:ascii="Calibri" w:hAnsi="Calibri" w:cs="Times New Roman"/>
                      <w:b w:val="0"/>
                      <w:bCs w:val="0"/>
                      <w:smallCaps w:val="0"/>
                      <w:noProof/>
                      <w:color w:val="auto"/>
                      <w:sz w:val="21"/>
                      <w:szCs w:val="22"/>
                    </w:rPr>
                  </w:pPr>
                  <w:hyperlink w:anchor="_Toc511390006" w:history="1">
                    <w:r w:rsidRPr="00EA67FC">
                      <w:rPr>
                        <w:rStyle w:val="a9"/>
                        <w:rFonts w:ascii="黑体" w:eastAsia="黑体" w:hAnsi="黑体" w:cs="黑体" w:hint="eastAsia"/>
                        <w:noProof/>
                      </w:rPr>
                      <w:t>评述：本周纯碱市场评述及行情预测</w:t>
                    </w:r>
                    <w:r>
                      <w:rPr>
                        <w:noProof/>
                        <w:webHidden/>
                      </w:rPr>
                      <w:tab/>
                    </w:r>
                    <w:r>
                      <w:rPr>
                        <w:noProof/>
                        <w:webHidden/>
                      </w:rPr>
                      <w:fldChar w:fldCharType="begin"/>
                    </w:r>
                    <w:r>
                      <w:rPr>
                        <w:noProof/>
                        <w:webHidden/>
                      </w:rPr>
                      <w:instrText xml:space="preserve"> PAGEREF _Toc511390006 \h </w:instrText>
                    </w:r>
                    <w:r>
                      <w:rPr>
                        <w:noProof/>
                        <w:webHidden/>
                      </w:rPr>
                    </w:r>
                    <w:r>
                      <w:rPr>
                        <w:noProof/>
                        <w:webHidden/>
                      </w:rPr>
                      <w:fldChar w:fldCharType="separate"/>
                    </w:r>
                    <w:r>
                      <w:rPr>
                        <w:noProof/>
                        <w:webHidden/>
                      </w:rPr>
                      <w:t>3</w:t>
                    </w:r>
                    <w:r>
                      <w:rPr>
                        <w:noProof/>
                        <w:webHidden/>
                      </w:rPr>
                      <w:fldChar w:fldCharType="end"/>
                    </w:r>
                  </w:hyperlink>
                </w:p>
                <w:p w:rsidR="004203C1" w:rsidRPr="00F25810" w:rsidRDefault="004203C1">
                  <w:pPr>
                    <w:pStyle w:val="10"/>
                    <w:rPr>
                      <w:rFonts w:ascii="Calibri" w:hAnsi="Calibri" w:cs="Times New Roman"/>
                      <w:b w:val="0"/>
                      <w:bCs w:val="0"/>
                      <w:caps w:val="0"/>
                      <w:noProof/>
                      <w:color w:val="auto"/>
                      <w:sz w:val="21"/>
                      <w:szCs w:val="22"/>
                    </w:rPr>
                  </w:pPr>
                  <w:hyperlink w:anchor="_Toc511390007" w:history="1">
                    <w:r w:rsidRPr="00EA67FC">
                      <w:rPr>
                        <w:rStyle w:val="a9"/>
                        <w:rFonts w:cs="黑体" w:hint="eastAsia"/>
                        <w:noProof/>
                      </w:rPr>
                      <w:t>烧碱</w:t>
                    </w:r>
                    <w:r>
                      <w:rPr>
                        <w:noProof/>
                        <w:webHidden/>
                      </w:rPr>
                      <w:tab/>
                    </w:r>
                    <w:r>
                      <w:rPr>
                        <w:noProof/>
                        <w:webHidden/>
                      </w:rPr>
                      <w:fldChar w:fldCharType="begin"/>
                    </w:r>
                    <w:r>
                      <w:rPr>
                        <w:noProof/>
                        <w:webHidden/>
                      </w:rPr>
                      <w:instrText xml:space="preserve"> PAGEREF _Toc511390007 \h </w:instrText>
                    </w:r>
                    <w:r>
                      <w:rPr>
                        <w:noProof/>
                        <w:webHidden/>
                      </w:rPr>
                    </w:r>
                    <w:r>
                      <w:rPr>
                        <w:noProof/>
                        <w:webHidden/>
                      </w:rPr>
                      <w:fldChar w:fldCharType="separate"/>
                    </w:r>
                    <w:r>
                      <w:rPr>
                        <w:noProof/>
                        <w:webHidden/>
                      </w:rPr>
                      <w:t>5</w:t>
                    </w:r>
                    <w:r>
                      <w:rPr>
                        <w:noProof/>
                        <w:webHidden/>
                      </w:rPr>
                      <w:fldChar w:fldCharType="end"/>
                    </w:r>
                  </w:hyperlink>
                </w:p>
                <w:p w:rsidR="004203C1" w:rsidRPr="00F25810" w:rsidRDefault="004203C1">
                  <w:pPr>
                    <w:pStyle w:val="10"/>
                    <w:rPr>
                      <w:rFonts w:ascii="Calibri" w:hAnsi="Calibri" w:cs="Times New Roman"/>
                      <w:b w:val="0"/>
                      <w:bCs w:val="0"/>
                      <w:caps w:val="0"/>
                      <w:noProof/>
                      <w:color w:val="auto"/>
                      <w:sz w:val="21"/>
                      <w:szCs w:val="22"/>
                    </w:rPr>
                  </w:pPr>
                  <w:hyperlink w:anchor="_Toc511390008" w:history="1">
                    <w:r w:rsidRPr="00EA67FC">
                      <w:rPr>
                        <w:rStyle w:val="a9"/>
                        <w:rFonts w:ascii="黑体" w:hAnsi="黑体" w:cs="黑体" w:hint="eastAsia"/>
                        <w:noProof/>
                      </w:rPr>
                      <w:t>液氯</w:t>
                    </w:r>
                    <w:r>
                      <w:rPr>
                        <w:noProof/>
                        <w:webHidden/>
                      </w:rPr>
                      <w:tab/>
                    </w:r>
                    <w:r>
                      <w:rPr>
                        <w:noProof/>
                        <w:webHidden/>
                      </w:rPr>
                      <w:fldChar w:fldCharType="begin"/>
                    </w:r>
                    <w:r>
                      <w:rPr>
                        <w:noProof/>
                        <w:webHidden/>
                      </w:rPr>
                      <w:instrText xml:space="preserve"> PAGEREF _Toc511390008 \h </w:instrText>
                    </w:r>
                    <w:r>
                      <w:rPr>
                        <w:noProof/>
                        <w:webHidden/>
                      </w:rPr>
                    </w:r>
                    <w:r>
                      <w:rPr>
                        <w:noProof/>
                        <w:webHidden/>
                      </w:rPr>
                      <w:fldChar w:fldCharType="separate"/>
                    </w:r>
                    <w:r>
                      <w:rPr>
                        <w:noProof/>
                        <w:webHidden/>
                      </w:rPr>
                      <w:t>9</w:t>
                    </w:r>
                    <w:r>
                      <w:rPr>
                        <w:noProof/>
                        <w:webHidden/>
                      </w:rPr>
                      <w:fldChar w:fldCharType="end"/>
                    </w:r>
                  </w:hyperlink>
                </w:p>
                <w:p w:rsidR="004203C1" w:rsidRPr="00F25810" w:rsidRDefault="004203C1">
                  <w:pPr>
                    <w:pStyle w:val="10"/>
                    <w:rPr>
                      <w:rFonts w:ascii="Calibri" w:hAnsi="Calibri" w:cs="Times New Roman"/>
                      <w:b w:val="0"/>
                      <w:bCs w:val="0"/>
                      <w:caps w:val="0"/>
                      <w:noProof/>
                      <w:color w:val="auto"/>
                      <w:sz w:val="21"/>
                      <w:szCs w:val="22"/>
                    </w:rPr>
                  </w:pPr>
                  <w:hyperlink w:anchor="_Toc511390009" w:history="1">
                    <w:r w:rsidRPr="00EA67FC">
                      <w:rPr>
                        <w:rStyle w:val="a9"/>
                        <w:rFonts w:ascii="黑体" w:hAnsi="黑体" w:cs="黑体" w:hint="eastAsia"/>
                        <w:noProof/>
                      </w:rPr>
                      <w:t>评述：本周国内液氯市场评述及行情预测</w:t>
                    </w:r>
                    <w:r>
                      <w:rPr>
                        <w:noProof/>
                        <w:webHidden/>
                      </w:rPr>
                      <w:tab/>
                    </w:r>
                    <w:r>
                      <w:rPr>
                        <w:noProof/>
                        <w:webHidden/>
                      </w:rPr>
                      <w:fldChar w:fldCharType="begin"/>
                    </w:r>
                    <w:r>
                      <w:rPr>
                        <w:noProof/>
                        <w:webHidden/>
                      </w:rPr>
                      <w:instrText xml:space="preserve"> PAGEREF _Toc511390009 \h </w:instrText>
                    </w:r>
                    <w:r>
                      <w:rPr>
                        <w:noProof/>
                        <w:webHidden/>
                      </w:rPr>
                    </w:r>
                    <w:r>
                      <w:rPr>
                        <w:noProof/>
                        <w:webHidden/>
                      </w:rPr>
                      <w:fldChar w:fldCharType="separate"/>
                    </w:r>
                    <w:r>
                      <w:rPr>
                        <w:noProof/>
                        <w:webHidden/>
                      </w:rPr>
                      <w:t>9</w:t>
                    </w:r>
                    <w:r>
                      <w:rPr>
                        <w:noProof/>
                        <w:webHidden/>
                      </w:rPr>
                      <w:fldChar w:fldCharType="end"/>
                    </w:r>
                  </w:hyperlink>
                </w:p>
                <w:p w:rsidR="00537D9E" w:rsidRDefault="00DA5671">
                  <w:pPr>
                    <w:rPr>
                      <w:rFonts w:cs="Times New Roman"/>
                    </w:rPr>
                  </w:pPr>
                  <w:r>
                    <w:fldChar w:fldCharType="end"/>
                  </w:r>
                </w:p>
              </w:txbxContent>
            </v:textbox>
          </v:shape>
        </w:pict>
      </w:r>
      <w:r w:rsidR="00537D9E">
        <w:br w:type="page"/>
      </w:r>
      <w:bookmarkEnd w:id="0"/>
    </w:p>
    <w:p w:rsidR="00537D9E" w:rsidRDefault="00537D9E">
      <w:pPr>
        <w:pStyle w:val="1"/>
        <w:spacing w:line="400" w:lineRule="exact"/>
        <w:jc w:val="center"/>
      </w:pPr>
      <w:bookmarkStart w:id="4" w:name="_Toc300238840"/>
      <w:bookmarkStart w:id="5" w:name="_Toc392240276"/>
      <w:bookmarkStart w:id="6" w:name="_Toc485981321"/>
      <w:bookmarkStart w:id="7" w:name="_Toc511390005"/>
      <w:r>
        <w:rPr>
          <w:rFonts w:cs="黑体" w:hint="eastAsia"/>
        </w:rPr>
        <w:t>纯碱</w:t>
      </w:r>
      <w:bookmarkEnd w:id="5"/>
      <w:bookmarkEnd w:id="6"/>
      <w:bookmarkEnd w:id="7"/>
    </w:p>
    <w:p w:rsidR="00537D9E" w:rsidRDefault="00537D9E" w:rsidP="004203C1">
      <w:pPr>
        <w:pStyle w:val="2"/>
        <w:snapToGrid w:val="0"/>
        <w:spacing w:line="400" w:lineRule="exact"/>
        <w:ind w:rightChars="-70" w:right="-147"/>
        <w:rPr>
          <w:rStyle w:val="txt4"/>
          <w:rFonts w:ascii="黑体" w:eastAsia="黑体" w:hAnsi="黑体" w:cs="Times New Roman"/>
          <w:sz w:val="30"/>
          <w:szCs w:val="30"/>
        </w:rPr>
      </w:pPr>
      <w:bookmarkStart w:id="8" w:name="_Toc392240277"/>
      <w:bookmarkStart w:id="9" w:name="_Toc485981322"/>
    </w:p>
    <w:p w:rsidR="00537D9E" w:rsidRDefault="00537D9E" w:rsidP="004203C1">
      <w:pPr>
        <w:pStyle w:val="2"/>
        <w:snapToGrid w:val="0"/>
        <w:spacing w:before="0" w:after="0" w:line="400" w:lineRule="exact"/>
        <w:ind w:rightChars="-69" w:right="-145" w:firstLineChars="200" w:firstLine="602"/>
        <w:rPr>
          <w:rStyle w:val="txt4"/>
          <w:rFonts w:ascii="黑体" w:eastAsia="黑体" w:hAnsi="黑体" w:cs="Times New Roman"/>
          <w:sz w:val="30"/>
          <w:szCs w:val="30"/>
        </w:rPr>
      </w:pPr>
      <w:bookmarkStart w:id="10" w:name="_Toc511390006"/>
      <w:r>
        <w:rPr>
          <w:rStyle w:val="txt4"/>
          <w:rFonts w:ascii="黑体" w:eastAsia="黑体" w:hAnsi="黑体" w:cs="黑体" w:hint="eastAsia"/>
          <w:sz w:val="30"/>
          <w:szCs w:val="30"/>
        </w:rPr>
        <w:t>评述：本周纯碱市场评述及行情预测</w:t>
      </w:r>
      <w:bookmarkEnd w:id="8"/>
      <w:bookmarkEnd w:id="9"/>
      <w:bookmarkEnd w:id="10"/>
    </w:p>
    <w:p w:rsidR="00537D9E" w:rsidRDefault="00537D9E" w:rsidP="004203C1">
      <w:pPr>
        <w:pStyle w:val="11"/>
        <w:widowControl/>
        <w:spacing w:line="400" w:lineRule="exact"/>
        <w:ind w:firstLine="600"/>
        <w:jc w:val="left"/>
        <w:rPr>
          <w:rFonts w:ascii="黑体" w:eastAsia="黑体" w:hAnsi="黑体" w:cs="Times New Roman"/>
          <w:kern w:val="0"/>
          <w:sz w:val="30"/>
          <w:szCs w:val="30"/>
        </w:rPr>
      </w:pPr>
    </w:p>
    <w:p w:rsidR="00537D9E" w:rsidRDefault="00537D9E" w:rsidP="004203C1">
      <w:pPr>
        <w:pStyle w:val="11"/>
        <w:widowControl/>
        <w:spacing w:line="400" w:lineRule="exact"/>
        <w:ind w:firstLine="600"/>
        <w:jc w:val="left"/>
        <w:rPr>
          <w:rFonts w:ascii="黑体" w:eastAsia="黑体" w:hAnsi="黑体" w:cs="Times New Roman"/>
          <w:sz w:val="30"/>
          <w:szCs w:val="30"/>
        </w:rPr>
      </w:pPr>
      <w:r>
        <w:rPr>
          <w:rFonts w:ascii="黑体" w:eastAsia="黑体" w:hAnsi="黑体" w:cs="黑体" w:hint="eastAsia"/>
          <w:kern w:val="0"/>
          <w:sz w:val="30"/>
          <w:szCs w:val="30"/>
        </w:rPr>
        <w:t>一、纯碱市场一周</w:t>
      </w:r>
      <w:bookmarkStart w:id="11" w:name="_Toc392240278"/>
      <w:r>
        <w:rPr>
          <w:rFonts w:ascii="黑体" w:eastAsia="黑体" w:hAnsi="黑体" w:cs="黑体" w:hint="eastAsia"/>
          <w:kern w:val="0"/>
          <w:sz w:val="30"/>
          <w:szCs w:val="30"/>
        </w:rPr>
        <w:t>综述</w:t>
      </w:r>
    </w:p>
    <w:p w:rsidR="00537D9E" w:rsidRPr="00F122BB" w:rsidRDefault="00537D9E" w:rsidP="004203C1">
      <w:pPr>
        <w:pStyle w:val="a7"/>
        <w:spacing w:line="400" w:lineRule="exact"/>
        <w:ind w:leftChars="266" w:left="559" w:firstLineChars="200" w:firstLine="560"/>
        <w:rPr>
          <w:rFonts w:ascii="仿宋" w:eastAsia="仿宋" w:hAnsi="仿宋" w:cs="Times New Roman"/>
          <w:sz w:val="28"/>
          <w:szCs w:val="28"/>
        </w:rPr>
      </w:pPr>
      <w:r w:rsidRPr="00F122BB">
        <w:rPr>
          <w:rFonts w:ascii="仿宋" w:eastAsia="仿宋" w:hAnsi="仿宋" w:cs="仿宋" w:hint="eastAsia"/>
          <w:sz w:val="28"/>
          <w:szCs w:val="28"/>
        </w:rPr>
        <w:t>本周受全国纯碱厂家集中检修、低产、停工等生产变化影响，市场供量保持弱供局势，一方面有利于库存下放；另一方面也调动下游采购担忧买涨情绪。轻质纯碱价格补涨</w:t>
      </w:r>
      <w:r w:rsidRPr="00F122BB">
        <w:rPr>
          <w:rFonts w:ascii="仿宋" w:eastAsia="仿宋" w:hAnsi="仿宋" w:cs="仿宋"/>
          <w:sz w:val="28"/>
          <w:szCs w:val="28"/>
        </w:rPr>
        <w:t xml:space="preserve"> 50-100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吨，重质纯碱沙河区域上调至</w:t>
      </w:r>
      <w:r w:rsidRPr="00F122BB">
        <w:rPr>
          <w:rFonts w:ascii="仿宋" w:eastAsia="仿宋" w:hAnsi="仿宋" w:cs="仿宋"/>
          <w:sz w:val="28"/>
          <w:szCs w:val="28"/>
        </w:rPr>
        <w:t xml:space="preserve"> 150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吨到货，全国重碱终端到货执行</w:t>
      </w:r>
      <w:r w:rsidRPr="00F122BB">
        <w:rPr>
          <w:rFonts w:ascii="仿宋" w:eastAsia="仿宋" w:hAnsi="仿宋" w:cs="仿宋"/>
          <w:sz w:val="28"/>
          <w:szCs w:val="28"/>
        </w:rPr>
        <w:t xml:space="preserve"> 1800-2000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不等。目前北方有辽宁大化、天津渤化停机检修；东部有红四方、徐州丰城停车，江苏井神、杭州龙山、中海华邦低产；中部有金山、中源化学、湖北宜化低产，加上安徽德邦、甘肃金昌、湘潭碱业复工无期等因素影响，全国货源低位显著，各碱厂停机检修周期相较往年有所加长，进一步造成了目前碱企弱供且签单限量及惜售操作。综合来看，纯碱供应格局的变化对现阶段市场的涨情有有一定涨情支撑，而下游的担忧及中间商的积极询单也进一步促发市场的高涨不断。</w:t>
      </w:r>
    </w:p>
    <w:p w:rsidR="00537D9E" w:rsidRPr="00F122BB" w:rsidRDefault="00537D9E" w:rsidP="004203C1">
      <w:pPr>
        <w:pStyle w:val="a7"/>
        <w:spacing w:line="400" w:lineRule="exact"/>
        <w:ind w:leftChars="266" w:left="559" w:firstLineChars="200" w:firstLine="560"/>
        <w:rPr>
          <w:rFonts w:ascii="仿宋" w:eastAsia="仿宋" w:hAnsi="仿宋" w:cs="Times New Roman"/>
          <w:sz w:val="28"/>
          <w:szCs w:val="28"/>
        </w:rPr>
      </w:pPr>
      <w:r w:rsidRPr="00F122BB">
        <w:rPr>
          <w:rFonts w:ascii="仿宋" w:eastAsia="仿宋" w:hAnsi="仿宋" w:cs="仿宋" w:hint="eastAsia"/>
          <w:sz w:val="28"/>
          <w:szCs w:val="28"/>
        </w:rPr>
        <w:t>供应端：辽宁大化、青海五彩、天津渤化、中盐红四方、徐州丰城、云南云维、中源化学、河南金山、中海华邦、湖北宜化、江苏井神、杭州龙山、安徽德邦、甘肃金昌、湘潭碱业等多个厂家生产有变量。而苏尼特、陕西兴化、青海发投、重庆宜化等厂家在后期仍有检修计划实施，本周全国纯碱开工率低至在</w:t>
      </w:r>
      <w:r w:rsidRPr="00F122BB">
        <w:rPr>
          <w:rFonts w:ascii="仿宋" w:eastAsia="仿宋" w:hAnsi="仿宋" w:cs="仿宋"/>
          <w:sz w:val="28"/>
          <w:szCs w:val="28"/>
        </w:rPr>
        <w:t xml:space="preserve"> 78%</w:t>
      </w:r>
      <w:r w:rsidRPr="00F122BB">
        <w:rPr>
          <w:rFonts w:ascii="仿宋" w:eastAsia="仿宋" w:hAnsi="仿宋" w:cs="仿宋" w:hint="eastAsia"/>
          <w:sz w:val="28"/>
          <w:szCs w:val="28"/>
        </w:rPr>
        <w:t>，碱企内库存下放持续。</w:t>
      </w:r>
    </w:p>
    <w:p w:rsidR="00537D9E" w:rsidRPr="00F122BB" w:rsidRDefault="00537D9E" w:rsidP="004203C1">
      <w:pPr>
        <w:pStyle w:val="a7"/>
        <w:spacing w:line="400" w:lineRule="exact"/>
        <w:ind w:leftChars="266" w:left="559" w:firstLineChars="200" w:firstLine="560"/>
        <w:rPr>
          <w:rFonts w:ascii="仿宋" w:eastAsia="仿宋" w:hAnsi="仿宋" w:cs="Times New Roman"/>
          <w:sz w:val="28"/>
          <w:szCs w:val="28"/>
        </w:rPr>
      </w:pPr>
      <w:r w:rsidRPr="00F122BB">
        <w:rPr>
          <w:rFonts w:ascii="仿宋" w:eastAsia="仿宋" w:hAnsi="仿宋" w:cs="仿宋" w:hint="eastAsia"/>
          <w:sz w:val="28"/>
          <w:szCs w:val="28"/>
        </w:rPr>
        <w:t>需求端：轻质纯碱终端用户接单不佳，中间走量乐观，整体局势上行。重质纯碱用户玻璃企业按需拿量，虽供量低位造成一定采购重压，需求端多合理采购，买涨弱行。</w:t>
      </w:r>
    </w:p>
    <w:p w:rsidR="00537D9E" w:rsidRDefault="00537D9E" w:rsidP="004203C1">
      <w:pPr>
        <w:pStyle w:val="a7"/>
        <w:spacing w:line="400" w:lineRule="exact"/>
        <w:ind w:leftChars="266" w:left="559" w:firstLineChars="200" w:firstLine="560"/>
        <w:rPr>
          <w:rFonts w:ascii="仿宋" w:eastAsia="仿宋" w:hAnsi="仿宋" w:cs="Times New Roman"/>
          <w:sz w:val="28"/>
          <w:szCs w:val="28"/>
        </w:rPr>
      </w:pPr>
    </w:p>
    <w:p w:rsidR="00537D9E" w:rsidRDefault="00537D9E" w:rsidP="004203C1">
      <w:pPr>
        <w:pStyle w:val="a7"/>
        <w:spacing w:line="400" w:lineRule="exact"/>
        <w:ind w:leftChars="266" w:left="559" w:firstLineChars="200" w:firstLine="560"/>
        <w:rPr>
          <w:rFonts w:ascii="仿宋" w:eastAsia="仿宋" w:hAnsi="仿宋" w:cs="Times New Roman"/>
          <w:sz w:val="28"/>
          <w:szCs w:val="28"/>
        </w:rPr>
      </w:pPr>
      <w:r>
        <w:rPr>
          <w:rFonts w:ascii="仿宋" w:eastAsia="仿宋" w:hAnsi="仿宋" w:cs="仿宋" w:hint="eastAsia"/>
          <w:sz w:val="28"/>
          <w:szCs w:val="28"/>
        </w:rPr>
        <w:lastRenderedPageBreak/>
        <w:t>轻碱主流含税出厂价格：</w:t>
      </w:r>
      <w:r w:rsidRPr="00F122BB">
        <w:rPr>
          <w:rFonts w:ascii="仿宋" w:eastAsia="仿宋" w:hAnsi="仿宋" w:cs="仿宋" w:hint="eastAsia"/>
          <w:sz w:val="28"/>
          <w:szCs w:val="28"/>
        </w:rPr>
        <w:t>辽宁地区出厂</w:t>
      </w:r>
      <w:r w:rsidRPr="00F122BB">
        <w:rPr>
          <w:rFonts w:ascii="仿宋" w:eastAsia="仿宋" w:hAnsi="仿宋" w:cs="仿宋"/>
          <w:b/>
          <w:bCs/>
          <w:sz w:val="28"/>
          <w:szCs w:val="28"/>
        </w:rPr>
        <w:t xml:space="preserve"> </w:t>
      </w:r>
      <w:r w:rsidRPr="00F122BB">
        <w:rPr>
          <w:rFonts w:ascii="仿宋" w:eastAsia="仿宋" w:hAnsi="仿宋" w:cs="仿宋"/>
          <w:sz w:val="28"/>
          <w:szCs w:val="28"/>
        </w:rPr>
        <w:t>1850-1950</w:t>
      </w:r>
      <w:r w:rsidRPr="00F122BB">
        <w:rPr>
          <w:rFonts w:ascii="仿宋" w:eastAsia="仿宋" w:hAnsi="仿宋" w:cs="仿宋"/>
          <w:b/>
          <w:bCs/>
          <w:sz w:val="28"/>
          <w:szCs w:val="28"/>
        </w:rPr>
        <w:t xml:space="preserve">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吨；河北地区出厂</w:t>
      </w:r>
      <w:r w:rsidRPr="00F122BB">
        <w:rPr>
          <w:rFonts w:ascii="仿宋" w:eastAsia="仿宋" w:hAnsi="仿宋" w:cs="仿宋"/>
          <w:b/>
          <w:bCs/>
          <w:sz w:val="28"/>
          <w:szCs w:val="28"/>
        </w:rPr>
        <w:t xml:space="preserve"> </w:t>
      </w:r>
      <w:r w:rsidRPr="00F122BB">
        <w:rPr>
          <w:rFonts w:ascii="仿宋" w:eastAsia="仿宋" w:hAnsi="仿宋" w:cs="仿宋"/>
          <w:sz w:val="28"/>
          <w:szCs w:val="28"/>
        </w:rPr>
        <w:t>1800-1850</w:t>
      </w:r>
      <w:r w:rsidRPr="00F122BB">
        <w:rPr>
          <w:rFonts w:ascii="仿宋" w:eastAsia="仿宋" w:hAnsi="仿宋" w:cs="仿宋"/>
          <w:b/>
          <w:bCs/>
          <w:sz w:val="28"/>
          <w:szCs w:val="28"/>
        </w:rPr>
        <w:t xml:space="preserve">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吨；天津地区</w:t>
      </w:r>
      <w:r w:rsidRPr="00F122BB">
        <w:rPr>
          <w:rFonts w:ascii="仿宋" w:eastAsia="仿宋" w:hAnsi="仿宋" w:cs="仿宋"/>
          <w:b/>
          <w:bCs/>
          <w:sz w:val="28"/>
          <w:szCs w:val="28"/>
        </w:rPr>
        <w:t xml:space="preserve"> </w:t>
      </w:r>
      <w:r w:rsidRPr="00F122BB">
        <w:rPr>
          <w:rFonts w:ascii="仿宋" w:eastAsia="仿宋" w:hAnsi="仿宋" w:cs="仿宋"/>
          <w:sz w:val="28"/>
          <w:szCs w:val="28"/>
        </w:rPr>
        <w:t>1800-1850</w:t>
      </w:r>
      <w:r w:rsidRPr="00F122BB">
        <w:rPr>
          <w:rFonts w:ascii="仿宋" w:eastAsia="仿宋" w:hAnsi="仿宋" w:cs="仿宋"/>
          <w:b/>
          <w:bCs/>
          <w:sz w:val="28"/>
          <w:szCs w:val="28"/>
        </w:rPr>
        <w:t xml:space="preserve">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吨；山东地区出厂</w:t>
      </w:r>
      <w:r w:rsidRPr="00F122BB">
        <w:rPr>
          <w:rFonts w:ascii="仿宋" w:eastAsia="仿宋" w:hAnsi="仿宋" w:cs="仿宋"/>
          <w:sz w:val="28"/>
          <w:szCs w:val="28"/>
        </w:rPr>
        <w:t xml:space="preserve"> 1800-1850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吨；江苏地区主流出厂</w:t>
      </w:r>
      <w:r w:rsidRPr="00F122BB">
        <w:rPr>
          <w:rFonts w:ascii="仿宋" w:eastAsia="仿宋" w:hAnsi="仿宋" w:cs="仿宋"/>
          <w:sz w:val="28"/>
          <w:szCs w:val="28"/>
        </w:rPr>
        <w:t xml:space="preserve"> 1800-1950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吨；安徽地区出厂</w:t>
      </w:r>
      <w:r w:rsidRPr="00F122BB">
        <w:rPr>
          <w:rFonts w:ascii="仿宋" w:eastAsia="仿宋" w:hAnsi="仿宋" w:cs="仿宋"/>
          <w:sz w:val="28"/>
          <w:szCs w:val="28"/>
        </w:rPr>
        <w:t xml:space="preserve"> 1800-1900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吨；杭州地区出厂</w:t>
      </w:r>
      <w:r w:rsidRPr="00F122BB">
        <w:rPr>
          <w:rFonts w:ascii="仿宋" w:eastAsia="仿宋" w:hAnsi="仿宋" w:cs="仿宋"/>
          <w:sz w:val="28"/>
          <w:szCs w:val="28"/>
        </w:rPr>
        <w:t xml:space="preserve"> 1900-1950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吨；福建地区出厂</w:t>
      </w:r>
      <w:r w:rsidRPr="00F122BB">
        <w:rPr>
          <w:rFonts w:ascii="仿宋" w:eastAsia="仿宋" w:hAnsi="仿宋" w:cs="仿宋"/>
          <w:sz w:val="28"/>
          <w:szCs w:val="28"/>
        </w:rPr>
        <w:t xml:space="preserve"> 1850-1950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吨；广东地区</w:t>
      </w:r>
      <w:r w:rsidRPr="00F122BB">
        <w:rPr>
          <w:rFonts w:ascii="仿宋" w:eastAsia="仿宋" w:hAnsi="仿宋" w:cs="仿宋"/>
          <w:sz w:val="28"/>
          <w:szCs w:val="28"/>
        </w:rPr>
        <w:t xml:space="preserve"> 2050-2100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吨；华中地区</w:t>
      </w:r>
      <w:r w:rsidRPr="00F122BB">
        <w:rPr>
          <w:rFonts w:ascii="仿宋" w:eastAsia="仿宋" w:hAnsi="仿宋" w:cs="仿宋"/>
          <w:sz w:val="28"/>
          <w:szCs w:val="28"/>
        </w:rPr>
        <w:t xml:space="preserve"> 1800-1850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吨；青海地区出厂</w:t>
      </w:r>
      <w:r w:rsidRPr="00F122BB">
        <w:rPr>
          <w:rFonts w:ascii="仿宋" w:eastAsia="仿宋" w:hAnsi="仿宋" w:cs="仿宋"/>
          <w:sz w:val="28"/>
          <w:szCs w:val="28"/>
        </w:rPr>
        <w:t xml:space="preserve"> 1450-1550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吨；西南区域出厂</w:t>
      </w:r>
      <w:r w:rsidRPr="00F122BB">
        <w:rPr>
          <w:rFonts w:ascii="仿宋" w:eastAsia="仿宋" w:hAnsi="仿宋" w:cs="仿宋"/>
          <w:sz w:val="28"/>
          <w:szCs w:val="28"/>
        </w:rPr>
        <w:t xml:space="preserve"> 1750-1850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吨；云贵地区出厂</w:t>
      </w:r>
      <w:r w:rsidRPr="00F122BB">
        <w:rPr>
          <w:rFonts w:ascii="仿宋" w:eastAsia="仿宋" w:hAnsi="仿宋" w:cs="仿宋"/>
          <w:sz w:val="28"/>
          <w:szCs w:val="28"/>
        </w:rPr>
        <w:t xml:space="preserve"> 1850-1900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吨左右。</w:t>
      </w:r>
    </w:p>
    <w:p w:rsidR="00537D9E" w:rsidRPr="00F122BB" w:rsidRDefault="00537D9E" w:rsidP="004203C1">
      <w:pPr>
        <w:pStyle w:val="a7"/>
        <w:spacing w:line="400" w:lineRule="exact"/>
        <w:ind w:leftChars="266" w:left="559" w:firstLineChars="200" w:firstLine="560"/>
        <w:rPr>
          <w:rFonts w:ascii="仿宋" w:eastAsia="仿宋" w:hAnsi="仿宋" w:cs="Times New Roman"/>
          <w:sz w:val="28"/>
          <w:szCs w:val="28"/>
        </w:rPr>
      </w:pPr>
      <w:r>
        <w:rPr>
          <w:rFonts w:ascii="仿宋" w:eastAsia="仿宋" w:hAnsi="仿宋" w:cs="仿宋" w:hint="eastAsia"/>
          <w:sz w:val="28"/>
          <w:szCs w:val="28"/>
        </w:rPr>
        <w:t>重碱主流含税送到价格：</w:t>
      </w:r>
      <w:r w:rsidRPr="00F122BB">
        <w:rPr>
          <w:rFonts w:ascii="仿宋" w:eastAsia="仿宋" w:hAnsi="仿宋" w:cs="仿宋" w:hint="eastAsia"/>
          <w:sz w:val="28"/>
          <w:szCs w:val="28"/>
        </w:rPr>
        <w:t>目前沙河地区重碱主流送到价格在</w:t>
      </w:r>
      <w:r w:rsidRPr="00F122BB">
        <w:rPr>
          <w:rFonts w:ascii="仿宋" w:eastAsia="仿宋" w:hAnsi="仿宋" w:cs="仿宋"/>
          <w:b/>
          <w:bCs/>
          <w:sz w:val="28"/>
          <w:szCs w:val="28"/>
        </w:rPr>
        <w:t xml:space="preserve"> </w:t>
      </w:r>
      <w:r w:rsidRPr="00F122BB">
        <w:rPr>
          <w:rFonts w:ascii="仿宋" w:eastAsia="仿宋" w:hAnsi="仿宋" w:cs="仿宋"/>
          <w:sz w:val="28"/>
          <w:szCs w:val="28"/>
        </w:rPr>
        <w:t>1800-1950</w:t>
      </w:r>
      <w:r w:rsidRPr="00F122BB">
        <w:rPr>
          <w:rFonts w:ascii="仿宋" w:eastAsia="仿宋" w:hAnsi="仿宋" w:cs="仿宋"/>
          <w:b/>
          <w:bCs/>
          <w:sz w:val="28"/>
          <w:szCs w:val="28"/>
        </w:rPr>
        <w:t xml:space="preserve">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吨；青海区域主流出厂价</w:t>
      </w:r>
      <w:r w:rsidRPr="00F122BB">
        <w:rPr>
          <w:rFonts w:ascii="仿宋" w:eastAsia="仿宋" w:hAnsi="仿宋" w:cs="仿宋"/>
          <w:b/>
          <w:bCs/>
          <w:sz w:val="28"/>
          <w:szCs w:val="28"/>
        </w:rPr>
        <w:t xml:space="preserve"> </w:t>
      </w:r>
      <w:r w:rsidRPr="00F122BB">
        <w:rPr>
          <w:rFonts w:ascii="仿宋" w:eastAsia="仿宋" w:hAnsi="仿宋" w:cs="仿宋"/>
          <w:sz w:val="28"/>
          <w:szCs w:val="28"/>
        </w:rPr>
        <w:t>1400-1600</w:t>
      </w:r>
      <w:r w:rsidRPr="00F122BB">
        <w:rPr>
          <w:rFonts w:ascii="仿宋" w:eastAsia="仿宋" w:hAnsi="仿宋" w:cs="仿宋"/>
          <w:b/>
          <w:bCs/>
          <w:sz w:val="28"/>
          <w:szCs w:val="28"/>
        </w:rPr>
        <w:t xml:space="preserve">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吨；目前东北区域重碱主流送到</w:t>
      </w:r>
      <w:r w:rsidRPr="00F122BB">
        <w:rPr>
          <w:rFonts w:ascii="仿宋" w:eastAsia="仿宋" w:hAnsi="仿宋" w:cs="仿宋"/>
          <w:sz w:val="28"/>
          <w:szCs w:val="28"/>
        </w:rPr>
        <w:t xml:space="preserve"> 1900-2000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吨；广东重碱送到价格</w:t>
      </w:r>
      <w:r w:rsidRPr="00F122BB">
        <w:rPr>
          <w:rFonts w:ascii="仿宋" w:eastAsia="仿宋" w:hAnsi="仿宋" w:cs="仿宋"/>
          <w:sz w:val="28"/>
          <w:szCs w:val="28"/>
        </w:rPr>
        <w:t xml:space="preserve"> 1900-2000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吨；华东片区主流送到参考</w:t>
      </w:r>
      <w:r w:rsidRPr="00F122BB">
        <w:rPr>
          <w:rFonts w:ascii="仿宋" w:eastAsia="仿宋" w:hAnsi="仿宋" w:cs="仿宋"/>
          <w:sz w:val="28"/>
          <w:szCs w:val="28"/>
        </w:rPr>
        <w:t xml:space="preserve"> 1800-1950 </w:t>
      </w:r>
      <w:r w:rsidRPr="00F122BB">
        <w:rPr>
          <w:rFonts w:ascii="仿宋" w:eastAsia="仿宋" w:hAnsi="仿宋" w:cs="仿宋" w:hint="eastAsia"/>
          <w:sz w:val="28"/>
          <w:szCs w:val="28"/>
        </w:rPr>
        <w:t>元</w:t>
      </w:r>
      <w:r w:rsidRPr="00F122BB">
        <w:rPr>
          <w:rFonts w:ascii="仿宋" w:eastAsia="仿宋" w:hAnsi="仿宋" w:cs="仿宋"/>
          <w:sz w:val="28"/>
          <w:szCs w:val="28"/>
        </w:rPr>
        <w:t>/</w:t>
      </w:r>
      <w:r w:rsidRPr="00F122BB">
        <w:rPr>
          <w:rFonts w:ascii="仿宋" w:eastAsia="仿宋" w:hAnsi="仿宋" w:cs="仿宋" w:hint="eastAsia"/>
          <w:sz w:val="28"/>
          <w:szCs w:val="28"/>
        </w:rPr>
        <w:t>吨。</w:t>
      </w:r>
    </w:p>
    <w:p w:rsidR="00537D9E" w:rsidRDefault="00537D9E" w:rsidP="004203C1">
      <w:pPr>
        <w:pStyle w:val="a7"/>
        <w:spacing w:line="400" w:lineRule="exact"/>
        <w:ind w:leftChars="266" w:left="559" w:firstLineChars="200" w:firstLine="560"/>
        <w:rPr>
          <w:rFonts w:ascii="仿宋" w:eastAsia="仿宋" w:hAnsi="仿宋" w:cs="Times New Roman"/>
          <w:sz w:val="28"/>
          <w:szCs w:val="28"/>
        </w:rPr>
      </w:pPr>
    </w:p>
    <w:p w:rsidR="00537D9E" w:rsidRDefault="00537D9E" w:rsidP="004203C1">
      <w:pPr>
        <w:pStyle w:val="a7"/>
        <w:spacing w:line="400" w:lineRule="exact"/>
        <w:ind w:leftChars="266" w:left="559" w:firstLineChars="200" w:firstLine="600"/>
        <w:rPr>
          <w:rFonts w:ascii="黑体" w:eastAsia="黑体" w:hAnsi="黑体" w:cs="Times New Roman"/>
          <w:sz w:val="30"/>
          <w:szCs w:val="30"/>
        </w:rPr>
      </w:pPr>
    </w:p>
    <w:p w:rsidR="00537D9E" w:rsidRPr="004203C1"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二、影响市场因素及后市预测</w:t>
      </w:r>
    </w:p>
    <w:p w:rsidR="00537D9E" w:rsidRPr="004203C1" w:rsidRDefault="00537D9E" w:rsidP="000112E5">
      <w:pPr>
        <w:pStyle w:val="a7"/>
        <w:rPr>
          <w:rFonts w:ascii="仿宋" w:eastAsia="仿宋" w:hAnsi="仿宋" w:cs="仿宋"/>
          <w:sz w:val="28"/>
          <w:szCs w:val="28"/>
        </w:rPr>
      </w:pPr>
      <w:r>
        <w:rPr>
          <w:rFonts w:cs="Times New Roman"/>
          <w:sz w:val="28"/>
          <w:szCs w:val="28"/>
        </w:rPr>
        <w:t> </w:t>
      </w:r>
      <w:r w:rsidRPr="000112E5">
        <w:rPr>
          <w:rFonts w:ascii="仿宋" w:eastAsia="仿宋" w:hAnsi="仿宋" w:cs="仿宋" w:hint="eastAsia"/>
          <w:sz w:val="28"/>
          <w:szCs w:val="28"/>
        </w:rPr>
        <w:t>（</w:t>
      </w:r>
      <w:r w:rsidRPr="000112E5">
        <w:rPr>
          <w:rFonts w:ascii="仿宋" w:eastAsia="仿宋" w:hAnsi="仿宋" w:cs="仿宋"/>
          <w:sz w:val="28"/>
          <w:szCs w:val="28"/>
        </w:rPr>
        <w:t>1</w:t>
      </w:r>
      <w:r w:rsidRPr="000112E5">
        <w:rPr>
          <w:rFonts w:ascii="仿宋" w:eastAsia="仿宋" w:hAnsi="仿宋" w:cs="仿宋" w:hint="eastAsia"/>
          <w:sz w:val="28"/>
          <w:szCs w:val="28"/>
        </w:rPr>
        <w:t>）</w:t>
      </w:r>
      <w:r w:rsidRPr="000112E5">
        <w:rPr>
          <w:rFonts w:ascii="仿宋" w:eastAsia="仿宋" w:hAnsi="仿宋" w:cs="仿宋"/>
          <w:sz w:val="28"/>
          <w:szCs w:val="28"/>
        </w:rPr>
        <w:t xml:space="preserve">3 </w:t>
      </w:r>
      <w:r w:rsidRPr="000112E5">
        <w:rPr>
          <w:rFonts w:ascii="仿宋" w:eastAsia="仿宋" w:hAnsi="仿宋" w:cs="仿宋" w:hint="eastAsia"/>
          <w:sz w:val="28"/>
          <w:szCs w:val="28"/>
        </w:rPr>
        <w:t>月纯碱厂家开工、价格双低，销量乐观，封单、限售，买涨情绪促进；</w:t>
      </w:r>
    </w:p>
    <w:p w:rsidR="00537D9E" w:rsidRPr="004203C1" w:rsidRDefault="00537D9E" w:rsidP="000112E5">
      <w:pPr>
        <w:pStyle w:val="a7"/>
        <w:rPr>
          <w:rFonts w:ascii="仿宋" w:eastAsia="仿宋" w:hAnsi="仿宋" w:cs="仿宋"/>
          <w:sz w:val="28"/>
          <w:szCs w:val="28"/>
        </w:rPr>
      </w:pPr>
      <w:r w:rsidRPr="000112E5">
        <w:rPr>
          <w:rFonts w:ascii="仿宋" w:eastAsia="仿宋" w:hAnsi="仿宋" w:cs="仿宋" w:hint="eastAsia"/>
          <w:sz w:val="28"/>
          <w:szCs w:val="28"/>
        </w:rPr>
        <w:t>（</w:t>
      </w:r>
      <w:r w:rsidRPr="000112E5">
        <w:rPr>
          <w:rFonts w:ascii="仿宋" w:eastAsia="仿宋" w:hAnsi="仿宋" w:cs="仿宋"/>
          <w:sz w:val="28"/>
          <w:szCs w:val="28"/>
        </w:rPr>
        <w:t>2</w:t>
      </w:r>
      <w:r w:rsidRPr="000112E5">
        <w:rPr>
          <w:rFonts w:ascii="仿宋" w:eastAsia="仿宋" w:hAnsi="仿宋" w:cs="仿宋" w:hint="eastAsia"/>
          <w:sz w:val="28"/>
          <w:szCs w:val="28"/>
        </w:rPr>
        <w:t>）</w:t>
      </w:r>
      <w:r w:rsidRPr="000112E5">
        <w:rPr>
          <w:rFonts w:ascii="仿宋" w:eastAsia="仿宋" w:hAnsi="仿宋" w:cs="仿宋"/>
          <w:sz w:val="28"/>
          <w:szCs w:val="28"/>
        </w:rPr>
        <w:t xml:space="preserve">3 </w:t>
      </w:r>
      <w:r w:rsidRPr="000112E5">
        <w:rPr>
          <w:rFonts w:ascii="仿宋" w:eastAsia="仿宋" w:hAnsi="仿宋" w:cs="仿宋" w:hint="eastAsia"/>
          <w:sz w:val="28"/>
          <w:szCs w:val="28"/>
        </w:rPr>
        <w:t>月份轻质纯碱售货足，重碱货源产量减少，供应端矛盾进一步瓦解；</w:t>
      </w:r>
    </w:p>
    <w:p w:rsidR="00537D9E" w:rsidRPr="004203C1" w:rsidRDefault="00537D9E" w:rsidP="000112E5">
      <w:pPr>
        <w:pStyle w:val="a7"/>
        <w:rPr>
          <w:rFonts w:ascii="仿宋" w:eastAsia="仿宋" w:hAnsi="仿宋" w:cs="仿宋"/>
          <w:sz w:val="28"/>
          <w:szCs w:val="28"/>
        </w:rPr>
      </w:pPr>
      <w:r w:rsidRPr="000112E5">
        <w:rPr>
          <w:rFonts w:ascii="仿宋" w:eastAsia="仿宋" w:hAnsi="仿宋" w:cs="仿宋" w:hint="eastAsia"/>
          <w:sz w:val="28"/>
          <w:szCs w:val="28"/>
        </w:rPr>
        <w:t>（</w:t>
      </w:r>
      <w:r w:rsidRPr="000112E5">
        <w:rPr>
          <w:rFonts w:ascii="仿宋" w:eastAsia="仿宋" w:hAnsi="仿宋" w:cs="仿宋"/>
          <w:sz w:val="28"/>
          <w:szCs w:val="28"/>
        </w:rPr>
        <w:t>3</w:t>
      </w:r>
      <w:r w:rsidRPr="000112E5">
        <w:rPr>
          <w:rFonts w:ascii="仿宋" w:eastAsia="仿宋" w:hAnsi="仿宋" w:cs="仿宋" w:hint="eastAsia"/>
          <w:sz w:val="28"/>
          <w:szCs w:val="28"/>
        </w:rPr>
        <w:t>）全国库存转移速率加强，下游忧虑心增强，增购意愿足；</w:t>
      </w:r>
    </w:p>
    <w:p w:rsidR="00537D9E" w:rsidRPr="004203C1" w:rsidRDefault="00537D9E" w:rsidP="000112E5">
      <w:pPr>
        <w:pStyle w:val="a7"/>
        <w:rPr>
          <w:rFonts w:ascii="仿宋" w:eastAsia="仿宋" w:hAnsi="仿宋" w:cs="仿宋"/>
          <w:sz w:val="28"/>
          <w:szCs w:val="28"/>
        </w:rPr>
      </w:pPr>
      <w:r w:rsidRPr="000112E5">
        <w:rPr>
          <w:rFonts w:ascii="仿宋" w:eastAsia="仿宋" w:hAnsi="仿宋" w:cs="仿宋" w:hint="eastAsia"/>
          <w:sz w:val="28"/>
          <w:szCs w:val="28"/>
        </w:rPr>
        <w:t>（</w:t>
      </w:r>
      <w:r w:rsidRPr="000112E5">
        <w:rPr>
          <w:rFonts w:ascii="仿宋" w:eastAsia="仿宋" w:hAnsi="仿宋" w:cs="仿宋"/>
          <w:sz w:val="28"/>
          <w:szCs w:val="28"/>
        </w:rPr>
        <w:t>4</w:t>
      </w:r>
      <w:r w:rsidRPr="000112E5">
        <w:rPr>
          <w:rFonts w:ascii="仿宋" w:eastAsia="仿宋" w:hAnsi="仿宋" w:cs="仿宋" w:hint="eastAsia"/>
          <w:sz w:val="28"/>
          <w:szCs w:val="28"/>
        </w:rPr>
        <w:t>）</w:t>
      </w:r>
      <w:r w:rsidRPr="000112E5">
        <w:rPr>
          <w:rFonts w:ascii="仿宋" w:eastAsia="仿宋" w:hAnsi="仿宋" w:cs="仿宋"/>
          <w:sz w:val="28"/>
          <w:szCs w:val="28"/>
        </w:rPr>
        <w:t xml:space="preserve">4-5 </w:t>
      </w:r>
      <w:r w:rsidRPr="000112E5">
        <w:rPr>
          <w:rFonts w:ascii="仿宋" w:eastAsia="仿宋" w:hAnsi="仿宋" w:cs="仿宋" w:hint="eastAsia"/>
          <w:sz w:val="28"/>
          <w:szCs w:val="28"/>
        </w:rPr>
        <w:t>月份纯碱厂家整体开工负荷提升性偏弱，市场提涨空间强。</w:t>
      </w:r>
    </w:p>
    <w:p w:rsidR="00537D9E" w:rsidRPr="000112E5" w:rsidRDefault="00537D9E" w:rsidP="000112E5">
      <w:pPr>
        <w:pStyle w:val="a7"/>
        <w:rPr>
          <w:rFonts w:ascii="仿宋" w:eastAsia="仿宋" w:hAnsi="仿宋" w:cs="Times New Roman"/>
          <w:sz w:val="28"/>
          <w:szCs w:val="28"/>
        </w:rPr>
      </w:pPr>
    </w:p>
    <w:p w:rsidR="00537D9E" w:rsidRPr="004203C1" w:rsidRDefault="004203C1" w:rsidP="004203C1">
      <w:pPr>
        <w:pStyle w:val="a7"/>
        <w:spacing w:line="400" w:lineRule="exact"/>
        <w:ind w:leftChars="266" w:left="559" w:firstLineChars="200" w:firstLine="560"/>
        <w:rPr>
          <w:rFonts w:ascii="仿宋" w:eastAsia="仿宋" w:hAnsi="仿宋" w:cs="仿宋"/>
          <w:sz w:val="28"/>
          <w:szCs w:val="28"/>
        </w:rPr>
      </w:pPr>
      <w:r>
        <w:rPr>
          <w:rFonts w:ascii="仿宋" w:eastAsia="仿宋" w:hAnsi="仿宋" w:cs="仿宋" w:hint="eastAsia"/>
          <w:sz w:val="28"/>
          <w:szCs w:val="28"/>
        </w:rPr>
        <w:lastRenderedPageBreak/>
        <w:t>后市</w:t>
      </w:r>
      <w:r w:rsidR="00537D9E" w:rsidRPr="000112E5">
        <w:rPr>
          <w:rFonts w:ascii="仿宋" w:eastAsia="仿宋" w:hAnsi="仿宋" w:cs="仿宋" w:hint="eastAsia"/>
          <w:sz w:val="28"/>
          <w:szCs w:val="28"/>
        </w:rPr>
        <w:t>预测：供量的弱行给了涨情的较大支撑。由于弱供局面的展开，轻质纯碱下游散户恐慌，加上较多中间商参与，市场氛围货源，重质纯碱用户多按需采购且量大集中，相对涨情表现缓和。综合预计，纯碱厂家的减量发售，市场交投活跃度下周仍将延期，轻质纯碱上行不减，重碱缓和走量为主。</w:t>
      </w:r>
    </w:p>
    <w:p w:rsidR="00537D9E" w:rsidRDefault="00537D9E">
      <w:pPr>
        <w:pStyle w:val="a7"/>
        <w:spacing w:before="0" w:beforeAutospacing="0" w:after="0" w:afterAutospacing="0"/>
        <w:rPr>
          <w:rFonts w:ascii="仿宋" w:eastAsia="仿宋" w:hAnsi="仿宋" w:cs="Times New Roman"/>
          <w:sz w:val="28"/>
          <w:szCs w:val="28"/>
        </w:rPr>
      </w:pPr>
    </w:p>
    <w:p w:rsidR="00537D9E" w:rsidRDefault="00537D9E">
      <w:pPr>
        <w:pStyle w:val="a7"/>
        <w:rPr>
          <w:rStyle w:val="txt4"/>
          <w:rFonts w:cs="Times New Roman"/>
          <w:b/>
          <w:bCs/>
          <w:sz w:val="30"/>
          <w:szCs w:val="30"/>
        </w:rPr>
      </w:pPr>
    </w:p>
    <w:p w:rsidR="00537D9E" w:rsidRDefault="00537D9E">
      <w:pPr>
        <w:pStyle w:val="a7"/>
        <w:rPr>
          <w:rStyle w:val="txt4"/>
          <w:rFonts w:cs="Times New Roman"/>
          <w:b/>
          <w:bCs/>
          <w:sz w:val="30"/>
          <w:szCs w:val="30"/>
        </w:rPr>
      </w:pPr>
      <w:r>
        <w:rPr>
          <w:rStyle w:val="txt4"/>
          <w:rFonts w:hint="eastAsia"/>
          <w:b/>
          <w:bCs/>
          <w:sz w:val="30"/>
          <w:szCs w:val="30"/>
        </w:rPr>
        <w:t>本周国内纯碱市场价格</w:t>
      </w:r>
      <w:bookmarkEnd w:id="11"/>
    </w:p>
    <w:tbl>
      <w:tblPr>
        <w:tblW w:w="8720" w:type="dxa"/>
        <w:tblInd w:w="-106" w:type="dxa"/>
        <w:tblLayout w:type="fixed"/>
        <w:tblLook w:val="00A0"/>
      </w:tblPr>
      <w:tblGrid>
        <w:gridCol w:w="2220"/>
        <w:gridCol w:w="1301"/>
        <w:gridCol w:w="1301"/>
        <w:gridCol w:w="1301"/>
        <w:gridCol w:w="1301"/>
        <w:gridCol w:w="1296"/>
      </w:tblGrid>
      <w:tr w:rsidR="00537D9E">
        <w:trPr>
          <w:trHeight w:val="300"/>
        </w:trPr>
        <w:tc>
          <w:tcPr>
            <w:tcW w:w="2220"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602"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597"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37D9E">
        <w:trPr>
          <w:trHeight w:val="300"/>
        </w:trPr>
        <w:tc>
          <w:tcPr>
            <w:tcW w:w="2220"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296"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37D9E">
        <w:trPr>
          <w:trHeight w:val="415"/>
        </w:trPr>
        <w:tc>
          <w:tcPr>
            <w:tcW w:w="2220" w:type="dxa"/>
            <w:tcBorders>
              <w:top w:val="nil"/>
              <w:left w:val="single" w:sz="8" w:space="0" w:color="000000"/>
              <w:bottom w:val="single" w:sz="8" w:space="0" w:color="000000"/>
              <w:right w:val="single" w:sz="8" w:space="0" w:color="000000"/>
            </w:tcBorders>
            <w:shd w:val="clear" w:color="auto" w:fill="FFFFFF"/>
            <w:vAlign w:val="center"/>
          </w:tcPr>
          <w:p w:rsidR="00537D9E" w:rsidRDefault="00537D9E">
            <w:pPr>
              <w:spacing w:line="400" w:lineRule="exact"/>
              <w:jc w:val="center"/>
              <w:rPr>
                <w:rFonts w:ascii="宋体" w:cs="Times New Roman"/>
                <w:color w:val="000000"/>
                <w:sz w:val="20"/>
                <w:szCs w:val="20"/>
              </w:rPr>
            </w:pPr>
            <w:r>
              <w:rPr>
                <w:rFonts w:ascii="宋体" w:hAnsi="宋体" w:cs="宋体"/>
                <w:color w:val="000000"/>
                <w:sz w:val="20"/>
                <w:szCs w:val="20"/>
              </w:rPr>
              <w:t>2018-4-13</w:t>
            </w:r>
          </w:p>
        </w:tc>
        <w:tc>
          <w:tcPr>
            <w:tcW w:w="1301" w:type="dxa"/>
            <w:tcBorders>
              <w:top w:val="nil"/>
              <w:left w:val="nil"/>
              <w:bottom w:val="single" w:sz="8" w:space="0" w:color="000000"/>
              <w:right w:val="single" w:sz="8" w:space="0" w:color="000000"/>
            </w:tcBorders>
            <w:shd w:val="clear" w:color="auto" w:fill="FFFFFF"/>
            <w:vAlign w:val="center"/>
          </w:tcPr>
          <w:p w:rsidR="00537D9E" w:rsidRDefault="00537D9E">
            <w:pPr>
              <w:spacing w:line="400" w:lineRule="exact"/>
              <w:jc w:val="center"/>
              <w:rPr>
                <w:rFonts w:ascii="宋体" w:cs="Times New Roman"/>
                <w:sz w:val="20"/>
                <w:szCs w:val="20"/>
              </w:rPr>
            </w:pPr>
            <w:r>
              <w:rPr>
                <w:rFonts w:ascii="宋体" w:hAnsi="宋体" w:cs="宋体" w:hint="eastAsia"/>
                <w:sz w:val="20"/>
                <w:szCs w:val="20"/>
                <w:shd w:val="clear" w:color="auto" w:fill="FFFFFF"/>
              </w:rPr>
              <w:t>西南</w:t>
            </w:r>
          </w:p>
        </w:tc>
        <w:tc>
          <w:tcPr>
            <w:tcW w:w="1301" w:type="dxa"/>
            <w:tcBorders>
              <w:top w:val="single" w:sz="8" w:space="0" w:color="000000"/>
              <w:left w:val="nil"/>
              <w:bottom w:val="single" w:sz="8" w:space="0" w:color="000000"/>
              <w:right w:val="single" w:sz="8" w:space="0" w:color="000000"/>
            </w:tcBorders>
            <w:shd w:val="clear" w:color="auto" w:fill="FFFFFF"/>
          </w:tcPr>
          <w:p w:rsidR="00537D9E" w:rsidRDefault="00537D9E">
            <w:pPr>
              <w:jc w:val="center"/>
              <w:rPr>
                <w:rFonts w:ascii="宋体" w:cs="Times New Roman"/>
                <w:sz w:val="20"/>
                <w:szCs w:val="20"/>
              </w:rPr>
            </w:pPr>
            <w:r>
              <w:rPr>
                <w:rFonts w:ascii="宋体" w:hAnsi="宋体" w:cs="宋体"/>
                <w:sz w:val="20"/>
                <w:szCs w:val="20"/>
              </w:rPr>
              <w:t>1750</w:t>
            </w:r>
          </w:p>
        </w:tc>
        <w:tc>
          <w:tcPr>
            <w:tcW w:w="1301" w:type="dxa"/>
            <w:tcBorders>
              <w:top w:val="single" w:sz="8" w:space="0" w:color="000000"/>
              <w:left w:val="nil"/>
              <w:bottom w:val="single" w:sz="8" w:space="0" w:color="000000"/>
              <w:right w:val="single" w:sz="8" w:space="0" w:color="000000"/>
            </w:tcBorders>
            <w:shd w:val="clear" w:color="auto" w:fill="FFFFFF"/>
          </w:tcPr>
          <w:p w:rsidR="00537D9E" w:rsidRDefault="00537D9E">
            <w:pPr>
              <w:jc w:val="center"/>
              <w:rPr>
                <w:rFonts w:cs="Times New Roman"/>
                <w:sz w:val="20"/>
                <w:szCs w:val="20"/>
              </w:rPr>
            </w:pPr>
            <w:r>
              <w:rPr>
                <w:rFonts w:ascii="宋体" w:hAnsi="宋体" w:cs="宋体"/>
                <w:sz w:val="20"/>
                <w:szCs w:val="20"/>
              </w:rPr>
              <w:t>1850</w:t>
            </w:r>
          </w:p>
        </w:tc>
        <w:tc>
          <w:tcPr>
            <w:tcW w:w="1301" w:type="dxa"/>
            <w:tcBorders>
              <w:top w:val="single" w:sz="8" w:space="0" w:color="000000"/>
              <w:left w:val="nil"/>
              <w:bottom w:val="single" w:sz="8" w:space="0" w:color="000000"/>
              <w:right w:val="single" w:sz="8" w:space="0" w:color="000000"/>
            </w:tcBorders>
            <w:shd w:val="clear" w:color="auto" w:fill="FFFFFF"/>
          </w:tcPr>
          <w:p w:rsidR="00537D9E" w:rsidRDefault="00537D9E">
            <w:pPr>
              <w:jc w:val="center"/>
              <w:rPr>
                <w:rFonts w:ascii="宋体" w:cs="Times New Roman"/>
                <w:sz w:val="20"/>
                <w:szCs w:val="20"/>
              </w:rPr>
            </w:pPr>
            <w:r>
              <w:rPr>
                <w:rFonts w:ascii="宋体" w:cs="宋体"/>
                <w:sz w:val="20"/>
                <w:szCs w:val="20"/>
              </w:rPr>
              <w:t>1800</w:t>
            </w:r>
          </w:p>
        </w:tc>
        <w:tc>
          <w:tcPr>
            <w:tcW w:w="1296" w:type="dxa"/>
            <w:tcBorders>
              <w:top w:val="single" w:sz="8" w:space="0" w:color="000000"/>
              <w:left w:val="nil"/>
              <w:bottom w:val="single" w:sz="8" w:space="0" w:color="000000"/>
              <w:right w:val="single" w:sz="8" w:space="0" w:color="000000"/>
            </w:tcBorders>
            <w:shd w:val="clear" w:color="auto" w:fill="FFFFFF"/>
          </w:tcPr>
          <w:p w:rsidR="00537D9E" w:rsidRPr="000112E5" w:rsidRDefault="00537D9E">
            <w:pPr>
              <w:jc w:val="center"/>
              <w:rPr>
                <w:rFonts w:ascii="宋体" w:cs="Times New Roman"/>
                <w:sz w:val="20"/>
                <w:szCs w:val="20"/>
              </w:rPr>
            </w:pPr>
            <w:r w:rsidRPr="000112E5">
              <w:rPr>
                <w:rFonts w:ascii="宋体" w:cs="宋体"/>
                <w:sz w:val="20"/>
                <w:szCs w:val="20"/>
              </w:rPr>
              <w:t>1850</w:t>
            </w:r>
          </w:p>
        </w:tc>
      </w:tr>
      <w:tr w:rsidR="00537D9E">
        <w:trPr>
          <w:trHeight w:val="30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537D9E" w:rsidRDefault="00537D9E" w:rsidP="007E6632">
            <w:pPr>
              <w:spacing w:line="400" w:lineRule="exact"/>
              <w:jc w:val="center"/>
              <w:rPr>
                <w:rFonts w:ascii="宋体" w:cs="Times New Roman"/>
                <w:color w:val="000000"/>
                <w:sz w:val="20"/>
                <w:szCs w:val="20"/>
              </w:rPr>
            </w:pPr>
            <w:r>
              <w:rPr>
                <w:rFonts w:ascii="宋体" w:hAnsi="宋体" w:cs="宋体"/>
                <w:color w:val="000000"/>
                <w:sz w:val="20"/>
                <w:szCs w:val="20"/>
              </w:rPr>
              <w:t>2018-4-13</w:t>
            </w:r>
          </w:p>
        </w:tc>
        <w:tc>
          <w:tcPr>
            <w:tcW w:w="1301" w:type="dxa"/>
            <w:tcBorders>
              <w:top w:val="nil"/>
              <w:left w:val="nil"/>
              <w:bottom w:val="single" w:sz="8" w:space="0" w:color="000000"/>
              <w:right w:val="single" w:sz="8" w:space="0" w:color="000000"/>
            </w:tcBorders>
            <w:shd w:val="clear" w:color="auto" w:fill="FFFFFF"/>
            <w:vAlign w:val="center"/>
          </w:tcPr>
          <w:p w:rsidR="00537D9E" w:rsidRDefault="00537D9E">
            <w:pPr>
              <w:spacing w:line="400" w:lineRule="exact"/>
              <w:jc w:val="center"/>
              <w:rPr>
                <w:rFonts w:ascii="宋体" w:cs="Times New Roman"/>
                <w:sz w:val="20"/>
                <w:szCs w:val="20"/>
              </w:rPr>
            </w:pPr>
            <w:r>
              <w:rPr>
                <w:rFonts w:ascii="宋体" w:hAnsi="宋体" w:cs="宋体" w:hint="eastAsia"/>
                <w:sz w:val="20"/>
                <w:szCs w:val="20"/>
                <w:shd w:val="clear" w:color="auto" w:fill="FFFFFF"/>
              </w:rPr>
              <w:t>西北</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Times New Roman"/>
                <w:sz w:val="20"/>
                <w:szCs w:val="20"/>
              </w:rPr>
            </w:pPr>
            <w:r>
              <w:rPr>
                <w:rFonts w:ascii="宋体" w:hAnsi="宋体" w:cs="宋体"/>
                <w:sz w:val="20"/>
                <w:szCs w:val="20"/>
              </w:rPr>
              <w:t>1450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cs="Times New Roman"/>
                <w:sz w:val="20"/>
                <w:szCs w:val="20"/>
              </w:rPr>
            </w:pPr>
            <w:r>
              <w:rPr>
                <w:rFonts w:ascii="宋体" w:hAnsi="宋体" w:cs="宋体"/>
                <w:sz w:val="20"/>
                <w:szCs w:val="20"/>
              </w:rPr>
              <w:t>1850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宋体"/>
                <w:sz w:val="20"/>
                <w:szCs w:val="20"/>
              </w:rPr>
            </w:pPr>
            <w:r>
              <w:rPr>
                <w:rFonts w:ascii="宋体" w:cs="宋体"/>
                <w:sz w:val="20"/>
                <w:szCs w:val="20"/>
              </w:rPr>
              <w:t>1400</w:t>
            </w:r>
          </w:p>
        </w:tc>
        <w:tc>
          <w:tcPr>
            <w:tcW w:w="1296" w:type="dxa"/>
            <w:tcBorders>
              <w:top w:val="nil"/>
              <w:left w:val="nil"/>
              <w:bottom w:val="single" w:sz="8" w:space="0" w:color="000000"/>
              <w:right w:val="single" w:sz="8" w:space="0" w:color="000000"/>
            </w:tcBorders>
            <w:shd w:val="clear" w:color="auto" w:fill="FFFFFF"/>
          </w:tcPr>
          <w:p w:rsidR="00537D9E" w:rsidRPr="000112E5" w:rsidRDefault="00537D9E">
            <w:pPr>
              <w:jc w:val="center"/>
              <w:rPr>
                <w:rFonts w:ascii="宋体" w:cs="宋体"/>
                <w:sz w:val="20"/>
                <w:szCs w:val="20"/>
              </w:rPr>
            </w:pPr>
            <w:r w:rsidRPr="000112E5">
              <w:rPr>
                <w:rFonts w:ascii="宋体" w:cs="宋体"/>
                <w:sz w:val="20"/>
                <w:szCs w:val="20"/>
              </w:rPr>
              <w:t>1800</w:t>
            </w:r>
          </w:p>
        </w:tc>
      </w:tr>
      <w:tr w:rsidR="00537D9E">
        <w:trPr>
          <w:trHeight w:val="9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537D9E" w:rsidRDefault="00537D9E" w:rsidP="007E6632">
            <w:pPr>
              <w:spacing w:line="400" w:lineRule="exact"/>
              <w:jc w:val="center"/>
              <w:rPr>
                <w:rFonts w:ascii="宋体" w:cs="Times New Roman"/>
                <w:color w:val="000000"/>
                <w:sz w:val="20"/>
                <w:szCs w:val="20"/>
              </w:rPr>
            </w:pPr>
            <w:r>
              <w:rPr>
                <w:rFonts w:ascii="宋体" w:hAnsi="宋体" w:cs="宋体"/>
                <w:color w:val="000000"/>
                <w:sz w:val="20"/>
                <w:szCs w:val="20"/>
              </w:rPr>
              <w:t>2018-4-13</w:t>
            </w:r>
          </w:p>
        </w:tc>
        <w:tc>
          <w:tcPr>
            <w:tcW w:w="1301" w:type="dxa"/>
            <w:tcBorders>
              <w:top w:val="nil"/>
              <w:left w:val="nil"/>
              <w:bottom w:val="single" w:sz="8" w:space="0" w:color="000000"/>
              <w:right w:val="single" w:sz="8" w:space="0" w:color="000000"/>
            </w:tcBorders>
            <w:shd w:val="clear" w:color="auto" w:fill="FFFFFF"/>
            <w:vAlign w:val="center"/>
          </w:tcPr>
          <w:p w:rsidR="00537D9E" w:rsidRDefault="00537D9E">
            <w:pPr>
              <w:spacing w:line="400" w:lineRule="exact"/>
              <w:jc w:val="center"/>
              <w:rPr>
                <w:rFonts w:ascii="宋体" w:cs="Times New Roman"/>
                <w:sz w:val="20"/>
                <w:szCs w:val="20"/>
              </w:rPr>
            </w:pPr>
            <w:r>
              <w:rPr>
                <w:rFonts w:ascii="宋体" w:hAnsi="宋体" w:cs="宋体" w:hint="eastAsia"/>
                <w:sz w:val="20"/>
                <w:szCs w:val="20"/>
                <w:shd w:val="clear" w:color="auto" w:fill="FFFFFF"/>
              </w:rPr>
              <w:t>华中</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Times New Roman"/>
                <w:sz w:val="20"/>
                <w:szCs w:val="20"/>
              </w:rPr>
            </w:pPr>
            <w:r>
              <w:rPr>
                <w:rFonts w:ascii="宋体" w:hAnsi="宋体" w:cs="宋体"/>
                <w:sz w:val="20"/>
                <w:szCs w:val="20"/>
              </w:rPr>
              <w:t>1800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cs="Times New Roman"/>
                <w:sz w:val="20"/>
                <w:szCs w:val="20"/>
              </w:rPr>
            </w:pPr>
            <w:r>
              <w:rPr>
                <w:rFonts w:ascii="宋体" w:hAnsi="宋体" w:cs="宋体"/>
                <w:sz w:val="20"/>
                <w:szCs w:val="20"/>
              </w:rPr>
              <w:t>1900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宋体"/>
                <w:sz w:val="20"/>
                <w:szCs w:val="20"/>
              </w:rPr>
            </w:pPr>
            <w:r>
              <w:rPr>
                <w:rFonts w:ascii="宋体" w:cs="宋体"/>
                <w:sz w:val="20"/>
                <w:szCs w:val="20"/>
              </w:rPr>
              <w:t>1800</w:t>
            </w:r>
          </w:p>
        </w:tc>
        <w:tc>
          <w:tcPr>
            <w:tcW w:w="1296" w:type="dxa"/>
            <w:tcBorders>
              <w:top w:val="nil"/>
              <w:left w:val="nil"/>
              <w:bottom w:val="single" w:sz="8" w:space="0" w:color="000000"/>
              <w:right w:val="single" w:sz="8" w:space="0" w:color="000000"/>
            </w:tcBorders>
            <w:shd w:val="clear" w:color="auto" w:fill="FFFFFF"/>
          </w:tcPr>
          <w:p w:rsidR="00537D9E" w:rsidRPr="000112E5" w:rsidRDefault="00537D9E">
            <w:pPr>
              <w:jc w:val="center"/>
              <w:rPr>
                <w:rFonts w:ascii="宋体" w:cs="宋体"/>
                <w:sz w:val="20"/>
                <w:szCs w:val="20"/>
              </w:rPr>
            </w:pPr>
            <w:r w:rsidRPr="000112E5">
              <w:rPr>
                <w:rFonts w:ascii="宋体" w:cs="宋体"/>
                <w:sz w:val="20"/>
                <w:szCs w:val="20"/>
              </w:rPr>
              <w:t>1950</w:t>
            </w:r>
          </w:p>
        </w:tc>
      </w:tr>
      <w:tr w:rsidR="00537D9E">
        <w:trPr>
          <w:trHeight w:val="30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537D9E" w:rsidRDefault="00537D9E" w:rsidP="007E6632">
            <w:pPr>
              <w:spacing w:line="400" w:lineRule="exact"/>
              <w:jc w:val="center"/>
              <w:rPr>
                <w:rFonts w:ascii="宋体" w:cs="Times New Roman"/>
                <w:color w:val="000000"/>
                <w:sz w:val="20"/>
                <w:szCs w:val="20"/>
              </w:rPr>
            </w:pPr>
            <w:r>
              <w:rPr>
                <w:rFonts w:ascii="宋体" w:hAnsi="宋体" w:cs="宋体"/>
                <w:color w:val="000000"/>
                <w:sz w:val="20"/>
                <w:szCs w:val="20"/>
              </w:rPr>
              <w:t>2018-4-13</w:t>
            </w:r>
          </w:p>
        </w:tc>
        <w:tc>
          <w:tcPr>
            <w:tcW w:w="1301" w:type="dxa"/>
            <w:tcBorders>
              <w:top w:val="nil"/>
              <w:left w:val="nil"/>
              <w:bottom w:val="single" w:sz="8" w:space="0" w:color="000000"/>
              <w:right w:val="single" w:sz="8" w:space="0" w:color="000000"/>
            </w:tcBorders>
            <w:shd w:val="clear" w:color="auto" w:fill="FFFFFF"/>
            <w:vAlign w:val="center"/>
          </w:tcPr>
          <w:p w:rsidR="00537D9E" w:rsidRDefault="00537D9E">
            <w:pPr>
              <w:spacing w:line="400" w:lineRule="exact"/>
              <w:jc w:val="center"/>
              <w:rPr>
                <w:rFonts w:ascii="宋体" w:cs="Times New Roman"/>
                <w:sz w:val="20"/>
                <w:szCs w:val="20"/>
              </w:rPr>
            </w:pPr>
            <w:r>
              <w:rPr>
                <w:rFonts w:ascii="宋体" w:hAnsi="宋体" w:cs="宋体" w:hint="eastAsia"/>
                <w:sz w:val="20"/>
                <w:szCs w:val="20"/>
                <w:shd w:val="clear" w:color="auto" w:fill="FFFFFF"/>
              </w:rPr>
              <w:t>华南</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Times New Roman"/>
                <w:sz w:val="20"/>
                <w:szCs w:val="20"/>
              </w:rPr>
            </w:pPr>
            <w:r>
              <w:rPr>
                <w:rFonts w:ascii="宋体" w:hAnsi="宋体" w:cs="宋体"/>
                <w:sz w:val="20"/>
                <w:szCs w:val="20"/>
              </w:rPr>
              <w:t>2050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cs="Times New Roman"/>
                <w:sz w:val="20"/>
                <w:szCs w:val="20"/>
              </w:rPr>
            </w:pPr>
            <w:r>
              <w:rPr>
                <w:rFonts w:ascii="宋体" w:hAnsi="宋体" w:cs="宋体"/>
                <w:sz w:val="20"/>
                <w:szCs w:val="20"/>
              </w:rPr>
              <w:t>2100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宋体"/>
                <w:sz w:val="20"/>
                <w:szCs w:val="20"/>
              </w:rPr>
            </w:pPr>
            <w:r>
              <w:rPr>
                <w:rFonts w:ascii="宋体" w:cs="宋体"/>
                <w:sz w:val="20"/>
                <w:szCs w:val="20"/>
              </w:rPr>
              <w:t>1900</w:t>
            </w:r>
          </w:p>
        </w:tc>
        <w:tc>
          <w:tcPr>
            <w:tcW w:w="1296" w:type="dxa"/>
            <w:tcBorders>
              <w:top w:val="nil"/>
              <w:left w:val="nil"/>
              <w:bottom w:val="single" w:sz="8" w:space="0" w:color="000000"/>
              <w:right w:val="single" w:sz="8" w:space="0" w:color="000000"/>
            </w:tcBorders>
            <w:shd w:val="clear" w:color="auto" w:fill="FFFFFF"/>
          </w:tcPr>
          <w:p w:rsidR="00537D9E" w:rsidRPr="000112E5" w:rsidRDefault="00537D9E">
            <w:pPr>
              <w:jc w:val="center"/>
              <w:rPr>
                <w:rFonts w:ascii="宋体" w:cs="宋体"/>
                <w:sz w:val="20"/>
                <w:szCs w:val="20"/>
              </w:rPr>
            </w:pPr>
            <w:r w:rsidRPr="000112E5">
              <w:rPr>
                <w:rFonts w:ascii="宋体" w:cs="宋体"/>
                <w:sz w:val="20"/>
                <w:szCs w:val="20"/>
              </w:rPr>
              <w:t>2000</w:t>
            </w:r>
          </w:p>
        </w:tc>
      </w:tr>
      <w:tr w:rsidR="00537D9E">
        <w:trPr>
          <w:trHeight w:val="30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537D9E" w:rsidRDefault="00537D9E" w:rsidP="007E6632">
            <w:pPr>
              <w:spacing w:line="400" w:lineRule="exact"/>
              <w:jc w:val="center"/>
              <w:rPr>
                <w:rFonts w:ascii="宋体" w:cs="Times New Roman"/>
                <w:color w:val="000000"/>
                <w:sz w:val="20"/>
                <w:szCs w:val="20"/>
              </w:rPr>
            </w:pPr>
            <w:r>
              <w:rPr>
                <w:rFonts w:ascii="宋体" w:hAnsi="宋体" w:cs="宋体"/>
                <w:color w:val="000000"/>
                <w:sz w:val="20"/>
                <w:szCs w:val="20"/>
              </w:rPr>
              <w:t>2018-4-13</w:t>
            </w:r>
          </w:p>
        </w:tc>
        <w:tc>
          <w:tcPr>
            <w:tcW w:w="1301" w:type="dxa"/>
            <w:tcBorders>
              <w:top w:val="nil"/>
              <w:left w:val="nil"/>
              <w:bottom w:val="single" w:sz="8" w:space="0" w:color="000000"/>
              <w:right w:val="single" w:sz="8" w:space="0" w:color="000000"/>
            </w:tcBorders>
            <w:shd w:val="clear" w:color="auto" w:fill="FFFFFF"/>
            <w:vAlign w:val="center"/>
          </w:tcPr>
          <w:p w:rsidR="00537D9E" w:rsidRDefault="00537D9E">
            <w:pPr>
              <w:spacing w:line="400" w:lineRule="exact"/>
              <w:jc w:val="center"/>
              <w:rPr>
                <w:rFonts w:ascii="宋体" w:cs="Times New Roman"/>
                <w:sz w:val="20"/>
                <w:szCs w:val="20"/>
              </w:rPr>
            </w:pPr>
            <w:r>
              <w:rPr>
                <w:rFonts w:ascii="宋体" w:hAnsi="宋体" w:cs="宋体" w:hint="eastAsia"/>
                <w:sz w:val="20"/>
                <w:szCs w:val="20"/>
                <w:shd w:val="clear" w:color="auto" w:fill="FFFFFF"/>
              </w:rPr>
              <w:t>华东</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Times New Roman"/>
                <w:sz w:val="20"/>
                <w:szCs w:val="20"/>
              </w:rPr>
            </w:pPr>
            <w:r>
              <w:rPr>
                <w:rFonts w:ascii="宋体" w:hAnsi="宋体" w:cs="宋体"/>
                <w:sz w:val="20"/>
                <w:szCs w:val="20"/>
              </w:rPr>
              <w:t>1800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cs="Times New Roman"/>
                <w:sz w:val="20"/>
                <w:szCs w:val="20"/>
              </w:rPr>
            </w:pPr>
            <w:r>
              <w:rPr>
                <w:rFonts w:ascii="宋体" w:hAnsi="宋体" w:cs="宋体"/>
                <w:sz w:val="20"/>
                <w:szCs w:val="20"/>
              </w:rPr>
              <w:t>1950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宋体"/>
                <w:sz w:val="20"/>
                <w:szCs w:val="20"/>
              </w:rPr>
            </w:pPr>
            <w:r>
              <w:rPr>
                <w:rFonts w:ascii="宋体" w:cs="宋体"/>
                <w:sz w:val="20"/>
                <w:szCs w:val="20"/>
              </w:rPr>
              <w:t>1800</w:t>
            </w:r>
          </w:p>
        </w:tc>
        <w:tc>
          <w:tcPr>
            <w:tcW w:w="1296" w:type="dxa"/>
            <w:tcBorders>
              <w:top w:val="nil"/>
              <w:left w:val="nil"/>
              <w:bottom w:val="single" w:sz="8" w:space="0" w:color="000000"/>
              <w:right w:val="single" w:sz="8" w:space="0" w:color="000000"/>
            </w:tcBorders>
            <w:shd w:val="clear" w:color="auto" w:fill="FFFFFF"/>
          </w:tcPr>
          <w:p w:rsidR="00537D9E" w:rsidRPr="000112E5" w:rsidRDefault="00537D9E">
            <w:pPr>
              <w:jc w:val="center"/>
              <w:rPr>
                <w:rFonts w:ascii="宋体" w:cs="宋体"/>
                <w:sz w:val="20"/>
                <w:szCs w:val="20"/>
              </w:rPr>
            </w:pPr>
            <w:r w:rsidRPr="000112E5">
              <w:rPr>
                <w:rFonts w:ascii="宋体" w:cs="宋体"/>
                <w:sz w:val="20"/>
                <w:szCs w:val="20"/>
              </w:rPr>
              <w:t>1950</w:t>
            </w:r>
          </w:p>
        </w:tc>
      </w:tr>
      <w:tr w:rsidR="00537D9E">
        <w:trPr>
          <w:trHeight w:val="415"/>
        </w:trPr>
        <w:tc>
          <w:tcPr>
            <w:tcW w:w="2220" w:type="dxa"/>
            <w:tcBorders>
              <w:top w:val="nil"/>
              <w:left w:val="single" w:sz="8" w:space="0" w:color="000000"/>
              <w:bottom w:val="single" w:sz="8" w:space="0" w:color="000000"/>
              <w:right w:val="single" w:sz="8" w:space="0" w:color="000000"/>
            </w:tcBorders>
            <w:shd w:val="clear" w:color="auto" w:fill="FFFFFF"/>
            <w:vAlign w:val="center"/>
          </w:tcPr>
          <w:p w:rsidR="00537D9E" w:rsidRDefault="00537D9E" w:rsidP="007E6632">
            <w:pPr>
              <w:spacing w:line="400" w:lineRule="exact"/>
              <w:jc w:val="center"/>
              <w:rPr>
                <w:rFonts w:ascii="宋体" w:cs="Times New Roman"/>
                <w:color w:val="000000"/>
                <w:sz w:val="20"/>
                <w:szCs w:val="20"/>
              </w:rPr>
            </w:pPr>
            <w:r>
              <w:rPr>
                <w:rFonts w:ascii="宋体" w:hAnsi="宋体" w:cs="宋体"/>
                <w:color w:val="000000"/>
                <w:sz w:val="20"/>
                <w:szCs w:val="20"/>
              </w:rPr>
              <w:t>2018-4-13</w:t>
            </w:r>
          </w:p>
        </w:tc>
        <w:tc>
          <w:tcPr>
            <w:tcW w:w="1301" w:type="dxa"/>
            <w:tcBorders>
              <w:top w:val="nil"/>
              <w:left w:val="nil"/>
              <w:bottom w:val="single" w:sz="8" w:space="0" w:color="000000"/>
              <w:right w:val="single" w:sz="8" w:space="0" w:color="000000"/>
            </w:tcBorders>
            <w:shd w:val="clear" w:color="auto" w:fill="FFFFFF"/>
            <w:vAlign w:val="center"/>
          </w:tcPr>
          <w:p w:rsidR="00537D9E" w:rsidRDefault="00537D9E">
            <w:pPr>
              <w:spacing w:line="400" w:lineRule="exact"/>
              <w:jc w:val="center"/>
              <w:rPr>
                <w:rFonts w:ascii="宋体" w:cs="Times New Roman"/>
                <w:sz w:val="20"/>
                <w:szCs w:val="20"/>
              </w:rPr>
            </w:pPr>
            <w:r>
              <w:rPr>
                <w:rFonts w:ascii="宋体" w:hAnsi="宋体" w:cs="宋体" w:hint="eastAsia"/>
                <w:sz w:val="20"/>
                <w:szCs w:val="20"/>
                <w:shd w:val="clear" w:color="auto" w:fill="FFFFFF"/>
              </w:rPr>
              <w:t>华北</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Times New Roman"/>
                <w:sz w:val="20"/>
                <w:szCs w:val="20"/>
              </w:rPr>
            </w:pPr>
            <w:r>
              <w:rPr>
                <w:rFonts w:ascii="宋体" w:hAnsi="宋体" w:cs="宋体"/>
                <w:sz w:val="20"/>
                <w:szCs w:val="20"/>
              </w:rPr>
              <w:t>1750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cs="Times New Roman"/>
                <w:sz w:val="20"/>
                <w:szCs w:val="20"/>
              </w:rPr>
            </w:pPr>
            <w:r>
              <w:rPr>
                <w:rFonts w:ascii="宋体" w:hAnsi="宋体" w:cs="宋体"/>
                <w:sz w:val="20"/>
                <w:szCs w:val="20"/>
              </w:rPr>
              <w:t>1850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宋体"/>
                <w:sz w:val="20"/>
                <w:szCs w:val="20"/>
              </w:rPr>
            </w:pPr>
            <w:r>
              <w:rPr>
                <w:rFonts w:ascii="宋体" w:cs="宋体"/>
                <w:sz w:val="20"/>
                <w:szCs w:val="20"/>
              </w:rPr>
              <w:t>1800</w:t>
            </w:r>
          </w:p>
        </w:tc>
        <w:tc>
          <w:tcPr>
            <w:tcW w:w="1296" w:type="dxa"/>
            <w:tcBorders>
              <w:top w:val="nil"/>
              <w:left w:val="nil"/>
              <w:bottom w:val="single" w:sz="8" w:space="0" w:color="000000"/>
              <w:right w:val="single" w:sz="8" w:space="0" w:color="000000"/>
            </w:tcBorders>
            <w:shd w:val="clear" w:color="auto" w:fill="FFFFFF"/>
          </w:tcPr>
          <w:p w:rsidR="00537D9E" w:rsidRPr="000112E5" w:rsidRDefault="00537D9E">
            <w:pPr>
              <w:jc w:val="center"/>
              <w:rPr>
                <w:rFonts w:ascii="宋体" w:cs="宋体"/>
                <w:sz w:val="20"/>
                <w:szCs w:val="20"/>
              </w:rPr>
            </w:pPr>
            <w:r w:rsidRPr="000112E5">
              <w:rPr>
                <w:rFonts w:ascii="宋体" w:cs="宋体"/>
                <w:sz w:val="20"/>
                <w:szCs w:val="20"/>
              </w:rPr>
              <w:t>1950</w:t>
            </w:r>
          </w:p>
        </w:tc>
      </w:tr>
      <w:tr w:rsidR="00537D9E">
        <w:trPr>
          <w:trHeight w:val="329"/>
        </w:trPr>
        <w:tc>
          <w:tcPr>
            <w:tcW w:w="2220" w:type="dxa"/>
            <w:tcBorders>
              <w:top w:val="nil"/>
              <w:left w:val="single" w:sz="8" w:space="0" w:color="000000"/>
              <w:bottom w:val="single" w:sz="8" w:space="0" w:color="000000"/>
              <w:right w:val="single" w:sz="8" w:space="0" w:color="000000"/>
            </w:tcBorders>
            <w:shd w:val="clear" w:color="auto" w:fill="FFFFFF"/>
            <w:vAlign w:val="center"/>
          </w:tcPr>
          <w:p w:rsidR="00537D9E" w:rsidRDefault="00537D9E" w:rsidP="007E6632">
            <w:pPr>
              <w:spacing w:line="400" w:lineRule="exact"/>
              <w:jc w:val="center"/>
              <w:rPr>
                <w:rFonts w:ascii="宋体" w:cs="Times New Roman"/>
                <w:color w:val="000000"/>
                <w:sz w:val="20"/>
                <w:szCs w:val="20"/>
              </w:rPr>
            </w:pPr>
            <w:r>
              <w:rPr>
                <w:rFonts w:ascii="宋体" w:hAnsi="宋体" w:cs="宋体"/>
                <w:color w:val="000000"/>
                <w:sz w:val="20"/>
                <w:szCs w:val="20"/>
              </w:rPr>
              <w:t>2018-4-13</w:t>
            </w:r>
          </w:p>
        </w:tc>
        <w:tc>
          <w:tcPr>
            <w:tcW w:w="1301" w:type="dxa"/>
            <w:tcBorders>
              <w:top w:val="nil"/>
              <w:left w:val="nil"/>
              <w:bottom w:val="single" w:sz="8" w:space="0" w:color="000000"/>
              <w:right w:val="single" w:sz="8" w:space="0" w:color="000000"/>
            </w:tcBorders>
            <w:shd w:val="clear" w:color="auto" w:fill="FFFFFF"/>
            <w:vAlign w:val="center"/>
          </w:tcPr>
          <w:p w:rsidR="00537D9E" w:rsidRDefault="00537D9E">
            <w:pPr>
              <w:spacing w:line="400" w:lineRule="exact"/>
              <w:jc w:val="center"/>
              <w:rPr>
                <w:rFonts w:ascii="宋体" w:cs="Times New Roman"/>
                <w:sz w:val="20"/>
                <w:szCs w:val="20"/>
              </w:rPr>
            </w:pPr>
            <w:r>
              <w:rPr>
                <w:rFonts w:ascii="宋体" w:hAnsi="宋体" w:cs="宋体" w:hint="eastAsia"/>
                <w:sz w:val="20"/>
                <w:szCs w:val="20"/>
                <w:shd w:val="clear" w:color="auto" w:fill="FFFFFF"/>
              </w:rPr>
              <w:t>东北</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Times New Roman"/>
                <w:sz w:val="20"/>
                <w:szCs w:val="20"/>
              </w:rPr>
            </w:pPr>
            <w:r>
              <w:rPr>
                <w:rFonts w:ascii="宋体" w:hAnsi="宋体" w:cs="宋体"/>
                <w:sz w:val="20"/>
                <w:szCs w:val="20"/>
              </w:rPr>
              <w:t>1850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cs="Times New Roman"/>
                <w:sz w:val="20"/>
                <w:szCs w:val="20"/>
              </w:rPr>
            </w:pPr>
            <w:r>
              <w:rPr>
                <w:rFonts w:ascii="宋体" w:hAnsi="宋体" w:cs="宋体"/>
                <w:sz w:val="20"/>
                <w:szCs w:val="20"/>
              </w:rPr>
              <w:t>1950</w:t>
            </w:r>
          </w:p>
        </w:tc>
        <w:tc>
          <w:tcPr>
            <w:tcW w:w="1301" w:type="dxa"/>
            <w:tcBorders>
              <w:top w:val="nil"/>
              <w:left w:val="nil"/>
              <w:bottom w:val="single" w:sz="8" w:space="0" w:color="000000"/>
              <w:right w:val="single" w:sz="8" w:space="0" w:color="000000"/>
            </w:tcBorders>
            <w:shd w:val="clear" w:color="auto" w:fill="FFFFFF"/>
          </w:tcPr>
          <w:p w:rsidR="00537D9E" w:rsidRDefault="00537D9E">
            <w:pPr>
              <w:jc w:val="center"/>
              <w:rPr>
                <w:rFonts w:ascii="宋体" w:cs="宋体"/>
                <w:sz w:val="20"/>
                <w:szCs w:val="20"/>
              </w:rPr>
            </w:pPr>
            <w:r>
              <w:rPr>
                <w:rFonts w:ascii="宋体" w:cs="宋体"/>
                <w:sz w:val="20"/>
                <w:szCs w:val="20"/>
              </w:rPr>
              <w:t>1900</w:t>
            </w:r>
          </w:p>
        </w:tc>
        <w:tc>
          <w:tcPr>
            <w:tcW w:w="1296" w:type="dxa"/>
            <w:tcBorders>
              <w:top w:val="nil"/>
              <w:left w:val="nil"/>
              <w:bottom w:val="single" w:sz="8" w:space="0" w:color="000000"/>
              <w:right w:val="single" w:sz="8" w:space="0" w:color="000000"/>
            </w:tcBorders>
            <w:shd w:val="clear" w:color="auto" w:fill="FFFFFF"/>
          </w:tcPr>
          <w:p w:rsidR="00537D9E" w:rsidRPr="000112E5" w:rsidRDefault="00537D9E">
            <w:pPr>
              <w:jc w:val="center"/>
              <w:rPr>
                <w:rFonts w:ascii="宋体" w:cs="宋体"/>
                <w:sz w:val="20"/>
                <w:szCs w:val="20"/>
              </w:rPr>
            </w:pPr>
            <w:r w:rsidRPr="000112E5">
              <w:rPr>
                <w:rFonts w:ascii="宋体" w:cs="宋体"/>
                <w:sz w:val="20"/>
                <w:szCs w:val="20"/>
              </w:rPr>
              <w:t>2000</w:t>
            </w:r>
          </w:p>
        </w:tc>
      </w:tr>
    </w:tbl>
    <w:p w:rsidR="00537D9E" w:rsidRDefault="00537D9E">
      <w:pPr>
        <w:spacing w:line="400" w:lineRule="exact"/>
        <w:jc w:val="center"/>
        <w:rPr>
          <w:rFonts w:ascii="仿宋" w:eastAsia="仿宋" w:hAnsi="仿宋" w:cs="Times New Roman"/>
          <w:sz w:val="28"/>
          <w:szCs w:val="28"/>
        </w:rPr>
      </w:pPr>
    </w:p>
    <w:p w:rsidR="00537D9E" w:rsidRDefault="00537D9E">
      <w:pPr>
        <w:pStyle w:val="1"/>
        <w:spacing w:line="400" w:lineRule="exact"/>
        <w:jc w:val="center"/>
        <w:rPr>
          <w:b w:val="0"/>
          <w:bCs w:val="0"/>
          <w:color w:val="666699"/>
        </w:rPr>
      </w:pPr>
      <w:bookmarkStart w:id="12" w:name="_Toc392240279"/>
      <w:bookmarkStart w:id="13" w:name="_Toc485981323"/>
      <w:bookmarkStart w:id="14" w:name="_Toc511390007"/>
      <w:r>
        <w:rPr>
          <w:rFonts w:cs="黑体" w:hint="eastAsia"/>
        </w:rPr>
        <w:t>烧碱</w:t>
      </w:r>
      <w:bookmarkEnd w:id="4"/>
      <w:bookmarkEnd w:id="12"/>
      <w:bookmarkEnd w:id="13"/>
      <w:bookmarkEnd w:id="14"/>
    </w:p>
    <w:p w:rsidR="00537D9E" w:rsidRDefault="00537D9E" w:rsidP="004203C1">
      <w:pPr>
        <w:spacing w:line="400" w:lineRule="exact"/>
        <w:ind w:firstLineChars="200" w:firstLine="602"/>
        <w:rPr>
          <w:rFonts w:ascii="黑体" w:eastAsia="黑体" w:hAnsi="黑体" w:cs="Times New Roman"/>
          <w:b/>
          <w:bCs/>
          <w:sz w:val="30"/>
          <w:szCs w:val="30"/>
        </w:rPr>
      </w:pPr>
      <w:bookmarkStart w:id="15" w:name="_Toc300238848"/>
      <w:bookmarkStart w:id="16" w:name="_Toc295403449"/>
      <w:bookmarkStart w:id="17" w:name="_Toc252539754"/>
      <w:bookmarkStart w:id="18" w:name="_Toc250731925"/>
    </w:p>
    <w:p w:rsidR="00537D9E" w:rsidRDefault="00537D9E" w:rsidP="004203C1">
      <w:pPr>
        <w:spacing w:line="40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中国烧碱市场行情综述</w:t>
      </w:r>
      <w:r>
        <w:rPr>
          <w:rFonts w:ascii="黑体" w:eastAsia="黑体" w:hAnsi="黑体" w:cs="黑体"/>
          <w:b/>
          <w:bCs/>
          <w:sz w:val="30"/>
          <w:szCs w:val="30"/>
        </w:rPr>
        <w:t xml:space="preserve"> </w:t>
      </w: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bookmarkStart w:id="19" w:name="_Toc300238850"/>
      <w:bookmarkStart w:id="20" w:name="_Toc392240280"/>
      <w:bookmarkStart w:id="21" w:name="_Toc295403451"/>
      <w:bookmarkStart w:id="22" w:name="_Toc264643747"/>
      <w:bookmarkEnd w:id="15"/>
      <w:bookmarkEnd w:id="16"/>
      <w:bookmarkEnd w:id="17"/>
      <w:bookmarkEnd w:id="18"/>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一、市场综述</w:t>
      </w:r>
    </w:p>
    <w:p w:rsidR="00537D9E" w:rsidRPr="00565264" w:rsidRDefault="00537D9E" w:rsidP="004203C1">
      <w:pPr>
        <w:pStyle w:val="a7"/>
        <w:spacing w:line="400" w:lineRule="exact"/>
        <w:ind w:firstLineChars="200" w:firstLine="560"/>
        <w:rPr>
          <w:rFonts w:ascii="仿宋" w:eastAsia="仿宋" w:hAnsi="仿宋" w:cs="Times New Roman"/>
          <w:sz w:val="28"/>
          <w:szCs w:val="28"/>
        </w:rPr>
      </w:pPr>
      <w:r w:rsidRPr="00565264">
        <w:rPr>
          <w:rFonts w:ascii="仿宋" w:eastAsia="仿宋" w:hAnsi="仿宋" w:cs="仿宋" w:hint="eastAsia"/>
          <w:sz w:val="28"/>
          <w:szCs w:val="28"/>
        </w:rPr>
        <w:t>本周中国液碱市场连日下跌，厂家库存普遍较高，下游拿货不积极，多数地区市场疲态尽显。其中山东地区液碱市场依然领跌，具体表现：先是受省内烧碱库存高位，出口订单欠缺等利空因素影响，高浓碱价格走低，接着屋漏偏逢连夜雨，省内氧化铝行业采购价格下调</w:t>
      </w:r>
      <w:r w:rsidRPr="00565264">
        <w:rPr>
          <w:rFonts w:ascii="仿宋" w:eastAsia="仿宋" w:hAnsi="仿宋" w:cs="仿宋"/>
          <w:sz w:val="28"/>
          <w:szCs w:val="28"/>
        </w:rPr>
        <w:t xml:space="preserve"> </w:t>
      </w:r>
      <w:r w:rsidRPr="00565264">
        <w:rPr>
          <w:rFonts w:ascii="仿宋" w:eastAsia="仿宋" w:hAnsi="仿宋" w:cs="仿宋"/>
          <w:sz w:val="28"/>
          <w:szCs w:val="28"/>
        </w:rPr>
        <w:lastRenderedPageBreak/>
        <w:t xml:space="preserve">20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下游按需采购压价意愿明显，导致省内液碱价格普跌；内蒙古、宁夏、青海等地区因片碱市场持续低迷，迫使液碱价格走势下行；安徽、福建以及广西等地区企业也相应下调了烧碱报价；此外，河南地区烧碱市场虽然有外围山东液碱市场走势下行的利空因素存在，但省内烧碱月度定价成功上调，支撑当地烧碱价格止跌维稳运行；其它地区液碱价格暂时稳定，局部地区烧碱企业灵活调整报价。</w:t>
      </w:r>
    </w:p>
    <w:p w:rsidR="00537D9E" w:rsidRDefault="00537D9E" w:rsidP="004203C1">
      <w:pPr>
        <w:pStyle w:val="a7"/>
        <w:spacing w:line="400" w:lineRule="exact"/>
        <w:ind w:firstLineChars="200" w:firstLine="560"/>
        <w:rPr>
          <w:rFonts w:ascii="仿宋" w:eastAsia="仿宋" w:hAnsi="仿宋" w:cs="Times New Roman"/>
          <w:sz w:val="28"/>
          <w:szCs w:val="28"/>
        </w:rPr>
      </w:pPr>
    </w:p>
    <w:p w:rsidR="00537D9E" w:rsidRDefault="00537D9E" w:rsidP="004203C1">
      <w:pPr>
        <w:pStyle w:val="a7"/>
        <w:spacing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二、价格方面</w:t>
      </w:r>
    </w:p>
    <w:p w:rsidR="00537D9E" w:rsidRDefault="00537D9E" w:rsidP="004203C1">
      <w:pPr>
        <w:pStyle w:val="a7"/>
        <w:spacing w:line="400" w:lineRule="exact"/>
        <w:ind w:leftChars="266" w:left="559" w:firstLineChars="200" w:firstLine="560"/>
        <w:rPr>
          <w:rFonts w:ascii="仿宋" w:eastAsia="仿宋" w:hAnsi="仿宋" w:cs="Times New Roman"/>
          <w:sz w:val="28"/>
          <w:szCs w:val="28"/>
        </w:rPr>
      </w:pPr>
      <w:r w:rsidRPr="00565264">
        <w:rPr>
          <w:rFonts w:ascii="仿宋" w:eastAsia="仿宋" w:hAnsi="仿宋" w:cs="仿宋" w:hint="eastAsia"/>
          <w:sz w:val="28"/>
          <w:szCs w:val="28"/>
        </w:rPr>
        <w:t>山东</w:t>
      </w:r>
      <w:r>
        <w:rPr>
          <w:rFonts w:ascii="仿宋" w:eastAsia="仿宋" w:hAnsi="仿宋" w:cs="仿宋" w:hint="eastAsia"/>
          <w:sz w:val="28"/>
          <w:szCs w:val="28"/>
        </w:rPr>
        <w:t>地区</w:t>
      </w:r>
      <w:r w:rsidRPr="00565264">
        <w:rPr>
          <w:rFonts w:ascii="仿宋" w:eastAsia="仿宋" w:hAnsi="仿宋" w:cs="仿宋"/>
          <w:sz w:val="28"/>
          <w:szCs w:val="28"/>
        </w:rPr>
        <w:t>32%</w:t>
      </w:r>
      <w:r w:rsidRPr="00565264">
        <w:rPr>
          <w:rFonts w:ascii="仿宋" w:eastAsia="仿宋" w:hAnsi="仿宋" w:cs="仿宋" w:hint="eastAsia"/>
          <w:sz w:val="28"/>
          <w:szCs w:val="28"/>
        </w:rPr>
        <w:t>离子膜液碱供给氧化铝行业现汇出厂价格</w:t>
      </w:r>
      <w:r w:rsidRPr="00565264">
        <w:rPr>
          <w:rFonts w:ascii="仿宋" w:eastAsia="仿宋" w:hAnsi="仿宋" w:cs="仿宋"/>
          <w:sz w:val="28"/>
          <w:szCs w:val="28"/>
        </w:rPr>
        <w:t xml:space="preserve"> 930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吨，供其他客户</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离子膜烧碱出厂价格多在</w:t>
      </w:r>
      <w:r w:rsidRPr="00565264">
        <w:rPr>
          <w:rFonts w:ascii="仿宋" w:eastAsia="仿宋" w:hAnsi="仿宋" w:cs="仿宋"/>
          <w:sz w:val="28"/>
          <w:szCs w:val="28"/>
        </w:rPr>
        <w:t xml:space="preserve"> 950-1060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吨；河北唐山</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离子膜烧碱出厂价格</w:t>
      </w:r>
      <w:r w:rsidRPr="00565264">
        <w:rPr>
          <w:rFonts w:ascii="仿宋" w:eastAsia="仿宋" w:hAnsi="仿宋" w:cs="仿宋"/>
          <w:sz w:val="28"/>
          <w:szCs w:val="28"/>
        </w:rPr>
        <w:t xml:space="preserve"> 1280-1300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吨，其他地区出厂价格在</w:t>
      </w:r>
      <w:r w:rsidRPr="00565264">
        <w:rPr>
          <w:rFonts w:ascii="仿宋" w:eastAsia="仿宋" w:hAnsi="仿宋" w:cs="仿宋"/>
          <w:sz w:val="28"/>
          <w:szCs w:val="28"/>
        </w:rPr>
        <w:t xml:space="preserve"> 1010-1075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吨；天津地区</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离子膜液碱出厂报价在</w:t>
      </w:r>
      <w:r w:rsidRPr="00565264">
        <w:rPr>
          <w:rFonts w:ascii="仿宋" w:eastAsia="仿宋" w:hAnsi="仿宋" w:cs="仿宋"/>
          <w:sz w:val="28"/>
          <w:szCs w:val="28"/>
        </w:rPr>
        <w:t xml:space="preserve"> 3550-3850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吨（折百）；浙江</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离子膜烧碱省内送到经销商送到价格多在</w:t>
      </w:r>
      <w:r w:rsidRPr="00565264">
        <w:rPr>
          <w:rFonts w:ascii="仿宋" w:eastAsia="仿宋" w:hAnsi="仿宋" w:cs="仿宋"/>
          <w:sz w:val="28"/>
          <w:szCs w:val="28"/>
        </w:rPr>
        <w:t xml:space="preserve"> 1250-1300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吨；目前苏北地区</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离子膜液碱出厂价格在</w:t>
      </w:r>
      <w:r w:rsidRPr="00565264">
        <w:rPr>
          <w:rFonts w:ascii="仿宋" w:eastAsia="仿宋" w:hAnsi="仿宋" w:cs="仿宋"/>
          <w:sz w:val="28"/>
          <w:szCs w:val="28"/>
        </w:rPr>
        <w:t xml:space="preserve"> 1120-1130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吨；苏南地区</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离子膜液碱出厂价格</w:t>
      </w:r>
      <w:r w:rsidRPr="00565264">
        <w:rPr>
          <w:rFonts w:ascii="仿宋" w:eastAsia="仿宋" w:hAnsi="仿宋" w:cs="仿宋"/>
          <w:sz w:val="28"/>
          <w:szCs w:val="28"/>
        </w:rPr>
        <w:t xml:space="preserve">1210-1220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吨；安徽地区</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离子膜烧碱新单的实际出货价格</w:t>
      </w:r>
      <w:r w:rsidRPr="00565264">
        <w:rPr>
          <w:rFonts w:ascii="仿宋" w:eastAsia="仿宋" w:hAnsi="仿宋" w:cs="仿宋"/>
          <w:sz w:val="28"/>
          <w:szCs w:val="28"/>
        </w:rPr>
        <w:t xml:space="preserve"> 1100-1140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吨；江西地区</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离子膜烧碱出厂价格</w:t>
      </w:r>
      <w:r w:rsidRPr="00565264">
        <w:rPr>
          <w:rFonts w:ascii="仿宋" w:eastAsia="仿宋" w:hAnsi="仿宋" w:cs="仿宋"/>
          <w:sz w:val="28"/>
          <w:szCs w:val="28"/>
        </w:rPr>
        <w:t xml:space="preserve">1150-1250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吨；福建地区</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离子膜烧碱省内送到价格</w:t>
      </w:r>
      <w:r w:rsidRPr="00565264">
        <w:rPr>
          <w:rFonts w:ascii="仿宋" w:eastAsia="仿宋" w:hAnsi="仿宋" w:cs="仿宋"/>
          <w:sz w:val="28"/>
          <w:szCs w:val="28"/>
        </w:rPr>
        <w:t xml:space="preserve"> 1310-1320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吨；广西当地</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离子膜烧碱出厂价格</w:t>
      </w:r>
      <w:r w:rsidRPr="00565264">
        <w:rPr>
          <w:rFonts w:ascii="仿宋" w:eastAsia="仿宋" w:hAnsi="仿宋" w:cs="仿宋"/>
          <w:sz w:val="28"/>
          <w:szCs w:val="28"/>
        </w:rPr>
        <w:t xml:space="preserve"> 1300-1350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吨；湖北地区</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离子膜烧碱出厂价格</w:t>
      </w:r>
      <w:r w:rsidRPr="00565264">
        <w:rPr>
          <w:rFonts w:ascii="仿宋" w:eastAsia="仿宋" w:hAnsi="仿宋" w:cs="仿宋"/>
          <w:sz w:val="28"/>
          <w:szCs w:val="28"/>
        </w:rPr>
        <w:t xml:space="preserve"> 1250-1300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吨；河南省内</w:t>
      </w:r>
      <w:r w:rsidRPr="00565264">
        <w:rPr>
          <w:rFonts w:ascii="仿宋" w:eastAsia="仿宋" w:hAnsi="仿宋" w:cs="仿宋"/>
          <w:sz w:val="28"/>
          <w:szCs w:val="28"/>
        </w:rPr>
        <w:t xml:space="preserve"> 32%</w:t>
      </w:r>
      <w:r w:rsidRPr="00565264">
        <w:rPr>
          <w:rFonts w:ascii="仿宋" w:eastAsia="仿宋" w:hAnsi="仿宋" w:cs="仿宋" w:hint="eastAsia"/>
          <w:sz w:val="28"/>
          <w:szCs w:val="28"/>
        </w:rPr>
        <w:t>离子膜液碱出厂报价集中在</w:t>
      </w:r>
      <w:r w:rsidRPr="00565264">
        <w:rPr>
          <w:rFonts w:ascii="仿宋" w:eastAsia="仿宋" w:hAnsi="仿宋" w:cs="仿宋"/>
          <w:sz w:val="28"/>
          <w:szCs w:val="28"/>
        </w:rPr>
        <w:t xml:space="preserve"> 3700-3800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吨；内蒙古地区</w:t>
      </w:r>
      <w:r w:rsidRPr="00565264">
        <w:rPr>
          <w:rFonts w:ascii="仿宋" w:eastAsia="仿宋" w:hAnsi="仿宋" w:cs="仿宋"/>
          <w:sz w:val="28"/>
          <w:szCs w:val="28"/>
        </w:rPr>
        <w:t xml:space="preserve"> 30-32%</w:t>
      </w:r>
      <w:r w:rsidRPr="00565264">
        <w:rPr>
          <w:rFonts w:ascii="仿宋" w:eastAsia="仿宋" w:hAnsi="仿宋" w:cs="仿宋" w:hint="eastAsia"/>
          <w:sz w:val="28"/>
          <w:szCs w:val="28"/>
        </w:rPr>
        <w:t>离子膜烧碱出厂价格多在</w:t>
      </w:r>
      <w:r w:rsidRPr="00565264">
        <w:rPr>
          <w:rFonts w:ascii="仿宋" w:eastAsia="仿宋" w:hAnsi="仿宋" w:cs="仿宋"/>
          <w:sz w:val="28"/>
          <w:szCs w:val="28"/>
        </w:rPr>
        <w:t xml:space="preserve"> 3650-3700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吨（折百）；辽宁地区</w:t>
      </w:r>
      <w:r w:rsidRPr="00565264">
        <w:rPr>
          <w:rFonts w:ascii="仿宋" w:eastAsia="仿宋" w:hAnsi="仿宋" w:cs="仿宋"/>
          <w:sz w:val="28"/>
          <w:szCs w:val="28"/>
        </w:rPr>
        <w:t xml:space="preserve"> 30-32%</w:t>
      </w:r>
      <w:r w:rsidRPr="00565264">
        <w:rPr>
          <w:rFonts w:ascii="仿宋" w:eastAsia="仿宋" w:hAnsi="仿宋" w:cs="仿宋" w:hint="eastAsia"/>
          <w:sz w:val="28"/>
          <w:szCs w:val="28"/>
        </w:rPr>
        <w:t>离子膜液碱主流出厂价格在</w:t>
      </w:r>
      <w:r w:rsidRPr="00565264">
        <w:rPr>
          <w:rFonts w:ascii="仿宋" w:eastAsia="仿宋" w:hAnsi="仿宋" w:cs="仿宋"/>
          <w:sz w:val="28"/>
          <w:szCs w:val="28"/>
        </w:rPr>
        <w:t xml:space="preserve"> 1150-1270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吨；重庆地区</w:t>
      </w:r>
      <w:r w:rsidRPr="00565264">
        <w:rPr>
          <w:rFonts w:ascii="仿宋" w:eastAsia="仿宋" w:hAnsi="仿宋" w:cs="仿宋"/>
          <w:sz w:val="28"/>
          <w:szCs w:val="28"/>
        </w:rPr>
        <w:t xml:space="preserve"> 30-32%</w:t>
      </w:r>
      <w:r w:rsidRPr="00565264">
        <w:rPr>
          <w:rFonts w:ascii="仿宋" w:eastAsia="仿宋" w:hAnsi="仿宋" w:cs="仿宋" w:hint="eastAsia"/>
          <w:sz w:val="28"/>
          <w:szCs w:val="28"/>
        </w:rPr>
        <w:t>离子膜液碱出厂报价在</w:t>
      </w:r>
      <w:r w:rsidRPr="00565264">
        <w:rPr>
          <w:rFonts w:ascii="仿宋" w:eastAsia="仿宋" w:hAnsi="仿宋" w:cs="仿宋"/>
          <w:sz w:val="28"/>
          <w:szCs w:val="28"/>
        </w:rPr>
        <w:t xml:space="preserve"> 4750-4850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吨（折百）；四川乐山地区</w:t>
      </w:r>
      <w:r w:rsidRPr="00565264">
        <w:rPr>
          <w:rFonts w:ascii="仿宋" w:eastAsia="仿宋" w:hAnsi="仿宋" w:cs="仿宋"/>
          <w:sz w:val="28"/>
          <w:szCs w:val="28"/>
        </w:rPr>
        <w:t xml:space="preserve"> 30-32%</w:t>
      </w:r>
      <w:r w:rsidRPr="00565264">
        <w:rPr>
          <w:rFonts w:ascii="仿宋" w:eastAsia="仿宋" w:hAnsi="仿宋" w:cs="仿宋" w:hint="eastAsia"/>
          <w:sz w:val="28"/>
          <w:szCs w:val="28"/>
        </w:rPr>
        <w:t>离子膜液碱出厂价格</w:t>
      </w:r>
      <w:r w:rsidRPr="00565264">
        <w:rPr>
          <w:rFonts w:ascii="仿宋" w:eastAsia="仿宋" w:hAnsi="仿宋" w:cs="仿宋"/>
          <w:sz w:val="28"/>
          <w:szCs w:val="28"/>
        </w:rPr>
        <w:t xml:space="preserve"> 4250-4400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吨（折百），泸州地区</w:t>
      </w:r>
      <w:r w:rsidRPr="00565264">
        <w:rPr>
          <w:rFonts w:ascii="仿宋" w:eastAsia="仿宋" w:hAnsi="仿宋" w:cs="仿宋"/>
          <w:sz w:val="28"/>
          <w:szCs w:val="28"/>
        </w:rPr>
        <w:t xml:space="preserve"> 30-32%</w:t>
      </w:r>
      <w:r w:rsidRPr="00565264">
        <w:rPr>
          <w:rFonts w:ascii="仿宋" w:eastAsia="仿宋" w:hAnsi="仿宋" w:cs="仿宋" w:hint="eastAsia"/>
          <w:sz w:val="28"/>
          <w:szCs w:val="28"/>
        </w:rPr>
        <w:t>离子膜液碱小户供货价格</w:t>
      </w:r>
      <w:r w:rsidRPr="00565264">
        <w:rPr>
          <w:rFonts w:ascii="仿宋" w:eastAsia="仿宋" w:hAnsi="仿宋" w:cs="仿宋"/>
          <w:sz w:val="28"/>
          <w:szCs w:val="28"/>
        </w:rPr>
        <w:t xml:space="preserve"> 4700-4800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吨（折百），大户执行月定价，德阳地区</w:t>
      </w:r>
      <w:r w:rsidRPr="00565264">
        <w:rPr>
          <w:rFonts w:ascii="仿宋" w:eastAsia="仿宋" w:hAnsi="仿宋" w:cs="仿宋"/>
          <w:sz w:val="28"/>
          <w:szCs w:val="28"/>
        </w:rPr>
        <w:t xml:space="preserve"> 30-32%</w:t>
      </w:r>
      <w:r w:rsidRPr="00565264">
        <w:rPr>
          <w:rFonts w:ascii="仿宋" w:eastAsia="仿宋" w:hAnsi="仿宋" w:cs="仿宋" w:hint="eastAsia"/>
          <w:sz w:val="28"/>
          <w:szCs w:val="28"/>
        </w:rPr>
        <w:t>离子膜液碱出厂价格</w:t>
      </w:r>
      <w:r w:rsidRPr="00565264">
        <w:rPr>
          <w:rFonts w:ascii="仿宋" w:eastAsia="仿宋" w:hAnsi="仿宋" w:cs="仿宋"/>
          <w:sz w:val="28"/>
          <w:szCs w:val="28"/>
        </w:rPr>
        <w:t xml:space="preserve"> 4000-4150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吨（折百），个别小户采购</w:t>
      </w:r>
      <w:r w:rsidRPr="00565264">
        <w:rPr>
          <w:rFonts w:ascii="仿宋" w:eastAsia="仿宋" w:hAnsi="仿宋" w:cs="仿宋"/>
          <w:sz w:val="28"/>
          <w:szCs w:val="28"/>
        </w:rPr>
        <w:t xml:space="preserve"> 30%</w:t>
      </w:r>
      <w:r w:rsidRPr="00565264">
        <w:rPr>
          <w:rFonts w:ascii="仿宋" w:eastAsia="仿宋" w:hAnsi="仿宋" w:cs="仿宋" w:hint="eastAsia"/>
          <w:sz w:val="28"/>
          <w:szCs w:val="28"/>
        </w:rPr>
        <w:t>离子膜液碱出厂价格在</w:t>
      </w:r>
      <w:r w:rsidRPr="00565264">
        <w:rPr>
          <w:rFonts w:ascii="仿宋" w:eastAsia="仿宋" w:hAnsi="仿宋" w:cs="仿宋"/>
          <w:sz w:val="28"/>
          <w:szCs w:val="28"/>
        </w:rPr>
        <w:t xml:space="preserve"> 4200-4400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w:t>
      </w:r>
    </w:p>
    <w:p w:rsidR="00537D9E" w:rsidRPr="00565264" w:rsidRDefault="00537D9E" w:rsidP="004203C1">
      <w:pPr>
        <w:pStyle w:val="a7"/>
        <w:spacing w:line="400" w:lineRule="exact"/>
        <w:ind w:leftChars="266" w:left="559" w:firstLineChars="200" w:firstLine="560"/>
        <w:rPr>
          <w:rFonts w:ascii="仿宋" w:eastAsia="仿宋" w:hAnsi="仿宋" w:cs="Times New Roman"/>
          <w:sz w:val="28"/>
          <w:szCs w:val="28"/>
        </w:rPr>
      </w:pPr>
      <w:r>
        <w:rPr>
          <w:rFonts w:ascii="仿宋" w:eastAsia="仿宋" w:hAnsi="仿宋" w:cs="仿宋" w:hint="eastAsia"/>
          <w:sz w:val="28"/>
          <w:szCs w:val="28"/>
        </w:rPr>
        <w:t>山东地区</w:t>
      </w:r>
      <w:r w:rsidRPr="00565264">
        <w:rPr>
          <w:rFonts w:ascii="仿宋" w:eastAsia="仿宋" w:hAnsi="仿宋" w:cs="仿宋"/>
          <w:sz w:val="28"/>
          <w:szCs w:val="28"/>
        </w:rPr>
        <w:t>48%</w:t>
      </w:r>
      <w:r w:rsidRPr="00565264">
        <w:rPr>
          <w:rFonts w:ascii="仿宋" w:eastAsia="仿宋" w:hAnsi="仿宋" w:cs="仿宋" w:hint="eastAsia"/>
          <w:sz w:val="28"/>
          <w:szCs w:val="28"/>
        </w:rPr>
        <w:t>离子膜液碱出厂价格在</w:t>
      </w:r>
      <w:r w:rsidRPr="00565264">
        <w:rPr>
          <w:rFonts w:ascii="仿宋" w:eastAsia="仿宋" w:hAnsi="仿宋" w:cs="仿宋"/>
          <w:sz w:val="28"/>
          <w:szCs w:val="28"/>
        </w:rPr>
        <w:t xml:space="preserve"> 1480-1600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w:t>
      </w:r>
      <w:r w:rsidRPr="00565264">
        <w:rPr>
          <w:rFonts w:ascii="仿宋" w:eastAsia="仿宋" w:hAnsi="仿宋" w:cs="仿宋"/>
          <w:sz w:val="28"/>
          <w:szCs w:val="28"/>
        </w:rPr>
        <w:t>50%</w:t>
      </w:r>
      <w:r w:rsidRPr="00565264">
        <w:rPr>
          <w:rFonts w:ascii="仿宋" w:eastAsia="仿宋" w:hAnsi="仿宋" w:cs="仿宋" w:hint="eastAsia"/>
          <w:sz w:val="28"/>
          <w:szCs w:val="28"/>
        </w:rPr>
        <w:t>离子膜液碱出厂价格在</w:t>
      </w:r>
      <w:r w:rsidRPr="00565264">
        <w:rPr>
          <w:rFonts w:ascii="仿宋" w:eastAsia="仿宋" w:hAnsi="仿宋" w:cs="仿宋"/>
          <w:sz w:val="28"/>
          <w:szCs w:val="28"/>
        </w:rPr>
        <w:t xml:space="preserve">1570-1700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吨；天津地区</w:t>
      </w:r>
      <w:r w:rsidRPr="00565264">
        <w:rPr>
          <w:rFonts w:ascii="仿宋" w:eastAsia="仿宋" w:hAnsi="仿宋" w:cs="仿宋"/>
          <w:sz w:val="28"/>
          <w:szCs w:val="28"/>
        </w:rPr>
        <w:t xml:space="preserve"> 49%</w:t>
      </w:r>
      <w:r w:rsidRPr="00565264">
        <w:rPr>
          <w:rFonts w:ascii="仿宋" w:eastAsia="仿宋" w:hAnsi="仿宋" w:cs="仿宋" w:hint="eastAsia"/>
          <w:sz w:val="28"/>
          <w:szCs w:val="28"/>
        </w:rPr>
        <w:t>离子膜碱出厂价格</w:t>
      </w:r>
      <w:r w:rsidRPr="00565264">
        <w:rPr>
          <w:rFonts w:ascii="仿宋" w:eastAsia="仿宋" w:hAnsi="仿宋" w:cs="仿宋"/>
          <w:sz w:val="28"/>
          <w:szCs w:val="28"/>
        </w:rPr>
        <w:t xml:space="preserve"> 3800-4000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吨（折百），福建地区</w:t>
      </w:r>
      <w:r w:rsidRPr="00565264">
        <w:rPr>
          <w:rFonts w:ascii="仿宋" w:eastAsia="仿宋" w:hAnsi="仿宋" w:cs="仿宋"/>
          <w:sz w:val="28"/>
          <w:szCs w:val="28"/>
        </w:rPr>
        <w:t>50%</w:t>
      </w:r>
      <w:r w:rsidRPr="00565264">
        <w:rPr>
          <w:rFonts w:ascii="仿宋" w:eastAsia="仿宋" w:hAnsi="仿宋" w:cs="仿宋" w:hint="eastAsia"/>
          <w:sz w:val="28"/>
          <w:szCs w:val="28"/>
        </w:rPr>
        <w:t>离子膜液碱省</w:t>
      </w:r>
      <w:r w:rsidRPr="00565264">
        <w:rPr>
          <w:rFonts w:ascii="仿宋" w:eastAsia="仿宋" w:hAnsi="仿宋" w:cs="仿宋" w:hint="eastAsia"/>
          <w:sz w:val="28"/>
          <w:szCs w:val="28"/>
        </w:rPr>
        <w:lastRenderedPageBreak/>
        <w:t>内送到价格在</w:t>
      </w:r>
      <w:r w:rsidRPr="00565264">
        <w:rPr>
          <w:rFonts w:ascii="仿宋" w:eastAsia="仿宋" w:hAnsi="仿宋" w:cs="仿宋"/>
          <w:sz w:val="28"/>
          <w:szCs w:val="28"/>
        </w:rPr>
        <w:t xml:space="preserve">2210-2250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吨；广西</w:t>
      </w:r>
      <w:r w:rsidRPr="00565264">
        <w:rPr>
          <w:rFonts w:ascii="仿宋" w:eastAsia="仿宋" w:hAnsi="仿宋" w:cs="仿宋"/>
          <w:sz w:val="28"/>
          <w:szCs w:val="28"/>
        </w:rPr>
        <w:t xml:space="preserve"> 50%</w:t>
      </w:r>
      <w:r w:rsidRPr="00565264">
        <w:rPr>
          <w:rFonts w:ascii="仿宋" w:eastAsia="仿宋" w:hAnsi="仿宋" w:cs="仿宋" w:hint="eastAsia"/>
          <w:sz w:val="28"/>
          <w:szCs w:val="28"/>
        </w:rPr>
        <w:t>离子膜液碱出厂价格</w:t>
      </w:r>
      <w:r w:rsidRPr="00565264">
        <w:rPr>
          <w:rFonts w:ascii="仿宋" w:eastAsia="仿宋" w:hAnsi="仿宋" w:cs="仿宋"/>
          <w:sz w:val="28"/>
          <w:szCs w:val="28"/>
        </w:rPr>
        <w:t xml:space="preserve"> 2200-2300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吨；内蒙古地区</w:t>
      </w:r>
      <w:r w:rsidRPr="00565264">
        <w:rPr>
          <w:rFonts w:ascii="仿宋" w:eastAsia="仿宋" w:hAnsi="仿宋" w:cs="仿宋"/>
          <w:sz w:val="28"/>
          <w:szCs w:val="28"/>
        </w:rPr>
        <w:t xml:space="preserve"> 48-50%</w:t>
      </w:r>
      <w:r w:rsidRPr="00565264">
        <w:rPr>
          <w:rFonts w:ascii="仿宋" w:eastAsia="仿宋" w:hAnsi="仿宋" w:cs="仿宋" w:hint="eastAsia"/>
          <w:sz w:val="28"/>
          <w:szCs w:val="28"/>
        </w:rPr>
        <w:t>离子膜液碱出厂价格</w:t>
      </w:r>
      <w:r w:rsidRPr="00565264">
        <w:rPr>
          <w:rFonts w:ascii="仿宋" w:eastAsia="仿宋" w:hAnsi="仿宋" w:cs="仿宋"/>
          <w:sz w:val="28"/>
          <w:szCs w:val="28"/>
        </w:rPr>
        <w:t xml:space="preserve"> 3750-3850</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吨（折百）；陕西地区</w:t>
      </w:r>
      <w:r w:rsidRPr="00565264">
        <w:rPr>
          <w:rFonts w:ascii="仿宋" w:eastAsia="仿宋" w:hAnsi="仿宋" w:cs="仿宋"/>
          <w:sz w:val="28"/>
          <w:szCs w:val="28"/>
        </w:rPr>
        <w:t xml:space="preserve"> 50%</w:t>
      </w:r>
      <w:r w:rsidRPr="00565264">
        <w:rPr>
          <w:rFonts w:ascii="仿宋" w:eastAsia="仿宋" w:hAnsi="仿宋" w:cs="仿宋" w:hint="eastAsia"/>
          <w:sz w:val="28"/>
          <w:szCs w:val="28"/>
        </w:rPr>
        <w:t>离子膜液碱出厂价格</w:t>
      </w:r>
      <w:r w:rsidRPr="00565264">
        <w:rPr>
          <w:rFonts w:ascii="仿宋" w:eastAsia="仿宋" w:hAnsi="仿宋" w:cs="仿宋"/>
          <w:sz w:val="28"/>
          <w:szCs w:val="28"/>
        </w:rPr>
        <w:t xml:space="preserve"> 4250-4300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吨（折百）附近；江苏地区</w:t>
      </w:r>
      <w:r w:rsidRPr="00565264">
        <w:rPr>
          <w:rFonts w:ascii="仿宋" w:eastAsia="仿宋" w:hAnsi="仿宋" w:cs="仿宋"/>
          <w:sz w:val="28"/>
          <w:szCs w:val="28"/>
        </w:rPr>
        <w:t xml:space="preserve"> 48-50%</w:t>
      </w:r>
      <w:r w:rsidRPr="00565264">
        <w:rPr>
          <w:rFonts w:ascii="仿宋" w:eastAsia="仿宋" w:hAnsi="仿宋" w:cs="仿宋" w:hint="eastAsia"/>
          <w:sz w:val="28"/>
          <w:szCs w:val="28"/>
        </w:rPr>
        <w:t>离子膜液碱出厂价格</w:t>
      </w:r>
      <w:r w:rsidRPr="00565264">
        <w:rPr>
          <w:rFonts w:ascii="仿宋" w:eastAsia="仿宋" w:hAnsi="仿宋" w:cs="仿宋"/>
          <w:sz w:val="28"/>
          <w:szCs w:val="28"/>
        </w:rPr>
        <w:t xml:space="preserve"> 1850-1900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吨。辽宁地区</w:t>
      </w:r>
      <w:r w:rsidRPr="00565264">
        <w:rPr>
          <w:rFonts w:ascii="仿宋" w:eastAsia="仿宋" w:hAnsi="仿宋" w:cs="仿宋"/>
          <w:sz w:val="28"/>
          <w:szCs w:val="28"/>
        </w:rPr>
        <w:t xml:space="preserve"> 50%</w:t>
      </w:r>
      <w:r w:rsidRPr="00565264">
        <w:rPr>
          <w:rFonts w:ascii="仿宋" w:eastAsia="仿宋" w:hAnsi="仿宋" w:cs="仿宋" w:hint="eastAsia"/>
          <w:sz w:val="28"/>
          <w:szCs w:val="28"/>
        </w:rPr>
        <w:t>离子膜液碱出厂报价在</w:t>
      </w:r>
      <w:r w:rsidRPr="00565264">
        <w:rPr>
          <w:rFonts w:ascii="仿宋" w:eastAsia="仿宋" w:hAnsi="仿宋" w:cs="仿宋"/>
          <w:sz w:val="28"/>
          <w:szCs w:val="28"/>
        </w:rPr>
        <w:t xml:space="preserve"> 2210-2260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吨；重庆</w:t>
      </w:r>
      <w:r w:rsidRPr="00565264">
        <w:rPr>
          <w:rFonts w:ascii="仿宋" w:eastAsia="仿宋" w:hAnsi="仿宋" w:cs="仿宋"/>
          <w:sz w:val="28"/>
          <w:szCs w:val="28"/>
        </w:rPr>
        <w:t xml:space="preserve"> 48-50%</w:t>
      </w:r>
      <w:r w:rsidRPr="00565264">
        <w:rPr>
          <w:rFonts w:ascii="仿宋" w:eastAsia="仿宋" w:hAnsi="仿宋" w:cs="仿宋" w:hint="eastAsia"/>
          <w:sz w:val="28"/>
          <w:szCs w:val="28"/>
        </w:rPr>
        <w:t>离子膜液碱出厂价格多在</w:t>
      </w:r>
      <w:r w:rsidRPr="00565264">
        <w:rPr>
          <w:rFonts w:ascii="仿宋" w:eastAsia="仿宋" w:hAnsi="仿宋" w:cs="仿宋"/>
          <w:sz w:val="28"/>
          <w:szCs w:val="28"/>
        </w:rPr>
        <w:t xml:space="preserve"> 4850-4950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吨（折百）；四川地区</w:t>
      </w:r>
      <w:r w:rsidRPr="00565264">
        <w:rPr>
          <w:rFonts w:ascii="仿宋" w:eastAsia="仿宋" w:hAnsi="仿宋" w:cs="仿宋"/>
          <w:sz w:val="28"/>
          <w:szCs w:val="28"/>
        </w:rPr>
        <w:t xml:space="preserve"> 50%</w:t>
      </w:r>
      <w:r w:rsidRPr="00565264">
        <w:rPr>
          <w:rFonts w:ascii="仿宋" w:eastAsia="仿宋" w:hAnsi="仿宋" w:cs="仿宋" w:hint="eastAsia"/>
          <w:sz w:val="28"/>
          <w:szCs w:val="28"/>
        </w:rPr>
        <w:t>离子膜液碱主流出厂价格</w:t>
      </w:r>
      <w:r w:rsidRPr="00565264">
        <w:rPr>
          <w:rFonts w:ascii="仿宋" w:eastAsia="仿宋" w:hAnsi="仿宋" w:cs="仿宋"/>
          <w:sz w:val="28"/>
          <w:szCs w:val="28"/>
        </w:rPr>
        <w:t xml:space="preserve"> 4250-4500 </w:t>
      </w:r>
      <w:r w:rsidRPr="00565264">
        <w:rPr>
          <w:rFonts w:ascii="仿宋" w:eastAsia="仿宋" w:hAnsi="仿宋" w:cs="仿宋" w:hint="eastAsia"/>
          <w:sz w:val="28"/>
          <w:szCs w:val="28"/>
        </w:rPr>
        <w:t>元</w:t>
      </w:r>
      <w:r w:rsidRPr="00565264">
        <w:rPr>
          <w:rFonts w:ascii="仿宋" w:eastAsia="仿宋" w:hAnsi="仿宋" w:cs="仿宋"/>
          <w:sz w:val="28"/>
          <w:szCs w:val="28"/>
        </w:rPr>
        <w:t>/</w:t>
      </w:r>
      <w:r w:rsidRPr="00565264">
        <w:rPr>
          <w:rFonts w:ascii="仿宋" w:eastAsia="仿宋" w:hAnsi="仿宋" w:cs="仿宋" w:hint="eastAsia"/>
          <w:sz w:val="28"/>
          <w:szCs w:val="28"/>
        </w:rPr>
        <w:t>吨（折百）均有。</w:t>
      </w:r>
    </w:p>
    <w:p w:rsidR="00537D9E" w:rsidRDefault="00537D9E" w:rsidP="004203C1">
      <w:pPr>
        <w:pStyle w:val="a7"/>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后市预测：</w:t>
      </w:r>
    </w:p>
    <w:p w:rsidR="00537D9E" w:rsidRPr="00FE7C37" w:rsidRDefault="00537D9E" w:rsidP="004203C1">
      <w:pPr>
        <w:pStyle w:val="a7"/>
        <w:spacing w:line="400" w:lineRule="exact"/>
        <w:ind w:firstLineChars="200" w:firstLine="560"/>
        <w:rPr>
          <w:rFonts w:ascii="仿宋" w:eastAsia="仿宋" w:hAnsi="仿宋" w:cs="Times New Roman"/>
          <w:sz w:val="28"/>
          <w:szCs w:val="28"/>
        </w:rPr>
      </w:pPr>
      <w:r w:rsidRPr="00FE7C37">
        <w:rPr>
          <w:rFonts w:ascii="仿宋" w:eastAsia="仿宋" w:hAnsi="仿宋" w:cs="仿宋"/>
          <w:sz w:val="28"/>
          <w:szCs w:val="28"/>
        </w:rPr>
        <w:t>1</w:t>
      </w:r>
      <w:r w:rsidRPr="00FE7C37">
        <w:rPr>
          <w:rFonts w:ascii="仿宋" w:eastAsia="仿宋" w:hAnsi="仿宋" w:cs="仿宋" w:hint="eastAsia"/>
          <w:sz w:val="28"/>
          <w:szCs w:val="28"/>
        </w:rPr>
        <w:t>、供应面，目前陕西北元、河南神马正在检修，包头海平面、山东枣庄中科、新疆宜化等仍处于停车状态，</w:t>
      </w:r>
      <w:r w:rsidRPr="00FE7C37">
        <w:rPr>
          <w:rFonts w:ascii="仿宋" w:eastAsia="仿宋" w:hAnsi="仿宋" w:cs="仿宋"/>
          <w:sz w:val="28"/>
          <w:szCs w:val="28"/>
        </w:rPr>
        <w:t xml:space="preserve">4 </w:t>
      </w:r>
      <w:r w:rsidRPr="00FE7C37">
        <w:rPr>
          <w:rFonts w:ascii="仿宋" w:eastAsia="仿宋" w:hAnsi="仿宋" w:cs="仿宋" w:hint="eastAsia"/>
          <w:sz w:val="28"/>
          <w:szCs w:val="28"/>
        </w:rPr>
        <w:t>月中旬后，新疆天业、新疆中泰、山西瑞恒、山西榆社、鄂尔多斯氯碱、江苏海兴、江苏东普等多家企业有检修安排，总的检修涉及产能</w:t>
      </w:r>
      <w:r w:rsidRPr="00FE7C37">
        <w:rPr>
          <w:rFonts w:ascii="仿宋" w:eastAsia="仿宋" w:hAnsi="仿宋" w:cs="仿宋"/>
          <w:sz w:val="28"/>
          <w:szCs w:val="28"/>
        </w:rPr>
        <w:t xml:space="preserve"> 750 </w:t>
      </w:r>
      <w:r w:rsidRPr="00FE7C37">
        <w:rPr>
          <w:rFonts w:ascii="仿宋" w:eastAsia="仿宋" w:hAnsi="仿宋" w:cs="仿宋" w:hint="eastAsia"/>
          <w:sz w:val="28"/>
          <w:szCs w:val="28"/>
        </w:rPr>
        <w:t>万吨装置，约占全国产能的</w:t>
      </w:r>
      <w:r w:rsidRPr="00FE7C37">
        <w:rPr>
          <w:rFonts w:ascii="仿宋" w:eastAsia="仿宋" w:hAnsi="仿宋" w:cs="仿宋"/>
          <w:sz w:val="28"/>
          <w:szCs w:val="28"/>
        </w:rPr>
        <w:t xml:space="preserve"> 18%</w:t>
      </w:r>
      <w:r w:rsidRPr="00FE7C37">
        <w:rPr>
          <w:rFonts w:ascii="仿宋" w:eastAsia="仿宋" w:hAnsi="仿宋" w:cs="仿宋" w:hint="eastAsia"/>
          <w:sz w:val="28"/>
          <w:szCs w:val="28"/>
        </w:rPr>
        <w:t>。</w:t>
      </w:r>
    </w:p>
    <w:p w:rsidR="00537D9E" w:rsidRPr="00FE7C37" w:rsidRDefault="00537D9E" w:rsidP="004203C1">
      <w:pPr>
        <w:pStyle w:val="a7"/>
        <w:spacing w:line="400" w:lineRule="exact"/>
        <w:ind w:firstLineChars="200" w:firstLine="560"/>
        <w:rPr>
          <w:rFonts w:ascii="仿宋" w:eastAsia="仿宋" w:hAnsi="仿宋" w:cs="Times New Roman"/>
          <w:sz w:val="28"/>
          <w:szCs w:val="28"/>
        </w:rPr>
      </w:pPr>
      <w:r w:rsidRPr="00FE7C37">
        <w:rPr>
          <w:rFonts w:ascii="仿宋" w:eastAsia="仿宋" w:hAnsi="仿宋" w:cs="仿宋"/>
          <w:sz w:val="28"/>
          <w:szCs w:val="28"/>
        </w:rPr>
        <w:t>2</w:t>
      </w:r>
      <w:r w:rsidRPr="00FE7C37">
        <w:rPr>
          <w:rFonts w:ascii="仿宋" w:eastAsia="仿宋" w:hAnsi="仿宋" w:cs="仿宋" w:hint="eastAsia"/>
          <w:sz w:val="28"/>
          <w:szCs w:val="28"/>
        </w:rPr>
        <w:t>、需求面，粘胶短纤现货价格跌至</w:t>
      </w:r>
      <w:r w:rsidRPr="00FE7C37">
        <w:rPr>
          <w:rFonts w:ascii="仿宋" w:eastAsia="仿宋" w:hAnsi="仿宋" w:cs="仿宋"/>
          <w:sz w:val="28"/>
          <w:szCs w:val="28"/>
        </w:rPr>
        <w:t xml:space="preserve"> 14400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吨，粘胶长纤价格稳定在</w:t>
      </w:r>
      <w:r w:rsidRPr="00FE7C37">
        <w:rPr>
          <w:rFonts w:ascii="仿宋" w:eastAsia="仿宋" w:hAnsi="仿宋" w:cs="仿宋"/>
          <w:sz w:val="28"/>
          <w:szCs w:val="28"/>
        </w:rPr>
        <w:t xml:space="preserve"> 37800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吨附近，粘胶短纤延续弱势格局，大部分中低端厂家多已陷入亏损，短期粘短市场利空因素仍占主导；中国氧化铝现货平均价格上涨至</w:t>
      </w:r>
      <w:r w:rsidRPr="00FE7C37">
        <w:rPr>
          <w:rFonts w:ascii="仿宋" w:eastAsia="仿宋" w:hAnsi="仿宋" w:cs="仿宋"/>
          <w:sz w:val="28"/>
          <w:szCs w:val="28"/>
        </w:rPr>
        <w:t xml:space="preserve"> 2750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氧化铝市场下游和中间商大量采购，下游铝价格上涨，但同时贸易战带给中国铝市场的不确定因素较多，国内氧化铝现货价格可提升的空间不明确；钛白粉市场价格平稳，钛白粉厂家企业出口接单情况依旧维持良好态势，因厂家库存偏紧，价格执行较为坚挺，预计近期钛白粉厂家价格将平稳运行。</w:t>
      </w:r>
    </w:p>
    <w:p w:rsidR="00537D9E" w:rsidRPr="00FE7C37" w:rsidRDefault="00537D9E" w:rsidP="004203C1">
      <w:pPr>
        <w:pStyle w:val="a7"/>
        <w:spacing w:line="400" w:lineRule="exact"/>
        <w:ind w:firstLineChars="150" w:firstLine="420"/>
        <w:rPr>
          <w:rFonts w:ascii="仿宋" w:eastAsia="仿宋" w:hAnsi="仿宋" w:cs="Times New Roman"/>
          <w:sz w:val="28"/>
          <w:szCs w:val="28"/>
        </w:rPr>
      </w:pPr>
      <w:r w:rsidRPr="00FE7C37">
        <w:rPr>
          <w:rFonts w:ascii="仿宋" w:eastAsia="仿宋" w:hAnsi="仿宋" w:cs="仿宋"/>
          <w:sz w:val="28"/>
          <w:szCs w:val="28"/>
        </w:rPr>
        <w:t>3</w:t>
      </w:r>
      <w:r w:rsidRPr="00FE7C37">
        <w:rPr>
          <w:rFonts w:ascii="仿宋" w:eastAsia="仿宋" w:hAnsi="仿宋" w:cs="仿宋" w:hint="eastAsia"/>
          <w:sz w:val="28"/>
          <w:szCs w:val="28"/>
        </w:rPr>
        <w:t>、片碱影响，中国片碱指数一路下滑，西北地区领跌跌幅达</w:t>
      </w:r>
      <w:r w:rsidRPr="00FE7C37">
        <w:rPr>
          <w:rFonts w:ascii="仿宋" w:eastAsia="仿宋" w:hAnsi="仿宋" w:cs="仿宋"/>
          <w:sz w:val="28"/>
          <w:szCs w:val="28"/>
        </w:rPr>
        <w:t xml:space="preserve"> 33%</w:t>
      </w:r>
      <w:r w:rsidRPr="00FE7C37">
        <w:rPr>
          <w:rFonts w:ascii="仿宋" w:eastAsia="仿宋" w:hAnsi="仿宋" w:cs="仿宋" w:hint="eastAsia"/>
          <w:sz w:val="28"/>
          <w:szCs w:val="28"/>
        </w:rPr>
        <w:t>左右，国内片碱短期内筑底。</w:t>
      </w:r>
    </w:p>
    <w:p w:rsidR="00537D9E" w:rsidRPr="00FE7C37" w:rsidRDefault="00537D9E" w:rsidP="004203C1">
      <w:pPr>
        <w:pStyle w:val="a7"/>
        <w:spacing w:line="400" w:lineRule="exact"/>
        <w:ind w:firstLineChars="150" w:firstLine="420"/>
        <w:rPr>
          <w:rFonts w:ascii="仿宋" w:eastAsia="仿宋" w:hAnsi="仿宋" w:cs="Times New Roman"/>
          <w:sz w:val="28"/>
          <w:szCs w:val="28"/>
        </w:rPr>
      </w:pPr>
      <w:r w:rsidRPr="00FE7C37">
        <w:rPr>
          <w:rFonts w:ascii="仿宋" w:eastAsia="仿宋" w:hAnsi="仿宋" w:cs="仿宋"/>
          <w:sz w:val="28"/>
          <w:szCs w:val="28"/>
        </w:rPr>
        <w:t>4</w:t>
      </w:r>
      <w:r w:rsidRPr="00FE7C37">
        <w:rPr>
          <w:rFonts w:ascii="仿宋" w:eastAsia="仿宋" w:hAnsi="仿宋" w:cs="仿宋" w:hint="eastAsia"/>
          <w:sz w:val="28"/>
          <w:szCs w:val="28"/>
        </w:rPr>
        <w:t>、中美贸易博弈，中美贸易战对中国烧碱出口的影响不明显，对国内烧碱价格的利空影响较微弱，国内山东地区高浓度液碱自</w:t>
      </w:r>
      <w:r w:rsidRPr="00FE7C37">
        <w:rPr>
          <w:rFonts w:ascii="仿宋" w:eastAsia="仿宋" w:hAnsi="仿宋" w:cs="仿宋"/>
          <w:sz w:val="28"/>
          <w:szCs w:val="28"/>
        </w:rPr>
        <w:t xml:space="preserve"> 3 </w:t>
      </w:r>
      <w:r w:rsidRPr="00FE7C37">
        <w:rPr>
          <w:rFonts w:ascii="仿宋" w:eastAsia="仿宋" w:hAnsi="仿宋" w:cs="仿宋" w:hint="eastAsia"/>
          <w:sz w:val="28"/>
          <w:szCs w:val="28"/>
        </w:rPr>
        <w:t>月中旬左右出现回调，主要由于部分出口订单发货不顺利，且华南地区订货量减少，氯碱生产企业的库存水平不断升温，目前多家企业已经稳定向山西、河南等地分流。</w:t>
      </w:r>
    </w:p>
    <w:p w:rsidR="00537D9E" w:rsidRPr="00FE7C37" w:rsidRDefault="00537D9E" w:rsidP="00FE7C37">
      <w:pPr>
        <w:pStyle w:val="a7"/>
        <w:spacing w:line="400" w:lineRule="exact"/>
        <w:rPr>
          <w:rFonts w:ascii="仿宋" w:eastAsia="仿宋" w:hAnsi="仿宋" w:cs="Times New Roman"/>
          <w:sz w:val="28"/>
          <w:szCs w:val="28"/>
        </w:rPr>
      </w:pPr>
      <w:r w:rsidRPr="00FE7C37">
        <w:rPr>
          <w:rFonts w:ascii="仿宋" w:eastAsia="仿宋" w:hAnsi="仿宋" w:cs="仿宋" w:hint="eastAsia"/>
          <w:sz w:val="28"/>
          <w:szCs w:val="28"/>
        </w:rPr>
        <w:lastRenderedPageBreak/>
        <w:t>预计下周中国液碱市场走势多将继续向下调整，部分地区下调幅度在</w:t>
      </w:r>
      <w:r w:rsidRPr="00FE7C37">
        <w:rPr>
          <w:rFonts w:ascii="仿宋" w:eastAsia="仿宋" w:hAnsi="仿宋" w:cs="仿宋"/>
          <w:sz w:val="28"/>
          <w:szCs w:val="28"/>
        </w:rPr>
        <w:t xml:space="preserve"> 10-50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w:t>
      </w:r>
    </w:p>
    <w:p w:rsidR="00537D9E" w:rsidRDefault="00537D9E">
      <w:pPr>
        <w:pStyle w:val="a7"/>
        <w:spacing w:line="400" w:lineRule="exact"/>
        <w:rPr>
          <w:rStyle w:val="txt4"/>
          <w:rFonts w:cs="Times New Roman"/>
          <w:b/>
          <w:bCs/>
          <w:sz w:val="30"/>
          <w:szCs w:val="30"/>
        </w:rPr>
      </w:pPr>
    </w:p>
    <w:p w:rsidR="00537D9E" w:rsidRDefault="00537D9E">
      <w:pPr>
        <w:pStyle w:val="a7"/>
        <w:spacing w:line="400" w:lineRule="exact"/>
        <w:rPr>
          <w:rStyle w:val="txt4"/>
          <w:rFonts w:cs="Times New Roman"/>
          <w:b/>
          <w:bCs/>
          <w:sz w:val="30"/>
          <w:szCs w:val="30"/>
        </w:rPr>
      </w:pPr>
      <w:r>
        <w:rPr>
          <w:rStyle w:val="txt4"/>
          <w:rFonts w:hint="eastAsia"/>
          <w:b/>
          <w:bCs/>
          <w:sz w:val="30"/>
          <w:szCs w:val="30"/>
        </w:rPr>
        <w:t>本周国内片碱实际成交周汇总</w:t>
      </w:r>
      <w:bookmarkEnd w:id="19"/>
      <w:bookmarkEnd w:id="20"/>
      <w:bookmarkEnd w:id="21"/>
      <w:bookmarkEnd w:id="22"/>
    </w:p>
    <w:p w:rsidR="00537D9E" w:rsidRDefault="00537D9E" w:rsidP="004203C1">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W w:w="8700" w:type="dxa"/>
        <w:tblInd w:w="-106" w:type="dxa"/>
        <w:tblLayout w:type="fixed"/>
        <w:tblLook w:val="00A0"/>
      </w:tblPr>
      <w:tblGrid>
        <w:gridCol w:w="1780"/>
        <w:gridCol w:w="1820"/>
        <w:gridCol w:w="2028"/>
        <w:gridCol w:w="1536"/>
        <w:gridCol w:w="1536"/>
      </w:tblGrid>
      <w:tr w:rsidR="00537D9E">
        <w:trPr>
          <w:trHeight w:val="285"/>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37D9E">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2028"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323232"/>
                <w:kern w:val="0"/>
              </w:rPr>
            </w:pPr>
            <w:r>
              <w:rPr>
                <w:rFonts w:ascii="宋体" w:hAnsi="宋体" w:cs="宋体" w:hint="eastAsia"/>
                <w:color w:val="323232"/>
                <w:kern w:val="0"/>
              </w:rPr>
              <w:t>主流</w:t>
            </w:r>
          </w:p>
        </w:tc>
        <w:tc>
          <w:tcPr>
            <w:tcW w:w="2028" w:type="dxa"/>
            <w:tcBorders>
              <w:top w:val="single" w:sz="4" w:space="0" w:color="auto"/>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537D9E" w:rsidRPr="008144B6" w:rsidRDefault="00537D9E" w:rsidP="008144B6">
            <w:pPr>
              <w:jc w:val="center"/>
              <w:rPr>
                <w:rFonts w:ascii="Times New Roman" w:hAnsi="Times New Roman" w:cs="Times New Roman"/>
                <w:kern w:val="0"/>
                <w:sz w:val="20"/>
                <w:szCs w:val="20"/>
              </w:rPr>
            </w:pPr>
            <w:r w:rsidRPr="008144B6">
              <w:rPr>
                <w:rFonts w:ascii="Times New Roman" w:hAnsi="Times New Roman" w:cs="Times New Roman"/>
                <w:kern w:val="0"/>
                <w:sz w:val="20"/>
                <w:szCs w:val="20"/>
              </w:rPr>
              <w:t>4600</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537D9E" w:rsidRPr="008144B6" w:rsidRDefault="00537D9E" w:rsidP="008144B6">
            <w:pPr>
              <w:jc w:val="center"/>
              <w:rPr>
                <w:rFonts w:ascii="Times New Roman" w:hAnsi="Times New Roman" w:cs="Times New Roman"/>
                <w:kern w:val="0"/>
                <w:sz w:val="20"/>
                <w:szCs w:val="20"/>
              </w:rPr>
            </w:pPr>
            <w:r w:rsidRPr="008144B6">
              <w:rPr>
                <w:rFonts w:ascii="Times New Roman" w:hAnsi="Times New Roman" w:cs="Times New Roman"/>
                <w:kern w:val="0"/>
                <w:sz w:val="20"/>
                <w:szCs w:val="20"/>
              </w:rPr>
              <w:t>4900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323232"/>
                <w:kern w:val="0"/>
              </w:rPr>
            </w:pPr>
            <w:r>
              <w:rPr>
                <w:rFonts w:ascii="宋体" w:hAnsi="宋体" w:cs="宋体" w:hint="eastAsia"/>
                <w:color w:val="323232"/>
                <w:kern w:val="0"/>
              </w:rPr>
              <w:t>主流</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4700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5000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淄博环拓</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5100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5100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山东永嘉</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5600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5600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淄博青临鸿金</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5550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5550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山东苗栗</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5500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5500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淄博鲁威</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5550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5550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实得工贸</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5700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5700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淄博丰通</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4750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4750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天津红三环</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4500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4500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天津兴凯</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4250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4250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天津云海碳素</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5200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5200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天津丰泰</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5050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5050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天津鹏坤</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5200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5200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唐山汇成</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5100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5100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沧州市荣庆</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3400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3400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内蒙乌海欣业</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4950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4950</w:t>
            </w:r>
          </w:p>
        </w:tc>
      </w:tr>
      <w:tr w:rsidR="00537D9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820" w:type="dxa"/>
            <w:tcBorders>
              <w:top w:val="nil"/>
              <w:left w:val="nil"/>
              <w:bottom w:val="single" w:sz="4" w:space="0" w:color="auto"/>
              <w:right w:val="single" w:sz="4" w:space="0" w:color="auto"/>
            </w:tcBorders>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内蒙古中盐吉兰泰</w:t>
            </w:r>
          </w:p>
        </w:tc>
        <w:tc>
          <w:tcPr>
            <w:tcW w:w="2028"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4400</w:t>
            </w:r>
          </w:p>
        </w:tc>
        <w:tc>
          <w:tcPr>
            <w:tcW w:w="1536" w:type="dxa"/>
            <w:tcBorders>
              <w:top w:val="nil"/>
              <w:left w:val="nil"/>
              <w:bottom w:val="single" w:sz="4" w:space="0" w:color="auto"/>
              <w:right w:val="single" w:sz="4" w:space="0" w:color="auto"/>
            </w:tcBorders>
            <w:shd w:val="clear" w:color="000000" w:fill="FFFFFF"/>
            <w:vAlign w:val="center"/>
          </w:tcPr>
          <w:p w:rsidR="00537D9E" w:rsidRPr="008144B6" w:rsidRDefault="00537D9E" w:rsidP="008144B6">
            <w:pPr>
              <w:widowControl/>
              <w:jc w:val="center"/>
              <w:rPr>
                <w:rFonts w:ascii="Times New Roman" w:hAnsi="Times New Roman" w:cs="Times New Roman"/>
                <w:kern w:val="0"/>
                <w:sz w:val="20"/>
                <w:szCs w:val="20"/>
              </w:rPr>
            </w:pPr>
            <w:r w:rsidRPr="008144B6">
              <w:rPr>
                <w:rFonts w:ascii="Times New Roman" w:hAnsi="Times New Roman" w:cs="Times New Roman"/>
                <w:kern w:val="0"/>
                <w:sz w:val="20"/>
                <w:szCs w:val="20"/>
              </w:rPr>
              <w:t>4400</w:t>
            </w:r>
          </w:p>
        </w:tc>
      </w:tr>
    </w:tbl>
    <w:p w:rsidR="00537D9E" w:rsidRDefault="00537D9E" w:rsidP="004203C1">
      <w:pPr>
        <w:pStyle w:val="2"/>
        <w:snapToGrid w:val="0"/>
        <w:spacing w:line="400" w:lineRule="exact"/>
        <w:ind w:rightChars="-71" w:right="-149"/>
        <w:rPr>
          <w:rFonts w:ascii="宋体" w:cs="Times New Roman"/>
          <w:sz w:val="30"/>
          <w:szCs w:val="30"/>
        </w:rPr>
      </w:pPr>
    </w:p>
    <w:p w:rsidR="00537D9E" w:rsidRDefault="00537D9E" w:rsidP="004203C1">
      <w:pPr>
        <w:pStyle w:val="1"/>
        <w:snapToGrid w:val="0"/>
        <w:spacing w:line="400" w:lineRule="exact"/>
        <w:ind w:rightChars="-71" w:right="-149"/>
        <w:jc w:val="center"/>
        <w:rPr>
          <w:rFonts w:ascii="黑体"/>
          <w:sz w:val="30"/>
          <w:szCs w:val="30"/>
        </w:rPr>
      </w:pPr>
      <w:bookmarkStart w:id="23" w:name="_Toc485981325"/>
      <w:bookmarkStart w:id="24" w:name="_Toc250731929"/>
      <w:bookmarkStart w:id="25" w:name="_Toc300238851"/>
      <w:bookmarkStart w:id="26" w:name="_Toc392240282"/>
      <w:bookmarkStart w:id="27" w:name="_Toc295403452"/>
      <w:bookmarkStart w:id="28" w:name="_Toc233795930"/>
      <w:bookmarkStart w:id="29" w:name="_Toc252539758"/>
      <w:bookmarkStart w:id="30" w:name="_Toc511390008"/>
      <w:r>
        <w:rPr>
          <w:rFonts w:ascii="黑体" w:hAnsi="黑体" w:cs="黑体" w:hint="eastAsia"/>
          <w:sz w:val="30"/>
          <w:szCs w:val="30"/>
        </w:rPr>
        <w:t>液氯</w:t>
      </w:r>
      <w:bookmarkStart w:id="31" w:name="_Toc233795931"/>
      <w:bookmarkStart w:id="32" w:name="_Toc252539759"/>
      <w:bookmarkStart w:id="33" w:name="_Toc185611021"/>
      <w:bookmarkStart w:id="34" w:name="_Toc250731930"/>
      <w:bookmarkStart w:id="35" w:name="_Toc485981326"/>
      <w:bookmarkStart w:id="36" w:name="_Toc392240283"/>
      <w:bookmarkStart w:id="37" w:name="_Toc295403453"/>
      <w:bookmarkStart w:id="38" w:name="_Toc300238852"/>
      <w:bookmarkEnd w:id="23"/>
      <w:bookmarkEnd w:id="24"/>
      <w:bookmarkEnd w:id="25"/>
      <w:bookmarkEnd w:id="26"/>
      <w:bookmarkEnd w:id="27"/>
      <w:bookmarkEnd w:id="28"/>
      <w:bookmarkEnd w:id="29"/>
      <w:bookmarkEnd w:id="30"/>
      <w:bookmarkEnd w:id="31"/>
    </w:p>
    <w:p w:rsidR="00537D9E" w:rsidRDefault="00537D9E" w:rsidP="004203C1">
      <w:pPr>
        <w:pStyle w:val="1"/>
        <w:snapToGrid w:val="0"/>
        <w:spacing w:line="400" w:lineRule="exact"/>
        <w:ind w:rightChars="-71" w:right="-149"/>
        <w:jc w:val="center"/>
        <w:rPr>
          <w:rFonts w:ascii="黑体"/>
          <w:sz w:val="30"/>
          <w:szCs w:val="30"/>
        </w:rPr>
      </w:pPr>
      <w:bookmarkStart w:id="39" w:name="_Toc511390009"/>
      <w:r>
        <w:rPr>
          <w:rFonts w:ascii="黑体" w:hAnsi="黑体" w:cs="黑体" w:hint="eastAsia"/>
          <w:sz w:val="30"/>
          <w:szCs w:val="30"/>
        </w:rPr>
        <w:t>评述：本周国内液氯市场评述及行情预测</w:t>
      </w:r>
      <w:bookmarkStart w:id="40" w:name="_Toc250731931"/>
      <w:bookmarkStart w:id="41" w:name="_Toc252539760"/>
      <w:bookmarkEnd w:id="32"/>
      <w:bookmarkEnd w:id="33"/>
      <w:bookmarkEnd w:id="34"/>
      <w:bookmarkEnd w:id="35"/>
      <w:bookmarkEnd w:id="36"/>
      <w:bookmarkEnd w:id="37"/>
      <w:bookmarkEnd w:id="38"/>
      <w:bookmarkEnd w:id="39"/>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一、中国液氯市场行情综述</w:t>
      </w:r>
    </w:p>
    <w:p w:rsidR="00537D9E" w:rsidRDefault="00537D9E" w:rsidP="004203C1">
      <w:pPr>
        <w:pStyle w:val="a7"/>
        <w:spacing w:before="0" w:beforeAutospacing="0" w:after="0" w:afterAutospacing="0" w:line="400" w:lineRule="exact"/>
        <w:ind w:leftChars="200" w:left="420" w:firstLineChars="200" w:firstLine="560"/>
        <w:rPr>
          <w:rFonts w:ascii="仿宋" w:eastAsia="仿宋" w:hAnsi="仿宋" w:cs="Times New Roman"/>
          <w:sz w:val="28"/>
          <w:szCs w:val="28"/>
        </w:rPr>
      </w:pPr>
    </w:p>
    <w:p w:rsidR="00537D9E" w:rsidRPr="00FE7C37" w:rsidRDefault="00537D9E" w:rsidP="004203C1">
      <w:pPr>
        <w:pStyle w:val="a7"/>
        <w:spacing w:line="400" w:lineRule="exact"/>
        <w:ind w:leftChars="266" w:left="559" w:firstLineChars="200" w:firstLine="560"/>
        <w:rPr>
          <w:rFonts w:ascii="仿宋" w:eastAsia="仿宋" w:hAnsi="仿宋" w:cs="Times New Roman"/>
          <w:sz w:val="28"/>
          <w:szCs w:val="28"/>
        </w:rPr>
      </w:pPr>
      <w:r w:rsidRPr="00FE7C37">
        <w:rPr>
          <w:rFonts w:ascii="仿宋" w:eastAsia="仿宋" w:hAnsi="仿宋" w:cs="仿宋" w:hint="eastAsia"/>
          <w:sz w:val="28"/>
          <w:szCs w:val="28"/>
        </w:rPr>
        <w:t>本周本周北方地区转正之后滑坡，南方区域多消化库存为主。</w:t>
      </w:r>
    </w:p>
    <w:p w:rsidR="00537D9E" w:rsidRPr="00FE7C37" w:rsidRDefault="00537D9E" w:rsidP="004203C1">
      <w:pPr>
        <w:pStyle w:val="a7"/>
        <w:spacing w:line="400" w:lineRule="exact"/>
        <w:ind w:leftChars="266" w:left="559" w:firstLineChars="200" w:firstLine="560"/>
        <w:rPr>
          <w:rFonts w:ascii="仿宋" w:eastAsia="仿宋" w:hAnsi="仿宋" w:cs="Times New Roman"/>
          <w:sz w:val="28"/>
          <w:szCs w:val="28"/>
        </w:rPr>
      </w:pPr>
      <w:r w:rsidRPr="00FE7C37">
        <w:rPr>
          <w:rFonts w:ascii="仿宋" w:eastAsia="仿宋" w:hAnsi="仿宋" w:cs="仿宋" w:hint="eastAsia"/>
          <w:sz w:val="28"/>
          <w:szCs w:val="28"/>
        </w:rPr>
        <w:lastRenderedPageBreak/>
        <w:t>华东地区本周主要以消化库存为主，苏北地区本周堆沟园区开工仍未恢复，而燕尾港园区、滨海园区持续检查，下游开工严重受挫，市场行情难有上涨，氯碱厂家下调负荷，避免液氯胀库的局面出现。安徽地区本周基本维稳，个别厂家上调，安徽地区厂家依据自身库存调整，安徽整体出货压力不大。并且浙江地区厂家本周平稳销售为主，槽车补贴运费为主。江西地区依旧产销平衡，下游开工恢复正常之后，江西地区液氯市场需求较好，厂家多关注外围市场状态定价。</w:t>
      </w:r>
    </w:p>
    <w:p w:rsidR="00537D9E" w:rsidRPr="00FE7C37" w:rsidRDefault="00537D9E" w:rsidP="004203C1">
      <w:pPr>
        <w:pStyle w:val="a7"/>
        <w:spacing w:line="400" w:lineRule="exact"/>
        <w:ind w:leftChars="266" w:left="559" w:firstLineChars="200" w:firstLine="560"/>
        <w:rPr>
          <w:rFonts w:ascii="仿宋" w:eastAsia="仿宋" w:hAnsi="仿宋" w:cs="Times New Roman"/>
          <w:sz w:val="28"/>
          <w:szCs w:val="28"/>
        </w:rPr>
      </w:pPr>
      <w:r w:rsidRPr="00FE7C37">
        <w:rPr>
          <w:rFonts w:ascii="仿宋" w:eastAsia="仿宋" w:hAnsi="仿宋" w:cs="仿宋" w:hint="eastAsia"/>
          <w:sz w:val="28"/>
          <w:szCs w:val="28"/>
        </w:rPr>
        <w:t>西北地区本周宁夏金昱元、陕西北元检修之后，外销减少，西北地区液氯市场出货无压力，多执行</w:t>
      </w:r>
      <w:r w:rsidRPr="00FE7C37">
        <w:rPr>
          <w:rFonts w:ascii="仿宋" w:eastAsia="仿宋" w:hAnsi="仿宋" w:cs="仿宋"/>
          <w:sz w:val="28"/>
          <w:szCs w:val="28"/>
        </w:rPr>
        <w:t xml:space="preserve"> 1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吨，个别厂家有补贴。西南地区目前走货无压力，但价格呈现低迷状态，下游因成本压力而转向上游压价意愿明显。</w:t>
      </w:r>
    </w:p>
    <w:p w:rsidR="00537D9E" w:rsidRPr="00FE7C37" w:rsidRDefault="00537D9E" w:rsidP="004203C1">
      <w:pPr>
        <w:pStyle w:val="a7"/>
        <w:spacing w:line="400" w:lineRule="exact"/>
        <w:ind w:firstLineChars="200" w:firstLine="560"/>
        <w:rPr>
          <w:rFonts w:ascii="仿宋" w:eastAsia="仿宋" w:hAnsi="仿宋" w:cs="Times New Roman"/>
          <w:sz w:val="28"/>
          <w:szCs w:val="28"/>
        </w:rPr>
      </w:pPr>
      <w:r w:rsidRPr="00FE7C37">
        <w:rPr>
          <w:rFonts w:ascii="仿宋" w:eastAsia="仿宋" w:hAnsi="仿宋" w:cs="仿宋" w:hint="eastAsia"/>
          <w:sz w:val="28"/>
          <w:szCs w:val="28"/>
        </w:rPr>
        <w:t>截止到</w:t>
      </w:r>
      <w:r w:rsidR="004203C1">
        <w:rPr>
          <w:rFonts w:ascii="仿宋" w:eastAsia="仿宋" w:hAnsi="仿宋" w:cs="仿宋" w:hint="eastAsia"/>
          <w:sz w:val="28"/>
          <w:szCs w:val="28"/>
        </w:rPr>
        <w:t>目前</w:t>
      </w:r>
      <w:r w:rsidRPr="00FE7C37">
        <w:rPr>
          <w:rFonts w:ascii="仿宋" w:eastAsia="仿宋" w:hAnsi="仿宋" w:cs="仿宋" w:hint="eastAsia"/>
          <w:sz w:val="28"/>
          <w:szCs w:val="28"/>
        </w:rPr>
        <w:t>，各地区液氯槽车主流出厂价格：各地区液氯槽车主流出厂价格：山东多地区流槽车出货（</w:t>
      </w:r>
      <w:r w:rsidRPr="00FE7C37">
        <w:rPr>
          <w:rFonts w:ascii="仿宋" w:eastAsia="仿宋" w:hAnsi="仿宋" w:cs="仿宋"/>
          <w:sz w:val="28"/>
          <w:szCs w:val="28"/>
        </w:rPr>
        <w:t>-400</w:t>
      </w:r>
      <w:r w:rsidRPr="00FE7C37">
        <w:rPr>
          <w:rFonts w:ascii="仿宋" w:eastAsia="仿宋" w:hAnsi="仿宋" w:cs="仿宋" w:hint="eastAsia"/>
          <w:sz w:val="28"/>
          <w:szCs w:val="28"/>
        </w:rPr>
        <w:t>）</w:t>
      </w:r>
      <w:r w:rsidRPr="00FE7C37">
        <w:rPr>
          <w:rFonts w:ascii="仿宋" w:eastAsia="仿宋" w:hAnsi="仿宋" w:cs="仿宋"/>
          <w:sz w:val="28"/>
          <w:szCs w:val="28"/>
        </w:rPr>
        <w:t>-</w:t>
      </w:r>
      <w:r w:rsidRPr="00FE7C37">
        <w:rPr>
          <w:rFonts w:ascii="仿宋" w:eastAsia="仿宋" w:hAnsi="仿宋" w:cs="仿宋" w:hint="eastAsia"/>
          <w:sz w:val="28"/>
          <w:szCs w:val="28"/>
        </w:rPr>
        <w:t>（</w:t>
      </w:r>
      <w:r w:rsidRPr="00FE7C37">
        <w:rPr>
          <w:rFonts w:ascii="仿宋" w:eastAsia="仿宋" w:hAnsi="仿宋" w:cs="仿宋"/>
          <w:sz w:val="28"/>
          <w:szCs w:val="28"/>
        </w:rPr>
        <w:t>-150</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吨；河北地区（</w:t>
      </w:r>
      <w:r w:rsidRPr="00FE7C37">
        <w:rPr>
          <w:rFonts w:ascii="仿宋" w:eastAsia="仿宋" w:hAnsi="仿宋" w:cs="仿宋"/>
          <w:sz w:val="28"/>
          <w:szCs w:val="28"/>
        </w:rPr>
        <w:t>-100</w:t>
      </w:r>
      <w:r w:rsidRPr="00FE7C37">
        <w:rPr>
          <w:rFonts w:ascii="仿宋" w:eastAsia="仿宋" w:hAnsi="仿宋" w:cs="仿宋" w:hint="eastAsia"/>
          <w:sz w:val="28"/>
          <w:szCs w:val="28"/>
        </w:rPr>
        <w:t>）</w:t>
      </w:r>
      <w:r w:rsidRPr="00FE7C37">
        <w:rPr>
          <w:rFonts w:ascii="仿宋" w:eastAsia="仿宋" w:hAnsi="仿宋" w:cs="仿宋"/>
          <w:sz w:val="28"/>
          <w:szCs w:val="28"/>
        </w:rPr>
        <w:t xml:space="preserve">-50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吨，河南地区</w:t>
      </w:r>
      <w:r w:rsidRPr="00FE7C37">
        <w:rPr>
          <w:rFonts w:ascii="仿宋" w:eastAsia="仿宋" w:hAnsi="仿宋" w:cs="仿宋"/>
          <w:sz w:val="28"/>
          <w:szCs w:val="28"/>
        </w:rPr>
        <w:t xml:space="preserve"> 1-200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吨；辽宁地区（</w:t>
      </w:r>
      <w:r w:rsidRPr="00FE7C37">
        <w:rPr>
          <w:rFonts w:ascii="仿宋" w:eastAsia="仿宋" w:hAnsi="仿宋" w:cs="仿宋"/>
          <w:sz w:val="28"/>
          <w:szCs w:val="28"/>
        </w:rPr>
        <w:t>-400</w:t>
      </w:r>
      <w:r w:rsidRPr="00FE7C37">
        <w:rPr>
          <w:rFonts w:ascii="仿宋" w:eastAsia="仿宋" w:hAnsi="仿宋" w:cs="仿宋" w:hint="eastAsia"/>
          <w:sz w:val="28"/>
          <w:szCs w:val="28"/>
        </w:rPr>
        <w:t>）</w:t>
      </w:r>
      <w:r w:rsidRPr="00FE7C37">
        <w:rPr>
          <w:rFonts w:ascii="仿宋" w:eastAsia="仿宋" w:hAnsi="仿宋" w:cs="仿宋"/>
          <w:sz w:val="28"/>
          <w:szCs w:val="28"/>
        </w:rPr>
        <w:t>-</w:t>
      </w:r>
      <w:r w:rsidRPr="00FE7C37">
        <w:rPr>
          <w:rFonts w:ascii="仿宋" w:eastAsia="仿宋" w:hAnsi="仿宋" w:cs="仿宋" w:hint="eastAsia"/>
          <w:sz w:val="28"/>
          <w:szCs w:val="28"/>
        </w:rPr>
        <w:t>（</w:t>
      </w:r>
      <w:r w:rsidRPr="00FE7C37">
        <w:rPr>
          <w:rFonts w:ascii="仿宋" w:eastAsia="仿宋" w:hAnsi="仿宋" w:cs="仿宋"/>
          <w:sz w:val="28"/>
          <w:szCs w:val="28"/>
        </w:rPr>
        <w:t>-200</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吨；山西地区（</w:t>
      </w:r>
      <w:r w:rsidRPr="00FE7C37">
        <w:rPr>
          <w:rFonts w:ascii="仿宋" w:eastAsia="仿宋" w:hAnsi="仿宋" w:cs="仿宋"/>
          <w:sz w:val="28"/>
          <w:szCs w:val="28"/>
        </w:rPr>
        <w:t>-500</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吨；江苏槽车（</w:t>
      </w:r>
      <w:r w:rsidRPr="00FE7C37">
        <w:rPr>
          <w:rFonts w:ascii="仿宋" w:eastAsia="仿宋" w:hAnsi="仿宋" w:cs="仿宋"/>
          <w:sz w:val="28"/>
          <w:szCs w:val="28"/>
        </w:rPr>
        <w:t>-600</w:t>
      </w:r>
      <w:r w:rsidRPr="00FE7C37">
        <w:rPr>
          <w:rFonts w:ascii="仿宋" w:eastAsia="仿宋" w:hAnsi="仿宋" w:cs="仿宋" w:hint="eastAsia"/>
          <w:sz w:val="28"/>
          <w:szCs w:val="28"/>
        </w:rPr>
        <w:t>）</w:t>
      </w:r>
      <w:r w:rsidRPr="00FE7C37">
        <w:rPr>
          <w:rFonts w:ascii="仿宋" w:eastAsia="仿宋" w:hAnsi="仿宋" w:cs="仿宋"/>
          <w:sz w:val="28"/>
          <w:szCs w:val="28"/>
        </w:rPr>
        <w:t>-</w:t>
      </w:r>
      <w:r w:rsidRPr="00FE7C37">
        <w:rPr>
          <w:rFonts w:ascii="仿宋" w:eastAsia="仿宋" w:hAnsi="仿宋" w:cs="仿宋" w:hint="eastAsia"/>
          <w:sz w:val="28"/>
          <w:szCs w:val="28"/>
        </w:rPr>
        <w:t>（</w:t>
      </w:r>
      <w:r w:rsidRPr="00FE7C37">
        <w:rPr>
          <w:rFonts w:ascii="仿宋" w:eastAsia="仿宋" w:hAnsi="仿宋" w:cs="仿宋"/>
          <w:sz w:val="28"/>
          <w:szCs w:val="28"/>
        </w:rPr>
        <w:t>-400</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吨；安徽地区（</w:t>
      </w:r>
      <w:r w:rsidRPr="00FE7C37">
        <w:rPr>
          <w:rFonts w:ascii="仿宋" w:eastAsia="仿宋" w:hAnsi="仿宋" w:cs="仿宋"/>
          <w:sz w:val="28"/>
          <w:szCs w:val="28"/>
        </w:rPr>
        <w:t>-600</w:t>
      </w:r>
      <w:r w:rsidRPr="00FE7C37">
        <w:rPr>
          <w:rFonts w:ascii="仿宋" w:eastAsia="仿宋" w:hAnsi="仿宋" w:cs="仿宋" w:hint="eastAsia"/>
          <w:sz w:val="28"/>
          <w:szCs w:val="28"/>
        </w:rPr>
        <w:t>）</w:t>
      </w:r>
      <w:r w:rsidRPr="00FE7C37">
        <w:rPr>
          <w:rFonts w:ascii="仿宋" w:eastAsia="仿宋" w:hAnsi="仿宋" w:cs="仿宋"/>
          <w:sz w:val="28"/>
          <w:szCs w:val="28"/>
        </w:rPr>
        <w:t>-</w:t>
      </w:r>
      <w:r w:rsidRPr="00FE7C37">
        <w:rPr>
          <w:rFonts w:ascii="仿宋" w:eastAsia="仿宋" w:hAnsi="仿宋" w:cs="仿宋" w:hint="eastAsia"/>
          <w:sz w:val="28"/>
          <w:szCs w:val="28"/>
        </w:rPr>
        <w:t>（</w:t>
      </w:r>
      <w:r w:rsidRPr="00FE7C37">
        <w:rPr>
          <w:rFonts w:ascii="仿宋" w:eastAsia="仿宋" w:hAnsi="仿宋" w:cs="仿宋"/>
          <w:sz w:val="28"/>
          <w:szCs w:val="28"/>
        </w:rPr>
        <w:t>-300</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吨为主；浙江地区槽车补贴运费；江西地区（</w:t>
      </w:r>
      <w:r w:rsidRPr="00FE7C37">
        <w:rPr>
          <w:rFonts w:ascii="仿宋" w:eastAsia="仿宋" w:hAnsi="仿宋" w:cs="仿宋"/>
          <w:sz w:val="28"/>
          <w:szCs w:val="28"/>
        </w:rPr>
        <w:t>-100</w:t>
      </w:r>
      <w:r w:rsidRPr="00FE7C37">
        <w:rPr>
          <w:rFonts w:ascii="仿宋" w:eastAsia="仿宋" w:hAnsi="仿宋" w:cs="仿宋" w:hint="eastAsia"/>
          <w:sz w:val="28"/>
          <w:szCs w:val="28"/>
        </w:rPr>
        <w:t>）</w:t>
      </w:r>
      <w:r w:rsidRPr="00FE7C37">
        <w:rPr>
          <w:rFonts w:ascii="仿宋" w:eastAsia="仿宋" w:hAnsi="仿宋" w:cs="仿宋"/>
          <w:sz w:val="28"/>
          <w:szCs w:val="28"/>
        </w:rPr>
        <w:t xml:space="preserve">-100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吨；内蒙古地区</w:t>
      </w:r>
      <w:r w:rsidRPr="00FE7C37">
        <w:rPr>
          <w:rFonts w:ascii="仿宋" w:eastAsia="仿宋" w:hAnsi="仿宋" w:cs="仿宋"/>
          <w:sz w:val="28"/>
          <w:szCs w:val="28"/>
        </w:rPr>
        <w:t xml:space="preserve"> 1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吨；陕西地区（</w:t>
      </w:r>
      <w:r w:rsidRPr="00FE7C37">
        <w:rPr>
          <w:rFonts w:ascii="仿宋" w:eastAsia="仿宋" w:hAnsi="仿宋" w:cs="仿宋"/>
          <w:sz w:val="28"/>
          <w:szCs w:val="28"/>
        </w:rPr>
        <w:t>-200</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吨；川渝云贵地区液氯用户用量较小，价格维持在较高水平，但远距离出货亦开始倒贴；广西地区</w:t>
      </w:r>
      <w:r w:rsidRPr="00FE7C37">
        <w:rPr>
          <w:rFonts w:ascii="仿宋" w:eastAsia="仿宋" w:hAnsi="仿宋" w:cs="仿宋"/>
          <w:sz w:val="28"/>
          <w:szCs w:val="28"/>
        </w:rPr>
        <w:t xml:space="preserve"> 300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吨；湖北地区</w:t>
      </w:r>
      <w:r w:rsidRPr="00FE7C37">
        <w:rPr>
          <w:rFonts w:ascii="仿宋" w:eastAsia="仿宋" w:hAnsi="仿宋" w:cs="仿宋"/>
          <w:sz w:val="28"/>
          <w:szCs w:val="28"/>
        </w:rPr>
        <w:t xml:space="preserve"> 100-150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吨；湖南地区</w:t>
      </w:r>
      <w:r w:rsidRPr="00FE7C37">
        <w:rPr>
          <w:rFonts w:ascii="仿宋" w:eastAsia="仿宋" w:hAnsi="仿宋" w:cs="仿宋"/>
          <w:sz w:val="28"/>
          <w:szCs w:val="28"/>
        </w:rPr>
        <w:t xml:space="preserve"> 200-500 </w:t>
      </w:r>
      <w:r w:rsidRPr="00FE7C37">
        <w:rPr>
          <w:rFonts w:ascii="仿宋" w:eastAsia="仿宋" w:hAnsi="仿宋" w:cs="仿宋" w:hint="eastAsia"/>
          <w:sz w:val="28"/>
          <w:szCs w:val="28"/>
        </w:rPr>
        <w:t>元</w:t>
      </w:r>
      <w:r w:rsidRPr="00FE7C37">
        <w:rPr>
          <w:rFonts w:ascii="仿宋" w:eastAsia="仿宋" w:hAnsi="仿宋" w:cs="仿宋"/>
          <w:sz w:val="28"/>
          <w:szCs w:val="28"/>
        </w:rPr>
        <w:t>/</w:t>
      </w:r>
      <w:r w:rsidRPr="00FE7C37">
        <w:rPr>
          <w:rFonts w:ascii="仿宋" w:eastAsia="仿宋" w:hAnsi="仿宋" w:cs="仿宋" w:hint="eastAsia"/>
          <w:sz w:val="28"/>
          <w:szCs w:val="28"/>
        </w:rPr>
        <w:t>吨。</w:t>
      </w:r>
    </w:p>
    <w:p w:rsidR="00537D9E" w:rsidRDefault="00537D9E" w:rsidP="004203C1">
      <w:pPr>
        <w:pStyle w:val="a7"/>
        <w:spacing w:before="0" w:beforeAutospacing="0" w:after="0" w:afterAutospacing="0" w:line="400" w:lineRule="exact"/>
        <w:ind w:firstLineChars="200" w:firstLine="560"/>
        <w:rPr>
          <w:rFonts w:ascii="仿宋" w:eastAsia="仿宋" w:hAnsi="仿宋" w:cs="Times New Roman"/>
          <w:sz w:val="28"/>
          <w:szCs w:val="28"/>
        </w:rPr>
      </w:pP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二、山东市场分析</w:t>
      </w: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color w:val="FF0000"/>
          <w:sz w:val="30"/>
          <w:szCs w:val="30"/>
        </w:rPr>
      </w:pPr>
    </w:p>
    <w:p w:rsidR="00537D9E" w:rsidRPr="00230B31" w:rsidRDefault="00537D9E" w:rsidP="004203C1">
      <w:pPr>
        <w:widowControl/>
        <w:spacing w:line="400" w:lineRule="exact"/>
        <w:ind w:leftChars="266" w:left="559" w:firstLineChars="200" w:firstLine="560"/>
        <w:jc w:val="left"/>
        <w:rPr>
          <w:rFonts w:ascii="仿宋" w:eastAsia="仿宋" w:hAnsi="仿宋" w:cs="Times New Roman"/>
          <w:kern w:val="0"/>
          <w:sz w:val="28"/>
          <w:szCs w:val="28"/>
        </w:rPr>
      </w:pPr>
      <w:r w:rsidRPr="00230B31">
        <w:rPr>
          <w:rFonts w:ascii="仿宋" w:eastAsia="仿宋" w:hAnsi="仿宋" w:cs="仿宋" w:hint="eastAsia"/>
          <w:kern w:val="0"/>
          <w:sz w:val="28"/>
          <w:szCs w:val="28"/>
        </w:rPr>
        <w:t>山东地区液氯市场因前期大户外采不断增加的影响，市场有所升高，后价格提升到（</w:t>
      </w:r>
      <w:r w:rsidRPr="00230B31">
        <w:rPr>
          <w:rFonts w:ascii="仿宋" w:eastAsia="仿宋" w:hAnsi="仿宋" w:cs="仿宋"/>
          <w:kern w:val="0"/>
          <w:sz w:val="28"/>
          <w:szCs w:val="28"/>
        </w:rPr>
        <w:t>-50</w:t>
      </w:r>
      <w:r w:rsidRPr="00230B31">
        <w:rPr>
          <w:rFonts w:ascii="仿宋" w:eastAsia="仿宋" w:hAnsi="仿宋" w:cs="仿宋" w:hint="eastAsia"/>
          <w:kern w:val="0"/>
          <w:sz w:val="28"/>
          <w:szCs w:val="28"/>
        </w:rPr>
        <w:t>）</w:t>
      </w:r>
      <w:r w:rsidRPr="00230B31">
        <w:rPr>
          <w:rFonts w:ascii="仿宋" w:eastAsia="仿宋" w:hAnsi="仿宋" w:cs="仿宋"/>
          <w:kern w:val="0"/>
          <w:sz w:val="28"/>
          <w:szCs w:val="28"/>
        </w:rPr>
        <w:t xml:space="preserve">-1 </w:t>
      </w:r>
      <w:r w:rsidRPr="00230B31">
        <w:rPr>
          <w:rFonts w:ascii="仿宋" w:eastAsia="仿宋" w:hAnsi="仿宋" w:cs="仿宋" w:hint="eastAsia"/>
          <w:kern w:val="0"/>
          <w:sz w:val="28"/>
          <w:szCs w:val="28"/>
        </w:rPr>
        <w:t>元</w:t>
      </w:r>
      <w:r w:rsidRPr="00230B31">
        <w:rPr>
          <w:rFonts w:ascii="仿宋" w:eastAsia="仿宋" w:hAnsi="仿宋" w:cs="仿宋"/>
          <w:kern w:val="0"/>
          <w:sz w:val="28"/>
          <w:szCs w:val="28"/>
        </w:rPr>
        <w:t>/</w:t>
      </w:r>
      <w:r w:rsidRPr="00230B31">
        <w:rPr>
          <w:rFonts w:ascii="仿宋" w:eastAsia="仿宋" w:hAnsi="仿宋" w:cs="仿宋" w:hint="eastAsia"/>
          <w:kern w:val="0"/>
          <w:sz w:val="28"/>
          <w:szCs w:val="28"/>
        </w:rPr>
        <w:t>吨之后。但山东博汇自</w:t>
      </w:r>
      <w:r w:rsidRPr="00230B31">
        <w:rPr>
          <w:rFonts w:ascii="仿宋" w:eastAsia="仿宋" w:hAnsi="仿宋" w:cs="仿宋"/>
          <w:kern w:val="0"/>
          <w:sz w:val="28"/>
          <w:szCs w:val="28"/>
        </w:rPr>
        <w:t xml:space="preserve"> 4.7 </w:t>
      </w:r>
      <w:r w:rsidRPr="00230B31">
        <w:rPr>
          <w:rFonts w:ascii="仿宋" w:eastAsia="仿宋" w:hAnsi="仿宋" w:cs="仿宋" w:hint="eastAsia"/>
          <w:kern w:val="0"/>
          <w:sz w:val="28"/>
          <w:szCs w:val="28"/>
        </w:rPr>
        <w:t>开始停止外采液氯，而近期三岳、东岳、鲁西大户亦开始外采减少，其他列如</w:t>
      </w:r>
      <w:r w:rsidRPr="00230B31">
        <w:rPr>
          <w:rFonts w:ascii="仿宋" w:eastAsia="仿宋" w:hAnsi="仿宋" w:cs="仿宋"/>
          <w:kern w:val="0"/>
          <w:sz w:val="28"/>
          <w:szCs w:val="28"/>
        </w:rPr>
        <w:t xml:space="preserve"> CPE</w:t>
      </w:r>
      <w:r w:rsidRPr="00230B31">
        <w:rPr>
          <w:rFonts w:ascii="仿宋" w:eastAsia="仿宋" w:hAnsi="仿宋" w:cs="仿宋" w:hint="eastAsia"/>
          <w:kern w:val="0"/>
          <w:sz w:val="28"/>
          <w:szCs w:val="28"/>
        </w:rPr>
        <w:t>、氯乙酸之类的小户多因利润较低陆续减产，下游需求不旺，市场难免回调。并且受液氯前期价格提振影响，氯碱开工走高，商品量有所增加。液氯价格自</w:t>
      </w:r>
      <w:r w:rsidRPr="00230B31">
        <w:rPr>
          <w:rFonts w:ascii="仿宋" w:eastAsia="仿宋" w:hAnsi="仿宋" w:cs="仿宋"/>
          <w:kern w:val="0"/>
          <w:sz w:val="28"/>
          <w:szCs w:val="28"/>
        </w:rPr>
        <w:t xml:space="preserve"> 4.11 </w:t>
      </w:r>
      <w:r w:rsidRPr="00230B31">
        <w:rPr>
          <w:rFonts w:ascii="仿宋" w:eastAsia="仿宋" w:hAnsi="仿宋" w:cs="仿宋" w:hint="eastAsia"/>
          <w:kern w:val="0"/>
          <w:sz w:val="28"/>
          <w:szCs w:val="28"/>
        </w:rPr>
        <w:t>起不断滑坡，价格下滑至（</w:t>
      </w:r>
      <w:r w:rsidRPr="00230B31">
        <w:rPr>
          <w:rFonts w:ascii="仿宋" w:eastAsia="仿宋" w:hAnsi="仿宋" w:cs="仿宋"/>
          <w:kern w:val="0"/>
          <w:sz w:val="28"/>
          <w:szCs w:val="28"/>
        </w:rPr>
        <w:t>-400</w:t>
      </w:r>
      <w:r w:rsidRPr="00230B31">
        <w:rPr>
          <w:rFonts w:ascii="仿宋" w:eastAsia="仿宋" w:hAnsi="仿宋" w:cs="仿宋" w:hint="eastAsia"/>
          <w:kern w:val="0"/>
          <w:sz w:val="28"/>
          <w:szCs w:val="28"/>
        </w:rPr>
        <w:t>）元</w:t>
      </w:r>
      <w:r w:rsidRPr="00230B31">
        <w:rPr>
          <w:rFonts w:ascii="仿宋" w:eastAsia="仿宋" w:hAnsi="仿宋" w:cs="仿宋"/>
          <w:kern w:val="0"/>
          <w:sz w:val="28"/>
          <w:szCs w:val="28"/>
        </w:rPr>
        <w:t>/</w:t>
      </w:r>
      <w:r w:rsidRPr="00230B31">
        <w:rPr>
          <w:rFonts w:ascii="仿宋" w:eastAsia="仿宋" w:hAnsi="仿宋" w:cs="仿宋" w:hint="eastAsia"/>
          <w:kern w:val="0"/>
          <w:sz w:val="28"/>
          <w:szCs w:val="28"/>
        </w:rPr>
        <w:t>吨，但山东西部受河南、枣庄地区供应不足有缺口影响，价格暂稳在（</w:t>
      </w:r>
      <w:r w:rsidRPr="00230B31">
        <w:rPr>
          <w:rFonts w:ascii="仿宋" w:eastAsia="仿宋" w:hAnsi="仿宋" w:cs="仿宋"/>
          <w:kern w:val="0"/>
          <w:sz w:val="28"/>
          <w:szCs w:val="28"/>
        </w:rPr>
        <w:t>-150</w:t>
      </w:r>
      <w:r w:rsidRPr="00230B31">
        <w:rPr>
          <w:rFonts w:ascii="仿宋" w:eastAsia="仿宋" w:hAnsi="仿宋" w:cs="仿宋" w:hint="eastAsia"/>
          <w:kern w:val="0"/>
          <w:sz w:val="28"/>
          <w:szCs w:val="28"/>
        </w:rPr>
        <w:t>）元</w:t>
      </w:r>
      <w:r w:rsidRPr="00230B31">
        <w:rPr>
          <w:rFonts w:ascii="仿宋" w:eastAsia="仿宋" w:hAnsi="仿宋" w:cs="仿宋"/>
          <w:kern w:val="0"/>
          <w:sz w:val="28"/>
          <w:szCs w:val="28"/>
        </w:rPr>
        <w:t>/</w:t>
      </w:r>
      <w:r w:rsidRPr="00230B31">
        <w:rPr>
          <w:rFonts w:ascii="仿宋" w:eastAsia="仿宋" w:hAnsi="仿宋" w:cs="仿宋" w:hint="eastAsia"/>
          <w:kern w:val="0"/>
          <w:sz w:val="28"/>
          <w:szCs w:val="28"/>
        </w:rPr>
        <w:t>吨。</w:t>
      </w:r>
    </w:p>
    <w:p w:rsidR="00537D9E" w:rsidRDefault="00537D9E" w:rsidP="004203C1">
      <w:pPr>
        <w:widowControl/>
        <w:spacing w:line="400" w:lineRule="exact"/>
        <w:ind w:leftChars="266" w:left="559" w:firstLineChars="200" w:firstLine="560"/>
        <w:jc w:val="left"/>
        <w:rPr>
          <w:rFonts w:ascii="仿宋" w:eastAsia="仿宋" w:hAnsi="仿宋" w:cs="Times New Roman"/>
          <w:kern w:val="0"/>
          <w:sz w:val="28"/>
          <w:szCs w:val="28"/>
        </w:rPr>
      </w:pPr>
    </w:p>
    <w:p w:rsidR="00537D9E" w:rsidRDefault="00537D9E">
      <w:pPr>
        <w:pStyle w:val="a7"/>
        <w:spacing w:before="0" w:beforeAutospacing="0" w:after="0" w:afterAutospacing="0" w:line="400" w:lineRule="exact"/>
        <w:rPr>
          <w:rFonts w:ascii="黑体" w:eastAsia="黑体" w:hAnsi="黑体" w:cs="Times New Roman"/>
          <w:sz w:val="30"/>
          <w:szCs w:val="30"/>
        </w:rPr>
      </w:pP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三、后市分析</w:t>
      </w:r>
    </w:p>
    <w:p w:rsidR="00537D9E" w:rsidRDefault="00537D9E">
      <w:pPr>
        <w:pStyle w:val="a7"/>
        <w:spacing w:before="0" w:beforeAutospacing="0" w:after="0" w:afterAutospacing="0" w:line="400" w:lineRule="exact"/>
        <w:ind w:left="412"/>
        <w:rPr>
          <w:rFonts w:cs="Times New Roman"/>
          <w:b/>
          <w:bCs/>
          <w:sz w:val="30"/>
          <w:szCs w:val="30"/>
        </w:rPr>
      </w:pPr>
    </w:p>
    <w:p w:rsidR="00537D9E" w:rsidRDefault="00537D9E" w:rsidP="004203C1">
      <w:pPr>
        <w:pStyle w:val="a7"/>
        <w:spacing w:before="0" w:beforeAutospacing="0" w:after="0" w:afterAutospacing="0" w:line="400" w:lineRule="exact"/>
        <w:ind w:left="412" w:firstLineChars="100" w:firstLine="301"/>
        <w:rPr>
          <w:rFonts w:cs="Times New Roman"/>
          <w:b/>
          <w:bCs/>
          <w:sz w:val="30"/>
          <w:szCs w:val="30"/>
        </w:rPr>
      </w:pPr>
      <w:r>
        <w:rPr>
          <w:rFonts w:hint="eastAsia"/>
          <w:b/>
          <w:bCs/>
          <w:sz w:val="30"/>
          <w:szCs w:val="30"/>
        </w:rPr>
        <w:t>利好方面：</w:t>
      </w:r>
    </w:p>
    <w:p w:rsidR="00537D9E" w:rsidRPr="00230B31" w:rsidRDefault="00537D9E" w:rsidP="004203C1">
      <w:pPr>
        <w:pStyle w:val="a7"/>
        <w:spacing w:line="400" w:lineRule="exact"/>
        <w:ind w:firstLineChars="200" w:firstLine="560"/>
        <w:rPr>
          <w:rFonts w:ascii="仿宋" w:eastAsia="仿宋" w:hAnsi="仿宋" w:cs="Times New Roman"/>
          <w:sz w:val="28"/>
          <w:szCs w:val="28"/>
        </w:rPr>
      </w:pPr>
      <w:r w:rsidRPr="00230B31">
        <w:rPr>
          <w:rFonts w:ascii="仿宋" w:eastAsia="仿宋" w:hAnsi="仿宋" w:cs="仿宋"/>
          <w:sz w:val="28"/>
          <w:szCs w:val="28"/>
        </w:rPr>
        <w:t>1</w:t>
      </w:r>
      <w:r w:rsidRPr="00230B31">
        <w:rPr>
          <w:rFonts w:ascii="仿宋" w:eastAsia="仿宋" w:hAnsi="仿宋" w:cs="仿宋" w:hint="eastAsia"/>
          <w:sz w:val="28"/>
          <w:szCs w:val="28"/>
        </w:rPr>
        <w:t>、</w:t>
      </w:r>
      <w:r w:rsidRPr="00230B31">
        <w:rPr>
          <w:rFonts w:ascii="仿宋" w:eastAsia="仿宋" w:hAnsi="仿宋" w:cs="仿宋"/>
          <w:sz w:val="28"/>
          <w:szCs w:val="28"/>
        </w:rPr>
        <w:t xml:space="preserve">4 </w:t>
      </w:r>
      <w:r w:rsidRPr="00230B31">
        <w:rPr>
          <w:rFonts w:ascii="仿宋" w:eastAsia="仿宋" w:hAnsi="仿宋" w:cs="仿宋" w:hint="eastAsia"/>
          <w:sz w:val="28"/>
          <w:szCs w:val="28"/>
        </w:rPr>
        <w:t>月份各项下游开工将陆续恢复，并且部分的氯碱厂家有检修（江苏海兴、江苏东普、内蒙鄂尔多斯、山西瑞恒、山西榆社等厂家），对于液氯市场有一定利好。</w:t>
      </w:r>
    </w:p>
    <w:p w:rsidR="00537D9E" w:rsidRPr="00230B31" w:rsidRDefault="00537D9E" w:rsidP="004203C1">
      <w:pPr>
        <w:pStyle w:val="a7"/>
        <w:spacing w:line="400" w:lineRule="exact"/>
        <w:ind w:firstLineChars="200" w:firstLine="560"/>
        <w:rPr>
          <w:rFonts w:ascii="仿宋" w:eastAsia="仿宋" w:hAnsi="仿宋" w:cs="Times New Roman"/>
          <w:sz w:val="28"/>
          <w:szCs w:val="28"/>
        </w:rPr>
      </w:pPr>
      <w:r w:rsidRPr="00230B31">
        <w:rPr>
          <w:rFonts w:ascii="仿宋" w:eastAsia="仿宋" w:hAnsi="仿宋" w:cs="仿宋"/>
          <w:sz w:val="28"/>
          <w:szCs w:val="28"/>
        </w:rPr>
        <w:t>2</w:t>
      </w:r>
      <w:r w:rsidRPr="00230B31">
        <w:rPr>
          <w:rFonts w:ascii="仿宋" w:eastAsia="仿宋" w:hAnsi="仿宋" w:cs="仿宋" w:hint="eastAsia"/>
          <w:sz w:val="28"/>
          <w:szCs w:val="28"/>
        </w:rPr>
        <w:t>、</w:t>
      </w:r>
      <w:r w:rsidRPr="00230B31">
        <w:rPr>
          <w:rFonts w:ascii="仿宋" w:eastAsia="仿宋" w:hAnsi="仿宋" w:cs="Times New Roman"/>
          <w:sz w:val="28"/>
          <w:szCs w:val="28"/>
        </w:rPr>
        <w:t>“</w:t>
      </w:r>
      <w:r w:rsidRPr="00230B31">
        <w:rPr>
          <w:rFonts w:ascii="仿宋" w:eastAsia="仿宋" w:hAnsi="仿宋" w:cs="仿宋"/>
          <w:sz w:val="28"/>
          <w:szCs w:val="28"/>
        </w:rPr>
        <w:t>2+26</w:t>
      </w:r>
      <w:r w:rsidRPr="00230B31">
        <w:rPr>
          <w:rFonts w:ascii="仿宋" w:eastAsia="仿宋" w:hAnsi="仿宋" w:cs="仿宋" w:hint="eastAsia"/>
          <w:sz w:val="28"/>
          <w:szCs w:val="28"/>
        </w:rPr>
        <w:t>”城市污染治理解禁之后，下游开工皆有所提高。</w:t>
      </w:r>
    </w:p>
    <w:p w:rsidR="00537D9E" w:rsidRPr="00230B31" w:rsidRDefault="00537D9E" w:rsidP="004203C1">
      <w:pPr>
        <w:pStyle w:val="a7"/>
        <w:spacing w:line="400" w:lineRule="exact"/>
        <w:ind w:firstLineChars="200" w:firstLine="560"/>
        <w:rPr>
          <w:rFonts w:ascii="仿宋" w:eastAsia="仿宋" w:hAnsi="仿宋" w:cs="Times New Roman"/>
          <w:sz w:val="28"/>
          <w:szCs w:val="28"/>
        </w:rPr>
      </w:pPr>
      <w:r w:rsidRPr="00230B31">
        <w:rPr>
          <w:rFonts w:ascii="仿宋" w:eastAsia="仿宋" w:hAnsi="仿宋" w:cs="仿宋"/>
          <w:sz w:val="28"/>
          <w:szCs w:val="28"/>
        </w:rPr>
        <w:t>3</w:t>
      </w:r>
      <w:r w:rsidRPr="00230B31">
        <w:rPr>
          <w:rFonts w:ascii="仿宋" w:eastAsia="仿宋" w:hAnsi="仿宋" w:cs="仿宋" w:hint="eastAsia"/>
          <w:sz w:val="28"/>
          <w:szCs w:val="28"/>
        </w:rPr>
        <w:t>、</w:t>
      </w:r>
      <w:r w:rsidRPr="00230B31">
        <w:rPr>
          <w:rFonts w:ascii="仿宋" w:eastAsia="仿宋" w:hAnsi="仿宋" w:cs="仿宋"/>
          <w:sz w:val="28"/>
          <w:szCs w:val="28"/>
        </w:rPr>
        <w:t xml:space="preserve">4 </w:t>
      </w:r>
      <w:r w:rsidRPr="00230B31">
        <w:rPr>
          <w:rFonts w:ascii="仿宋" w:eastAsia="仿宋" w:hAnsi="仿宋" w:cs="仿宋" w:hint="eastAsia"/>
          <w:sz w:val="28"/>
          <w:szCs w:val="28"/>
        </w:rPr>
        <w:t>月份为传统检修季节，也是液氯的传统旺季，价格有转好的可能。</w:t>
      </w:r>
    </w:p>
    <w:p w:rsidR="00537D9E" w:rsidRDefault="00537D9E" w:rsidP="004203C1">
      <w:pPr>
        <w:pStyle w:val="a7"/>
        <w:spacing w:before="0" w:beforeAutospacing="0" w:after="0" w:afterAutospacing="0" w:line="400" w:lineRule="exact"/>
        <w:ind w:firstLineChars="200" w:firstLine="602"/>
        <w:rPr>
          <w:rFonts w:cs="Times New Roman"/>
          <w:sz w:val="21"/>
          <w:szCs w:val="21"/>
        </w:rPr>
      </w:pPr>
      <w:r>
        <w:rPr>
          <w:rFonts w:hint="eastAsia"/>
          <w:b/>
          <w:bCs/>
          <w:sz w:val="30"/>
          <w:szCs w:val="30"/>
        </w:rPr>
        <w:t>利空方面：</w:t>
      </w:r>
    </w:p>
    <w:p w:rsidR="00537D9E" w:rsidRPr="00230B31" w:rsidRDefault="00537D9E" w:rsidP="004203C1">
      <w:pPr>
        <w:pStyle w:val="a7"/>
        <w:spacing w:line="400" w:lineRule="exact"/>
        <w:ind w:leftChars="266" w:left="559" w:firstLineChars="200" w:firstLine="560"/>
        <w:rPr>
          <w:rFonts w:ascii="仿宋" w:eastAsia="仿宋" w:hAnsi="仿宋" w:cs="Times New Roman"/>
          <w:sz w:val="28"/>
          <w:szCs w:val="28"/>
        </w:rPr>
      </w:pPr>
      <w:r w:rsidRPr="00230B31">
        <w:rPr>
          <w:rFonts w:ascii="仿宋" w:eastAsia="仿宋" w:hAnsi="仿宋" w:cs="仿宋"/>
          <w:sz w:val="28"/>
          <w:szCs w:val="28"/>
        </w:rPr>
        <w:t>1</w:t>
      </w:r>
      <w:r w:rsidRPr="00230B31">
        <w:rPr>
          <w:rFonts w:ascii="仿宋" w:eastAsia="仿宋" w:hAnsi="仿宋" w:cs="仿宋" w:hint="eastAsia"/>
          <w:sz w:val="28"/>
          <w:szCs w:val="28"/>
        </w:rPr>
        <w:t>、山东主要下游环氧丙烷生产厂家滨州三岳，计划在山东三岳环氧丙烷三套装置满负荷运行，计划</w:t>
      </w:r>
      <w:r w:rsidRPr="00230B31">
        <w:rPr>
          <w:rFonts w:ascii="仿宋" w:eastAsia="仿宋" w:hAnsi="仿宋" w:cs="仿宋"/>
          <w:sz w:val="28"/>
          <w:szCs w:val="28"/>
        </w:rPr>
        <w:t xml:space="preserve"> 4.9 </w:t>
      </w:r>
      <w:r w:rsidRPr="00230B31">
        <w:rPr>
          <w:rFonts w:ascii="仿宋" w:eastAsia="仿宋" w:hAnsi="仿宋" w:cs="仿宋" w:hint="eastAsia"/>
          <w:sz w:val="28"/>
          <w:szCs w:val="28"/>
        </w:rPr>
        <w:t>起清洗一套皂化塔，大概</w:t>
      </w:r>
      <w:r w:rsidRPr="00230B31">
        <w:rPr>
          <w:rFonts w:ascii="仿宋" w:eastAsia="仿宋" w:hAnsi="仿宋" w:cs="仿宋"/>
          <w:sz w:val="28"/>
          <w:szCs w:val="28"/>
        </w:rPr>
        <w:t xml:space="preserve"> 5 </w:t>
      </w:r>
      <w:r w:rsidRPr="00230B31">
        <w:rPr>
          <w:rFonts w:ascii="仿宋" w:eastAsia="仿宋" w:hAnsi="仿宋" w:cs="仿宋" w:hint="eastAsia"/>
          <w:sz w:val="28"/>
          <w:szCs w:val="28"/>
        </w:rPr>
        <w:t>天左右，剩下两套装置</w:t>
      </w:r>
      <w:r w:rsidRPr="00230B31">
        <w:rPr>
          <w:rFonts w:ascii="仿宋" w:eastAsia="仿宋" w:hAnsi="仿宋" w:cs="仿宋"/>
          <w:sz w:val="28"/>
          <w:szCs w:val="28"/>
        </w:rPr>
        <w:t xml:space="preserve"> 4.20 </w:t>
      </w:r>
      <w:r w:rsidRPr="00230B31">
        <w:rPr>
          <w:rFonts w:ascii="仿宋" w:eastAsia="仿宋" w:hAnsi="仿宋" w:cs="仿宋" w:hint="eastAsia"/>
          <w:sz w:val="28"/>
          <w:szCs w:val="28"/>
        </w:rPr>
        <w:t>左右轮休；收货量（液氯）有下降的可能；而山东鑫岳近期氯碱装置有提负荷的计划，外采数量减少。</w:t>
      </w:r>
    </w:p>
    <w:p w:rsidR="00537D9E" w:rsidRPr="00230B31" w:rsidRDefault="00537D9E" w:rsidP="004203C1">
      <w:pPr>
        <w:pStyle w:val="a7"/>
        <w:spacing w:line="400" w:lineRule="exact"/>
        <w:ind w:leftChars="266" w:left="559" w:firstLineChars="200" w:firstLine="560"/>
        <w:rPr>
          <w:rFonts w:ascii="仿宋" w:eastAsia="仿宋" w:hAnsi="仿宋" w:cs="Times New Roman"/>
          <w:sz w:val="28"/>
          <w:szCs w:val="28"/>
        </w:rPr>
      </w:pPr>
      <w:r w:rsidRPr="00230B31">
        <w:rPr>
          <w:rFonts w:ascii="仿宋" w:eastAsia="仿宋" w:hAnsi="仿宋" w:cs="仿宋"/>
          <w:sz w:val="28"/>
          <w:szCs w:val="28"/>
        </w:rPr>
        <w:t>2</w:t>
      </w:r>
      <w:r w:rsidRPr="00230B31">
        <w:rPr>
          <w:rFonts w:ascii="仿宋" w:eastAsia="仿宋" w:hAnsi="仿宋" w:cs="仿宋" w:hint="eastAsia"/>
          <w:sz w:val="28"/>
          <w:szCs w:val="28"/>
        </w:rPr>
        <w:t>、目前国内运输及环保政策严格落实，液氯作为高危化工品，政策影响成为导致液氯价格低位的主要原因。国内环保及运输政策的严格已然常态化，因此国内液氯市场短期内难有起色。</w:t>
      </w:r>
    </w:p>
    <w:p w:rsidR="00537D9E" w:rsidRDefault="00537D9E" w:rsidP="004203C1">
      <w:pPr>
        <w:pStyle w:val="a7"/>
        <w:spacing w:line="400" w:lineRule="exact"/>
        <w:ind w:leftChars="266" w:left="559" w:firstLineChars="200" w:firstLine="560"/>
        <w:rPr>
          <w:rFonts w:ascii="仿宋" w:eastAsia="仿宋" w:hAnsi="仿宋" w:cs="仿宋" w:hint="eastAsia"/>
          <w:sz w:val="28"/>
          <w:szCs w:val="28"/>
        </w:rPr>
      </w:pPr>
      <w:r>
        <w:rPr>
          <w:rFonts w:ascii="仿宋" w:eastAsia="仿宋" w:hAnsi="仿宋" w:cs="仿宋" w:hint="eastAsia"/>
          <w:sz w:val="28"/>
          <w:szCs w:val="28"/>
        </w:rPr>
        <w:t>后市预测：</w:t>
      </w:r>
      <w:r w:rsidRPr="00230B31">
        <w:rPr>
          <w:rFonts w:ascii="仿宋" w:eastAsia="仿宋" w:hAnsi="仿宋" w:cs="仿宋" w:hint="eastAsia"/>
          <w:sz w:val="28"/>
          <w:szCs w:val="28"/>
        </w:rPr>
        <w:t>因有小户需求的托底液氯市场行情暂无大跌的可能，北方地区液氯市场近期预计有止跌的可能，行情预计多在（</w:t>
      </w:r>
      <w:r w:rsidRPr="00230B31">
        <w:rPr>
          <w:rFonts w:ascii="仿宋" w:eastAsia="仿宋" w:hAnsi="仿宋" w:cs="仿宋"/>
          <w:sz w:val="28"/>
          <w:szCs w:val="28"/>
        </w:rPr>
        <w:t>-600</w:t>
      </w:r>
      <w:r w:rsidRPr="00230B31">
        <w:rPr>
          <w:rFonts w:ascii="仿宋" w:eastAsia="仿宋" w:hAnsi="仿宋" w:cs="仿宋" w:hint="eastAsia"/>
          <w:sz w:val="28"/>
          <w:szCs w:val="28"/>
        </w:rPr>
        <w:t>）</w:t>
      </w:r>
      <w:r w:rsidRPr="00230B31">
        <w:rPr>
          <w:rFonts w:ascii="仿宋" w:eastAsia="仿宋" w:hAnsi="仿宋" w:cs="仿宋"/>
          <w:sz w:val="28"/>
          <w:szCs w:val="28"/>
        </w:rPr>
        <w:t>-</w:t>
      </w:r>
      <w:r w:rsidRPr="00230B31">
        <w:rPr>
          <w:rFonts w:ascii="仿宋" w:eastAsia="仿宋" w:hAnsi="仿宋" w:cs="仿宋" w:hint="eastAsia"/>
          <w:sz w:val="28"/>
          <w:szCs w:val="28"/>
        </w:rPr>
        <w:t>（</w:t>
      </w:r>
      <w:r w:rsidRPr="00230B31">
        <w:rPr>
          <w:rFonts w:ascii="仿宋" w:eastAsia="仿宋" w:hAnsi="仿宋" w:cs="仿宋"/>
          <w:sz w:val="28"/>
          <w:szCs w:val="28"/>
        </w:rPr>
        <w:t>-200</w:t>
      </w:r>
      <w:r w:rsidRPr="00230B31">
        <w:rPr>
          <w:rFonts w:ascii="仿宋" w:eastAsia="仿宋" w:hAnsi="仿宋" w:cs="仿宋" w:hint="eastAsia"/>
          <w:sz w:val="28"/>
          <w:szCs w:val="28"/>
        </w:rPr>
        <w:t>）元</w:t>
      </w:r>
      <w:r w:rsidRPr="00230B31">
        <w:rPr>
          <w:rFonts w:ascii="仿宋" w:eastAsia="仿宋" w:hAnsi="仿宋" w:cs="仿宋"/>
          <w:sz w:val="28"/>
          <w:szCs w:val="28"/>
        </w:rPr>
        <w:t>/</w:t>
      </w:r>
      <w:r w:rsidRPr="00230B31">
        <w:rPr>
          <w:rFonts w:ascii="仿宋" w:eastAsia="仿宋" w:hAnsi="仿宋" w:cs="仿宋" w:hint="eastAsia"/>
          <w:sz w:val="28"/>
          <w:szCs w:val="28"/>
        </w:rPr>
        <w:t>吨之间徘徊，而华东地区需密切关注苏北园区开工的动态，园区恢复之后将有望拉动需求上行华东地区因此有一定的上涨可能，行情预计下周多以乐观为主，价格变动幅度在</w:t>
      </w:r>
      <w:r w:rsidRPr="00230B31">
        <w:rPr>
          <w:rFonts w:ascii="仿宋" w:eastAsia="仿宋" w:hAnsi="仿宋" w:cs="仿宋"/>
          <w:sz w:val="28"/>
          <w:szCs w:val="28"/>
        </w:rPr>
        <w:t xml:space="preserve"> 200-500 </w:t>
      </w:r>
      <w:r w:rsidRPr="00230B31">
        <w:rPr>
          <w:rFonts w:ascii="仿宋" w:eastAsia="仿宋" w:hAnsi="仿宋" w:cs="仿宋" w:hint="eastAsia"/>
          <w:sz w:val="28"/>
          <w:szCs w:val="28"/>
        </w:rPr>
        <w:t>元</w:t>
      </w:r>
      <w:r w:rsidRPr="00230B31">
        <w:rPr>
          <w:rFonts w:ascii="仿宋" w:eastAsia="仿宋" w:hAnsi="仿宋" w:cs="仿宋"/>
          <w:sz w:val="28"/>
          <w:szCs w:val="28"/>
        </w:rPr>
        <w:t>/</w:t>
      </w:r>
      <w:r w:rsidRPr="00230B31">
        <w:rPr>
          <w:rFonts w:ascii="仿宋" w:eastAsia="仿宋" w:hAnsi="仿宋" w:cs="仿宋" w:hint="eastAsia"/>
          <w:sz w:val="28"/>
          <w:szCs w:val="28"/>
        </w:rPr>
        <w:t>吨。</w:t>
      </w:r>
    </w:p>
    <w:p w:rsidR="004203C1" w:rsidRPr="004203C1" w:rsidRDefault="004203C1" w:rsidP="004203C1">
      <w:pPr>
        <w:pStyle w:val="a7"/>
        <w:spacing w:line="400" w:lineRule="exact"/>
        <w:ind w:leftChars="266" w:left="559" w:firstLineChars="200" w:firstLine="560"/>
        <w:rPr>
          <w:rFonts w:ascii="仿宋" w:eastAsia="仿宋" w:hAnsi="仿宋" w:cs="仿宋"/>
          <w:sz w:val="28"/>
          <w:szCs w:val="28"/>
        </w:rPr>
      </w:pPr>
    </w:p>
    <w:p w:rsidR="00537D9E" w:rsidRDefault="00537D9E" w:rsidP="004203C1">
      <w:pPr>
        <w:pStyle w:val="a7"/>
        <w:spacing w:line="400" w:lineRule="exact"/>
        <w:ind w:leftChars="266" w:left="559" w:firstLineChars="200" w:firstLine="602"/>
        <w:rPr>
          <w:rFonts w:cs="Times New Roman"/>
          <w:b/>
          <w:bCs/>
          <w:sz w:val="30"/>
          <w:szCs w:val="30"/>
        </w:rPr>
      </w:pPr>
      <w:r>
        <w:rPr>
          <w:rFonts w:hint="eastAsia"/>
          <w:b/>
          <w:bCs/>
          <w:sz w:val="30"/>
          <w:szCs w:val="30"/>
        </w:rPr>
        <w:t>国内地区市场价格</w:t>
      </w:r>
    </w:p>
    <w:tbl>
      <w:tblPr>
        <w:tblW w:w="8400" w:type="dxa"/>
        <w:tblInd w:w="-106" w:type="dxa"/>
        <w:tblLayout w:type="fixed"/>
        <w:tblLook w:val="00A0"/>
      </w:tblPr>
      <w:tblGrid>
        <w:gridCol w:w="1680"/>
        <w:gridCol w:w="1680"/>
        <w:gridCol w:w="1680"/>
        <w:gridCol w:w="1680"/>
        <w:gridCol w:w="1680"/>
      </w:tblGrid>
      <w:tr w:rsidR="00537D9E">
        <w:trPr>
          <w:trHeight w:val="255"/>
        </w:trPr>
        <w:tc>
          <w:tcPr>
            <w:tcW w:w="168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bookmarkStart w:id="42" w:name="_Toc233795926"/>
            <w:bookmarkEnd w:id="40"/>
            <w:bookmarkEnd w:id="41"/>
            <w:bookmarkEnd w:id="42"/>
            <w:r>
              <w:rPr>
                <w:rFonts w:ascii="宋体" w:hAnsi="宋体" w:cs="宋体" w:hint="eastAsia"/>
                <w:b/>
                <w:bCs/>
                <w:color w:val="000000"/>
                <w:kern w:val="0"/>
                <w:sz w:val="20"/>
                <w:szCs w:val="20"/>
              </w:rPr>
              <w:lastRenderedPageBreak/>
              <w:t>日期</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360" w:type="dxa"/>
            <w:gridSpan w:val="2"/>
            <w:tcBorders>
              <w:top w:val="single" w:sz="4" w:space="0" w:color="auto"/>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37D9E">
        <w:trPr>
          <w:trHeight w:val="255"/>
        </w:trPr>
        <w:tc>
          <w:tcPr>
            <w:tcW w:w="1680" w:type="dxa"/>
            <w:vMerge/>
            <w:tcBorders>
              <w:top w:val="single" w:sz="4" w:space="0" w:color="auto"/>
              <w:left w:val="single" w:sz="4" w:space="0" w:color="auto"/>
              <w:bottom w:val="single" w:sz="4" w:space="0" w:color="000000"/>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200</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300</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507CF3">
            <w:pPr>
              <w:widowControl/>
              <w:jc w:val="center"/>
              <w:rPr>
                <w:rFonts w:ascii="宋体" w:cs="Times New Roman"/>
                <w:color w:val="000000"/>
                <w:kern w:val="0"/>
                <w:sz w:val="18"/>
                <w:szCs w:val="18"/>
              </w:rPr>
            </w:pPr>
            <w:r>
              <w:rPr>
                <w:rFonts w:ascii="宋体" w:hAnsi="宋体" w:cs="宋体"/>
                <w:color w:val="000000"/>
                <w:kern w:val="0"/>
                <w:sz w:val="18"/>
                <w:szCs w:val="18"/>
              </w:rPr>
              <w:t>2018/4/13</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bl>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ascii="Arial" w:hAnsi="Arial" w:cs="Arial"/>
          <w:kern w:val="0"/>
        </w:rPr>
      </w:pPr>
    </w:p>
    <w:p w:rsidR="00537D9E" w:rsidRDefault="00537D9E" w:rsidP="004203C1">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0" w:history="1">
        <w:r>
          <w:rPr>
            <w:rStyle w:val="a9"/>
            <w:rFonts w:ascii="方正粗宋简体" w:eastAsia="方正粗宋简体" w:cs="方正粗宋简体" w:hint="eastAsia"/>
            <w:spacing w:val="20"/>
            <w:sz w:val="36"/>
            <w:szCs w:val="36"/>
          </w:rPr>
          <w:t>中华商务网</w:t>
        </w:r>
      </w:hyperlink>
    </w:p>
    <w:p w:rsidR="00537D9E" w:rsidRDefault="00537D9E">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p w:rsidR="00537D9E" w:rsidRDefault="00537D9E">
      <w:pPr>
        <w:spacing w:line="400" w:lineRule="exact"/>
        <w:rPr>
          <w:rFonts w:ascii="Arial" w:hAnsi="Arial" w:cs="Arial"/>
          <w:kern w:val="0"/>
        </w:rPr>
      </w:pPr>
    </w:p>
    <w:sectPr w:rsidR="00537D9E" w:rsidSect="0073241A">
      <w:headerReference w:type="default" r:id="rId11"/>
      <w:footerReference w:type="default" r:id="rId12"/>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810" w:rsidRDefault="00F25810" w:rsidP="0073241A">
      <w:pPr>
        <w:rPr>
          <w:rFonts w:cs="Times New Roman"/>
        </w:rPr>
      </w:pPr>
      <w:r>
        <w:rPr>
          <w:rFonts w:cs="Times New Roman"/>
        </w:rPr>
        <w:separator/>
      </w:r>
    </w:p>
  </w:endnote>
  <w:endnote w:type="continuationSeparator" w:id="1">
    <w:p w:rsidR="00F25810" w:rsidRDefault="00F25810" w:rsidP="007324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9E" w:rsidRDefault="00DA5671">
    <w:pPr>
      <w:pStyle w:val="a4"/>
      <w:jc w:val="center"/>
    </w:pPr>
    <w:r>
      <w:rPr>
        <w:b/>
        <w:bCs/>
      </w:rPr>
      <w:fldChar w:fldCharType="begin"/>
    </w:r>
    <w:r w:rsidR="00537D9E">
      <w:rPr>
        <w:b/>
        <w:bCs/>
      </w:rPr>
      <w:instrText>PAGE</w:instrText>
    </w:r>
    <w:r>
      <w:rPr>
        <w:b/>
        <w:bCs/>
      </w:rPr>
      <w:fldChar w:fldCharType="separate"/>
    </w:r>
    <w:r w:rsidR="004203C1">
      <w:rPr>
        <w:b/>
        <w:bCs/>
        <w:noProof/>
      </w:rPr>
      <w:t>10</w:t>
    </w:r>
    <w:r>
      <w:rPr>
        <w:b/>
        <w:bCs/>
      </w:rPr>
      <w:fldChar w:fldCharType="end"/>
    </w:r>
    <w:r w:rsidR="00537D9E">
      <w:rPr>
        <w:lang w:val="zh-CN"/>
      </w:rPr>
      <w:t xml:space="preserve"> / </w:t>
    </w:r>
    <w:r>
      <w:rPr>
        <w:b/>
        <w:bCs/>
      </w:rPr>
      <w:fldChar w:fldCharType="begin"/>
    </w:r>
    <w:r w:rsidR="00537D9E">
      <w:rPr>
        <w:b/>
        <w:bCs/>
      </w:rPr>
      <w:instrText>NUMPAGES</w:instrText>
    </w:r>
    <w:r>
      <w:rPr>
        <w:b/>
        <w:bCs/>
      </w:rPr>
      <w:fldChar w:fldCharType="separate"/>
    </w:r>
    <w:r w:rsidR="004203C1">
      <w:rPr>
        <w:b/>
        <w:bCs/>
        <w:noProof/>
      </w:rPr>
      <w:t>11</w:t>
    </w:r>
    <w:r>
      <w:rPr>
        <w:b/>
        <w:bCs/>
      </w:rPr>
      <w:fldChar w:fldCharType="end"/>
    </w:r>
  </w:p>
  <w:p w:rsidR="00537D9E" w:rsidRDefault="00537D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810" w:rsidRDefault="00F25810" w:rsidP="0073241A">
      <w:pPr>
        <w:rPr>
          <w:rFonts w:cs="Times New Roman"/>
        </w:rPr>
      </w:pPr>
      <w:r>
        <w:rPr>
          <w:rFonts w:cs="Times New Roman"/>
        </w:rPr>
        <w:separator/>
      </w:r>
    </w:p>
  </w:footnote>
  <w:footnote w:type="continuationSeparator" w:id="1">
    <w:p w:rsidR="00F25810" w:rsidRDefault="00F25810" w:rsidP="0073241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9E" w:rsidRDefault="00DA5671">
    <w:pPr>
      <w:pStyle w:val="a5"/>
      <w:pBdr>
        <w:bottom w:val="none" w:sz="0" w:space="0" w:color="auto"/>
      </w:pBd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2049" type="#_x0000_t75" alt="内页.jpg" style="position:absolute;left:0;text-align:left;margin-left:-84.55pt;margin-top:-42.25pt;width:594.6pt;height:842.25pt;z-index:-1;visibility:visible">
          <v:imagedata r:id="rId1" o:title=""/>
        </v:shape>
      </w:pict>
    </w:r>
  </w:p>
  <w:p w:rsidR="00537D9E" w:rsidRDefault="00537D9E">
    <w:pPr>
      <w:pStyle w:val="a5"/>
      <w:pBdr>
        <w:bottom w:val="none" w:sz="0" w:space="0" w:color="auto"/>
      </w:pBdr>
    </w:pPr>
  </w:p>
  <w:p w:rsidR="00537D9E" w:rsidRDefault="00537D9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4493"/>
    <w:multiLevelType w:val="multilevel"/>
    <w:tmpl w:val="2CD344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5A20B56F"/>
    <w:multiLevelType w:val="singleLevel"/>
    <w:tmpl w:val="5A20B56F"/>
    <w:lvl w:ilvl="0">
      <w:start w:val="1"/>
      <w:numFmt w:val="decimal"/>
      <w:lvlText w:val="%1."/>
      <w:lvlJc w:val="left"/>
      <w:pPr>
        <w:tabs>
          <w:tab w:val="left" w:pos="312"/>
        </w:tabs>
      </w:pPr>
    </w:lvl>
  </w:abstractNum>
  <w:abstractNum w:abstractNumId="2">
    <w:nsid w:val="5A20BB4C"/>
    <w:multiLevelType w:val="singleLevel"/>
    <w:tmpl w:val="5A20BB4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3C8"/>
    <w:rsid w:val="000112E5"/>
    <w:rsid w:val="000154EF"/>
    <w:rsid w:val="0007741E"/>
    <w:rsid w:val="00085917"/>
    <w:rsid w:val="0009407D"/>
    <w:rsid w:val="00095266"/>
    <w:rsid w:val="00096A95"/>
    <w:rsid w:val="00097923"/>
    <w:rsid w:val="000A004B"/>
    <w:rsid w:val="000D1869"/>
    <w:rsid w:val="000D3DBE"/>
    <w:rsid w:val="001078AB"/>
    <w:rsid w:val="001164A9"/>
    <w:rsid w:val="00123320"/>
    <w:rsid w:val="0012620F"/>
    <w:rsid w:val="00180C42"/>
    <w:rsid w:val="00192B10"/>
    <w:rsid w:val="001B0C21"/>
    <w:rsid w:val="001C20CD"/>
    <w:rsid w:val="001D3943"/>
    <w:rsid w:val="001E158A"/>
    <w:rsid w:val="0022387E"/>
    <w:rsid w:val="00230B31"/>
    <w:rsid w:val="0023620E"/>
    <w:rsid w:val="002378AC"/>
    <w:rsid w:val="00237D68"/>
    <w:rsid w:val="00243FEA"/>
    <w:rsid w:val="002636AD"/>
    <w:rsid w:val="00277D27"/>
    <w:rsid w:val="00277D2C"/>
    <w:rsid w:val="0028492A"/>
    <w:rsid w:val="002D67FA"/>
    <w:rsid w:val="002E4AEB"/>
    <w:rsid w:val="003462AE"/>
    <w:rsid w:val="00356333"/>
    <w:rsid w:val="00361079"/>
    <w:rsid w:val="00384E33"/>
    <w:rsid w:val="0039401A"/>
    <w:rsid w:val="003A0AB2"/>
    <w:rsid w:val="003A331B"/>
    <w:rsid w:val="003B64C7"/>
    <w:rsid w:val="003D4003"/>
    <w:rsid w:val="003F31AD"/>
    <w:rsid w:val="00415F5A"/>
    <w:rsid w:val="004203C1"/>
    <w:rsid w:val="00475F92"/>
    <w:rsid w:val="00486295"/>
    <w:rsid w:val="00486BF4"/>
    <w:rsid w:val="00491A4E"/>
    <w:rsid w:val="004954AD"/>
    <w:rsid w:val="004C2399"/>
    <w:rsid w:val="004C5799"/>
    <w:rsid w:val="004D32D7"/>
    <w:rsid w:val="004E044E"/>
    <w:rsid w:val="00500399"/>
    <w:rsid w:val="005060EF"/>
    <w:rsid w:val="00506FA1"/>
    <w:rsid w:val="00507CF3"/>
    <w:rsid w:val="005337DE"/>
    <w:rsid w:val="00537D9E"/>
    <w:rsid w:val="0056058C"/>
    <w:rsid w:val="00565264"/>
    <w:rsid w:val="005A7F2C"/>
    <w:rsid w:val="005D0F14"/>
    <w:rsid w:val="005E2EA6"/>
    <w:rsid w:val="005F4E29"/>
    <w:rsid w:val="005F6FE0"/>
    <w:rsid w:val="00636747"/>
    <w:rsid w:val="006405B5"/>
    <w:rsid w:val="00647952"/>
    <w:rsid w:val="00664441"/>
    <w:rsid w:val="006663D0"/>
    <w:rsid w:val="00673444"/>
    <w:rsid w:val="00674239"/>
    <w:rsid w:val="00682577"/>
    <w:rsid w:val="0069452D"/>
    <w:rsid w:val="00695E33"/>
    <w:rsid w:val="006B06FF"/>
    <w:rsid w:val="006B3B80"/>
    <w:rsid w:val="006B5764"/>
    <w:rsid w:val="006B7E7C"/>
    <w:rsid w:val="006C3F53"/>
    <w:rsid w:val="006C43CA"/>
    <w:rsid w:val="006F134F"/>
    <w:rsid w:val="00702144"/>
    <w:rsid w:val="007135D7"/>
    <w:rsid w:val="0073241A"/>
    <w:rsid w:val="00737C28"/>
    <w:rsid w:val="00774768"/>
    <w:rsid w:val="00776665"/>
    <w:rsid w:val="007801FD"/>
    <w:rsid w:val="007A141A"/>
    <w:rsid w:val="007A167E"/>
    <w:rsid w:val="007A6F27"/>
    <w:rsid w:val="007B1517"/>
    <w:rsid w:val="007C32F6"/>
    <w:rsid w:val="007D6B00"/>
    <w:rsid w:val="007E6632"/>
    <w:rsid w:val="007F2624"/>
    <w:rsid w:val="008144B6"/>
    <w:rsid w:val="00822A25"/>
    <w:rsid w:val="00851423"/>
    <w:rsid w:val="00865BDE"/>
    <w:rsid w:val="0087619A"/>
    <w:rsid w:val="0089028B"/>
    <w:rsid w:val="00892F70"/>
    <w:rsid w:val="008C0312"/>
    <w:rsid w:val="008C17FA"/>
    <w:rsid w:val="008D073F"/>
    <w:rsid w:val="008E3A8F"/>
    <w:rsid w:val="008E5DCD"/>
    <w:rsid w:val="008F7717"/>
    <w:rsid w:val="00933A2A"/>
    <w:rsid w:val="0094505E"/>
    <w:rsid w:val="00951818"/>
    <w:rsid w:val="009636D6"/>
    <w:rsid w:val="00993180"/>
    <w:rsid w:val="009E57C4"/>
    <w:rsid w:val="009F531E"/>
    <w:rsid w:val="00A0531F"/>
    <w:rsid w:val="00A0658F"/>
    <w:rsid w:val="00A10EAD"/>
    <w:rsid w:val="00A13F55"/>
    <w:rsid w:val="00A17FAC"/>
    <w:rsid w:val="00A31F3B"/>
    <w:rsid w:val="00A63A78"/>
    <w:rsid w:val="00AA4C1F"/>
    <w:rsid w:val="00AA57D9"/>
    <w:rsid w:val="00AC0BBE"/>
    <w:rsid w:val="00AD43FE"/>
    <w:rsid w:val="00AD4573"/>
    <w:rsid w:val="00AD5A9D"/>
    <w:rsid w:val="00AE5DE8"/>
    <w:rsid w:val="00AF25E1"/>
    <w:rsid w:val="00B05414"/>
    <w:rsid w:val="00B11A21"/>
    <w:rsid w:val="00B20CBC"/>
    <w:rsid w:val="00B63456"/>
    <w:rsid w:val="00B7594B"/>
    <w:rsid w:val="00B93CDD"/>
    <w:rsid w:val="00BA7BA1"/>
    <w:rsid w:val="00BB2918"/>
    <w:rsid w:val="00BB3E08"/>
    <w:rsid w:val="00BE7A8B"/>
    <w:rsid w:val="00BF454B"/>
    <w:rsid w:val="00C10F0C"/>
    <w:rsid w:val="00C378FA"/>
    <w:rsid w:val="00C4540B"/>
    <w:rsid w:val="00C61ECF"/>
    <w:rsid w:val="00C70AD6"/>
    <w:rsid w:val="00CB0F82"/>
    <w:rsid w:val="00CB4193"/>
    <w:rsid w:val="00D00A08"/>
    <w:rsid w:val="00D013C8"/>
    <w:rsid w:val="00D27BAE"/>
    <w:rsid w:val="00D3773D"/>
    <w:rsid w:val="00D47173"/>
    <w:rsid w:val="00D73706"/>
    <w:rsid w:val="00D76C80"/>
    <w:rsid w:val="00DA2865"/>
    <w:rsid w:val="00DA5671"/>
    <w:rsid w:val="00DA66D7"/>
    <w:rsid w:val="00DE1FB5"/>
    <w:rsid w:val="00E075D9"/>
    <w:rsid w:val="00E40936"/>
    <w:rsid w:val="00E50F72"/>
    <w:rsid w:val="00E51CFA"/>
    <w:rsid w:val="00E6203C"/>
    <w:rsid w:val="00E70F83"/>
    <w:rsid w:val="00E74E3E"/>
    <w:rsid w:val="00E86451"/>
    <w:rsid w:val="00E94998"/>
    <w:rsid w:val="00E952E4"/>
    <w:rsid w:val="00EA260C"/>
    <w:rsid w:val="00EB11AE"/>
    <w:rsid w:val="00EC2277"/>
    <w:rsid w:val="00EC6DA6"/>
    <w:rsid w:val="00ED16F7"/>
    <w:rsid w:val="00ED7695"/>
    <w:rsid w:val="00EE0015"/>
    <w:rsid w:val="00F122BB"/>
    <w:rsid w:val="00F25810"/>
    <w:rsid w:val="00F5787A"/>
    <w:rsid w:val="00F61DEB"/>
    <w:rsid w:val="00F77473"/>
    <w:rsid w:val="00F97DAE"/>
    <w:rsid w:val="00FA6490"/>
    <w:rsid w:val="00FC26DE"/>
    <w:rsid w:val="00FE7C37"/>
    <w:rsid w:val="00FF5698"/>
    <w:rsid w:val="01F577B9"/>
    <w:rsid w:val="02483CA8"/>
    <w:rsid w:val="055C366D"/>
    <w:rsid w:val="05AA6458"/>
    <w:rsid w:val="05CB7009"/>
    <w:rsid w:val="06870DAC"/>
    <w:rsid w:val="097B6FF1"/>
    <w:rsid w:val="0A152E7E"/>
    <w:rsid w:val="0BD71EE3"/>
    <w:rsid w:val="0E1378E5"/>
    <w:rsid w:val="0E2813BC"/>
    <w:rsid w:val="0FF22D75"/>
    <w:rsid w:val="101007C5"/>
    <w:rsid w:val="14494DA0"/>
    <w:rsid w:val="159E1414"/>
    <w:rsid w:val="16001B5A"/>
    <w:rsid w:val="1978453B"/>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1A"/>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3241A"/>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73241A"/>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241A"/>
    <w:rPr>
      <w:rFonts w:eastAsia="黑体"/>
      <w:b/>
      <w:bCs/>
      <w:kern w:val="44"/>
      <w:sz w:val="44"/>
      <w:szCs w:val="44"/>
    </w:rPr>
  </w:style>
  <w:style w:type="character" w:customStyle="1" w:styleId="2Char">
    <w:name w:val="标题 2 Char"/>
    <w:basedOn w:val="a0"/>
    <w:link w:val="2"/>
    <w:uiPriority w:val="99"/>
    <w:locked/>
    <w:rsid w:val="0073241A"/>
    <w:rPr>
      <w:rFonts w:ascii="Cambria" w:hAnsi="Cambria" w:cs="Cambria"/>
      <w:b/>
      <w:bCs/>
      <w:kern w:val="2"/>
      <w:sz w:val="32"/>
      <w:szCs w:val="32"/>
    </w:rPr>
  </w:style>
  <w:style w:type="paragraph" w:styleId="a3">
    <w:name w:val="Balloon Text"/>
    <w:basedOn w:val="a"/>
    <w:link w:val="Char"/>
    <w:uiPriority w:val="99"/>
    <w:semiHidden/>
    <w:rsid w:val="0073241A"/>
    <w:rPr>
      <w:rFonts w:ascii="Times New Roman" w:hAnsi="Times New Roman" w:cs="Times New Roman"/>
      <w:kern w:val="0"/>
      <w:sz w:val="18"/>
      <w:szCs w:val="18"/>
    </w:rPr>
  </w:style>
  <w:style w:type="character" w:customStyle="1" w:styleId="Char">
    <w:name w:val="批注框文本 Char"/>
    <w:basedOn w:val="a0"/>
    <w:link w:val="a3"/>
    <w:uiPriority w:val="99"/>
    <w:semiHidden/>
    <w:locked/>
    <w:rsid w:val="0073241A"/>
    <w:rPr>
      <w:sz w:val="18"/>
      <w:szCs w:val="18"/>
    </w:rPr>
  </w:style>
  <w:style w:type="paragraph" w:styleId="a4">
    <w:name w:val="footer"/>
    <w:basedOn w:val="a"/>
    <w:link w:val="Char0"/>
    <w:uiPriority w:val="99"/>
    <w:rsid w:val="0073241A"/>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locked/>
    <w:rsid w:val="0073241A"/>
    <w:rPr>
      <w:sz w:val="18"/>
      <w:szCs w:val="18"/>
    </w:rPr>
  </w:style>
  <w:style w:type="paragraph" w:styleId="a5">
    <w:name w:val="header"/>
    <w:basedOn w:val="a"/>
    <w:link w:val="Char1"/>
    <w:uiPriority w:val="99"/>
    <w:rsid w:val="0073241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basedOn w:val="a0"/>
    <w:link w:val="a5"/>
    <w:uiPriority w:val="99"/>
    <w:locked/>
    <w:rsid w:val="0073241A"/>
    <w:rPr>
      <w:sz w:val="18"/>
      <w:szCs w:val="18"/>
    </w:rPr>
  </w:style>
  <w:style w:type="paragraph" w:styleId="10">
    <w:name w:val="toc 1"/>
    <w:basedOn w:val="a"/>
    <w:next w:val="a"/>
    <w:autoRedefine/>
    <w:uiPriority w:val="39"/>
    <w:rsid w:val="0073241A"/>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73241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locked/>
    <w:rsid w:val="0073241A"/>
    <w:rPr>
      <w:rFonts w:ascii="Cambria" w:hAnsi="Cambria" w:cs="Cambria"/>
      <w:b/>
      <w:bCs/>
      <w:kern w:val="28"/>
      <w:sz w:val="32"/>
      <w:szCs w:val="32"/>
    </w:rPr>
  </w:style>
  <w:style w:type="paragraph" w:styleId="20">
    <w:name w:val="toc 2"/>
    <w:basedOn w:val="a"/>
    <w:next w:val="a"/>
    <w:autoRedefine/>
    <w:uiPriority w:val="39"/>
    <w:rsid w:val="0073241A"/>
    <w:pPr>
      <w:tabs>
        <w:tab w:val="right" w:leader="dot" w:pos="9170"/>
      </w:tabs>
      <w:spacing w:line="360" w:lineRule="auto"/>
      <w:ind w:left="210"/>
      <w:jc w:val="left"/>
    </w:pPr>
    <w:rPr>
      <w:rFonts w:ascii="宋体" w:hAnsi="宋体" w:cs="宋体"/>
      <w:b/>
      <w:bCs/>
      <w:smallCaps/>
      <w:color w:val="000000"/>
      <w:sz w:val="24"/>
      <w:szCs w:val="24"/>
    </w:rPr>
  </w:style>
  <w:style w:type="paragraph" w:styleId="a7">
    <w:name w:val="Normal (Web)"/>
    <w:basedOn w:val="a"/>
    <w:uiPriority w:val="99"/>
    <w:rsid w:val="0073241A"/>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73241A"/>
    <w:rPr>
      <w:b/>
      <w:bCs/>
    </w:rPr>
  </w:style>
  <w:style w:type="character" w:styleId="a9">
    <w:name w:val="Hyperlink"/>
    <w:basedOn w:val="a0"/>
    <w:uiPriority w:val="99"/>
    <w:rsid w:val="0073241A"/>
    <w:rPr>
      <w:color w:val="0000FF"/>
      <w:u w:val="single"/>
    </w:rPr>
  </w:style>
  <w:style w:type="paragraph" w:customStyle="1" w:styleId="CharCharChar">
    <w:name w:val="Char Char Char"/>
    <w:basedOn w:val="a"/>
    <w:uiPriority w:val="99"/>
    <w:rsid w:val="0073241A"/>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rsid w:val="0073241A"/>
  </w:style>
  <w:style w:type="paragraph" w:customStyle="1" w:styleId="TOC1">
    <w:name w:val="TOC 标题1"/>
    <w:basedOn w:val="1"/>
    <w:next w:val="a"/>
    <w:uiPriority w:val="99"/>
    <w:rsid w:val="0073241A"/>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rsid w:val="007324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ljbsc2017zsw@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inaccm.com/" TargetMode="External"/><Relationship Id="rId4" Type="http://schemas.openxmlformats.org/officeDocument/2006/relationships/webSettings" Target="webSettings.xml"/><Relationship Id="rId9" Type="http://schemas.openxmlformats.org/officeDocument/2006/relationships/hyperlink" Target="file:///C:\Users\Administrator.USER-20170424GR\Desktop\&#20013;&#21326;&#21830;&#21153;&#32593;VIP&#26381;&#21153;&#21608;&#25253;&#65306;&#27695;&#30897;&#65288;20180413&#65289;.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896</Words>
  <Characters>5110</Characters>
  <Application>Microsoft Office Word</Application>
  <DocSecurity>0</DocSecurity>
  <Lines>42</Lines>
  <Paragraphs>11</Paragraphs>
  <ScaleCrop>false</ScaleCrop>
  <Company>china</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9</cp:revision>
  <dcterms:created xsi:type="dcterms:W3CDTF">2018-04-12T03:25:00Z</dcterms:created>
  <dcterms:modified xsi:type="dcterms:W3CDTF">2018-04-13T05:41:00Z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