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A" w:rsidRDefault="000A0C46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EA" w:rsidRPr="00E547AD" w:rsidRDefault="00A8064F" w:rsidP="00E547AD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60AEA" w:rsidRDefault="00F60AEA">
                  <w:pPr>
                    <w:jc w:val="left"/>
                  </w:pPr>
                </w:p>
                <w:p w:rsidR="00F60AEA" w:rsidRDefault="00F60AE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8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F60AEA" w:rsidRDefault="00A6402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bookmarkStart w:id="2" w:name="_Toc508959230"/>
                  <w:r>
                    <w:rPr>
                      <w:rFonts w:hint="eastAsia"/>
                      <w:kern w:val="2"/>
                    </w:rPr>
                    <w:t>2018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r w:rsidR="0010015E">
                    <w:rPr>
                      <w:rFonts w:hint="eastAsia"/>
                      <w:kern w:val="2"/>
                    </w:rPr>
                    <w:t>03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C970BC">
                    <w:rPr>
                      <w:rFonts w:hint="eastAsia"/>
                      <w:kern w:val="2"/>
                    </w:rPr>
                    <w:t>15</w:t>
                  </w:r>
                  <w:bookmarkEnd w:id="2"/>
                </w:p>
              </w:txbxContent>
            </v:textbox>
          </v:shape>
        </w:pict>
      </w:r>
      <w:r w:rsidR="000A0C46">
        <w:br w:type="page"/>
      </w:r>
      <w:bookmarkStart w:id="3" w:name="_Toc485828985"/>
      <w:r w:rsidRPr="00A8064F">
        <w:rPr>
          <w:sz w:val="32"/>
          <w:szCs w:val="44"/>
        </w:rPr>
        <w:lastRenderedPageBreak/>
        <w:pict>
          <v:shape id="_x0000_s1027" type="#_x0000_t202" style="position:absolute;left:0;text-align:left;margin-left:-.9pt;margin-top:34.7pt;width:492pt;height:565.3pt;z-index:251659264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 filled="f" stroked="f">
            <v:textbox>
              <w:txbxContent>
                <w:p w:rsidR="00F60AEA" w:rsidRDefault="000A0C46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C55202" w:rsidRDefault="00A8064F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A8064F">
                    <w:rPr>
                      <w:szCs w:val="20"/>
                    </w:rPr>
                    <w:fldChar w:fldCharType="begin"/>
                  </w:r>
                  <w:r w:rsidR="000A0C46">
                    <w:rPr>
                      <w:szCs w:val="20"/>
                    </w:rPr>
                    <w:instrText xml:space="preserve"> TOC \o "1-3" \h \z \u </w:instrText>
                  </w:r>
                  <w:r w:rsidRPr="00A8064F">
                    <w:rPr>
                      <w:szCs w:val="20"/>
                    </w:rPr>
                    <w:fldChar w:fldCharType="separate"/>
                  </w:r>
                  <w:hyperlink r:id="rId11" w:anchor="_Toc508959230" w:history="1">
                    <w:r w:rsidR="00C55202" w:rsidRPr="00793591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C55202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C55202" w:rsidRPr="00793591">
                      <w:rPr>
                        <w:rStyle w:val="a9"/>
                        <w:noProof/>
                      </w:rPr>
                      <w:t>2018.03.15</w:t>
                    </w:r>
                    <w:r w:rsidR="00C55202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55202">
                      <w:rPr>
                        <w:noProof/>
                        <w:webHidden/>
                      </w:rPr>
                      <w:instrText xml:space="preserve"> PAGEREF _Toc508959230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55202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55202" w:rsidRDefault="00A8064F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8959231" w:history="1">
                    <w:r w:rsidR="00C55202" w:rsidRPr="00793591">
                      <w:rPr>
                        <w:rStyle w:val="a9"/>
                        <w:rFonts w:hint="eastAsia"/>
                        <w:noProof/>
                      </w:rPr>
                      <w:t>纯碱</w:t>
                    </w:r>
                    <w:r w:rsidR="00C55202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55202">
                      <w:rPr>
                        <w:noProof/>
                        <w:webHidden/>
                      </w:rPr>
                      <w:instrText xml:space="preserve"> PAGEREF _Toc508959231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55202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55202" w:rsidRDefault="00A8064F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8959232" w:history="1">
                    <w:r w:rsidR="00C55202" w:rsidRPr="00793591">
                      <w:rPr>
                        <w:rStyle w:val="a9"/>
                        <w:rFonts w:ascii="黑体" w:eastAsia="黑体" w:hAnsi="黑体" w:hint="eastAsia"/>
                        <w:noProof/>
                      </w:rPr>
                      <w:t>评述：本周纯碱市场评述及行情预测</w:t>
                    </w:r>
                    <w:r w:rsidR="00C55202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55202">
                      <w:rPr>
                        <w:noProof/>
                        <w:webHidden/>
                      </w:rPr>
                      <w:instrText xml:space="preserve"> PAGEREF _Toc508959232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55202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55202" w:rsidRDefault="00A8064F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8959233" w:history="1">
                    <w:r w:rsidR="00C55202" w:rsidRPr="00793591">
                      <w:rPr>
                        <w:rStyle w:val="a9"/>
                        <w:rFonts w:hint="eastAsia"/>
                        <w:noProof/>
                      </w:rPr>
                      <w:t>烧碱</w:t>
                    </w:r>
                    <w:r w:rsidR="00C55202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55202">
                      <w:rPr>
                        <w:noProof/>
                        <w:webHidden/>
                      </w:rPr>
                      <w:instrText xml:space="preserve"> PAGEREF _Toc508959233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55202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55202" w:rsidRDefault="00A8064F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8959234" w:history="1">
                    <w:r w:rsidR="00C55202" w:rsidRPr="00793591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 w:rsidR="00C55202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55202">
                      <w:rPr>
                        <w:noProof/>
                        <w:webHidden/>
                      </w:rPr>
                      <w:instrText xml:space="preserve"> PAGEREF _Toc508959234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55202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55202" w:rsidRDefault="00A8064F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8959235" w:history="1">
                    <w:r w:rsidR="00C55202" w:rsidRPr="00793591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C55202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55202">
                      <w:rPr>
                        <w:noProof/>
                        <w:webHidden/>
                      </w:rPr>
                      <w:instrText xml:space="preserve"> PAGEREF _Toc508959235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55202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F60AEA" w:rsidRDefault="00A8064F">
                  <w:r>
                    <w:fldChar w:fldCharType="end"/>
                  </w:r>
                </w:p>
              </w:txbxContent>
            </v:textbox>
          </v:shape>
        </w:pict>
      </w:r>
      <w:r w:rsidR="000A0C46">
        <w:br w:type="page"/>
      </w:r>
      <w:bookmarkEnd w:id="3"/>
    </w:p>
    <w:p w:rsidR="00F60AEA" w:rsidRPr="00024BF0" w:rsidRDefault="000A0C46" w:rsidP="00024BF0">
      <w:pPr>
        <w:pStyle w:val="1"/>
        <w:spacing w:line="400" w:lineRule="exact"/>
        <w:jc w:val="center"/>
        <w:rPr>
          <w:rStyle w:val="txt4"/>
          <w:szCs w:val="21"/>
        </w:rPr>
      </w:pPr>
      <w:bookmarkStart w:id="4" w:name="_Toc392240276"/>
      <w:bookmarkStart w:id="5" w:name="_Toc485981321"/>
      <w:bookmarkStart w:id="6" w:name="_Toc502910881"/>
      <w:bookmarkStart w:id="7" w:name="_Toc503530485"/>
      <w:bookmarkStart w:id="8" w:name="_Toc504135179"/>
      <w:bookmarkStart w:id="9" w:name="_Toc504737299"/>
      <w:bookmarkStart w:id="10" w:name="_Toc505947954"/>
      <w:bookmarkStart w:id="11" w:name="_Toc507748240"/>
      <w:bookmarkStart w:id="12" w:name="_Toc508368552"/>
      <w:bookmarkStart w:id="13" w:name="_Toc508959231"/>
      <w:bookmarkStart w:id="14" w:name="_Toc300238840"/>
      <w:r>
        <w:rPr>
          <w:rFonts w:hint="eastAsia"/>
          <w:szCs w:val="21"/>
        </w:rPr>
        <w:lastRenderedPageBreak/>
        <w:t>纯碱</w:t>
      </w:r>
      <w:bookmarkStart w:id="15" w:name="_Toc392240277"/>
      <w:bookmarkStart w:id="16" w:name="_Toc48598132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F60AEA" w:rsidRDefault="000A0C46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bookmarkStart w:id="17" w:name="_Toc502910882"/>
      <w:bookmarkStart w:id="18" w:name="_Toc503530486"/>
      <w:bookmarkStart w:id="19" w:name="_Toc504135180"/>
      <w:bookmarkStart w:id="20" w:name="_Toc504737300"/>
      <w:bookmarkStart w:id="21" w:name="_Toc505947955"/>
      <w:bookmarkStart w:id="22" w:name="_Toc507748241"/>
      <w:bookmarkStart w:id="23" w:name="_Toc508368553"/>
      <w:bookmarkStart w:id="24" w:name="_Toc508959232"/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60AEA" w:rsidRDefault="00F60AE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F60AEA" w:rsidRDefault="000A0C46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25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E73AA9" w:rsidRPr="00E73AA9" w:rsidRDefault="00E73AA9" w:rsidP="00E73AA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73AA9">
        <w:rPr>
          <w:rFonts w:ascii="仿宋" w:eastAsia="仿宋" w:hAnsi="仿宋" w:cs="仿宋"/>
          <w:sz w:val="28"/>
          <w:szCs w:val="28"/>
        </w:rPr>
        <w:t>纯碱厂家低位持续拉涨，幅度以</w:t>
      </w:r>
      <w:r w:rsidRPr="00E73AA9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E73AA9">
        <w:rPr>
          <w:rFonts w:ascii="仿宋" w:eastAsia="仿宋" w:hAnsi="仿宋" w:cs="仿宋"/>
          <w:sz w:val="28"/>
          <w:szCs w:val="28"/>
        </w:rPr>
        <w:t>20-50</w:t>
      </w:r>
      <w:r w:rsidRPr="00E73AA9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E73AA9">
        <w:rPr>
          <w:rFonts w:ascii="仿宋" w:eastAsia="仿宋" w:hAnsi="仿宋" w:cs="仿宋"/>
          <w:sz w:val="28"/>
          <w:szCs w:val="28"/>
        </w:rPr>
        <w:t>元/吨为主，涨情主要分布在中东及西北等区域。受全国过剩库存供应影响，加上业者预判年后价格略有下行态度，终端客户买涨情绪偏淡，而部分中间商积极参与。华东片区受生产减量影响，多数厂家货源压力减弱，复工情况不佳下，近期售价稳中小涨，成交重心低位拉升。据悉西北低价优势节后凸显，运输费运下调带动其走量空间拉大，中间商积极参与，青海地区厂家限单、限价出售，形式转为乐观。华南玻璃市场价格提振，加上线新增投产计划加深当地纯碱需求提升，玻璃企业同时增购美国天然碱 5 万吨以补充其备库需求，湖北双环的弱供影响，华南纯碱市场近期表现乐观。</w:t>
      </w:r>
    </w:p>
    <w:p w:rsidR="00E73AA9" w:rsidRPr="00E73AA9" w:rsidRDefault="000A0C46" w:rsidP="00E73AA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供应端：</w:t>
      </w:r>
      <w:r w:rsidR="00E73AA9" w:rsidRPr="00E73AA9">
        <w:rPr>
          <w:rFonts w:ascii="仿宋" w:eastAsia="仿宋" w:hAnsi="仿宋" w:cs="仿宋"/>
          <w:sz w:val="28"/>
          <w:szCs w:val="28"/>
        </w:rPr>
        <w:t>上周检修厂家较为集中，华东区域共 6 家生产企业未达产，促进下游用户采购积极性，本周虽陆续恢复生产，仍有部分企业未完全复工；华中 3 家生产企业未达产也积极推进行情有所上行；云南云维、广西柳州近期也停机检修；加上前期停车未复工企业，湘潭碱业、安徽德邦、甘肃金昌等厂家的影响，本周整体市场库存仍呈下行走势，厂家走量温和下，市场库存矛盾持续减缓。其全国纯碱厂家整体开工状态维持近 8 成，行业内库存预期达 60 万。</w:t>
      </w:r>
    </w:p>
    <w:p w:rsidR="001302A1" w:rsidRPr="00E73AA9" w:rsidRDefault="001302A1" w:rsidP="001302A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E73AA9" w:rsidRDefault="001302A1" w:rsidP="001302A1">
      <w:pPr>
        <w:pStyle w:val="a7"/>
        <w:spacing w:line="400" w:lineRule="exact"/>
        <w:ind w:leftChars="166" w:left="349" w:firstLineChars="200" w:firstLine="560"/>
        <w:rPr>
          <w:rFonts w:ascii="仿宋" w:eastAsia="仿宋" w:hAnsi="仿宋" w:cs="仿宋"/>
          <w:sz w:val="28"/>
          <w:szCs w:val="28"/>
        </w:rPr>
      </w:pPr>
      <w:r w:rsidRPr="001302A1">
        <w:rPr>
          <w:rFonts w:ascii="仿宋" w:eastAsia="仿宋" w:hAnsi="仿宋" w:cs="仿宋"/>
          <w:sz w:val="28"/>
          <w:szCs w:val="28"/>
        </w:rPr>
        <w:t>需求端：</w:t>
      </w:r>
      <w:r w:rsidR="00E73AA9" w:rsidRPr="00E73AA9">
        <w:rPr>
          <w:rFonts w:ascii="仿宋" w:eastAsia="仿宋" w:hAnsi="仿宋" w:cs="仿宋"/>
          <w:sz w:val="28"/>
          <w:szCs w:val="28"/>
        </w:rPr>
        <w:t>轻质纯碱下游产业缓慢复苏，而中间商参与积极；重质纯碱玻璃用户按需采购，需求增量偏弱。</w:t>
      </w:r>
    </w:p>
    <w:p w:rsidR="00525461" w:rsidRPr="00525461" w:rsidRDefault="000A0C46" w:rsidP="001302A1">
      <w:pPr>
        <w:pStyle w:val="a7"/>
        <w:spacing w:line="400" w:lineRule="exact"/>
        <w:ind w:leftChars="166" w:left="349" w:firstLineChars="200" w:firstLine="560"/>
        <w:rPr>
          <w:rFonts w:ascii="仿宋" w:eastAsia="仿宋" w:hAnsi="仿宋" w:cs="仿宋"/>
          <w:sz w:val="28"/>
          <w:szCs w:val="28"/>
        </w:rPr>
      </w:pPr>
      <w:r w:rsidRPr="00525461">
        <w:rPr>
          <w:rFonts w:ascii="仿宋" w:eastAsia="仿宋" w:hAnsi="仿宋" w:cs="仿宋"/>
          <w:sz w:val="28"/>
          <w:szCs w:val="28"/>
        </w:rPr>
        <w:t>轻碱主流含税出厂价格：</w:t>
      </w:r>
      <w:r w:rsidR="00E73AA9" w:rsidRPr="00E73AA9">
        <w:rPr>
          <w:rFonts w:ascii="仿宋" w:eastAsia="仿宋" w:hAnsi="仿宋" w:cs="仿宋"/>
          <w:sz w:val="28"/>
          <w:szCs w:val="28"/>
        </w:rPr>
        <w:t>辽宁地区出厂</w:t>
      </w:r>
      <w:r w:rsidR="00E73AA9" w:rsidRPr="00E73AA9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E73AA9" w:rsidRPr="00E73AA9">
        <w:rPr>
          <w:rFonts w:ascii="仿宋" w:eastAsia="仿宋" w:hAnsi="仿宋" w:cs="仿宋"/>
          <w:sz w:val="28"/>
          <w:szCs w:val="28"/>
        </w:rPr>
        <w:t>1700-1800</w:t>
      </w:r>
      <w:r w:rsidR="00E73AA9" w:rsidRPr="00E73AA9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E73AA9" w:rsidRPr="00E73AA9">
        <w:rPr>
          <w:rFonts w:ascii="仿宋" w:eastAsia="仿宋" w:hAnsi="仿宋" w:cs="仿宋"/>
          <w:sz w:val="28"/>
          <w:szCs w:val="28"/>
        </w:rPr>
        <w:t>元/吨；河北地区出厂</w:t>
      </w:r>
      <w:r w:rsidR="00E73AA9" w:rsidRPr="00E73AA9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E73AA9" w:rsidRPr="00E73AA9">
        <w:rPr>
          <w:rFonts w:ascii="仿宋" w:eastAsia="仿宋" w:hAnsi="仿宋" w:cs="仿宋"/>
          <w:sz w:val="28"/>
          <w:szCs w:val="28"/>
        </w:rPr>
        <w:t>1600-1700</w:t>
      </w:r>
      <w:r w:rsidR="00E73AA9" w:rsidRPr="00E73AA9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E73AA9" w:rsidRPr="00E73AA9">
        <w:rPr>
          <w:rFonts w:ascii="仿宋" w:eastAsia="仿宋" w:hAnsi="仿宋" w:cs="仿宋"/>
          <w:sz w:val="28"/>
          <w:szCs w:val="28"/>
        </w:rPr>
        <w:t>元/吨；天津地区 1700-1750 元/吨；山东地区出厂 1600-1700 元/吨；江苏地区主流出厂 1550-1600 元/吨，高端价格执行 1650-1700 元/吨；安徽地区出厂 1550-1650 元/吨；杭州地区出厂 1700-1750 元/吨；福建地区出厂 1650 元/吨；广东</w:t>
      </w:r>
      <w:r w:rsidR="00E73AA9" w:rsidRPr="00E73AA9">
        <w:rPr>
          <w:rFonts w:ascii="仿宋" w:eastAsia="仿宋" w:hAnsi="仿宋" w:cs="仿宋"/>
          <w:sz w:val="28"/>
          <w:szCs w:val="28"/>
        </w:rPr>
        <w:lastRenderedPageBreak/>
        <w:t>地区 1800 元/吨；河南地区 1500-1600 元/吨；两湖地区出厂 1550-1650 元/吨；青海地区出厂 1300-1400 元/吨；西南区域出厂 1600-1650 元/吨；云贵地区出厂 1700-1800 元/吨左右</w:t>
      </w:r>
      <w:r w:rsidR="00E73AA9" w:rsidRPr="00525461">
        <w:rPr>
          <w:rFonts w:ascii="仿宋" w:eastAsia="仿宋" w:hAnsi="仿宋" w:cs="仿宋"/>
          <w:sz w:val="28"/>
          <w:szCs w:val="28"/>
        </w:rPr>
        <w:t xml:space="preserve"> </w:t>
      </w:r>
    </w:p>
    <w:p w:rsidR="00525461" w:rsidRPr="00525461" w:rsidRDefault="00A8064F" w:rsidP="0052546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pict>
          <v:line id="Shape 10" o:spid="_x0000_s1042" style="position:absolute;left:0;text-align:left;z-index:251663360;visibility:visible;mso-wrap-distance-left:0;mso-wrap-distance-right:0" from="544.45pt,182.6pt" to="544.45pt,203.2pt" o:allowincell="f" strokecolor="gray" strokeweight=".78314mm"/>
        </w:pict>
      </w:r>
    </w:p>
    <w:p w:rsidR="00525461" w:rsidRPr="00525461" w:rsidRDefault="00525461" w:rsidP="0052546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F60AEA" w:rsidRDefault="000A0C46" w:rsidP="00525461">
      <w:pPr>
        <w:pStyle w:val="a7"/>
        <w:spacing w:line="400" w:lineRule="exact"/>
        <w:ind w:leftChars="266" w:left="559"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F60AEA" w:rsidRDefault="00F60AEA" w:rsidP="00572900">
      <w:pPr>
        <w:pStyle w:val="a7"/>
        <w:spacing w:before="0" w:beforeAutospacing="0" w:after="0" w:afterAutospacing="0" w:line="400" w:lineRule="exact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00106B">
        <w:rPr>
          <w:rFonts w:hint="eastAsia"/>
          <w:b/>
          <w:bCs/>
          <w:sz w:val="30"/>
          <w:szCs w:val="30"/>
        </w:rPr>
        <w:t>利好面：</w:t>
      </w:r>
    </w:p>
    <w:p w:rsidR="001302A1" w:rsidRDefault="0041250A" w:rsidP="001302A1">
      <w:pPr>
        <w:rPr>
          <w:rFonts w:ascii="仿宋" w:eastAsia="仿宋" w:hAnsi="仿宋" w:cs="仿宋"/>
          <w:kern w:val="0"/>
          <w:sz w:val="28"/>
          <w:szCs w:val="28"/>
        </w:rPr>
      </w:pPr>
      <w:r w:rsidRPr="0041250A">
        <w:br/>
      </w:r>
      <w:r w:rsidR="003F1F84" w:rsidRPr="00525461">
        <w:rPr>
          <w:rFonts w:ascii="仿宋" w:eastAsia="仿宋" w:hAnsi="仿宋" w:cs="仿宋" w:hint="eastAsia"/>
          <w:kern w:val="0"/>
          <w:sz w:val="28"/>
          <w:szCs w:val="28"/>
        </w:rPr>
        <w:t> </w:t>
      </w:r>
      <w:r w:rsidR="0002621F" w:rsidRPr="00525461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="003F1F84" w:rsidRPr="00525461">
        <w:rPr>
          <w:rFonts w:ascii="宋体" w:hAnsi="宋体" w:cs="宋体" w:hint="eastAsia"/>
        </w:rPr>
        <w:t> </w:t>
      </w:r>
      <w:r w:rsidR="001302A1">
        <w:rPr>
          <w:rFonts w:ascii="宋体" w:hAnsi="宋体" w:cs="宋体" w:hint="eastAsia"/>
        </w:rPr>
        <w:t xml:space="preserve"> </w:t>
      </w:r>
      <w:r w:rsidR="00B80B2C"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1302A1" w:rsidRPr="001302A1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="00E73AA9" w:rsidRPr="00E73AA9">
        <w:rPr>
          <w:rFonts w:ascii="仿宋" w:eastAsia="仿宋" w:hAnsi="仿宋" w:cs="仿宋"/>
          <w:kern w:val="0"/>
          <w:sz w:val="28"/>
          <w:szCs w:val="28"/>
        </w:rPr>
        <w:t>厂家检修计划仍多，供应面后期整体提量空间有限；</w:t>
      </w:r>
    </w:p>
    <w:p w:rsidR="001302A1" w:rsidRPr="001302A1" w:rsidRDefault="00B80B2C" w:rsidP="001302A1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="004E3088" w:rsidRPr="001302A1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="001302A1" w:rsidRPr="001302A1">
        <w:rPr>
          <w:rFonts w:ascii="仿宋" w:eastAsia="仿宋" w:hAnsi="仿宋" w:cs="仿宋"/>
          <w:kern w:val="0"/>
          <w:sz w:val="28"/>
          <w:szCs w:val="28"/>
        </w:rPr>
        <w:t>春节前下游拿量较少，春节后，下游及中间商手中货源低位；</w:t>
      </w:r>
    </w:p>
    <w:p w:rsidR="00C92F64" w:rsidRPr="001302A1" w:rsidRDefault="003F1F84" w:rsidP="00C92F64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B80B2C">
        <w:rPr>
          <w:rFonts w:ascii="仿宋" w:eastAsia="仿宋" w:hAnsi="仿宋" w:cs="仿宋" w:hint="eastAsia"/>
          <w:kern w:val="0"/>
          <w:sz w:val="28"/>
          <w:szCs w:val="28"/>
        </w:rPr>
        <w:t xml:space="preserve"> 3.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E73AA9" w:rsidRPr="00E73AA9">
        <w:rPr>
          <w:rFonts w:ascii="仿宋" w:eastAsia="仿宋" w:hAnsi="仿宋" w:cs="仿宋"/>
          <w:kern w:val="0"/>
          <w:sz w:val="28"/>
          <w:szCs w:val="28"/>
        </w:rPr>
        <w:t>碱厂货源足持主导权，中间商积极拿货，库存转移，市场过剩矛盾积极缓解中</w:t>
      </w:r>
    </w:p>
    <w:p w:rsidR="003F1F84" w:rsidRPr="00C92F64" w:rsidRDefault="00B80B2C" w:rsidP="000F20FB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</w:p>
    <w:p w:rsidR="000F20FB" w:rsidRPr="000F20FB" w:rsidRDefault="000F20FB" w:rsidP="000F20FB">
      <w:pPr>
        <w:rPr>
          <w:rFonts w:ascii="仿宋" w:eastAsia="仿宋" w:hAnsi="仿宋" w:cs="仿宋"/>
          <w:kern w:val="0"/>
          <w:sz w:val="28"/>
          <w:szCs w:val="28"/>
        </w:rPr>
      </w:pPr>
    </w:p>
    <w:p w:rsidR="00F60AEA" w:rsidRPr="00A24616" w:rsidRDefault="000A0C46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  <w:r w:rsidRPr="00A24616">
        <w:rPr>
          <w:rFonts w:hint="eastAsia"/>
          <w:b/>
          <w:bCs/>
          <w:sz w:val="30"/>
          <w:szCs w:val="30"/>
        </w:rPr>
        <w:t>利空面：</w:t>
      </w:r>
    </w:p>
    <w:p w:rsidR="00845FAE" w:rsidRDefault="00845FAE" w:rsidP="00845FAE">
      <w:pPr>
        <w:pStyle w:val="a7"/>
        <w:spacing w:before="0" w:beforeAutospacing="0" w:after="0" w:afterAutospacing="0" w:line="400" w:lineRule="exact"/>
        <w:ind w:leftChars="267" w:left="561" w:firstLineChars="100" w:firstLine="280"/>
        <w:jc w:val="both"/>
        <w:rPr>
          <w:rFonts w:ascii="仿宋" w:eastAsia="仿宋" w:hAnsi="仿宋" w:cs="仿宋"/>
          <w:sz w:val="28"/>
          <w:szCs w:val="28"/>
        </w:rPr>
      </w:pPr>
    </w:p>
    <w:p w:rsidR="000F20FB" w:rsidRPr="00845FAE" w:rsidRDefault="003F1F84" w:rsidP="00B80B2C">
      <w:pPr>
        <w:pStyle w:val="a7"/>
        <w:spacing w:before="0" w:beforeAutospacing="0" w:after="0" w:afterAutospacing="0" w:line="400" w:lineRule="exact"/>
        <w:ind w:leftChars="267" w:left="561" w:firstLineChars="100" w:firstLine="280"/>
        <w:jc w:val="both"/>
        <w:rPr>
          <w:rFonts w:ascii="仿宋" w:eastAsia="仿宋" w:hAnsi="仿宋" w:cs="仿宋"/>
          <w:sz w:val="28"/>
          <w:szCs w:val="28"/>
        </w:rPr>
      </w:pPr>
      <w:r w:rsidRPr="00A24616">
        <w:rPr>
          <w:rFonts w:ascii="仿宋" w:eastAsia="仿宋" w:hAnsi="仿宋" w:cs="仿宋" w:hint="eastAsia"/>
          <w:sz w:val="28"/>
          <w:szCs w:val="28"/>
        </w:rPr>
        <w:t>1.</w:t>
      </w:r>
      <w:r w:rsidR="00FA3A6B" w:rsidRPr="00A24616">
        <w:rPr>
          <w:szCs w:val="21"/>
        </w:rPr>
        <w:t xml:space="preserve"> </w:t>
      </w:r>
      <w:r w:rsidR="00B80B2C" w:rsidRPr="00B80B2C">
        <w:rPr>
          <w:rFonts w:ascii="仿宋" w:eastAsia="仿宋" w:hAnsi="仿宋" w:cs="仿宋"/>
          <w:bCs/>
          <w:sz w:val="28"/>
          <w:szCs w:val="28"/>
        </w:rPr>
        <w:t>检修厂家复工状态缓慢，生产供应持续减量；</w:t>
      </w:r>
    </w:p>
    <w:p w:rsidR="00B80B2C" w:rsidRPr="00B80B2C" w:rsidRDefault="000A0C46" w:rsidP="00B80B2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3F1F84">
        <w:rPr>
          <w:rFonts w:ascii="仿宋" w:eastAsia="仿宋" w:hAnsi="仿宋" w:cs="仿宋" w:hint="eastAsia"/>
          <w:bCs/>
          <w:sz w:val="28"/>
          <w:szCs w:val="28"/>
        </w:rPr>
        <w:t>后市</w:t>
      </w:r>
      <w:r w:rsidRPr="003F1F84">
        <w:rPr>
          <w:rFonts w:ascii="仿宋" w:eastAsia="仿宋" w:hAnsi="仿宋" w:cs="仿宋"/>
          <w:bCs/>
          <w:sz w:val="28"/>
          <w:szCs w:val="28"/>
        </w:rPr>
        <w:t>预测：</w:t>
      </w:r>
      <w:r w:rsidR="00B80B2C" w:rsidRPr="00B80B2C">
        <w:rPr>
          <w:rFonts w:ascii="仿宋" w:eastAsia="仿宋" w:hAnsi="仿宋" w:cs="仿宋"/>
          <w:bCs/>
          <w:sz w:val="28"/>
          <w:szCs w:val="28"/>
        </w:rPr>
        <w:t>周内轻质纯碱较重质纯碱走量乐观，重质纯碱售价部分区域呈现倒挂现象，重质纯碱作为轻质纯碱货源向下转移，后期重质纯碱需求采购压力增强，玻璃企业采购或有紧张风险。现阶段仍有部分终端仍持观望态势，但货源矛盾正积极转好，虽下周整体刚需无较强提升空间，市场价格部分区域小幅整理，但预计后市走势上行。</w:t>
      </w:r>
    </w:p>
    <w:p w:rsidR="001302A1" w:rsidRPr="001302A1" w:rsidRDefault="00B80B2C" w:rsidP="001302A1">
      <w:pPr>
        <w:pStyle w:val="a7"/>
        <w:spacing w:line="400" w:lineRule="exact"/>
        <w:ind w:leftChars="266" w:left="559"/>
        <w:rPr>
          <w:rFonts w:ascii="仿宋" w:eastAsia="仿宋" w:hAnsi="仿宋" w:cs="仿宋"/>
          <w:bCs/>
          <w:sz w:val="28"/>
          <w:szCs w:val="28"/>
        </w:rPr>
      </w:pPr>
      <w:r w:rsidRPr="001302A1">
        <w:rPr>
          <w:rFonts w:ascii="仿宋" w:eastAsia="仿宋" w:hAnsi="仿宋" w:cs="仿宋"/>
          <w:bCs/>
          <w:sz w:val="28"/>
          <w:szCs w:val="28"/>
        </w:rPr>
        <w:t xml:space="preserve"> </w:t>
      </w:r>
    </w:p>
    <w:p w:rsidR="007E1483" w:rsidRPr="001302A1" w:rsidRDefault="007E1483" w:rsidP="0088514E">
      <w:pPr>
        <w:pStyle w:val="a7"/>
        <w:spacing w:line="400" w:lineRule="exact"/>
        <w:ind w:leftChars="266" w:left="559"/>
        <w:rPr>
          <w:rStyle w:val="txt4"/>
          <w:rFonts w:ascii="仿宋" w:eastAsia="仿宋" w:hAnsi="仿宋" w:cs="仿宋"/>
          <w:bCs/>
          <w:sz w:val="28"/>
          <w:szCs w:val="28"/>
        </w:rPr>
      </w:pPr>
    </w:p>
    <w:p w:rsidR="00F60AEA" w:rsidRDefault="000A0C46" w:rsidP="00FA3A6B">
      <w:pPr>
        <w:pStyle w:val="a7"/>
        <w:spacing w:line="400" w:lineRule="exact"/>
        <w:ind w:leftChars="266" w:left="559" w:firstLineChars="200" w:firstLine="602"/>
        <w:rPr>
          <w:rStyle w:val="txt4"/>
          <w:rFonts w:cs="宋体"/>
          <w:b/>
          <w:bCs/>
          <w:sz w:val="30"/>
          <w:szCs w:val="30"/>
        </w:rPr>
      </w:pPr>
      <w:r w:rsidRPr="00CE7368">
        <w:rPr>
          <w:rStyle w:val="txt4"/>
          <w:rFonts w:cs="宋体" w:hint="eastAsia"/>
          <w:b/>
          <w:bCs/>
          <w:sz w:val="30"/>
          <w:szCs w:val="30"/>
        </w:rPr>
        <w:lastRenderedPageBreak/>
        <w:t>本周国内纯碱市场价格</w:t>
      </w:r>
      <w:bookmarkEnd w:id="25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F60AE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F60AE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7917C9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B80B2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B80B2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845FAE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45FA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B80B2C" w:rsidTr="00AC7CD8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601A3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9B52F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3</w:t>
            </w:r>
            <w:r w:rsidRPr="00845FA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650</w:t>
            </w:r>
          </w:p>
        </w:tc>
      </w:tr>
      <w:tr w:rsidR="00B80B2C" w:rsidTr="00AC7CD8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601A3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9B52FE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155</w:t>
            </w:r>
            <w:r w:rsidRPr="009B52F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B80B2C" w:rsidTr="00AC7CD8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601A3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9B52FE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9B52F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9B52FE">
            <w:pPr>
              <w:tabs>
                <w:tab w:val="left" w:pos="270"/>
                <w:tab w:val="center" w:pos="542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ab/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ab/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B80B2C" w:rsidTr="00AC7CD8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601A3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9B52FE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155</w:t>
            </w:r>
            <w:r w:rsidRPr="009B52F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B80B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B80B2C" w:rsidTr="00AC7CD8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601A3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9B52FE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9B52FE">
              <w:rPr>
                <w:rFonts w:asciiTheme="minorEastAsia" w:eastAsiaTheme="minorEastAsia" w:hAnsiTheme="minorEastAsia" w:cs="宋体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55</w:t>
            </w:r>
            <w:r w:rsidRPr="009B52F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</w:tr>
      <w:tr w:rsidR="00B80B2C" w:rsidTr="00AC7CD8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601A3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9B52FE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9B52F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</w:tr>
    </w:tbl>
    <w:p w:rsidR="00C412AA" w:rsidRDefault="00C412A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F60AEA" w:rsidRDefault="000A0C46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26" w:name="_Toc392240279"/>
      <w:bookmarkStart w:id="27" w:name="_Toc485981323"/>
      <w:bookmarkStart w:id="28" w:name="_Toc502910883"/>
      <w:bookmarkStart w:id="29" w:name="_Toc503530487"/>
      <w:bookmarkStart w:id="30" w:name="_Toc504135181"/>
      <w:bookmarkStart w:id="31" w:name="_Toc504737301"/>
      <w:bookmarkStart w:id="32" w:name="_Toc505947956"/>
      <w:bookmarkStart w:id="33" w:name="_Toc507748242"/>
      <w:bookmarkStart w:id="34" w:name="_Toc508368554"/>
      <w:bookmarkStart w:id="35" w:name="_Toc508959233"/>
      <w:r w:rsidRPr="000075F8">
        <w:rPr>
          <w:rFonts w:hint="eastAsia"/>
        </w:rPr>
        <w:t>烧碱</w:t>
      </w:r>
      <w:bookmarkEnd w:id="14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F60AEA" w:rsidRDefault="00F60AE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36" w:name="_Toc300238848"/>
      <w:bookmarkStart w:id="37" w:name="_Toc295403449"/>
      <w:bookmarkStart w:id="38" w:name="_Toc252539754"/>
      <w:bookmarkStart w:id="39" w:name="_Toc250731925"/>
    </w:p>
    <w:p w:rsidR="00F60AEA" w:rsidRPr="001365E3" w:rsidRDefault="000A0C46" w:rsidP="001365E3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中国烧碱市场行情综述 </w:t>
      </w:r>
      <w:bookmarkStart w:id="40" w:name="_Toc300238850"/>
      <w:bookmarkStart w:id="41" w:name="_Toc392240280"/>
      <w:bookmarkStart w:id="42" w:name="_Toc295403451"/>
      <w:bookmarkStart w:id="43" w:name="_Toc264643747"/>
      <w:bookmarkEnd w:id="36"/>
      <w:bookmarkEnd w:id="37"/>
      <w:bookmarkEnd w:id="38"/>
      <w:bookmarkEnd w:id="39"/>
    </w:p>
    <w:p w:rsidR="001365E3" w:rsidRDefault="001365E3" w:rsidP="001365E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1365E3" w:rsidRPr="00D25433" w:rsidRDefault="000A0C46" w:rsidP="00D25433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D25433">
        <w:rPr>
          <w:rFonts w:ascii="黑体" w:eastAsia="黑体" w:hAnsi="黑体" w:cs="黑体" w:hint="eastAsia"/>
          <w:sz w:val="30"/>
          <w:szCs w:val="30"/>
        </w:rPr>
        <w:t>市场综述</w:t>
      </w:r>
    </w:p>
    <w:p w:rsidR="00C94A98" w:rsidRPr="00C94A98" w:rsidRDefault="00C94A98" w:rsidP="00C94A98">
      <w:pPr>
        <w:pStyle w:val="a7"/>
        <w:spacing w:line="4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本周</w:t>
      </w:r>
      <w:r w:rsidRPr="00C94A98">
        <w:rPr>
          <w:rFonts w:ascii="仿宋" w:eastAsia="仿宋" w:hAnsi="仿宋" w:cs="黑体"/>
          <w:sz w:val="28"/>
          <w:szCs w:val="28"/>
        </w:rPr>
        <w:t>中国液碱市场走势持续上行，全国大多数地区液碱行情持续升温，华北、华东、西北、西南、华南以及华中等地区的液碱市场价格均有不同程度的提升，其中华北地区液碱市场领涨，32%离子膜液碱价格指数上涨近 10%。本周液碱上涨主要原因：1、山东地区氧化铝行业用碱价格本月第二次上调，支撑外围液碱市场行情；2、烧碱下游需求拉动价格上涨；3、部分地区企业库存有限，货源紧缺；4、液氯和盐酸出货难的问题短期不易解决；5、片碱市场持续上行。</w:t>
      </w:r>
    </w:p>
    <w:p w:rsidR="00F60AEA" w:rsidRDefault="000A0C46" w:rsidP="000075F8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价格方面</w:t>
      </w:r>
    </w:p>
    <w:p w:rsidR="00C94A98" w:rsidRPr="00C94A98" w:rsidRDefault="00C94A98" w:rsidP="00D478AB">
      <w:pPr>
        <w:pStyle w:val="a7"/>
        <w:spacing w:line="400" w:lineRule="exact"/>
        <w:ind w:leftChars="67" w:left="141" w:firstLineChars="200" w:firstLine="560"/>
        <w:rPr>
          <w:rFonts w:ascii="仿宋" w:eastAsia="仿宋" w:hAnsi="仿宋" w:cs="仿宋"/>
          <w:sz w:val="28"/>
          <w:szCs w:val="28"/>
        </w:rPr>
      </w:pPr>
      <w:r w:rsidRPr="00C94A98">
        <w:rPr>
          <w:rFonts w:ascii="仿宋" w:eastAsia="仿宋" w:hAnsi="仿宋" w:cs="仿宋"/>
          <w:sz w:val="28"/>
          <w:szCs w:val="28"/>
        </w:rPr>
        <w:t xml:space="preserve">山东 32%离子膜液碱供给氧化铝行业现汇出厂价格 980 元/吨，供其他客户 32%离子膜烧碱出厂价格多在 1030-1180 元/吨；河北唐山、衡水地区 32%离子膜烧碱出厂价格 1150-1180 元/吨，其他地区出厂价格在990-1080 元/吨；天津地区 32%离子膜烧碱出厂价格在 </w:t>
      </w:r>
      <w:r w:rsidRPr="00C94A98">
        <w:rPr>
          <w:rFonts w:ascii="仿宋" w:eastAsia="仿宋" w:hAnsi="仿宋" w:cs="仿宋"/>
          <w:sz w:val="28"/>
          <w:szCs w:val="28"/>
        </w:rPr>
        <w:lastRenderedPageBreak/>
        <w:t>3600-3700 元/吨（折百）；浙江 32%离子膜烧碱省内送到经销商送到价格多在 1250-1300 元/吨；江苏苏北地区 32%离子膜烧碱出厂价格 1220-1250 元/吨，苏南地区 32%</w:t>
      </w:r>
      <w:r w:rsidR="00D478AB">
        <w:rPr>
          <w:rFonts w:ascii="仿宋" w:eastAsia="仿宋" w:hAnsi="仿宋" w:cs="仿宋"/>
          <w:sz w:val="28"/>
          <w:szCs w:val="28"/>
        </w:rPr>
        <w:t>离子膜液碱出厂价格上调</w:t>
      </w:r>
      <w:r w:rsidR="00D478AB">
        <w:rPr>
          <w:rFonts w:ascii="仿宋" w:eastAsia="仿宋" w:hAnsi="仿宋" w:cs="仿宋" w:hint="eastAsia"/>
          <w:sz w:val="28"/>
          <w:szCs w:val="28"/>
        </w:rPr>
        <w:t>至</w:t>
      </w:r>
      <w:r w:rsidRPr="00C94A98">
        <w:rPr>
          <w:rFonts w:ascii="仿宋" w:eastAsia="仿宋" w:hAnsi="仿宋" w:cs="仿宋"/>
          <w:sz w:val="28"/>
          <w:szCs w:val="28"/>
        </w:rPr>
        <w:t>1270-1300 元/吨；安徽地区 32%离子膜烧碱新单的实际出货价格 1160-1200 元/吨；江西地区 32%离子膜烧碱出厂价格</w:t>
      </w:r>
      <w:r w:rsidR="00D478AB">
        <w:rPr>
          <w:rFonts w:ascii="仿宋" w:eastAsia="仿宋" w:hAnsi="仿宋" w:cs="仿宋"/>
          <w:sz w:val="28"/>
          <w:szCs w:val="28"/>
        </w:rPr>
        <w:t xml:space="preserve"> 1250-1300</w:t>
      </w:r>
      <w:r w:rsidRPr="00C94A98">
        <w:rPr>
          <w:rFonts w:ascii="仿宋" w:eastAsia="仿宋" w:hAnsi="仿宋" w:cs="仿宋"/>
          <w:sz w:val="28"/>
          <w:szCs w:val="28"/>
        </w:rPr>
        <w:t>元/</w:t>
      </w:r>
      <w:r w:rsidR="00D478AB">
        <w:rPr>
          <w:rFonts w:ascii="仿宋" w:eastAsia="仿宋" w:hAnsi="仿宋" w:cs="仿宋"/>
          <w:sz w:val="28"/>
          <w:szCs w:val="28"/>
        </w:rPr>
        <w:t>吨</w:t>
      </w:r>
      <w:r w:rsidR="00D478AB">
        <w:rPr>
          <w:rFonts w:ascii="仿宋" w:eastAsia="仿宋" w:hAnsi="仿宋" w:cs="仿宋" w:hint="eastAsia"/>
          <w:sz w:val="28"/>
          <w:szCs w:val="28"/>
        </w:rPr>
        <w:t>；</w:t>
      </w:r>
      <w:r w:rsidRPr="00C94A98">
        <w:rPr>
          <w:rFonts w:ascii="仿宋" w:eastAsia="仿宋" w:hAnsi="仿宋" w:cs="仿宋"/>
          <w:sz w:val="28"/>
          <w:szCs w:val="28"/>
        </w:rPr>
        <w:t>福建地区 32%离子膜烧碱省内送到价格</w:t>
      </w:r>
      <w:r w:rsidR="00D478AB">
        <w:rPr>
          <w:rFonts w:ascii="仿宋" w:eastAsia="仿宋" w:hAnsi="仿宋" w:cs="仿宋"/>
          <w:sz w:val="28"/>
          <w:szCs w:val="28"/>
        </w:rPr>
        <w:t xml:space="preserve"> 1310-1320</w:t>
      </w:r>
      <w:r w:rsidRPr="00C94A98">
        <w:rPr>
          <w:rFonts w:ascii="仿宋" w:eastAsia="仿宋" w:hAnsi="仿宋" w:cs="仿宋"/>
          <w:sz w:val="28"/>
          <w:szCs w:val="28"/>
        </w:rPr>
        <w:t>元/吨；广西当地 32%离子膜烧碱出厂价格 1200-1250 元/吨；湖北地区 32%离子膜烧碱出厂价格 1250-1300 元/吨；河南省内 32%离子膜液碱出厂报价集中在 3600-3700 元/吨，个别厂家报价在 3700-3800 元/吨；内蒙古地区 30-32%离子膜烧碱出厂价格多在</w:t>
      </w:r>
      <w:r w:rsidR="00D478AB">
        <w:rPr>
          <w:rFonts w:ascii="仿宋" w:eastAsia="仿宋" w:hAnsi="仿宋" w:cs="仿宋"/>
          <w:sz w:val="28"/>
          <w:szCs w:val="28"/>
        </w:rPr>
        <w:t xml:space="preserve"> 3900-4000</w:t>
      </w:r>
      <w:r w:rsidRPr="00C94A98">
        <w:rPr>
          <w:rFonts w:ascii="仿宋" w:eastAsia="仿宋" w:hAnsi="仿宋" w:cs="仿宋"/>
          <w:sz w:val="28"/>
          <w:szCs w:val="28"/>
        </w:rPr>
        <w:t>元/吨（折百）；辽宁地区 30-32%离子膜液碱主流出厂价格在 1150-1220 元/吨。</w:t>
      </w:r>
    </w:p>
    <w:p w:rsidR="00C94A98" w:rsidRPr="00C94A98" w:rsidRDefault="00C94A98" w:rsidP="00D478AB">
      <w:pPr>
        <w:pStyle w:val="a7"/>
        <w:spacing w:line="400" w:lineRule="exact"/>
        <w:ind w:leftChars="67" w:left="141" w:firstLineChars="200" w:firstLine="560"/>
        <w:rPr>
          <w:rFonts w:ascii="仿宋" w:eastAsia="仿宋" w:hAnsi="仿宋" w:cs="仿宋"/>
          <w:sz w:val="28"/>
          <w:szCs w:val="28"/>
        </w:rPr>
      </w:pPr>
      <w:r w:rsidRPr="00C94A98">
        <w:rPr>
          <w:rFonts w:ascii="仿宋" w:eastAsia="仿宋" w:hAnsi="仿宋" w:cs="仿宋"/>
          <w:sz w:val="28"/>
          <w:szCs w:val="28"/>
        </w:rPr>
        <w:t>山东地区 48-50%离子膜液碱现汇出厂价格 1720-1900 元/吨；天津地区 49%离子膜碱出厂价格 3800-3900 元/吨（折百），个别高价货源在 3900-4100 元/吨（折百）；福建地区 50%离子膜液碱省内送到价格在 2210-2250 元/吨；广西 50%离子膜液碱出厂价格 2100-2200 元/吨；内蒙古地区 48-50%离子膜液碱出厂价格 4100-4250 元/吨（折百）；陕西地区 50%离子膜液碱出厂价格 4250-4300 元/吨（折百）附近；辽宁地区 50%离子膜液碱出厂报价在 2210-2260 元/吨。</w:t>
      </w:r>
    </w:p>
    <w:p w:rsidR="00C94A98" w:rsidRPr="00C94A98" w:rsidRDefault="00C94A98" w:rsidP="00C94A98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</w:p>
    <w:p w:rsidR="00F60AEA" w:rsidRPr="001A66FD" w:rsidRDefault="000A0C46" w:rsidP="00C94A98">
      <w:pPr>
        <w:pStyle w:val="a7"/>
        <w:spacing w:line="400" w:lineRule="exact"/>
        <w:ind w:leftChars="67" w:left="141" w:firstLineChars="152" w:firstLine="427"/>
        <w:rPr>
          <w:rFonts w:ascii="仿宋" w:eastAsia="仿宋" w:hAnsi="仿宋" w:cs="仿宋"/>
          <w:b/>
          <w:sz w:val="28"/>
          <w:szCs w:val="28"/>
        </w:rPr>
      </w:pPr>
      <w:r w:rsidRPr="001A66FD">
        <w:rPr>
          <w:rFonts w:ascii="仿宋" w:eastAsia="仿宋" w:hAnsi="仿宋" w:cs="仿宋"/>
          <w:b/>
          <w:sz w:val="28"/>
          <w:szCs w:val="28"/>
        </w:rPr>
        <w:t>后市预测：</w:t>
      </w:r>
    </w:p>
    <w:p w:rsidR="00C94A98" w:rsidRPr="00C94A98" w:rsidRDefault="001A66FD" w:rsidP="00D478AB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A66FD">
        <w:rPr>
          <w:rFonts w:ascii="仿宋" w:eastAsia="仿宋" w:hAnsi="仿宋" w:cs="仿宋"/>
          <w:sz w:val="28"/>
          <w:szCs w:val="28"/>
        </w:rPr>
        <w:t>1、</w:t>
      </w:r>
      <w:r w:rsidR="009B52FE" w:rsidRPr="009B52FE">
        <w:rPr>
          <w:rFonts w:ascii="仿宋" w:eastAsia="仿宋" w:hAnsi="仿宋" w:cs="仿宋"/>
          <w:sz w:val="28"/>
          <w:szCs w:val="28"/>
        </w:rPr>
        <w:t>供应面，</w:t>
      </w:r>
      <w:r w:rsidR="00C94A98" w:rsidRPr="00C94A98">
        <w:rPr>
          <w:rFonts w:ascii="仿宋" w:eastAsia="仿宋" w:hAnsi="仿宋" w:cs="仿宋"/>
          <w:sz w:val="28"/>
          <w:szCs w:val="28"/>
        </w:rPr>
        <w:t>两会期间，部分厂家受政策影响，适当降低氯碱装置负荷。江苏理文下周有检修计划；山东枣庄中科，四川金路、河南神马已经停车检修，此外，新疆宜化、青海宜化以及包头海平面依然停车中，无棣鑫岳和博汇海力有轮流检修计划。</w:t>
      </w:r>
    </w:p>
    <w:p w:rsidR="00C94A98" w:rsidRPr="00C94A98" w:rsidRDefault="001A66FD" w:rsidP="00D478AB">
      <w:pPr>
        <w:pStyle w:val="a7"/>
        <w:spacing w:line="40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A66FD">
        <w:rPr>
          <w:rFonts w:ascii="仿宋" w:eastAsia="仿宋" w:hAnsi="仿宋"/>
          <w:bCs/>
          <w:sz w:val="30"/>
          <w:szCs w:val="30"/>
        </w:rPr>
        <w:t>2、</w:t>
      </w:r>
      <w:r w:rsidR="009B52FE" w:rsidRPr="009B52FE">
        <w:rPr>
          <w:rFonts w:ascii="仿宋" w:eastAsia="仿宋" w:hAnsi="仿宋"/>
          <w:bCs/>
          <w:sz w:val="30"/>
          <w:szCs w:val="30"/>
        </w:rPr>
        <w:t>需求面，</w:t>
      </w:r>
      <w:r w:rsidR="00C94A98" w:rsidRPr="00C94A98">
        <w:rPr>
          <w:rFonts w:ascii="仿宋" w:eastAsia="仿宋" w:hAnsi="仿宋"/>
          <w:bCs/>
          <w:sz w:val="30"/>
          <w:szCs w:val="30"/>
        </w:rPr>
        <w:t>粘胶短纤现货价格上涨至 14800 元/吨，粘胶长纤价格稳定在 37800 元/吨附近，本周国内粘胶短纤市场主流成交价格上涨，受成本强劲支撑，主流重心推涨，下游刚需跟进，粘胶长丝市场暂时稳定，厂家报价坚挺，市场需求稳定，随市出货；中国氧化铝现货平均价格调整至 2760 元/吨，止跌回稳，氧化铝下游逐步形成底部支撑，后市有回暖预期；钛白粉市场进入</w:t>
      </w:r>
      <w:r w:rsidR="00C94A98" w:rsidRPr="00C94A98">
        <w:rPr>
          <w:rFonts w:ascii="仿宋" w:eastAsia="仿宋" w:hAnsi="仿宋"/>
          <w:bCs/>
          <w:sz w:val="30"/>
          <w:szCs w:val="30"/>
        </w:rPr>
        <w:lastRenderedPageBreak/>
        <w:t>旺季，市场需求逐步提升，目前钛白厂家库存紧张，市场涨声不断。总的来说，下游需求面整体转好，将利好烧碱市场。</w:t>
      </w:r>
    </w:p>
    <w:p w:rsidR="00CF2818" w:rsidRPr="00CF2818" w:rsidRDefault="009B52FE" w:rsidP="00C94A98">
      <w:pPr>
        <w:pStyle w:val="a7"/>
        <w:spacing w:line="400" w:lineRule="exact"/>
        <w:rPr>
          <w:rFonts w:ascii="仿宋" w:eastAsia="仿宋" w:hAnsi="仿宋"/>
          <w:bCs/>
          <w:sz w:val="30"/>
          <w:szCs w:val="30"/>
        </w:rPr>
      </w:pPr>
      <w:r w:rsidRPr="00CF2818">
        <w:rPr>
          <w:rFonts w:ascii="仿宋" w:eastAsia="仿宋" w:hAnsi="仿宋"/>
          <w:bCs/>
          <w:sz w:val="30"/>
          <w:szCs w:val="30"/>
        </w:rPr>
        <w:t xml:space="preserve"> </w:t>
      </w:r>
    </w:p>
    <w:p w:rsidR="00F60AEA" w:rsidRDefault="000A0C46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 w:rsidRPr="0059131F"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40"/>
      <w:bookmarkEnd w:id="41"/>
      <w:bookmarkEnd w:id="42"/>
      <w:bookmarkEnd w:id="43"/>
    </w:p>
    <w:p w:rsidR="00F60AEA" w:rsidRDefault="000A0C46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ayout w:type="fixed"/>
        <w:tblLook w:val="04A0"/>
      </w:tblPr>
      <w:tblGrid>
        <w:gridCol w:w="1780"/>
        <w:gridCol w:w="1820"/>
        <w:gridCol w:w="2028"/>
        <w:gridCol w:w="1536"/>
        <w:gridCol w:w="1536"/>
      </w:tblGrid>
      <w:tr w:rsidR="00F60AEA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F60AEA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5300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5300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</w:tr>
      <w:tr w:rsidR="00D2447A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447A" w:rsidRDefault="00D2447A" w:rsidP="00D2447A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EA3D25" w:rsidRDefault="00D2447A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47A" w:rsidRPr="00C970BC" w:rsidRDefault="00D2447A" w:rsidP="00C970B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C970B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F60AEA" w:rsidRDefault="00F60AEA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44" w:name="_Toc485981325"/>
      <w:bookmarkStart w:id="45" w:name="_Toc250731929"/>
      <w:bookmarkStart w:id="46" w:name="_Toc300238851"/>
      <w:bookmarkStart w:id="47" w:name="_Toc392240282"/>
      <w:bookmarkStart w:id="48" w:name="_Toc295403452"/>
      <w:bookmarkStart w:id="49" w:name="_Toc233795930"/>
      <w:bookmarkStart w:id="50" w:name="_Toc252539758"/>
      <w:bookmarkStart w:id="51" w:name="_Toc502910884"/>
      <w:bookmarkStart w:id="52" w:name="_Toc503530488"/>
      <w:bookmarkStart w:id="53" w:name="_Toc504135182"/>
      <w:bookmarkStart w:id="54" w:name="_Toc504737302"/>
      <w:bookmarkStart w:id="55" w:name="_Toc505947957"/>
      <w:bookmarkStart w:id="56" w:name="_Toc507748243"/>
      <w:bookmarkStart w:id="57" w:name="_Toc508368555"/>
      <w:bookmarkStart w:id="58" w:name="_Toc508959234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59" w:name="_Toc233795931"/>
      <w:bookmarkStart w:id="60" w:name="_Toc252539759"/>
      <w:bookmarkStart w:id="61" w:name="_Toc185611021"/>
      <w:bookmarkStart w:id="62" w:name="_Toc250731930"/>
      <w:bookmarkStart w:id="63" w:name="_Toc485981326"/>
      <w:bookmarkStart w:id="64" w:name="_Toc392240283"/>
      <w:bookmarkStart w:id="65" w:name="_Toc295403453"/>
      <w:bookmarkStart w:id="66" w:name="_Toc300238852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bookmarkStart w:id="67" w:name="_Toc502910885"/>
      <w:bookmarkStart w:id="68" w:name="_Toc503530489"/>
      <w:bookmarkStart w:id="69" w:name="_Toc504135183"/>
      <w:bookmarkStart w:id="70" w:name="_Toc504737303"/>
      <w:bookmarkStart w:id="71" w:name="_Toc505947958"/>
      <w:bookmarkStart w:id="72" w:name="_Toc507748244"/>
      <w:bookmarkStart w:id="73" w:name="_Toc508368556"/>
      <w:bookmarkStart w:id="74" w:name="_Toc508959235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75" w:name="_Toc250731931"/>
      <w:bookmarkStart w:id="76" w:name="_Toc252539760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Pr="00B80F4D" w:rsidRDefault="000A0C46" w:rsidP="00B80F4D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C55202" w:rsidRDefault="00C94A98" w:rsidP="00C94A98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C94A98">
        <w:rPr>
          <w:rFonts w:ascii="仿宋" w:eastAsia="仿宋" w:hAnsi="仿宋" w:cs="仿宋"/>
          <w:sz w:val="28"/>
          <w:szCs w:val="28"/>
        </w:rPr>
        <w:t>本周液氯市场走货疲软，北方地区成交水平有所下滑。山东地区本周涨后下滑，周末期间液氯市场持稳，但淄博、滨州、潍</w:t>
      </w:r>
      <w:r w:rsidRPr="00C94A98">
        <w:rPr>
          <w:rFonts w:ascii="仿宋" w:eastAsia="仿宋" w:hAnsi="仿宋" w:cs="仿宋"/>
          <w:sz w:val="28"/>
          <w:szCs w:val="28"/>
        </w:rPr>
        <w:lastRenderedPageBreak/>
        <w:t>坊等多地有环保检查，并且周末时河北地区持续重度雾霾污染，市场行情受此影响，价格开始逐渐松动。虽然有环丙厂家稳定外采 500 吨/天，但目前市场行情大户支撑仍旧难以保证价格的良好运行，并且后期三岳氯碱装置提升负荷，外采减少；甲烷厂家本周采购数量不温不火；中小户陆续有限产的问题出现，液氯市场不得以降价促进成交，但市场反响平平。</w:t>
      </w:r>
    </w:p>
    <w:p w:rsidR="00C94A98" w:rsidRPr="00C94A98" w:rsidRDefault="00C94A98" w:rsidP="00C94A98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C94A98">
        <w:rPr>
          <w:rFonts w:ascii="仿宋" w:eastAsia="仿宋" w:hAnsi="仿宋" w:cs="仿宋"/>
          <w:sz w:val="28"/>
          <w:szCs w:val="28"/>
        </w:rPr>
        <w:t>河北地区液氯市场陆续下滑，河北当地主要下游氯乙酸、氯化石蜡行业受雾霾质量等影响，近期开工不足，需求不断减少，外围区域山东地区厂家价格难以持稳，河北市场随之走低。</w:t>
      </w:r>
    </w:p>
    <w:p w:rsidR="00C94A98" w:rsidRPr="00C94A98" w:rsidRDefault="00C94A98" w:rsidP="00C94A98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931F13" w:rsidRPr="00C94A98" w:rsidRDefault="00931F13" w:rsidP="00371ED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C55202" w:rsidRPr="00C55202" w:rsidRDefault="00C55202" w:rsidP="00C55202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C55202">
        <w:rPr>
          <w:rFonts w:ascii="仿宋" w:eastAsia="仿宋" w:hAnsi="仿宋" w:cs="仿宋"/>
          <w:sz w:val="28"/>
          <w:szCs w:val="28"/>
        </w:rPr>
        <w:t>江苏地区液氯市场南涨北稳，本周苏南地区厂家适当上调 100 元/吨，苏南当地目前价格在（-550）-（-400）元/吨，前期个别高价货源适当缩减，苏北地区因本周有环保减产，蒸汽限制等问题，价格持稳观望，目前苏北地区价格在（-600）-（-450）元/吨均有，目前看来，下周随着两会的结束，下游复工之后，江苏地区液氯市场有极大的反扑可能。安徽地区本周液氯市场出货压力较大，目前安徽地区氯碱装置开工正常，个别厂家外销量增加，本周外围苏南地区上涨，但安徽地区考虑到自身目前供需的矛盾状况，暂未调整价格。江西地区液氯市场近期走货较好，目前江西地区部分下游目前开工正常，液氯走货舒畅，个别情况存在倒贴运费的情况，补贴情况不多。虽外围价格较低，但流入有限。浙江地区液氯市场变动不大，但需求方面有所提升，目前槽车享受补贴，瓶车报价在 150-300 元/吨均有。本周受到外围的苏南市场小幅度调整，浙江地区多观望，预计下周将随着苏南地区的价格有所上涨。</w:t>
      </w:r>
    </w:p>
    <w:p w:rsidR="00371ED3" w:rsidRPr="00C55202" w:rsidRDefault="00371ED3" w:rsidP="00371ED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C55202" w:rsidRDefault="00C55202" w:rsidP="00C55202">
      <w:pPr>
        <w:pStyle w:val="a7"/>
        <w:spacing w:line="400" w:lineRule="exact"/>
        <w:ind w:leftChars="267" w:left="561" w:firstLineChars="200" w:firstLine="560"/>
        <w:rPr>
          <w:rFonts w:ascii="仿宋" w:eastAsia="仿宋" w:hAnsi="仿宋" w:cs="仿宋"/>
          <w:sz w:val="28"/>
          <w:szCs w:val="28"/>
        </w:rPr>
      </w:pPr>
      <w:r w:rsidRPr="00C55202">
        <w:rPr>
          <w:rFonts w:ascii="仿宋" w:eastAsia="仿宋" w:hAnsi="仿宋" w:cs="仿宋"/>
          <w:sz w:val="28"/>
          <w:szCs w:val="28"/>
        </w:rPr>
        <w:t>河南地区液氯市场低稳运行，近期烧碱价格不断拉升，高利诱惑厂家提升开工，开工提高后，河南一带难以消化目前的液氯，市场行情仍然表现一般。湖南地区液氯市场稍有疲软，外围的广</w:t>
      </w:r>
      <w:r w:rsidRPr="00C55202">
        <w:rPr>
          <w:rFonts w:ascii="仿宋" w:eastAsia="仿宋" w:hAnsi="仿宋" w:cs="仿宋"/>
          <w:sz w:val="28"/>
          <w:szCs w:val="28"/>
        </w:rPr>
        <w:lastRenderedPageBreak/>
        <w:t>东地区需求不佳。湖南地区目前厂家开工正常，液氯产销平衡。湖北地液氯市场稳定为主，下游企业陆续恢复正常开工，证件办理进行当中，湖北当地氯碱企业减负荷开工 80%左右。</w:t>
      </w:r>
    </w:p>
    <w:p w:rsidR="00C55202" w:rsidRDefault="00C55202" w:rsidP="00C55202">
      <w:pPr>
        <w:pStyle w:val="a7"/>
        <w:spacing w:line="400" w:lineRule="exact"/>
        <w:ind w:leftChars="267" w:left="561" w:firstLineChars="200" w:firstLine="560"/>
        <w:rPr>
          <w:rFonts w:ascii="仿宋" w:eastAsia="仿宋" w:hAnsi="仿宋" w:cs="仿宋"/>
          <w:sz w:val="28"/>
          <w:szCs w:val="28"/>
        </w:rPr>
      </w:pPr>
    </w:p>
    <w:p w:rsidR="00C55202" w:rsidRPr="00C55202" w:rsidRDefault="00C55202" w:rsidP="00C55202">
      <w:pPr>
        <w:pStyle w:val="a7"/>
        <w:spacing w:line="400" w:lineRule="exact"/>
        <w:ind w:leftChars="267" w:left="561" w:firstLineChars="200" w:firstLine="560"/>
        <w:rPr>
          <w:rFonts w:ascii="仿宋" w:eastAsia="仿宋" w:hAnsi="仿宋" w:cs="仿宋"/>
          <w:sz w:val="28"/>
          <w:szCs w:val="28"/>
        </w:rPr>
      </w:pPr>
      <w:r w:rsidRPr="00C55202">
        <w:rPr>
          <w:rFonts w:ascii="仿宋" w:eastAsia="仿宋" w:hAnsi="仿宋" w:cs="仿宋"/>
          <w:sz w:val="28"/>
          <w:szCs w:val="28"/>
        </w:rPr>
        <w:t>辽宁地区液氯市场多随外围市场适当调整，本周外围市场有所下滑，辽宁地区液氯市场多以小幅调整为主。其他西南地区本周需求有所转好，厂家走货较好，而华南地区本周持续疲软，下游开工 不足。</w:t>
      </w:r>
    </w:p>
    <w:p w:rsidR="00C55202" w:rsidRPr="00C55202" w:rsidRDefault="00C55202" w:rsidP="00C55202">
      <w:pPr>
        <w:pStyle w:val="a7"/>
        <w:spacing w:line="400" w:lineRule="exact"/>
        <w:ind w:leftChars="267" w:left="561" w:firstLineChars="200" w:firstLine="560"/>
        <w:rPr>
          <w:rFonts w:ascii="仿宋" w:eastAsia="仿宋" w:hAnsi="仿宋" w:cs="仿宋"/>
          <w:sz w:val="28"/>
          <w:szCs w:val="28"/>
        </w:rPr>
      </w:pPr>
    </w:p>
    <w:p w:rsidR="00371ED3" w:rsidRPr="00C55202" w:rsidRDefault="00371ED3" w:rsidP="00371ED3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C55202" w:rsidRPr="00C55202" w:rsidRDefault="00C55202" w:rsidP="00C55202">
      <w:pPr>
        <w:pStyle w:val="a7"/>
        <w:spacing w:line="400" w:lineRule="exact"/>
        <w:ind w:leftChars="270" w:left="567" w:firstLineChars="202" w:firstLine="566"/>
        <w:rPr>
          <w:rFonts w:ascii="仿宋" w:eastAsia="仿宋" w:hAnsi="仿宋" w:cs="仿宋"/>
          <w:sz w:val="28"/>
          <w:szCs w:val="28"/>
        </w:rPr>
      </w:pPr>
      <w:r w:rsidRPr="00C55202">
        <w:rPr>
          <w:rFonts w:ascii="仿宋" w:eastAsia="仿宋" w:hAnsi="仿宋" w:cs="仿宋"/>
          <w:sz w:val="28"/>
          <w:szCs w:val="28"/>
        </w:rPr>
        <w:t xml:space="preserve">截止到 3 月 15 </w:t>
      </w:r>
      <w:r>
        <w:rPr>
          <w:rFonts w:ascii="仿宋" w:eastAsia="仿宋" w:hAnsi="仿宋" w:cs="仿宋"/>
          <w:sz w:val="28"/>
          <w:szCs w:val="28"/>
        </w:rPr>
        <w:t>日</w:t>
      </w:r>
      <w:r w:rsidRPr="00C55202">
        <w:rPr>
          <w:rFonts w:ascii="仿宋" w:eastAsia="仿宋" w:hAnsi="仿宋" w:cs="仿宋"/>
          <w:sz w:val="28"/>
          <w:szCs w:val="28"/>
        </w:rPr>
        <w:t>，各地区液氯槽车主流出厂价格：东营、潍坊、淄博主流槽车出货（-1000）-（-900）元/吨，省内低价货源价格有（-1050）元/吨；河北地区（-800）-（-600）元/吨，河南地区（-400）-（-300）元/吨；辽宁地区（-600）-（-200）元/吨；山西地区（-1000）元/吨；江苏槽车（-600）-（-400）元/吨；安徽地区（-650）-（-450）元/吨为主；浙江地区槽车补贴运费；江西地区 1-100 元/吨；内蒙古地区（-300）-100 元/吨；陕西地区（-800）元/吨；川渝云贵地区液氯用户用量较小，价格维持在较高水平，但远距离出货亦开始倒贴；广西地区 300 元/吨；湖北地区100-150 元/吨；湖南地区 200-500 元/吨。</w:t>
      </w:r>
    </w:p>
    <w:p w:rsidR="00E01E34" w:rsidRPr="00931F13" w:rsidRDefault="00E01E34" w:rsidP="00E01E34">
      <w:pPr>
        <w:pStyle w:val="a7"/>
        <w:spacing w:before="0" w:beforeAutospacing="0" w:after="0" w:afterAutospacing="0" w:line="400" w:lineRule="exact"/>
        <w:ind w:leftChars="270" w:left="567" w:firstLineChars="202" w:firstLine="566"/>
        <w:rPr>
          <w:rFonts w:ascii="仿宋" w:eastAsia="仿宋" w:hAnsi="仿宋" w:cs="仿宋"/>
          <w:sz w:val="28"/>
          <w:szCs w:val="28"/>
        </w:rPr>
      </w:pPr>
    </w:p>
    <w:p w:rsidR="00F60AEA" w:rsidRDefault="001374E7" w:rsidP="001374E7">
      <w:pPr>
        <w:pStyle w:val="a7"/>
        <w:spacing w:before="0" w:beforeAutospacing="0" w:after="0" w:afterAutospacing="0" w:line="400" w:lineRule="exact"/>
        <w:ind w:firstLineChars="150" w:firstLine="45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</w:t>
      </w:r>
      <w:r w:rsidR="000A0C46">
        <w:rPr>
          <w:rFonts w:ascii="黑体" w:eastAsia="黑体" w:hAnsi="黑体" w:cs="黑体" w:hint="eastAsia"/>
          <w:sz w:val="30"/>
          <w:szCs w:val="30"/>
        </w:rPr>
        <w:t>、后市分析</w:t>
      </w:r>
    </w:p>
    <w:p w:rsidR="00C412AA" w:rsidRPr="00C412AA" w:rsidRDefault="006D15FC" w:rsidP="00C412A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ab/>
      </w:r>
    </w:p>
    <w:p w:rsidR="00D478AB" w:rsidRDefault="000A0C46" w:rsidP="00D478AB">
      <w:pPr>
        <w:pStyle w:val="a7"/>
        <w:spacing w:before="0" w:beforeAutospacing="0" w:after="0" w:afterAutospacing="0" w:line="400" w:lineRule="exact"/>
        <w:ind w:leftChars="196" w:left="412" w:firstLineChars="199" w:firstLine="599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D478AB" w:rsidRDefault="000A0C46" w:rsidP="00D478AB">
      <w:pPr>
        <w:pStyle w:val="a7"/>
        <w:spacing w:before="0" w:beforeAutospacing="0" w:after="0" w:afterAutospacing="0" w:line="400" w:lineRule="exact"/>
        <w:ind w:leftChars="196" w:left="412" w:firstLineChars="199" w:firstLine="557"/>
        <w:rPr>
          <w:rFonts w:hint="eastAsia"/>
          <w:b/>
          <w:bCs/>
          <w:sz w:val="30"/>
          <w:szCs w:val="30"/>
        </w:rPr>
      </w:pPr>
      <w:r>
        <w:rPr>
          <w:rFonts w:ascii="仿宋" w:eastAsia="仿宋" w:hAnsi="仿宋" w:cs="仿宋"/>
          <w:sz w:val="28"/>
          <w:szCs w:val="28"/>
        </w:rPr>
        <w:t>1、</w:t>
      </w:r>
      <w:r w:rsidR="00371ED3" w:rsidRPr="00371ED3">
        <w:rPr>
          <w:rFonts w:ascii="仿宋" w:eastAsia="仿宋" w:hAnsi="仿宋" w:cs="仿宋"/>
          <w:sz w:val="28"/>
          <w:szCs w:val="28"/>
        </w:rPr>
        <w:t>3 月份各项下游开工将陆续恢复，并且氯碱厂家有检修，对于液氯市场有一定利好。</w:t>
      </w:r>
    </w:p>
    <w:p w:rsidR="00D478AB" w:rsidRDefault="000A0C46" w:rsidP="00D478AB">
      <w:pPr>
        <w:pStyle w:val="a7"/>
        <w:spacing w:before="0" w:beforeAutospacing="0" w:after="0" w:afterAutospacing="0" w:line="400" w:lineRule="exact"/>
        <w:ind w:leftChars="196" w:left="412" w:firstLineChars="199" w:firstLine="557"/>
        <w:rPr>
          <w:rFonts w:hint="eastAsia"/>
          <w:b/>
          <w:bCs/>
          <w:sz w:val="30"/>
          <w:szCs w:val="30"/>
        </w:rPr>
      </w:pPr>
      <w:r>
        <w:rPr>
          <w:rFonts w:ascii="仿宋" w:eastAsia="仿宋" w:hAnsi="仿宋" w:cs="仿宋"/>
          <w:sz w:val="28"/>
          <w:szCs w:val="28"/>
        </w:rPr>
        <w:t>2、</w:t>
      </w:r>
      <w:r w:rsidR="00371ED3" w:rsidRPr="00371ED3">
        <w:rPr>
          <w:rFonts w:ascii="仿宋" w:eastAsia="仿宋" w:hAnsi="仿宋" w:cs="仿宋"/>
          <w:sz w:val="28"/>
          <w:szCs w:val="28"/>
        </w:rPr>
        <w:t xml:space="preserve">环保部、发改委、工信部等多部委及北京、天津、河北等省市共同印发《京津冀及周边地区 2017-2018 年秋冬季大气污染综合治理攻坚行动方案》，提出，2017 年 10 月至 2018 年 3 月，京津冀大气污染传输通道“2+26”城市 PM2.5 平均浓度同比下降 </w:t>
      </w:r>
      <w:r w:rsidR="00371ED3" w:rsidRPr="00371ED3">
        <w:rPr>
          <w:rFonts w:ascii="仿宋" w:eastAsia="仿宋" w:hAnsi="仿宋" w:cs="仿宋"/>
          <w:sz w:val="28"/>
          <w:szCs w:val="28"/>
        </w:rPr>
        <w:lastRenderedPageBreak/>
        <w:t>15%以上，重污染天数同比下降 15%以上。采暖季唐山等城市钢铁限产 50%，电解铝和氧化铝企业限产 30%以上，水泥建材全部停产。以上限产要求将对氯碱企业开工起到一定的影响，商品氯的生产量将得到一定收紧。</w:t>
      </w:r>
    </w:p>
    <w:p w:rsidR="00D478AB" w:rsidRDefault="00D478AB" w:rsidP="00D478AB">
      <w:pPr>
        <w:pStyle w:val="a7"/>
        <w:spacing w:before="0" w:beforeAutospacing="0" w:after="0" w:afterAutospacing="0" w:line="400" w:lineRule="exact"/>
        <w:ind w:leftChars="196" w:left="412" w:firstLineChars="199" w:firstLine="599"/>
        <w:rPr>
          <w:rFonts w:hint="eastAsia"/>
          <w:b/>
          <w:bCs/>
          <w:sz w:val="30"/>
          <w:szCs w:val="30"/>
        </w:rPr>
      </w:pPr>
    </w:p>
    <w:p w:rsidR="00D478AB" w:rsidRPr="00D478AB" w:rsidRDefault="000A0C46" w:rsidP="00D478AB">
      <w:pPr>
        <w:pStyle w:val="a7"/>
        <w:spacing w:before="0" w:beforeAutospacing="0" w:after="0" w:afterAutospacing="0" w:line="400" w:lineRule="exact"/>
        <w:ind w:leftChars="196" w:left="412" w:firstLineChars="199" w:firstLine="599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利空方面：</w:t>
      </w:r>
    </w:p>
    <w:p w:rsidR="00371ED3" w:rsidRPr="00D478AB" w:rsidRDefault="00A85E54" w:rsidP="00D478AB">
      <w:pPr>
        <w:pStyle w:val="a7"/>
        <w:spacing w:line="400" w:lineRule="exact"/>
        <w:ind w:leftChars="266" w:left="559" w:firstLineChars="200" w:firstLine="560"/>
        <w:rPr>
          <w:sz w:val="21"/>
          <w:szCs w:val="21"/>
        </w:rPr>
      </w:pPr>
      <w:r w:rsidRPr="00A85E54">
        <w:rPr>
          <w:rFonts w:ascii="仿宋" w:eastAsia="仿宋" w:hAnsi="仿宋" w:cs="仿宋"/>
          <w:sz w:val="28"/>
          <w:szCs w:val="28"/>
        </w:rPr>
        <w:t>1、</w:t>
      </w:r>
      <w:r w:rsidR="00371ED3" w:rsidRPr="00371ED3">
        <w:rPr>
          <w:rFonts w:ascii="仿宋" w:eastAsia="仿宋" w:hAnsi="仿宋" w:cs="仿宋"/>
          <w:sz w:val="28"/>
          <w:szCs w:val="28"/>
        </w:rPr>
        <w:t>2018 年两会将在 3 月 3 日召开，用时两周时间，高速限行，下游检修等问题均在其内。</w:t>
      </w:r>
    </w:p>
    <w:p w:rsidR="00371ED3" w:rsidRPr="00371ED3" w:rsidRDefault="00A31EF9" w:rsidP="00371ED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Pr="00A85E54">
        <w:rPr>
          <w:rFonts w:ascii="仿宋" w:eastAsia="仿宋" w:hAnsi="仿宋" w:cs="仿宋"/>
          <w:sz w:val="28"/>
          <w:szCs w:val="28"/>
        </w:rPr>
        <w:t>、</w:t>
      </w:r>
      <w:r w:rsidR="00371ED3" w:rsidRPr="00371ED3">
        <w:rPr>
          <w:rFonts w:ascii="仿宋" w:eastAsia="仿宋" w:hAnsi="仿宋" w:cs="仿宋"/>
          <w:sz w:val="28"/>
          <w:szCs w:val="28"/>
        </w:rPr>
        <w:t>目前国内运输及环保政策严格落实，液氯作为高危化工品，政策影响成为导致液氯价格低位的主要原因。国内环保及运输政策的严格已然常态化，因此国内液氯市场短期内难有起色。</w:t>
      </w:r>
    </w:p>
    <w:p w:rsidR="00E13569" w:rsidRDefault="00A85E54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3、</w:t>
      </w:r>
      <w:r w:rsidR="00E13569" w:rsidRPr="00E13569">
        <w:rPr>
          <w:rFonts w:ascii="仿宋" w:eastAsia="仿宋" w:hAnsi="仿宋" w:cs="仿宋"/>
          <w:sz w:val="28"/>
          <w:szCs w:val="28"/>
        </w:rPr>
        <w:t>进入冬季之后，雨雪雾霾天气时高速封路限行等问题将影响液氯的交通运输。</w:t>
      </w:r>
    </w:p>
    <w:p w:rsidR="00D478AB" w:rsidRDefault="00E13569" w:rsidP="00D478A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E13569">
        <w:rPr>
          <w:rFonts w:ascii="仿宋" w:eastAsia="仿宋" w:hAnsi="仿宋" w:cs="仿宋"/>
          <w:sz w:val="28"/>
          <w:szCs w:val="28"/>
        </w:rPr>
        <w:t>4、</w:t>
      </w:r>
      <w:r w:rsidR="00371ED3" w:rsidRPr="00371ED3">
        <w:rPr>
          <w:rFonts w:ascii="仿宋" w:eastAsia="仿宋" w:hAnsi="仿宋" w:cs="仿宋"/>
          <w:sz w:val="28"/>
          <w:szCs w:val="28"/>
        </w:rPr>
        <w:t>目前烧碱价格不断上行，高利诱惑之下，氯碱负荷或将有所提升，对液氯市场价格压制意味明显。</w:t>
      </w:r>
    </w:p>
    <w:p w:rsidR="00C55202" w:rsidRPr="00C55202" w:rsidRDefault="000A0C46" w:rsidP="00D478A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  <w:r w:rsidR="00C55202" w:rsidRPr="00C55202">
        <w:rPr>
          <w:rFonts w:ascii="仿宋" w:eastAsia="仿宋" w:hAnsi="仿宋" w:cs="仿宋"/>
          <w:sz w:val="28"/>
          <w:szCs w:val="28"/>
        </w:rPr>
        <w:t>预计下周各地液氯市场行情降有一轮走高的可能，价格变动幅度在 200-500 元/吨。</w:t>
      </w:r>
    </w:p>
    <w:p w:rsidR="00A85E54" w:rsidRPr="00C55202" w:rsidRDefault="00A85E54" w:rsidP="00C55202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F60AEA" w:rsidRDefault="000A0C46" w:rsidP="00A85E54">
      <w:pPr>
        <w:pStyle w:val="a7"/>
        <w:spacing w:line="400" w:lineRule="exact"/>
        <w:ind w:leftChars="266" w:left="559" w:firstLineChars="200" w:firstLine="602"/>
        <w:rPr>
          <w:b/>
          <w:bCs/>
          <w:sz w:val="30"/>
          <w:szCs w:val="30"/>
        </w:rPr>
      </w:pPr>
      <w:r w:rsidRPr="003C5D6D"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ayout w:type="fixed"/>
        <w:tblLook w:val="04A0"/>
      </w:tblPr>
      <w:tblGrid>
        <w:gridCol w:w="1680"/>
        <w:gridCol w:w="1680"/>
        <w:gridCol w:w="1680"/>
        <w:gridCol w:w="1680"/>
        <w:gridCol w:w="1680"/>
      </w:tblGrid>
      <w:tr w:rsidR="00F60AEA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77" w:name="_Toc233795926"/>
            <w:bookmarkEnd w:id="75"/>
            <w:bookmarkEnd w:id="76"/>
            <w:bookmarkEnd w:id="77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F60AEA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A53412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12" w:rsidRDefault="00A53412" w:rsidP="00A22F12">
            <w:pPr>
              <w:jc w:val="center"/>
            </w:pPr>
            <w:r w:rsidRPr="0030671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</w:t>
            </w:r>
            <w:r w:rsidR="00A22F12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412" w:rsidRPr="00E547AD" w:rsidRDefault="00A534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412" w:rsidRPr="00E547AD" w:rsidRDefault="00A534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412" w:rsidRPr="00E547AD" w:rsidRDefault="00A534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412" w:rsidRPr="00E547AD" w:rsidRDefault="00A534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 w:rsidR="00A22F12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F12" w:rsidRDefault="00A22F12" w:rsidP="00A22F12">
            <w:pPr>
              <w:jc w:val="center"/>
            </w:pPr>
            <w:r w:rsidRPr="0049747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 w:rsidR="00A22F12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F12" w:rsidRDefault="00A22F12" w:rsidP="00A22F12">
            <w:pPr>
              <w:jc w:val="center"/>
            </w:pPr>
            <w:r w:rsidRPr="0049747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 w:rsidR="00A22F12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F12" w:rsidRDefault="00A22F12" w:rsidP="00A22F12">
            <w:pPr>
              <w:jc w:val="center"/>
            </w:pPr>
            <w:r w:rsidRPr="0049747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 w:rsidR="00A22F12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F12" w:rsidRDefault="00A22F12" w:rsidP="00A22F12">
            <w:pPr>
              <w:jc w:val="center"/>
            </w:pPr>
            <w:r w:rsidRPr="0049747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300</w:t>
            </w:r>
          </w:p>
        </w:tc>
      </w:tr>
      <w:tr w:rsidR="00A22F12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F12" w:rsidRDefault="00A22F12" w:rsidP="00A22F12">
            <w:pPr>
              <w:jc w:val="center"/>
            </w:pPr>
            <w:r w:rsidRPr="0049747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200</w:t>
            </w:r>
          </w:p>
        </w:tc>
      </w:tr>
      <w:tr w:rsidR="00A22F12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2F12" w:rsidRDefault="00A22F12" w:rsidP="00A22F12">
            <w:pPr>
              <w:jc w:val="center"/>
            </w:pPr>
            <w:r w:rsidRPr="00497479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2F12" w:rsidRPr="00E547AD" w:rsidRDefault="00A22F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</w:tbl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p w:rsidR="00F60AEA" w:rsidRDefault="000A0C46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F60AEA" w:rsidRDefault="000A0C46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F60AEA" w:rsidSect="00F60AEA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7E" w:rsidRDefault="00C97A7E" w:rsidP="00F60AEA">
      <w:r>
        <w:separator/>
      </w:r>
    </w:p>
  </w:endnote>
  <w:endnote w:type="continuationSeparator" w:id="1">
    <w:p w:rsidR="00C97A7E" w:rsidRDefault="00C97A7E" w:rsidP="00F6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A8064F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478AB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 w:rsidR="000A0C46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478AB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F60AEA" w:rsidRDefault="00F60A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7E" w:rsidRDefault="00C97A7E" w:rsidP="00F60AEA">
      <w:r>
        <w:separator/>
      </w:r>
    </w:p>
  </w:footnote>
  <w:footnote w:type="continuationSeparator" w:id="1">
    <w:p w:rsidR="00C97A7E" w:rsidRDefault="00C97A7E" w:rsidP="00F60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0A0C46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AEA" w:rsidRDefault="00F60AEA">
    <w:pPr>
      <w:pStyle w:val="a5"/>
      <w:pBdr>
        <w:bottom w:val="none" w:sz="0" w:space="0" w:color="auto"/>
      </w:pBdr>
    </w:pPr>
  </w:p>
  <w:p w:rsidR="00F60AEA" w:rsidRDefault="00F60A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49432D6"/>
    <w:lvl w:ilvl="0" w:tplc="8F9CC68A">
      <w:start w:val="1"/>
      <w:numFmt w:val="bullet"/>
      <w:lvlText w:val="至"/>
      <w:lvlJc w:val="left"/>
    </w:lvl>
    <w:lvl w:ilvl="1" w:tplc="382A1512">
      <w:numFmt w:val="decimal"/>
      <w:lvlText w:val=""/>
      <w:lvlJc w:val="left"/>
    </w:lvl>
    <w:lvl w:ilvl="2" w:tplc="9010208E">
      <w:numFmt w:val="decimal"/>
      <w:lvlText w:val=""/>
      <w:lvlJc w:val="left"/>
    </w:lvl>
    <w:lvl w:ilvl="3" w:tplc="33968D08">
      <w:numFmt w:val="decimal"/>
      <w:lvlText w:val=""/>
      <w:lvlJc w:val="left"/>
    </w:lvl>
    <w:lvl w:ilvl="4" w:tplc="F676C78A">
      <w:numFmt w:val="decimal"/>
      <w:lvlText w:val=""/>
      <w:lvlJc w:val="left"/>
    </w:lvl>
    <w:lvl w:ilvl="5" w:tplc="B53096A4">
      <w:numFmt w:val="decimal"/>
      <w:lvlText w:val=""/>
      <w:lvlJc w:val="left"/>
    </w:lvl>
    <w:lvl w:ilvl="6" w:tplc="921E0114">
      <w:numFmt w:val="decimal"/>
      <w:lvlText w:val=""/>
      <w:lvlJc w:val="left"/>
    </w:lvl>
    <w:lvl w:ilvl="7" w:tplc="ACAEF948">
      <w:numFmt w:val="decimal"/>
      <w:lvlText w:val=""/>
      <w:lvlJc w:val="left"/>
    </w:lvl>
    <w:lvl w:ilvl="8" w:tplc="EB82875C">
      <w:numFmt w:val="decimal"/>
      <w:lvlText w:val=""/>
      <w:lvlJc w:val="left"/>
    </w:lvl>
  </w:abstractNum>
  <w:abstractNum w:abstractNumId="1">
    <w:nsid w:val="0000153C"/>
    <w:multiLevelType w:val="hybridMultilevel"/>
    <w:tmpl w:val="87985EFE"/>
    <w:lvl w:ilvl="0" w:tplc="D39C9BA0">
      <w:start w:val="1"/>
      <w:numFmt w:val="bullet"/>
      <w:lvlText w:val="采"/>
      <w:lvlJc w:val="left"/>
    </w:lvl>
    <w:lvl w:ilvl="1" w:tplc="EE6A09BA">
      <w:numFmt w:val="decimal"/>
      <w:lvlText w:val=""/>
      <w:lvlJc w:val="left"/>
    </w:lvl>
    <w:lvl w:ilvl="2" w:tplc="7F545F20">
      <w:numFmt w:val="decimal"/>
      <w:lvlText w:val=""/>
      <w:lvlJc w:val="left"/>
    </w:lvl>
    <w:lvl w:ilvl="3" w:tplc="E36A00E4">
      <w:numFmt w:val="decimal"/>
      <w:lvlText w:val=""/>
      <w:lvlJc w:val="left"/>
    </w:lvl>
    <w:lvl w:ilvl="4" w:tplc="74347B14">
      <w:numFmt w:val="decimal"/>
      <w:lvlText w:val=""/>
      <w:lvlJc w:val="left"/>
    </w:lvl>
    <w:lvl w:ilvl="5" w:tplc="15EA08C4">
      <w:numFmt w:val="decimal"/>
      <w:lvlText w:val=""/>
      <w:lvlJc w:val="left"/>
    </w:lvl>
    <w:lvl w:ilvl="6" w:tplc="8FC88478">
      <w:numFmt w:val="decimal"/>
      <w:lvlText w:val=""/>
      <w:lvlJc w:val="left"/>
    </w:lvl>
    <w:lvl w:ilvl="7" w:tplc="622CA592">
      <w:numFmt w:val="decimal"/>
      <w:lvlText w:val=""/>
      <w:lvlJc w:val="left"/>
    </w:lvl>
    <w:lvl w:ilvl="8" w:tplc="75745832">
      <w:numFmt w:val="decimal"/>
      <w:lvlText w:val=""/>
      <w:lvlJc w:val="left"/>
    </w:lvl>
  </w:abstractNum>
  <w:abstractNum w:abstractNumId="2">
    <w:nsid w:val="0000305E"/>
    <w:multiLevelType w:val="hybridMultilevel"/>
    <w:tmpl w:val="562AF63A"/>
    <w:lvl w:ilvl="0" w:tplc="CAE89ADA">
      <w:start w:val="1"/>
      <w:numFmt w:val="bullet"/>
      <w:lvlText w:val="月"/>
      <w:lvlJc w:val="left"/>
    </w:lvl>
    <w:lvl w:ilvl="1" w:tplc="02DC3388">
      <w:numFmt w:val="decimal"/>
      <w:lvlText w:val=""/>
      <w:lvlJc w:val="left"/>
    </w:lvl>
    <w:lvl w:ilvl="2" w:tplc="7902CAD8">
      <w:numFmt w:val="decimal"/>
      <w:lvlText w:val=""/>
      <w:lvlJc w:val="left"/>
    </w:lvl>
    <w:lvl w:ilvl="3" w:tplc="7BB651E6">
      <w:numFmt w:val="decimal"/>
      <w:lvlText w:val=""/>
      <w:lvlJc w:val="left"/>
    </w:lvl>
    <w:lvl w:ilvl="4" w:tplc="3D9AA6BE">
      <w:numFmt w:val="decimal"/>
      <w:lvlText w:val=""/>
      <w:lvlJc w:val="left"/>
    </w:lvl>
    <w:lvl w:ilvl="5" w:tplc="45D6AAA0">
      <w:numFmt w:val="decimal"/>
      <w:lvlText w:val=""/>
      <w:lvlJc w:val="left"/>
    </w:lvl>
    <w:lvl w:ilvl="6" w:tplc="69E03588">
      <w:numFmt w:val="decimal"/>
      <w:lvlText w:val=""/>
      <w:lvlJc w:val="left"/>
    </w:lvl>
    <w:lvl w:ilvl="7" w:tplc="10387062">
      <w:numFmt w:val="decimal"/>
      <w:lvlText w:val=""/>
      <w:lvlJc w:val="left"/>
    </w:lvl>
    <w:lvl w:ilvl="8" w:tplc="BE7C2C5C">
      <w:numFmt w:val="decimal"/>
      <w:lvlText w:val=""/>
      <w:lvlJc w:val="left"/>
    </w:lvl>
  </w:abstractNum>
  <w:abstractNum w:abstractNumId="3">
    <w:nsid w:val="0000390C"/>
    <w:multiLevelType w:val="hybridMultilevel"/>
    <w:tmpl w:val="8646BF2E"/>
    <w:lvl w:ilvl="0" w:tplc="E85EFAA8">
      <w:start w:val="1"/>
      <w:numFmt w:val="bullet"/>
      <w:lvlText w:val="区"/>
      <w:lvlJc w:val="left"/>
    </w:lvl>
    <w:lvl w:ilvl="1" w:tplc="91E0EBC2">
      <w:numFmt w:val="decimal"/>
      <w:lvlText w:val=""/>
      <w:lvlJc w:val="left"/>
    </w:lvl>
    <w:lvl w:ilvl="2" w:tplc="FEFC97E0">
      <w:numFmt w:val="decimal"/>
      <w:lvlText w:val=""/>
      <w:lvlJc w:val="left"/>
    </w:lvl>
    <w:lvl w:ilvl="3" w:tplc="E13C4064">
      <w:numFmt w:val="decimal"/>
      <w:lvlText w:val=""/>
      <w:lvlJc w:val="left"/>
    </w:lvl>
    <w:lvl w:ilvl="4" w:tplc="B7CA770A">
      <w:numFmt w:val="decimal"/>
      <w:lvlText w:val=""/>
      <w:lvlJc w:val="left"/>
    </w:lvl>
    <w:lvl w:ilvl="5" w:tplc="30C0BC00">
      <w:numFmt w:val="decimal"/>
      <w:lvlText w:val=""/>
      <w:lvlJc w:val="left"/>
    </w:lvl>
    <w:lvl w:ilvl="6" w:tplc="E250B3C4">
      <w:numFmt w:val="decimal"/>
      <w:lvlText w:val=""/>
      <w:lvlJc w:val="left"/>
    </w:lvl>
    <w:lvl w:ilvl="7" w:tplc="1C9AB7B2">
      <w:numFmt w:val="decimal"/>
      <w:lvlText w:val=""/>
      <w:lvlJc w:val="left"/>
    </w:lvl>
    <w:lvl w:ilvl="8" w:tplc="C4A2F4DA">
      <w:numFmt w:val="decimal"/>
      <w:lvlText w:val=""/>
      <w:lvlJc w:val="left"/>
    </w:lvl>
  </w:abstractNum>
  <w:abstractNum w:abstractNumId="4">
    <w:nsid w:val="0000440D"/>
    <w:multiLevelType w:val="hybridMultilevel"/>
    <w:tmpl w:val="3454CAAC"/>
    <w:lvl w:ilvl="0" w:tplc="A6ACC13E">
      <w:start w:val="200"/>
      <w:numFmt w:val="decimal"/>
      <w:lvlText w:val="%1"/>
      <w:lvlJc w:val="left"/>
    </w:lvl>
    <w:lvl w:ilvl="1" w:tplc="1548EE4A">
      <w:numFmt w:val="decimal"/>
      <w:lvlText w:val=""/>
      <w:lvlJc w:val="left"/>
    </w:lvl>
    <w:lvl w:ilvl="2" w:tplc="4262141C">
      <w:numFmt w:val="decimal"/>
      <w:lvlText w:val=""/>
      <w:lvlJc w:val="left"/>
    </w:lvl>
    <w:lvl w:ilvl="3" w:tplc="D2E09918">
      <w:numFmt w:val="decimal"/>
      <w:lvlText w:val=""/>
      <w:lvlJc w:val="left"/>
    </w:lvl>
    <w:lvl w:ilvl="4" w:tplc="B3ECE82C">
      <w:numFmt w:val="decimal"/>
      <w:lvlText w:val=""/>
      <w:lvlJc w:val="left"/>
    </w:lvl>
    <w:lvl w:ilvl="5" w:tplc="9238D996">
      <w:numFmt w:val="decimal"/>
      <w:lvlText w:val=""/>
      <w:lvlJc w:val="left"/>
    </w:lvl>
    <w:lvl w:ilvl="6" w:tplc="E1E81C58">
      <w:numFmt w:val="decimal"/>
      <w:lvlText w:val=""/>
      <w:lvlJc w:val="left"/>
    </w:lvl>
    <w:lvl w:ilvl="7" w:tplc="C09A58FA">
      <w:numFmt w:val="decimal"/>
      <w:lvlText w:val=""/>
      <w:lvlJc w:val="left"/>
    </w:lvl>
    <w:lvl w:ilvl="8" w:tplc="E2FEB596">
      <w:numFmt w:val="decimal"/>
      <w:lvlText w:val=""/>
      <w:lvlJc w:val="left"/>
    </w:lvl>
  </w:abstractNum>
  <w:abstractNum w:abstractNumId="5">
    <w:nsid w:val="0000491C"/>
    <w:multiLevelType w:val="hybridMultilevel"/>
    <w:tmpl w:val="DE0031E4"/>
    <w:lvl w:ilvl="0" w:tplc="42CACAFC">
      <w:start w:val="1"/>
      <w:numFmt w:val="bullet"/>
      <w:lvlText w:val="在"/>
      <w:lvlJc w:val="left"/>
    </w:lvl>
    <w:lvl w:ilvl="1" w:tplc="BDFC2798">
      <w:numFmt w:val="decimal"/>
      <w:lvlText w:val=""/>
      <w:lvlJc w:val="left"/>
    </w:lvl>
    <w:lvl w:ilvl="2" w:tplc="3CF84038">
      <w:numFmt w:val="decimal"/>
      <w:lvlText w:val=""/>
      <w:lvlJc w:val="left"/>
    </w:lvl>
    <w:lvl w:ilvl="3" w:tplc="1C2C2300">
      <w:numFmt w:val="decimal"/>
      <w:lvlText w:val=""/>
      <w:lvlJc w:val="left"/>
    </w:lvl>
    <w:lvl w:ilvl="4" w:tplc="F822C2AC">
      <w:numFmt w:val="decimal"/>
      <w:lvlText w:val=""/>
      <w:lvlJc w:val="left"/>
    </w:lvl>
    <w:lvl w:ilvl="5" w:tplc="E482DB02">
      <w:numFmt w:val="decimal"/>
      <w:lvlText w:val=""/>
      <w:lvlJc w:val="left"/>
    </w:lvl>
    <w:lvl w:ilvl="6" w:tplc="7FA0B540">
      <w:numFmt w:val="decimal"/>
      <w:lvlText w:val=""/>
      <w:lvlJc w:val="left"/>
    </w:lvl>
    <w:lvl w:ilvl="7" w:tplc="EFC2AA24">
      <w:numFmt w:val="decimal"/>
      <w:lvlText w:val=""/>
      <w:lvlJc w:val="left"/>
    </w:lvl>
    <w:lvl w:ilvl="8" w:tplc="9C2CEBE4">
      <w:numFmt w:val="decimal"/>
      <w:lvlText w:val=""/>
      <w:lvlJc w:val="left"/>
    </w:lvl>
  </w:abstractNum>
  <w:abstractNum w:abstractNumId="6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C095BD3"/>
    <w:multiLevelType w:val="hybridMultilevel"/>
    <w:tmpl w:val="77267A26"/>
    <w:lvl w:ilvl="0" w:tplc="C52A51E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6A53309"/>
    <w:multiLevelType w:val="hybridMultilevel"/>
    <w:tmpl w:val="90B4C55C"/>
    <w:lvl w:ilvl="0" w:tplc="0EAAED56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abstractNum w:abstractNumId="11">
    <w:nsid w:val="6A2C577E"/>
    <w:multiLevelType w:val="hybridMultilevel"/>
    <w:tmpl w:val="3A16E614"/>
    <w:lvl w:ilvl="0" w:tplc="C93CB89E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6802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106B"/>
    <w:rsid w:val="00001ECD"/>
    <w:rsid w:val="000075F8"/>
    <w:rsid w:val="000145A2"/>
    <w:rsid w:val="000154EF"/>
    <w:rsid w:val="00024BF0"/>
    <w:rsid w:val="0002621F"/>
    <w:rsid w:val="00044146"/>
    <w:rsid w:val="00053A6D"/>
    <w:rsid w:val="0007741E"/>
    <w:rsid w:val="00085917"/>
    <w:rsid w:val="00087A98"/>
    <w:rsid w:val="0009407D"/>
    <w:rsid w:val="00095266"/>
    <w:rsid w:val="000953C9"/>
    <w:rsid w:val="00096A95"/>
    <w:rsid w:val="00097923"/>
    <w:rsid w:val="000A004B"/>
    <w:rsid w:val="000A0B4D"/>
    <w:rsid w:val="000A0C46"/>
    <w:rsid w:val="000B0FB5"/>
    <w:rsid w:val="000C1007"/>
    <w:rsid w:val="000D1869"/>
    <w:rsid w:val="000D3DBE"/>
    <w:rsid w:val="000F1C69"/>
    <w:rsid w:val="000F20FB"/>
    <w:rsid w:val="000F6E4E"/>
    <w:rsid w:val="0010015E"/>
    <w:rsid w:val="001078AB"/>
    <w:rsid w:val="00114885"/>
    <w:rsid w:val="001164A9"/>
    <w:rsid w:val="00122B35"/>
    <w:rsid w:val="00123320"/>
    <w:rsid w:val="0012620F"/>
    <w:rsid w:val="001302A1"/>
    <w:rsid w:val="001365E3"/>
    <w:rsid w:val="001374E7"/>
    <w:rsid w:val="001457AF"/>
    <w:rsid w:val="0014614B"/>
    <w:rsid w:val="00180C42"/>
    <w:rsid w:val="00192B10"/>
    <w:rsid w:val="001A3562"/>
    <w:rsid w:val="001A3B8A"/>
    <w:rsid w:val="001A66FD"/>
    <w:rsid w:val="001B0C21"/>
    <w:rsid w:val="001B521C"/>
    <w:rsid w:val="001B5244"/>
    <w:rsid w:val="001B6F5A"/>
    <w:rsid w:val="001C20CD"/>
    <w:rsid w:val="001D0E57"/>
    <w:rsid w:val="001D15C3"/>
    <w:rsid w:val="001D3943"/>
    <w:rsid w:val="001D66F1"/>
    <w:rsid w:val="001D72EA"/>
    <w:rsid w:val="001E158A"/>
    <w:rsid w:val="001E5A2D"/>
    <w:rsid w:val="00222D46"/>
    <w:rsid w:val="002378AC"/>
    <w:rsid w:val="00240007"/>
    <w:rsid w:val="00243FEA"/>
    <w:rsid w:val="00255943"/>
    <w:rsid w:val="002636AD"/>
    <w:rsid w:val="00265498"/>
    <w:rsid w:val="00277D27"/>
    <w:rsid w:val="00277D2C"/>
    <w:rsid w:val="0028492A"/>
    <w:rsid w:val="00295B48"/>
    <w:rsid w:val="002B486E"/>
    <w:rsid w:val="002D67FA"/>
    <w:rsid w:val="002E4AEB"/>
    <w:rsid w:val="002E5DAA"/>
    <w:rsid w:val="002F7240"/>
    <w:rsid w:val="00304447"/>
    <w:rsid w:val="00310E56"/>
    <w:rsid w:val="003462AE"/>
    <w:rsid w:val="00346819"/>
    <w:rsid w:val="00356333"/>
    <w:rsid w:val="00361079"/>
    <w:rsid w:val="00364EF3"/>
    <w:rsid w:val="0036748A"/>
    <w:rsid w:val="00371ED3"/>
    <w:rsid w:val="00384E33"/>
    <w:rsid w:val="00391B85"/>
    <w:rsid w:val="0039401A"/>
    <w:rsid w:val="003A0AB2"/>
    <w:rsid w:val="003A331B"/>
    <w:rsid w:val="003A6D9C"/>
    <w:rsid w:val="003B20B4"/>
    <w:rsid w:val="003B61FB"/>
    <w:rsid w:val="003B64C7"/>
    <w:rsid w:val="003C5D6D"/>
    <w:rsid w:val="003D4003"/>
    <w:rsid w:val="003E2CB5"/>
    <w:rsid w:val="003E41B6"/>
    <w:rsid w:val="003F1F84"/>
    <w:rsid w:val="00402FBA"/>
    <w:rsid w:val="0041250A"/>
    <w:rsid w:val="00415F5A"/>
    <w:rsid w:val="00473B62"/>
    <w:rsid w:val="00475F92"/>
    <w:rsid w:val="0047647A"/>
    <w:rsid w:val="00486BF4"/>
    <w:rsid w:val="00490DAD"/>
    <w:rsid w:val="00491A4E"/>
    <w:rsid w:val="004954AD"/>
    <w:rsid w:val="004A5DBA"/>
    <w:rsid w:val="004B3E5B"/>
    <w:rsid w:val="004C00AC"/>
    <w:rsid w:val="004C2399"/>
    <w:rsid w:val="004C2CA7"/>
    <w:rsid w:val="004C2DBC"/>
    <w:rsid w:val="004C4AD1"/>
    <w:rsid w:val="004C5799"/>
    <w:rsid w:val="004D32D7"/>
    <w:rsid w:val="004D60B1"/>
    <w:rsid w:val="004E044E"/>
    <w:rsid w:val="004E3088"/>
    <w:rsid w:val="004E37D5"/>
    <w:rsid w:val="004E4E5A"/>
    <w:rsid w:val="00500399"/>
    <w:rsid w:val="005060EF"/>
    <w:rsid w:val="00506FA1"/>
    <w:rsid w:val="00515CD3"/>
    <w:rsid w:val="005251E9"/>
    <w:rsid w:val="00525461"/>
    <w:rsid w:val="005337DE"/>
    <w:rsid w:val="00544231"/>
    <w:rsid w:val="00547CE9"/>
    <w:rsid w:val="0056058C"/>
    <w:rsid w:val="00564579"/>
    <w:rsid w:val="00572900"/>
    <w:rsid w:val="0057312F"/>
    <w:rsid w:val="0059131F"/>
    <w:rsid w:val="005913DD"/>
    <w:rsid w:val="005A69E8"/>
    <w:rsid w:val="005A7F2C"/>
    <w:rsid w:val="005B453A"/>
    <w:rsid w:val="005D0F14"/>
    <w:rsid w:val="005D1406"/>
    <w:rsid w:val="005E2EA6"/>
    <w:rsid w:val="005F4E29"/>
    <w:rsid w:val="005F6FE0"/>
    <w:rsid w:val="006030FA"/>
    <w:rsid w:val="006212E3"/>
    <w:rsid w:val="00623EF8"/>
    <w:rsid w:val="00630903"/>
    <w:rsid w:val="006325AE"/>
    <w:rsid w:val="00636747"/>
    <w:rsid w:val="006405B5"/>
    <w:rsid w:val="00642FA0"/>
    <w:rsid w:val="00647952"/>
    <w:rsid w:val="00664441"/>
    <w:rsid w:val="006663D0"/>
    <w:rsid w:val="00673444"/>
    <w:rsid w:val="00674239"/>
    <w:rsid w:val="00676DD4"/>
    <w:rsid w:val="00682577"/>
    <w:rsid w:val="0068629C"/>
    <w:rsid w:val="0069452D"/>
    <w:rsid w:val="00695E33"/>
    <w:rsid w:val="006A0CF0"/>
    <w:rsid w:val="006B06FF"/>
    <w:rsid w:val="006B5764"/>
    <w:rsid w:val="006B7E7C"/>
    <w:rsid w:val="006C26A6"/>
    <w:rsid w:val="006C3F53"/>
    <w:rsid w:val="006C43CA"/>
    <w:rsid w:val="006C60B0"/>
    <w:rsid w:val="006D15FC"/>
    <w:rsid w:val="006D4861"/>
    <w:rsid w:val="006E11D0"/>
    <w:rsid w:val="006E6948"/>
    <w:rsid w:val="006F134F"/>
    <w:rsid w:val="006F516A"/>
    <w:rsid w:val="00701496"/>
    <w:rsid w:val="007135D7"/>
    <w:rsid w:val="007203CB"/>
    <w:rsid w:val="00737C28"/>
    <w:rsid w:val="0075024C"/>
    <w:rsid w:val="007635C5"/>
    <w:rsid w:val="00772990"/>
    <w:rsid w:val="00774768"/>
    <w:rsid w:val="00776665"/>
    <w:rsid w:val="007862E6"/>
    <w:rsid w:val="007908B5"/>
    <w:rsid w:val="007917C9"/>
    <w:rsid w:val="007A141A"/>
    <w:rsid w:val="007A167E"/>
    <w:rsid w:val="007A6F27"/>
    <w:rsid w:val="007B1517"/>
    <w:rsid w:val="007B4B34"/>
    <w:rsid w:val="007B53B6"/>
    <w:rsid w:val="007C32F6"/>
    <w:rsid w:val="007C3EE3"/>
    <w:rsid w:val="007D091B"/>
    <w:rsid w:val="007D2C9C"/>
    <w:rsid w:val="007D6B00"/>
    <w:rsid w:val="007E1483"/>
    <w:rsid w:val="007E781D"/>
    <w:rsid w:val="007F2624"/>
    <w:rsid w:val="00821DBC"/>
    <w:rsid w:val="00822A25"/>
    <w:rsid w:val="008314A7"/>
    <w:rsid w:val="00845FAE"/>
    <w:rsid w:val="00851423"/>
    <w:rsid w:val="0086082D"/>
    <w:rsid w:val="008611DC"/>
    <w:rsid w:val="00865BDE"/>
    <w:rsid w:val="0087619A"/>
    <w:rsid w:val="0088514E"/>
    <w:rsid w:val="0089028B"/>
    <w:rsid w:val="00892F70"/>
    <w:rsid w:val="0089307D"/>
    <w:rsid w:val="008C0312"/>
    <w:rsid w:val="008C17FA"/>
    <w:rsid w:val="008C2429"/>
    <w:rsid w:val="008C4284"/>
    <w:rsid w:val="008D073F"/>
    <w:rsid w:val="008E3A8F"/>
    <w:rsid w:val="008E5DCD"/>
    <w:rsid w:val="008F7717"/>
    <w:rsid w:val="00902858"/>
    <w:rsid w:val="00903967"/>
    <w:rsid w:val="00904758"/>
    <w:rsid w:val="00912332"/>
    <w:rsid w:val="009155BA"/>
    <w:rsid w:val="0092022E"/>
    <w:rsid w:val="00931F13"/>
    <w:rsid w:val="00933A2A"/>
    <w:rsid w:val="0094505E"/>
    <w:rsid w:val="00951818"/>
    <w:rsid w:val="009636D6"/>
    <w:rsid w:val="009771CF"/>
    <w:rsid w:val="00993180"/>
    <w:rsid w:val="009A1E4E"/>
    <w:rsid w:val="009B4786"/>
    <w:rsid w:val="009B52FE"/>
    <w:rsid w:val="009D6BEC"/>
    <w:rsid w:val="009E57C4"/>
    <w:rsid w:val="009F531E"/>
    <w:rsid w:val="00A0531F"/>
    <w:rsid w:val="00A0658F"/>
    <w:rsid w:val="00A06E17"/>
    <w:rsid w:val="00A10EAD"/>
    <w:rsid w:val="00A13F55"/>
    <w:rsid w:val="00A158AD"/>
    <w:rsid w:val="00A17FAC"/>
    <w:rsid w:val="00A22F12"/>
    <w:rsid w:val="00A24616"/>
    <w:rsid w:val="00A31EF9"/>
    <w:rsid w:val="00A31F3B"/>
    <w:rsid w:val="00A45142"/>
    <w:rsid w:val="00A53412"/>
    <w:rsid w:val="00A63A78"/>
    <w:rsid w:val="00A64027"/>
    <w:rsid w:val="00A67D13"/>
    <w:rsid w:val="00A8064F"/>
    <w:rsid w:val="00A80BEF"/>
    <w:rsid w:val="00A85E54"/>
    <w:rsid w:val="00AA2C30"/>
    <w:rsid w:val="00AA4C1F"/>
    <w:rsid w:val="00AA57D9"/>
    <w:rsid w:val="00AC0BBE"/>
    <w:rsid w:val="00AD43FE"/>
    <w:rsid w:val="00AD4573"/>
    <w:rsid w:val="00AD5A9D"/>
    <w:rsid w:val="00AE01E1"/>
    <w:rsid w:val="00AE5DE8"/>
    <w:rsid w:val="00AF25E1"/>
    <w:rsid w:val="00B05414"/>
    <w:rsid w:val="00B058ED"/>
    <w:rsid w:val="00B11662"/>
    <w:rsid w:val="00B11A21"/>
    <w:rsid w:val="00B20CBC"/>
    <w:rsid w:val="00B25A69"/>
    <w:rsid w:val="00B263D5"/>
    <w:rsid w:val="00B33CD1"/>
    <w:rsid w:val="00B63456"/>
    <w:rsid w:val="00B6652D"/>
    <w:rsid w:val="00B7594B"/>
    <w:rsid w:val="00B80B2C"/>
    <w:rsid w:val="00B80F4D"/>
    <w:rsid w:val="00B91854"/>
    <w:rsid w:val="00B92174"/>
    <w:rsid w:val="00B93CDD"/>
    <w:rsid w:val="00BA7BA1"/>
    <w:rsid w:val="00BB2918"/>
    <w:rsid w:val="00BB3E08"/>
    <w:rsid w:val="00BB5EF4"/>
    <w:rsid w:val="00BC0FF5"/>
    <w:rsid w:val="00BC12CE"/>
    <w:rsid w:val="00BE7A8B"/>
    <w:rsid w:val="00BF454B"/>
    <w:rsid w:val="00C056C3"/>
    <w:rsid w:val="00C10865"/>
    <w:rsid w:val="00C10F0C"/>
    <w:rsid w:val="00C34615"/>
    <w:rsid w:val="00C378FA"/>
    <w:rsid w:val="00C412AA"/>
    <w:rsid w:val="00C4540B"/>
    <w:rsid w:val="00C46841"/>
    <w:rsid w:val="00C53363"/>
    <w:rsid w:val="00C55202"/>
    <w:rsid w:val="00C7686C"/>
    <w:rsid w:val="00C76A71"/>
    <w:rsid w:val="00C85C7E"/>
    <w:rsid w:val="00C9074A"/>
    <w:rsid w:val="00C92F64"/>
    <w:rsid w:val="00C93CAD"/>
    <w:rsid w:val="00C94A98"/>
    <w:rsid w:val="00C960B6"/>
    <w:rsid w:val="00C970BC"/>
    <w:rsid w:val="00C97A7E"/>
    <w:rsid w:val="00CB74A6"/>
    <w:rsid w:val="00CD0166"/>
    <w:rsid w:val="00CE7368"/>
    <w:rsid w:val="00CF1625"/>
    <w:rsid w:val="00CF2818"/>
    <w:rsid w:val="00CF3D45"/>
    <w:rsid w:val="00D00A08"/>
    <w:rsid w:val="00D013C8"/>
    <w:rsid w:val="00D026CD"/>
    <w:rsid w:val="00D11143"/>
    <w:rsid w:val="00D129BD"/>
    <w:rsid w:val="00D2447A"/>
    <w:rsid w:val="00D25433"/>
    <w:rsid w:val="00D310D0"/>
    <w:rsid w:val="00D316D9"/>
    <w:rsid w:val="00D31AB8"/>
    <w:rsid w:val="00D3773D"/>
    <w:rsid w:val="00D461DB"/>
    <w:rsid w:val="00D47173"/>
    <w:rsid w:val="00D478AB"/>
    <w:rsid w:val="00D50357"/>
    <w:rsid w:val="00D542E9"/>
    <w:rsid w:val="00D73706"/>
    <w:rsid w:val="00D76C80"/>
    <w:rsid w:val="00D80D41"/>
    <w:rsid w:val="00D91F3D"/>
    <w:rsid w:val="00DA2865"/>
    <w:rsid w:val="00DA66D7"/>
    <w:rsid w:val="00DE1FB5"/>
    <w:rsid w:val="00DF2F4C"/>
    <w:rsid w:val="00DF7EEC"/>
    <w:rsid w:val="00E00FB6"/>
    <w:rsid w:val="00E01E34"/>
    <w:rsid w:val="00E075D9"/>
    <w:rsid w:val="00E13569"/>
    <w:rsid w:val="00E16F36"/>
    <w:rsid w:val="00E40936"/>
    <w:rsid w:val="00E458F5"/>
    <w:rsid w:val="00E50F72"/>
    <w:rsid w:val="00E51CFA"/>
    <w:rsid w:val="00E547AD"/>
    <w:rsid w:val="00E5556E"/>
    <w:rsid w:val="00E6203C"/>
    <w:rsid w:val="00E70F83"/>
    <w:rsid w:val="00E73AA9"/>
    <w:rsid w:val="00E74E3E"/>
    <w:rsid w:val="00E86451"/>
    <w:rsid w:val="00E94998"/>
    <w:rsid w:val="00E952E4"/>
    <w:rsid w:val="00EA260C"/>
    <w:rsid w:val="00EA3D25"/>
    <w:rsid w:val="00EA7640"/>
    <w:rsid w:val="00EB11AE"/>
    <w:rsid w:val="00EC2277"/>
    <w:rsid w:val="00EC6DA6"/>
    <w:rsid w:val="00EC6EBC"/>
    <w:rsid w:val="00ED16F7"/>
    <w:rsid w:val="00EE0015"/>
    <w:rsid w:val="00F03E2F"/>
    <w:rsid w:val="00F11546"/>
    <w:rsid w:val="00F14326"/>
    <w:rsid w:val="00F2539D"/>
    <w:rsid w:val="00F25754"/>
    <w:rsid w:val="00F345EC"/>
    <w:rsid w:val="00F426E3"/>
    <w:rsid w:val="00F5037C"/>
    <w:rsid w:val="00F5787A"/>
    <w:rsid w:val="00F60AEA"/>
    <w:rsid w:val="00F61DEB"/>
    <w:rsid w:val="00F77473"/>
    <w:rsid w:val="00F800E3"/>
    <w:rsid w:val="00F81B51"/>
    <w:rsid w:val="00F85D7F"/>
    <w:rsid w:val="00F87F9C"/>
    <w:rsid w:val="00F91C0A"/>
    <w:rsid w:val="00F97DAE"/>
    <w:rsid w:val="00FA3A6B"/>
    <w:rsid w:val="00FA6490"/>
    <w:rsid w:val="00FC26DE"/>
    <w:rsid w:val="00FC5033"/>
    <w:rsid w:val="00FD185E"/>
    <w:rsid w:val="00FE63E3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0AE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0A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60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60AE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F60A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F60AE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F60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F60AEA"/>
    <w:rPr>
      <w:rFonts w:cs="Times New Roman"/>
      <w:b/>
      <w:bCs/>
    </w:rPr>
  </w:style>
  <w:style w:type="character" w:styleId="a9">
    <w:name w:val="Hyperlink"/>
    <w:uiPriority w:val="99"/>
    <w:qFormat/>
    <w:rsid w:val="00F60AE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F60AE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F60A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60AE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F60AE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F60AE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F60AE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F60A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F60AE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F60AE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F60AEA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0F20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hinacc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\Desktop\&#20013;&#21326;&#21830;&#21153;&#32593;VIP&#26381;&#21153;&#21608;&#25253;&#65306;&#27695;&#30897;%2020180316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B6DB481-0284-4104-B46C-6DFC803D9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859</Words>
  <Characters>4899</Characters>
  <Application>Microsoft Office Word</Application>
  <DocSecurity>0</DocSecurity>
  <Lines>40</Lines>
  <Paragraphs>11</Paragraphs>
  <ScaleCrop>false</ScaleCrop>
  <Company>china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8</cp:revision>
  <dcterms:created xsi:type="dcterms:W3CDTF">2018-03-09T06:20:00Z</dcterms:created>
  <dcterms:modified xsi:type="dcterms:W3CDTF">2018-03-16T06:27:00Z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