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DC" w:rsidRDefault="000F4930">
      <w:r>
        <w:rPr>
          <w:noProof/>
        </w:rP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rrowheads="1"/>
                    </pic:cNvPicPr>
                  </pic:nvPicPr>
                  <pic:blipFill>
                    <a:blip r:embed="rId7"/>
                    <a:srcRect/>
                    <a:stretch>
                      <a:fillRect/>
                    </a:stretch>
                  </pic:blipFill>
                  <pic:spPr bwMode="auto">
                    <a:xfrm>
                      <a:off x="0" y="0"/>
                      <a:ext cx="7644765" cy="10696575"/>
                    </a:xfrm>
                    <a:prstGeom prst="rect">
                      <a:avLst/>
                    </a:prstGeom>
                    <a:noFill/>
                    <a:ln w="9525">
                      <a:noFill/>
                      <a:miter lim="800000"/>
                      <a:headEnd/>
                      <a:tailEnd/>
                    </a:ln>
                  </pic:spPr>
                </pic:pic>
              </a:graphicData>
            </a:graphic>
          </wp:anchor>
        </w:drawing>
      </w:r>
    </w:p>
    <w:p w:rsidR="00D766DC" w:rsidRDefault="00660FA3">
      <w:r>
        <w:pict>
          <v:shapetype id="_x0000_t202" coordsize="21600,21600" o:spt="202" path="m,l,21600r21600,l21600,xe">
            <v:stroke joinstyle="miter"/>
            <v:path gradientshapeok="t" o:connecttype="rect"/>
          </v:shapetype>
          <v:shape id="文本框 2" o:spid="_x0000_s1026" type="#_x0000_t202" style="position:absolute;left:0;text-align:left;margin-left:36.75pt;margin-top:585pt;width:419.1pt;height:110.7pt;z-index:251657216" filled="f" stroked="f">
            <v:textbox>
              <w:txbxContent>
                <w:p w:rsidR="007815C0" w:rsidRDefault="007815C0">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责任编辑：侯绪婷</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话：86-18513790712</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编辑邮箱：3798755@qq.com</w:t>
                  </w:r>
                </w:p>
                <w:p w:rsidR="007815C0" w:rsidRDefault="007815C0">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北京市朝阳区高碑店盛世龙源12号楼（邮编：100022）</w:t>
                  </w:r>
                </w:p>
                <w:p w:rsidR="007815C0" w:rsidRDefault="007815C0">
                  <w:pPr>
                    <w:jc w:val="left"/>
                  </w:pPr>
                </w:p>
              </w:txbxContent>
            </v:textbox>
          </v:shape>
        </w:pict>
      </w:r>
      <w:r>
        <w:pict>
          <v:shape id="文本框 3" o:spid="_x0000_s1027" type="#_x0000_t202" style="position:absolute;left:0;text-align:left;margin-left:175.45pt;margin-top:490.7pt;width:126.6pt;height:54.1pt;z-index:251658240" filled="f" stroked="f">
            <v:textbox>
              <w:txbxContent>
                <w:p w:rsidR="007815C0" w:rsidRDefault="007815C0" w:rsidP="00844D40">
                  <w:pPr>
                    <w:pStyle w:val="1"/>
                    <w:jc w:val="center"/>
                    <w:rPr>
                      <w:kern w:val="2"/>
                    </w:rPr>
                  </w:pPr>
                  <w:bookmarkStart w:id="0" w:name="_Toc485828984"/>
                  <w:r>
                    <w:rPr>
                      <w:rFonts w:hint="eastAsia"/>
                      <w:kern w:val="2"/>
                    </w:rPr>
                    <w:t>2017.10.</w:t>
                  </w:r>
                  <w:bookmarkEnd w:id="0"/>
                  <w:r>
                    <w:rPr>
                      <w:rFonts w:hint="eastAsia"/>
                      <w:kern w:val="2"/>
                    </w:rPr>
                    <w:t>20</w:t>
                  </w:r>
                </w:p>
                <w:p w:rsidR="007815C0" w:rsidRDefault="007815C0"/>
              </w:txbxContent>
            </v:textbox>
          </v:shape>
        </w:pict>
      </w:r>
      <w:r w:rsidR="00D766DC">
        <w:br w:type="page"/>
      </w:r>
    </w:p>
    <w:p w:rsidR="00D766DC" w:rsidRDefault="00660FA3">
      <w:pPr>
        <w:pStyle w:val="1"/>
        <w:tabs>
          <w:tab w:val="left" w:pos="2100"/>
        </w:tabs>
        <w:spacing w:before="120" w:after="0" w:line="240" w:lineRule="auto"/>
        <w:rPr>
          <w:rFonts w:ascii="黑体" w:hAnsi="宋体"/>
          <w:b w:val="0"/>
          <w:sz w:val="28"/>
          <w:szCs w:val="28"/>
        </w:rPr>
      </w:pPr>
      <w:bookmarkStart w:id="1" w:name="_Toc485828985"/>
      <w:r w:rsidRPr="00660FA3">
        <w:lastRenderedPageBreak/>
        <w:pict>
          <v:shape id="文本框 4" o:spid="_x0000_s1028" type="#_x0000_t202" style="position:absolute;left:0;text-align:left;margin-left:-.9pt;margin-top:34.7pt;width:489.15pt;height:578pt;z-index:251659264" filled="f" stroked="f">
            <v:fill o:detectmouseclick="t"/>
            <v:textbox>
              <w:txbxContent>
                <w:p w:rsidR="007815C0" w:rsidRDefault="007815C0">
                  <w:pPr>
                    <w:pStyle w:val="CharCharChar0"/>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7815C0" w:rsidRDefault="00660FA3">
                  <w:pPr>
                    <w:pStyle w:val="10"/>
                    <w:rPr>
                      <w:rFonts w:ascii="Times New Roman" w:hAnsi="Times New Roman"/>
                      <w:bCs w:val="0"/>
                      <w:caps w:val="0"/>
                      <w:color w:val="auto"/>
                      <w:sz w:val="21"/>
                    </w:rPr>
                  </w:pPr>
                  <w:r w:rsidRPr="00660FA3">
                    <w:rPr>
                      <w:sz w:val="20"/>
                    </w:rPr>
                    <w:fldChar w:fldCharType="begin"/>
                  </w:r>
                  <w:r w:rsidR="007815C0">
                    <w:rPr>
                      <w:sz w:val="20"/>
                    </w:rPr>
                    <w:instrText xml:space="preserve"> TOC \o "1-3" \h \z \u </w:instrText>
                  </w:r>
                  <w:r w:rsidRPr="00660FA3">
                    <w:rPr>
                      <w:sz w:val="20"/>
                    </w:rPr>
                    <w:fldChar w:fldCharType="separate"/>
                  </w:r>
                  <w:hyperlink w:anchor="_Toc460250399" w:history="1">
                    <w:r w:rsidR="007815C0" w:rsidRPr="004C2578">
                      <w:rPr>
                        <w:rStyle w:val="a5"/>
                        <w:rFonts w:hint="eastAsia"/>
                        <w:color w:val="auto"/>
                      </w:rPr>
                      <w:t>一、国际原油</w:t>
                    </w:r>
                    <w:r w:rsidR="007815C0">
                      <w:tab/>
                    </w:r>
                    <w:r>
                      <w:fldChar w:fldCharType="begin"/>
                    </w:r>
                    <w:r w:rsidR="007815C0">
                      <w:instrText xml:space="preserve"> PAGEREF _Toc460250399 \h </w:instrText>
                    </w:r>
                    <w:r>
                      <w:fldChar w:fldCharType="separate"/>
                    </w:r>
                    <w:r w:rsidR="007815C0">
                      <w:t>3</w:t>
                    </w:r>
                    <w:r>
                      <w:fldChar w:fldCharType="end"/>
                    </w:r>
                  </w:hyperlink>
                </w:p>
                <w:p w:rsidR="007815C0" w:rsidRDefault="007815C0">
                  <w:pPr>
                    <w:pStyle w:val="10"/>
                  </w:pPr>
                  <w:r>
                    <w:rPr>
                      <w:rFonts w:hint="eastAsia"/>
                    </w:rPr>
                    <w:t>（</w:t>
                  </w:r>
                  <w:hyperlink w:anchor="_Toc481755375" w:history="1">
                    <w:r>
                      <w:rPr>
                        <w:rStyle w:val="a5"/>
                        <w:rFonts w:hint="eastAsia"/>
                      </w:rPr>
                      <w:t>一）、</w:t>
                    </w:r>
                    <w:r>
                      <w:rPr>
                        <w:rFonts w:cs="Arial"/>
                        <w:bCs w:val="0"/>
                        <w:kern w:val="0"/>
                        <w:szCs w:val="21"/>
                      </w:rPr>
                      <w:t>国际原油市场回顾</w:t>
                    </w:r>
                    <w:r>
                      <w:tab/>
                    </w:r>
                  </w:hyperlink>
                  <w:r>
                    <w:rPr>
                      <w:rFonts w:hint="eastAsia"/>
                    </w:rPr>
                    <w:t>3</w:t>
                  </w:r>
                </w:p>
                <w:p w:rsidR="007815C0" w:rsidRDefault="007815C0">
                  <w:pPr>
                    <w:pStyle w:val="21"/>
                    <w:rPr>
                      <w:rFonts w:ascii="Times New Roman" w:hAnsi="Times New Roman"/>
                      <w:b w:val="0"/>
                      <w:smallCaps w:val="0"/>
                      <w:color w:val="auto"/>
                      <w:sz w:val="21"/>
                    </w:rPr>
                  </w:pPr>
                  <w:r>
                    <w:rPr>
                      <w:rFonts w:cs="Arial" w:hint="eastAsia"/>
                      <w:kern w:val="0"/>
                      <w:szCs w:val="21"/>
                    </w:rPr>
                    <w:t>1、</w:t>
                  </w:r>
                  <w:r>
                    <w:rPr>
                      <w:rFonts w:cs="Arial"/>
                      <w:kern w:val="0"/>
                      <w:szCs w:val="21"/>
                    </w:rPr>
                    <w:t>国际原油收盘价涨跌情况</w:t>
                  </w:r>
                  <w:hyperlink w:anchor="_Toc481755377" w:history="1">
                    <w:r>
                      <w:tab/>
                    </w:r>
                  </w:hyperlink>
                  <w:r>
                    <w:rPr>
                      <w:rFonts w:hint="eastAsia"/>
                    </w:rPr>
                    <w:t>3</w:t>
                  </w:r>
                  <w:r>
                    <w:rPr>
                      <w:rFonts w:ascii="Times New Roman" w:hAnsi="Times New Roman"/>
                      <w:b w:val="0"/>
                      <w:smallCaps w:val="0"/>
                      <w:color w:val="auto"/>
                      <w:sz w:val="21"/>
                    </w:rPr>
                    <w:t xml:space="preserve"> </w:t>
                  </w:r>
                </w:p>
                <w:p w:rsidR="007815C0" w:rsidRDefault="007815C0">
                  <w:pPr>
                    <w:pStyle w:val="21"/>
                    <w:rPr>
                      <w:rFonts w:ascii="Times New Roman" w:hAnsi="Times New Roman"/>
                      <w:b w:val="0"/>
                      <w:smallCaps w:val="0"/>
                      <w:color w:val="auto"/>
                      <w:sz w:val="21"/>
                    </w:rPr>
                  </w:pPr>
                  <w:r>
                    <w:rPr>
                      <w:rFonts w:hint="eastAsia"/>
                    </w:rPr>
                    <w:t>2、</w:t>
                  </w:r>
                  <w:hyperlink w:anchor="_Toc481755378" w:history="1">
                    <w:r>
                      <w:rPr>
                        <w:rFonts w:cs="Arial"/>
                        <w:kern w:val="0"/>
                        <w:szCs w:val="21"/>
                      </w:rPr>
                      <w:t>201</w:t>
                    </w:r>
                    <w:r>
                      <w:rPr>
                        <w:rFonts w:cs="Arial" w:hint="eastAsia"/>
                        <w:kern w:val="0"/>
                        <w:szCs w:val="21"/>
                      </w:rPr>
                      <w:t>7</w:t>
                    </w:r>
                    <w:r>
                      <w:rPr>
                        <w:rFonts w:cs="Arial"/>
                        <w:kern w:val="0"/>
                        <w:szCs w:val="21"/>
                      </w:rPr>
                      <w:t>年</w:t>
                    </w:r>
                    <w:r>
                      <w:rPr>
                        <w:rFonts w:cs="Arial" w:hint="eastAsia"/>
                        <w:kern w:val="0"/>
                        <w:szCs w:val="21"/>
                      </w:rPr>
                      <w:t>国际</w:t>
                    </w:r>
                    <w:r>
                      <w:rPr>
                        <w:rFonts w:cs="Arial"/>
                        <w:kern w:val="0"/>
                        <w:szCs w:val="21"/>
                      </w:rPr>
                      <w:t>原油价格走势图</w:t>
                    </w:r>
                    <w:r>
                      <w:tab/>
                    </w:r>
                  </w:hyperlink>
                  <w:r>
                    <w:rPr>
                      <w:rFonts w:hint="eastAsia"/>
                    </w:rPr>
                    <w:t>3</w:t>
                  </w:r>
                </w:p>
                <w:p w:rsidR="007815C0" w:rsidRDefault="007815C0">
                  <w:pPr>
                    <w:pStyle w:val="10"/>
                    <w:rPr>
                      <w:rFonts w:ascii="Times New Roman" w:hAnsi="Times New Roman"/>
                      <w:b w:val="0"/>
                      <w:bCs w:val="0"/>
                      <w:caps w:val="0"/>
                      <w:color w:val="auto"/>
                      <w:sz w:val="21"/>
                    </w:rPr>
                  </w:pPr>
                  <w:r>
                    <w:rPr>
                      <w:rFonts w:hint="eastAsia"/>
                    </w:rPr>
                    <w:t>（</w:t>
                  </w:r>
                  <w:hyperlink w:anchor="_Toc481755379" w:history="1">
                    <w:r>
                      <w:rPr>
                        <w:rStyle w:val="a5"/>
                        <w:rFonts w:hint="eastAsia"/>
                      </w:rPr>
                      <w:t>二）、</w:t>
                    </w:r>
                    <w:r>
                      <w:rPr>
                        <w:rFonts w:cs="Arial"/>
                        <w:bCs w:val="0"/>
                        <w:kern w:val="0"/>
                        <w:szCs w:val="21"/>
                      </w:rPr>
                      <w:t>近期影响国际原油市场的主要因素</w:t>
                    </w:r>
                    <w:r>
                      <w:tab/>
                    </w:r>
                  </w:hyperlink>
                  <w:r>
                    <w:rPr>
                      <w:rFonts w:hint="eastAsia"/>
                    </w:rPr>
                    <w:t>3</w:t>
                  </w:r>
                </w:p>
                <w:p w:rsidR="007815C0" w:rsidRDefault="00660FA3">
                  <w:pPr>
                    <w:pStyle w:val="21"/>
                    <w:rPr>
                      <w:rFonts w:ascii="Times New Roman" w:hAnsi="Times New Roman"/>
                      <w:b w:val="0"/>
                      <w:smallCaps w:val="0"/>
                      <w:color w:val="auto"/>
                      <w:sz w:val="21"/>
                    </w:rPr>
                  </w:pPr>
                  <w:hyperlink w:anchor="_Toc481755380" w:history="1">
                    <w:r w:rsidR="007815C0">
                      <w:rPr>
                        <w:rStyle w:val="a5"/>
                      </w:rPr>
                      <w:t>1</w:t>
                    </w:r>
                    <w:r w:rsidR="007815C0">
                      <w:rPr>
                        <w:rStyle w:val="a5"/>
                        <w:rFonts w:hint="eastAsia"/>
                      </w:rPr>
                      <w:t>、</w:t>
                    </w:r>
                    <w:r w:rsidR="007815C0">
                      <w:rPr>
                        <w:rFonts w:hint="eastAsia"/>
                        <w:szCs w:val="21"/>
                      </w:rPr>
                      <w:t>美国原油库存情况</w:t>
                    </w:r>
                    <w:r w:rsidR="007815C0">
                      <w:tab/>
                    </w:r>
                  </w:hyperlink>
                  <w:r w:rsidR="007815C0">
                    <w:rPr>
                      <w:rFonts w:hint="eastAsia"/>
                    </w:rPr>
                    <w:t>4</w:t>
                  </w:r>
                </w:p>
                <w:p w:rsidR="007815C0" w:rsidRDefault="00660FA3">
                  <w:pPr>
                    <w:pStyle w:val="21"/>
                    <w:rPr>
                      <w:rFonts w:ascii="Times New Roman" w:hAnsi="Times New Roman"/>
                      <w:b w:val="0"/>
                      <w:smallCaps w:val="0"/>
                      <w:color w:val="auto"/>
                      <w:sz w:val="21"/>
                    </w:rPr>
                  </w:pPr>
                  <w:hyperlink w:anchor="_Toc481755381" w:history="1">
                    <w:r w:rsidR="007815C0">
                      <w:rPr>
                        <w:rStyle w:val="a5"/>
                      </w:rPr>
                      <w:t>2</w:t>
                    </w:r>
                    <w:r w:rsidR="007815C0">
                      <w:rPr>
                        <w:rStyle w:val="a5"/>
                        <w:rFonts w:hint="eastAsia"/>
                      </w:rPr>
                      <w:t>、</w:t>
                    </w:r>
                    <w:r w:rsidR="007815C0">
                      <w:rPr>
                        <w:rFonts w:hint="eastAsia"/>
                        <w:szCs w:val="21"/>
                      </w:rPr>
                      <w:t>美国经济形势</w:t>
                    </w:r>
                    <w:r w:rsidR="007815C0">
                      <w:tab/>
                    </w:r>
                  </w:hyperlink>
                  <w:r w:rsidR="007815C0">
                    <w:rPr>
                      <w:rFonts w:hint="eastAsia"/>
                    </w:rPr>
                    <w:t>4</w:t>
                  </w:r>
                </w:p>
                <w:p w:rsidR="007815C0" w:rsidRDefault="007815C0">
                  <w:pPr>
                    <w:pStyle w:val="21"/>
                  </w:pPr>
                  <w:r>
                    <w:rPr>
                      <w:rFonts w:hint="eastAsia"/>
                    </w:rPr>
                    <w:t>3、</w:t>
                  </w:r>
                  <w:hyperlink w:anchor="_Toc481755382" w:history="1">
                    <w:r>
                      <w:rPr>
                        <w:rFonts w:hint="eastAsia"/>
                      </w:rPr>
                      <w:t>世界经济形势</w:t>
                    </w:r>
                    <w:r>
                      <w:tab/>
                    </w:r>
                  </w:hyperlink>
                  <w:r>
                    <w:rPr>
                      <w:rFonts w:hint="eastAsia"/>
                    </w:rPr>
                    <w:t>8</w:t>
                  </w:r>
                </w:p>
                <w:p w:rsidR="007815C0" w:rsidRDefault="007815C0">
                  <w:pPr>
                    <w:pStyle w:val="10"/>
                  </w:pPr>
                  <w:r>
                    <w:rPr>
                      <w:rFonts w:hint="eastAsia"/>
                    </w:rPr>
                    <w:t>（</w:t>
                  </w:r>
                  <w:hyperlink w:anchor="_Toc481755384" w:history="1">
                    <w:r>
                      <w:rPr>
                        <w:rStyle w:val="a5"/>
                        <w:rFonts w:hint="eastAsia"/>
                      </w:rPr>
                      <w:t>三）、</w:t>
                    </w:r>
                    <w:r>
                      <w:rPr>
                        <w:rFonts w:cs="Arial" w:hint="eastAsia"/>
                        <w:bCs w:val="0"/>
                        <w:kern w:val="0"/>
                        <w:szCs w:val="21"/>
                      </w:rPr>
                      <w:t>2017年8月份全国原油进出口统计数据</w:t>
                    </w:r>
                    <w:r>
                      <w:tab/>
                    </w:r>
                  </w:hyperlink>
                  <w:r>
                    <w:rPr>
                      <w:rFonts w:hint="eastAsia"/>
                    </w:rPr>
                    <w:t>10</w:t>
                  </w:r>
                </w:p>
                <w:p w:rsidR="007815C0" w:rsidRDefault="007815C0">
                  <w:pPr>
                    <w:pStyle w:val="10"/>
                  </w:pPr>
                  <w:r>
                    <w:rPr>
                      <w:rFonts w:hint="eastAsia"/>
                    </w:rPr>
                    <w:t>（</w:t>
                  </w:r>
                  <w:hyperlink w:anchor="_Toc481755384" w:history="1">
                    <w:r>
                      <w:rPr>
                        <w:rFonts w:hint="eastAsia"/>
                      </w:rPr>
                      <w:t>四）、后市预测</w:t>
                    </w:r>
                    <w:r>
                      <w:tab/>
                    </w:r>
                  </w:hyperlink>
                  <w:r>
                    <w:rPr>
                      <w:rFonts w:hint="eastAsia"/>
                    </w:rPr>
                    <w:t>11</w:t>
                  </w:r>
                </w:p>
                <w:p w:rsidR="007815C0" w:rsidRDefault="00660FA3">
                  <w:pPr>
                    <w:pStyle w:val="10"/>
                    <w:rPr>
                      <w:rFonts w:ascii="Times New Roman" w:hAnsi="Times New Roman"/>
                      <w:bCs w:val="0"/>
                      <w:caps w:val="0"/>
                      <w:color w:val="auto"/>
                      <w:sz w:val="21"/>
                    </w:rPr>
                  </w:pPr>
                  <w:hyperlink w:anchor="_Toc460250403" w:history="1">
                    <w:r w:rsidR="007815C0" w:rsidRPr="004C2578">
                      <w:rPr>
                        <w:rStyle w:val="a5"/>
                        <w:rFonts w:hint="eastAsia"/>
                        <w:color w:val="auto"/>
                      </w:rPr>
                      <w:t>二</w:t>
                    </w:r>
                    <w:r w:rsidR="007815C0" w:rsidRPr="004C2578">
                      <w:rPr>
                        <w:rStyle w:val="a5"/>
                        <w:color w:val="auto"/>
                      </w:rPr>
                      <w:t xml:space="preserve"> </w:t>
                    </w:r>
                    <w:r w:rsidR="007815C0" w:rsidRPr="004C2578">
                      <w:rPr>
                        <w:rStyle w:val="a5"/>
                        <w:rFonts w:hint="eastAsia"/>
                        <w:color w:val="auto"/>
                      </w:rPr>
                      <w:t>石脑油</w:t>
                    </w:r>
                    <w:r w:rsidR="007815C0">
                      <w:rPr>
                        <w:color w:val="auto"/>
                      </w:rPr>
                      <w:tab/>
                    </w:r>
                    <w:r w:rsidR="007815C0">
                      <w:rPr>
                        <w:rFonts w:hint="eastAsia"/>
                        <w:color w:val="auto"/>
                      </w:rPr>
                      <w:t>11</w:t>
                    </w:r>
                  </w:hyperlink>
                </w:p>
                <w:p w:rsidR="007815C0" w:rsidRDefault="00660FA3">
                  <w:pPr>
                    <w:pStyle w:val="21"/>
                    <w:rPr>
                      <w:smallCaps w:val="0"/>
                      <w:color w:val="auto"/>
                      <w:sz w:val="21"/>
                    </w:rPr>
                  </w:pPr>
                  <w:hyperlink w:anchor="_Toc460250404" w:history="1">
                    <w:r w:rsidR="007815C0">
                      <w:rPr>
                        <w:rStyle w:val="a5"/>
                        <w:color w:val="auto"/>
                      </w:rPr>
                      <w:t>2. 1</w:t>
                    </w:r>
                    <w:r w:rsidR="007815C0">
                      <w:rPr>
                        <w:rStyle w:val="a5"/>
                        <w:rFonts w:hint="eastAsia"/>
                        <w:color w:val="auto"/>
                      </w:rPr>
                      <w:t>国际石脑油市场价格</w:t>
                    </w:r>
                    <w:r w:rsidR="007815C0">
                      <w:rPr>
                        <w:color w:val="auto"/>
                      </w:rPr>
                      <w:tab/>
                    </w:r>
                    <w:r w:rsidR="007815C0">
                      <w:rPr>
                        <w:rFonts w:hint="eastAsia"/>
                        <w:color w:val="auto"/>
                      </w:rPr>
                      <w:t>12</w:t>
                    </w:r>
                  </w:hyperlink>
                </w:p>
                <w:p w:rsidR="007815C0" w:rsidRDefault="00660FA3">
                  <w:pPr>
                    <w:pStyle w:val="21"/>
                    <w:rPr>
                      <w:smallCaps w:val="0"/>
                      <w:color w:val="auto"/>
                      <w:sz w:val="21"/>
                    </w:rPr>
                  </w:pPr>
                  <w:hyperlink w:anchor="_Toc460250405" w:history="1">
                    <w:r w:rsidR="007815C0">
                      <w:rPr>
                        <w:rStyle w:val="a5"/>
                        <w:color w:val="auto"/>
                      </w:rPr>
                      <w:t>2. 2</w:t>
                    </w:r>
                    <w:r w:rsidR="007815C0">
                      <w:rPr>
                        <w:rStyle w:val="a5"/>
                        <w:rFonts w:hint="eastAsia"/>
                        <w:color w:val="auto"/>
                      </w:rPr>
                      <w:t>地炼石脑油市场</w:t>
                    </w:r>
                    <w:r w:rsidR="007815C0">
                      <w:rPr>
                        <w:color w:val="auto"/>
                      </w:rPr>
                      <w:tab/>
                    </w:r>
                    <w:r w:rsidR="007815C0">
                      <w:rPr>
                        <w:rFonts w:hint="eastAsia"/>
                        <w:color w:val="auto"/>
                      </w:rPr>
                      <w:t>12</w:t>
                    </w:r>
                  </w:hyperlink>
                </w:p>
                <w:p w:rsidR="007815C0" w:rsidRDefault="00660FA3">
                  <w:pPr>
                    <w:pStyle w:val="21"/>
                    <w:rPr>
                      <w:smallCaps w:val="0"/>
                      <w:color w:val="auto"/>
                      <w:sz w:val="21"/>
                    </w:rPr>
                  </w:pPr>
                  <w:hyperlink w:anchor="_Toc460250406" w:history="1">
                    <w:r w:rsidR="007815C0">
                      <w:rPr>
                        <w:rStyle w:val="a5"/>
                        <w:color w:val="auto"/>
                        <w:kern w:val="0"/>
                      </w:rPr>
                      <w:t>2.</w:t>
                    </w:r>
                    <w:r w:rsidR="007815C0">
                      <w:rPr>
                        <w:rStyle w:val="a5"/>
                        <w:rFonts w:hint="eastAsia"/>
                        <w:color w:val="auto"/>
                        <w:kern w:val="0"/>
                      </w:rPr>
                      <w:t xml:space="preserve"> </w:t>
                    </w:r>
                    <w:r w:rsidR="007815C0">
                      <w:rPr>
                        <w:rStyle w:val="a5"/>
                        <w:color w:val="auto"/>
                        <w:kern w:val="0"/>
                      </w:rPr>
                      <w:t>3</w:t>
                    </w:r>
                    <w:r w:rsidR="007815C0">
                      <w:rPr>
                        <w:rStyle w:val="a5"/>
                        <w:rFonts w:hint="eastAsia"/>
                        <w:color w:val="auto"/>
                        <w:kern w:val="0"/>
                      </w:rPr>
                      <w:t>本周国内石脑油价格汇总</w:t>
                    </w:r>
                    <w:r w:rsidR="007815C0">
                      <w:rPr>
                        <w:color w:val="auto"/>
                      </w:rPr>
                      <w:tab/>
                    </w:r>
                    <w:r w:rsidR="007815C0">
                      <w:rPr>
                        <w:rFonts w:hint="eastAsia"/>
                        <w:color w:val="auto"/>
                      </w:rPr>
                      <w:t>12</w:t>
                    </w:r>
                  </w:hyperlink>
                </w:p>
                <w:p w:rsidR="007815C0" w:rsidRDefault="00660FA3">
                  <w:pPr>
                    <w:pStyle w:val="21"/>
                    <w:rPr>
                      <w:smallCaps w:val="0"/>
                      <w:color w:val="auto"/>
                      <w:sz w:val="21"/>
                    </w:rPr>
                  </w:pPr>
                  <w:hyperlink w:anchor="_Toc460250407" w:history="1">
                    <w:r w:rsidR="007815C0">
                      <w:rPr>
                        <w:rStyle w:val="a5"/>
                        <w:color w:val="auto"/>
                      </w:rPr>
                      <w:t>2. 4</w:t>
                    </w:r>
                    <w:r w:rsidR="007815C0">
                      <w:rPr>
                        <w:rStyle w:val="a5"/>
                        <w:rFonts w:hint="eastAsia"/>
                        <w:color w:val="auto"/>
                      </w:rPr>
                      <w:t>山东地炼石脑油价格走势图</w:t>
                    </w:r>
                    <w:r w:rsidR="007815C0">
                      <w:rPr>
                        <w:color w:val="auto"/>
                      </w:rPr>
                      <w:tab/>
                    </w:r>
                    <w:r w:rsidR="007815C0">
                      <w:rPr>
                        <w:rFonts w:hint="eastAsia"/>
                        <w:color w:val="auto"/>
                      </w:rPr>
                      <w:t>13</w:t>
                    </w:r>
                  </w:hyperlink>
                </w:p>
                <w:p w:rsidR="007815C0" w:rsidRDefault="00660FA3">
                  <w:pPr>
                    <w:pStyle w:val="10"/>
                    <w:rPr>
                      <w:rFonts w:ascii="Times New Roman" w:hAnsi="Times New Roman"/>
                      <w:bCs w:val="0"/>
                      <w:caps w:val="0"/>
                      <w:color w:val="auto"/>
                      <w:sz w:val="21"/>
                    </w:rPr>
                  </w:pPr>
                  <w:hyperlink w:anchor="_Toc460250408" w:history="1">
                    <w:r w:rsidR="007815C0" w:rsidRPr="004C2578">
                      <w:rPr>
                        <w:rStyle w:val="a5"/>
                        <w:rFonts w:hint="eastAsia"/>
                        <w:color w:val="auto"/>
                      </w:rPr>
                      <w:t>三、本周国内油品市场分析及预测</w:t>
                    </w:r>
                    <w:r w:rsidR="007815C0">
                      <w:rPr>
                        <w:color w:val="auto"/>
                      </w:rPr>
                      <w:tab/>
                    </w:r>
                    <w:r w:rsidR="007815C0">
                      <w:rPr>
                        <w:rFonts w:hint="eastAsia"/>
                        <w:color w:val="auto"/>
                      </w:rPr>
                      <w:t>1</w:t>
                    </w:r>
                    <w:r w:rsidR="00C7213E">
                      <w:rPr>
                        <w:rFonts w:hint="eastAsia"/>
                        <w:color w:val="auto"/>
                      </w:rPr>
                      <w:t>3</w:t>
                    </w:r>
                  </w:hyperlink>
                </w:p>
                <w:p w:rsidR="007815C0" w:rsidRDefault="00660FA3">
                  <w:pPr>
                    <w:pStyle w:val="21"/>
                    <w:rPr>
                      <w:smallCaps w:val="0"/>
                      <w:color w:val="auto"/>
                      <w:sz w:val="21"/>
                    </w:rPr>
                  </w:pPr>
                  <w:hyperlink w:anchor="_Toc460250409" w:history="1">
                    <w:r w:rsidR="007815C0">
                      <w:rPr>
                        <w:rStyle w:val="a5"/>
                        <w:color w:val="auto"/>
                        <w:kern w:val="0"/>
                      </w:rPr>
                      <w:t>3</w:t>
                    </w:r>
                    <w:r w:rsidR="007815C0">
                      <w:rPr>
                        <w:rStyle w:val="a5"/>
                        <w:rFonts w:hint="eastAsia"/>
                        <w:color w:val="auto"/>
                        <w:kern w:val="0"/>
                      </w:rPr>
                      <w:t>．</w:t>
                    </w:r>
                    <w:r w:rsidR="007815C0">
                      <w:rPr>
                        <w:rStyle w:val="a5"/>
                        <w:color w:val="auto"/>
                        <w:kern w:val="0"/>
                      </w:rPr>
                      <w:t xml:space="preserve">1  </w:t>
                    </w:r>
                    <w:r w:rsidR="007815C0">
                      <w:rPr>
                        <w:rStyle w:val="a5"/>
                        <w:rFonts w:hint="eastAsia"/>
                        <w:color w:val="auto"/>
                        <w:kern w:val="0"/>
                      </w:rPr>
                      <w:t>成品油市场动态</w:t>
                    </w:r>
                    <w:r w:rsidR="007815C0">
                      <w:rPr>
                        <w:color w:val="auto"/>
                      </w:rPr>
                      <w:tab/>
                    </w:r>
                    <w:r w:rsidR="007815C0">
                      <w:rPr>
                        <w:rFonts w:hint="eastAsia"/>
                        <w:color w:val="auto"/>
                      </w:rPr>
                      <w:t>1</w:t>
                    </w:r>
                    <w:r w:rsidR="00C7213E">
                      <w:rPr>
                        <w:rFonts w:hint="eastAsia"/>
                        <w:color w:val="auto"/>
                      </w:rPr>
                      <w:t>3</w:t>
                    </w:r>
                  </w:hyperlink>
                </w:p>
                <w:p w:rsidR="007815C0" w:rsidRDefault="00660FA3">
                  <w:pPr>
                    <w:pStyle w:val="10"/>
                    <w:rPr>
                      <w:rFonts w:ascii="Times New Roman" w:hAnsi="Times New Roman"/>
                      <w:bCs w:val="0"/>
                      <w:caps w:val="0"/>
                      <w:color w:val="auto"/>
                      <w:sz w:val="21"/>
                    </w:rPr>
                  </w:pPr>
                  <w:hyperlink w:anchor="_Toc460250410" w:history="1">
                    <w:r w:rsidR="007815C0" w:rsidRPr="004C2578">
                      <w:rPr>
                        <w:rStyle w:val="a5"/>
                        <w:rFonts w:hint="eastAsia"/>
                        <w:color w:val="auto"/>
                      </w:rPr>
                      <w:t>四、国内溶剂油市场综述</w:t>
                    </w:r>
                    <w:r w:rsidR="007815C0">
                      <w:rPr>
                        <w:color w:val="auto"/>
                      </w:rPr>
                      <w:tab/>
                    </w:r>
                    <w:r>
                      <w:rPr>
                        <w:color w:val="auto"/>
                      </w:rPr>
                      <w:fldChar w:fldCharType="begin"/>
                    </w:r>
                    <w:r w:rsidR="007815C0">
                      <w:rPr>
                        <w:color w:val="auto"/>
                      </w:rPr>
                      <w:instrText xml:space="preserve"> PAGEREF _Toc460250410 \h </w:instrText>
                    </w:r>
                    <w:r>
                      <w:rPr>
                        <w:color w:val="auto"/>
                      </w:rPr>
                    </w:r>
                    <w:r>
                      <w:rPr>
                        <w:color w:val="auto"/>
                      </w:rPr>
                      <w:fldChar w:fldCharType="separate"/>
                    </w:r>
                    <w:r w:rsidR="007815C0">
                      <w:rPr>
                        <w:color w:val="auto"/>
                      </w:rPr>
                      <w:t>1</w:t>
                    </w:r>
                    <w:r w:rsidR="007815C0">
                      <w:rPr>
                        <w:rFonts w:hint="eastAsia"/>
                        <w:color w:val="auto"/>
                      </w:rPr>
                      <w:t>6</w:t>
                    </w:r>
                    <w:r>
                      <w:rPr>
                        <w:color w:val="auto"/>
                      </w:rPr>
                      <w:fldChar w:fldCharType="end"/>
                    </w:r>
                  </w:hyperlink>
                </w:p>
                <w:p w:rsidR="007815C0" w:rsidRDefault="00660FA3">
                  <w:pPr>
                    <w:pStyle w:val="10"/>
                    <w:rPr>
                      <w:rFonts w:ascii="Times New Roman" w:hAnsi="Times New Roman"/>
                      <w:bCs w:val="0"/>
                      <w:caps w:val="0"/>
                      <w:color w:val="auto"/>
                      <w:sz w:val="21"/>
                    </w:rPr>
                  </w:pPr>
                  <w:hyperlink w:anchor="_Toc460250411" w:history="1">
                    <w:r w:rsidR="007815C0" w:rsidRPr="004C2578">
                      <w:rPr>
                        <w:rStyle w:val="a5"/>
                        <w:rFonts w:hint="eastAsia"/>
                        <w:color w:val="auto"/>
                      </w:rPr>
                      <w:t>五、本周国内炼厂溶剂油产品价格对比</w:t>
                    </w:r>
                    <w:r w:rsidR="007815C0">
                      <w:rPr>
                        <w:color w:val="auto"/>
                      </w:rPr>
                      <w:tab/>
                    </w:r>
                    <w:r>
                      <w:rPr>
                        <w:color w:val="auto"/>
                      </w:rPr>
                      <w:fldChar w:fldCharType="begin"/>
                    </w:r>
                    <w:r w:rsidR="007815C0">
                      <w:rPr>
                        <w:color w:val="auto"/>
                      </w:rPr>
                      <w:instrText xml:space="preserve"> PAGEREF _Toc460250411 \h </w:instrText>
                    </w:r>
                    <w:r>
                      <w:rPr>
                        <w:color w:val="auto"/>
                      </w:rPr>
                    </w:r>
                    <w:r>
                      <w:rPr>
                        <w:color w:val="auto"/>
                      </w:rPr>
                      <w:fldChar w:fldCharType="separate"/>
                    </w:r>
                    <w:r w:rsidR="007815C0">
                      <w:rPr>
                        <w:color w:val="auto"/>
                      </w:rPr>
                      <w:t>1</w:t>
                    </w:r>
                    <w:r w:rsidR="007815C0">
                      <w:rPr>
                        <w:rFonts w:hint="eastAsia"/>
                        <w:color w:val="auto"/>
                      </w:rPr>
                      <w:t>6</w:t>
                    </w:r>
                    <w:r>
                      <w:rPr>
                        <w:color w:val="auto"/>
                      </w:rPr>
                      <w:fldChar w:fldCharType="end"/>
                    </w:r>
                  </w:hyperlink>
                </w:p>
                <w:p w:rsidR="007815C0" w:rsidRDefault="00660FA3">
                  <w:pPr>
                    <w:pStyle w:val="10"/>
                    <w:rPr>
                      <w:rFonts w:ascii="Times New Roman" w:hAnsi="Times New Roman"/>
                      <w:bCs w:val="0"/>
                      <w:caps w:val="0"/>
                      <w:color w:val="auto"/>
                      <w:sz w:val="21"/>
                    </w:rPr>
                  </w:pPr>
                  <w:hyperlink w:anchor="_Toc460250412" w:history="1">
                    <w:r w:rsidR="007815C0">
                      <w:rPr>
                        <w:rStyle w:val="a5"/>
                        <w:rFonts w:ascii="黑体" w:eastAsia="黑体" w:hint="eastAsia"/>
                        <w:b w:val="0"/>
                        <w:color w:val="auto"/>
                      </w:rPr>
                      <w:t>六、</w:t>
                    </w:r>
                    <w:r w:rsidR="007815C0" w:rsidRPr="004C2578">
                      <w:rPr>
                        <w:rStyle w:val="a5"/>
                        <w:color w:val="auto"/>
                      </w:rPr>
                      <w:t>D</w:t>
                    </w:r>
                    <w:r w:rsidR="007815C0" w:rsidRPr="004C2578">
                      <w:rPr>
                        <w:rStyle w:val="a5"/>
                        <w:rFonts w:hint="eastAsia"/>
                        <w:color w:val="auto"/>
                      </w:rPr>
                      <w:t>系列特种溶剂油</w:t>
                    </w:r>
                    <w:r w:rsidR="007815C0">
                      <w:rPr>
                        <w:color w:val="auto"/>
                      </w:rPr>
                      <w:tab/>
                    </w:r>
                    <w:r w:rsidR="007815C0">
                      <w:rPr>
                        <w:rFonts w:hint="eastAsia"/>
                        <w:color w:val="auto"/>
                      </w:rPr>
                      <w:t>19</w:t>
                    </w:r>
                  </w:hyperlink>
                </w:p>
                <w:p w:rsidR="007815C0" w:rsidRDefault="00660FA3">
                  <w:pPr>
                    <w:pStyle w:val="10"/>
                    <w:rPr>
                      <w:rFonts w:ascii="Times New Roman" w:hAnsi="Times New Roman"/>
                      <w:bCs w:val="0"/>
                      <w:caps w:val="0"/>
                      <w:color w:val="auto"/>
                      <w:sz w:val="21"/>
                    </w:rPr>
                  </w:pPr>
                  <w:hyperlink w:anchor="_Toc460250413" w:history="1">
                    <w:r w:rsidR="007815C0">
                      <w:rPr>
                        <w:rStyle w:val="a5"/>
                        <w:rFonts w:ascii="黑体" w:eastAsia="黑体" w:hint="eastAsia"/>
                        <w:color w:val="auto"/>
                      </w:rPr>
                      <w:t>七、重芳烃溶剂油</w:t>
                    </w:r>
                    <w:r w:rsidR="007815C0">
                      <w:rPr>
                        <w:color w:val="auto"/>
                      </w:rPr>
                      <w:tab/>
                    </w:r>
                    <w:r w:rsidR="007815C0">
                      <w:rPr>
                        <w:rFonts w:hint="eastAsia"/>
                        <w:color w:val="auto"/>
                      </w:rPr>
                      <w:t>20</w:t>
                    </w:r>
                  </w:hyperlink>
                </w:p>
                <w:p w:rsidR="007815C0" w:rsidRDefault="00660FA3">
                  <w:pPr>
                    <w:pStyle w:val="10"/>
                    <w:rPr>
                      <w:rFonts w:ascii="Times New Roman" w:hAnsi="Times New Roman"/>
                      <w:bCs w:val="0"/>
                      <w:caps w:val="0"/>
                      <w:color w:val="auto"/>
                      <w:sz w:val="21"/>
                    </w:rPr>
                  </w:pPr>
                  <w:hyperlink w:anchor="_Toc460250414" w:history="1">
                    <w:r w:rsidR="007815C0">
                      <w:rPr>
                        <w:rStyle w:val="a5"/>
                        <w:rFonts w:ascii="黑体" w:eastAsia="黑体" w:hint="eastAsia"/>
                        <w:color w:val="auto"/>
                      </w:rPr>
                      <w:t>八、正己烷</w:t>
                    </w:r>
                    <w:r w:rsidR="007815C0">
                      <w:rPr>
                        <w:color w:val="auto"/>
                      </w:rPr>
                      <w:tab/>
                    </w:r>
                    <w:r w:rsidR="007815C0">
                      <w:rPr>
                        <w:rFonts w:hint="eastAsia"/>
                        <w:color w:val="auto"/>
                      </w:rPr>
                      <w:t>22</w:t>
                    </w:r>
                  </w:hyperlink>
                </w:p>
                <w:p w:rsidR="007815C0" w:rsidRDefault="00660FA3">
                  <w:pPr>
                    <w:pStyle w:val="10"/>
                    <w:rPr>
                      <w:rFonts w:ascii="Times New Roman" w:hAnsi="Times New Roman"/>
                      <w:bCs w:val="0"/>
                      <w:caps w:val="0"/>
                      <w:color w:val="3366FF"/>
                      <w:sz w:val="21"/>
                    </w:rPr>
                  </w:pPr>
                  <w:hyperlink w:anchor="_Toc460250415" w:history="1">
                    <w:r w:rsidR="007815C0" w:rsidRPr="004C2578">
                      <w:rPr>
                        <w:rStyle w:val="a5"/>
                        <w:rFonts w:hint="eastAsia"/>
                        <w:color w:val="auto"/>
                      </w:rPr>
                      <w:t>九、</w:t>
                    </w:r>
                    <w:r w:rsidR="007815C0" w:rsidRPr="004C2578">
                      <w:rPr>
                        <w:rStyle w:val="a5"/>
                        <w:color w:val="auto"/>
                      </w:rPr>
                      <w:t>201</w:t>
                    </w:r>
                    <w:r w:rsidR="007815C0" w:rsidRPr="004C2578">
                      <w:rPr>
                        <w:rStyle w:val="a5"/>
                        <w:rFonts w:hint="eastAsia"/>
                        <w:color w:val="auto"/>
                      </w:rPr>
                      <w:t>7年</w:t>
                    </w:r>
                    <w:bookmarkStart w:id="2" w:name="_Hlt460250416"/>
                    <w:bookmarkStart w:id="3" w:name="_Hlt460250417"/>
                    <w:r w:rsidR="007815C0">
                      <w:rPr>
                        <w:rStyle w:val="a5"/>
                        <w:rFonts w:hint="eastAsia"/>
                        <w:color w:val="auto"/>
                      </w:rPr>
                      <w:t>8</w:t>
                    </w:r>
                    <w:r w:rsidR="007815C0" w:rsidRPr="004C2578">
                      <w:rPr>
                        <w:rStyle w:val="a5"/>
                        <w:rFonts w:hint="eastAsia"/>
                        <w:color w:val="auto"/>
                      </w:rPr>
                      <w:t>月</w:t>
                    </w:r>
                    <w:bookmarkEnd w:id="2"/>
                    <w:bookmarkEnd w:id="3"/>
                    <w:r w:rsidR="007815C0" w:rsidRPr="004C2578">
                      <w:rPr>
                        <w:rStyle w:val="a5"/>
                        <w:rFonts w:hint="eastAsia"/>
                        <w:color w:val="auto"/>
                      </w:rPr>
                      <w:t>中国溶剂油、石脑油进出口数据统计</w:t>
                    </w:r>
                    <w:r w:rsidR="007815C0">
                      <w:rPr>
                        <w:color w:val="auto"/>
                      </w:rPr>
                      <w:tab/>
                    </w:r>
                    <w:r w:rsidR="007815C0">
                      <w:rPr>
                        <w:rFonts w:hint="eastAsia"/>
                        <w:color w:val="auto"/>
                      </w:rPr>
                      <w:t>2</w:t>
                    </w:r>
                    <w:r w:rsidR="008E2C6F">
                      <w:rPr>
                        <w:rFonts w:hint="eastAsia"/>
                        <w:color w:val="auto"/>
                      </w:rPr>
                      <w:t>3</w:t>
                    </w:r>
                  </w:hyperlink>
                </w:p>
                <w:p w:rsidR="007815C0" w:rsidRDefault="00660FA3">
                  <w:r>
                    <w:rPr>
                      <w:rFonts w:ascii="宋体" w:hAnsi="宋体"/>
                    </w:rPr>
                    <w:fldChar w:fldCharType="end"/>
                  </w:r>
                </w:p>
              </w:txbxContent>
            </v:textbox>
          </v:shape>
        </w:pict>
      </w:r>
      <w:r w:rsidR="00D766DC">
        <w:br w:type="page"/>
      </w:r>
      <w:bookmarkStart w:id="4" w:name="_Toc460250399"/>
      <w:bookmarkEnd w:id="1"/>
      <w:r w:rsidR="00D766DC">
        <w:rPr>
          <w:rFonts w:ascii="黑体" w:hAnsi="宋体" w:hint="eastAsia"/>
          <w:b w:val="0"/>
          <w:sz w:val="28"/>
          <w:szCs w:val="28"/>
        </w:rPr>
        <w:lastRenderedPageBreak/>
        <w:t>一、国际原油</w:t>
      </w:r>
      <w:bookmarkEnd w:id="4"/>
    </w:p>
    <w:p w:rsidR="00D766DC" w:rsidRDefault="00D766DC">
      <w:pPr>
        <w:ind w:firstLineChars="49" w:firstLine="148"/>
      </w:pPr>
      <w:r>
        <w:rPr>
          <w:rFonts w:ascii="黑体" w:eastAsia="黑体" w:hAnsi="宋体" w:cs="Arial" w:hint="eastAsia"/>
          <w:b/>
          <w:bCs/>
          <w:kern w:val="0"/>
          <w:sz w:val="30"/>
          <w:szCs w:val="30"/>
        </w:rPr>
        <w:t>（一）、国际原油市场回顾</w:t>
      </w:r>
    </w:p>
    <w:p w:rsidR="00D766DC" w:rsidRDefault="00D766DC">
      <w:pPr>
        <w:pStyle w:val="2"/>
        <w:spacing w:line="240" w:lineRule="auto"/>
        <w:ind w:firstLineChars="99" w:firstLine="298"/>
      </w:pPr>
      <w:bookmarkStart w:id="5" w:name="_Toc281568195"/>
      <w:bookmarkStart w:id="6" w:name="_Toc296600805"/>
      <w:bookmarkStart w:id="7" w:name="_Toc460250400"/>
      <w:r>
        <w:rPr>
          <w:rFonts w:ascii="黑体" w:eastAsia="黑体" w:hAnsi="宋体" w:hint="eastAsia"/>
          <w:kern w:val="0"/>
          <w:sz w:val="30"/>
          <w:szCs w:val="30"/>
        </w:rPr>
        <w:t xml:space="preserve">1. 1  </w:t>
      </w:r>
      <w:bookmarkEnd w:id="5"/>
      <w:bookmarkEnd w:id="6"/>
      <w:bookmarkEnd w:id="7"/>
      <w:r>
        <w:rPr>
          <w:rFonts w:ascii="黑体" w:eastAsia="黑体" w:hAnsi="宋体" w:cs="Arial" w:hint="eastAsia"/>
          <w:b w:val="0"/>
          <w:kern w:val="0"/>
          <w:sz w:val="30"/>
          <w:szCs w:val="30"/>
        </w:rPr>
        <w:t>国际原油收盘价涨跌情况（单位：美元/桶）</w:t>
      </w:r>
    </w:p>
    <w:p w:rsidR="00D766DC" w:rsidRDefault="00D766DC" w:rsidP="00261884">
      <w:pPr>
        <w:ind w:firstLineChars="200" w:firstLine="400"/>
        <w:rPr>
          <w:rFonts w:ascii="宋体" w:hAnsi="宋体" w:cs="宋体"/>
          <w:kern w:val="0"/>
          <w:sz w:val="20"/>
          <w:szCs w:val="20"/>
        </w:rPr>
      </w:pPr>
      <w:r>
        <w:rPr>
          <w:rFonts w:ascii="宋体" w:hAnsi="宋体" w:cs="宋体" w:hint="eastAsia"/>
          <w:kern w:val="0"/>
          <w:sz w:val="20"/>
          <w:szCs w:val="20"/>
        </w:rPr>
        <w:t>单位：美元/桶</w:t>
      </w:r>
    </w:p>
    <w:tbl>
      <w:tblPr>
        <w:tblW w:w="0" w:type="auto"/>
        <w:tblInd w:w="289" w:type="dxa"/>
        <w:tblLayout w:type="fixed"/>
        <w:tblCellMar>
          <w:left w:w="0" w:type="dxa"/>
          <w:right w:w="0" w:type="dxa"/>
        </w:tblCellMar>
        <w:tblLook w:val="0000"/>
      </w:tblPr>
      <w:tblGrid>
        <w:gridCol w:w="1559"/>
        <w:gridCol w:w="1134"/>
        <w:gridCol w:w="1134"/>
        <w:gridCol w:w="4961"/>
      </w:tblGrid>
      <w:tr w:rsidR="0029167F" w:rsidRPr="00151F76" w:rsidTr="0029167F">
        <w:trPr>
          <w:trHeight w:val="399"/>
        </w:trPr>
        <w:tc>
          <w:tcPr>
            <w:tcW w:w="1559" w:type="dxa"/>
            <w:tcBorders>
              <w:top w:val="single" w:sz="4" w:space="0" w:color="auto"/>
              <w:left w:val="single" w:sz="4" w:space="0" w:color="auto"/>
              <w:bottom w:val="single" w:sz="4" w:space="0" w:color="auto"/>
              <w:right w:val="single" w:sz="4" w:space="0" w:color="auto"/>
            </w:tcBorders>
            <w:shd w:val="clear" w:color="auto" w:fill="99CCFF"/>
            <w:vAlign w:val="center"/>
          </w:tcPr>
          <w:p w:rsidR="0029167F" w:rsidRPr="00151F76" w:rsidRDefault="0029167F" w:rsidP="00B87EBA">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日期</w:t>
            </w:r>
          </w:p>
        </w:tc>
        <w:tc>
          <w:tcPr>
            <w:tcW w:w="1134" w:type="dxa"/>
            <w:tcBorders>
              <w:top w:val="single" w:sz="4" w:space="0" w:color="auto"/>
              <w:left w:val="nil"/>
              <w:bottom w:val="single" w:sz="4" w:space="0" w:color="auto"/>
              <w:right w:val="single" w:sz="4" w:space="0" w:color="auto"/>
            </w:tcBorders>
            <w:shd w:val="clear" w:color="auto" w:fill="99CCFF"/>
            <w:vAlign w:val="center"/>
          </w:tcPr>
          <w:p w:rsidR="0029167F" w:rsidRPr="00151F76" w:rsidRDefault="0029167F" w:rsidP="00B87EBA">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纽交所</w:t>
            </w:r>
          </w:p>
        </w:tc>
        <w:tc>
          <w:tcPr>
            <w:tcW w:w="1134" w:type="dxa"/>
            <w:tcBorders>
              <w:top w:val="single" w:sz="4" w:space="0" w:color="auto"/>
              <w:left w:val="nil"/>
              <w:bottom w:val="single" w:sz="4" w:space="0" w:color="auto"/>
              <w:right w:val="single" w:sz="4" w:space="0" w:color="auto"/>
            </w:tcBorders>
            <w:shd w:val="clear" w:color="auto" w:fill="99CCFF"/>
            <w:vAlign w:val="center"/>
          </w:tcPr>
          <w:p w:rsidR="0029167F" w:rsidRPr="00151F76" w:rsidRDefault="0029167F" w:rsidP="00B87EBA">
            <w:pPr>
              <w:widowControl/>
              <w:spacing w:line="288" w:lineRule="auto"/>
              <w:jc w:val="center"/>
              <w:rPr>
                <w:rFonts w:ascii="宋体" w:hAnsi="宋体" w:cs="Arial"/>
                <w:b/>
                <w:kern w:val="0"/>
                <w:sz w:val="24"/>
              </w:rPr>
            </w:pPr>
            <w:r w:rsidRPr="00151F76">
              <w:rPr>
                <w:rFonts w:ascii="宋体" w:hAnsi="宋体" w:cs="Arial" w:hint="eastAsia"/>
                <w:b/>
                <w:kern w:val="0"/>
                <w:sz w:val="24"/>
              </w:rPr>
              <w:t>伦交所</w:t>
            </w:r>
          </w:p>
        </w:tc>
        <w:tc>
          <w:tcPr>
            <w:tcW w:w="4961" w:type="dxa"/>
            <w:tcBorders>
              <w:top w:val="single" w:sz="4" w:space="0" w:color="auto"/>
              <w:left w:val="nil"/>
              <w:bottom w:val="single" w:sz="4" w:space="0" w:color="auto"/>
              <w:right w:val="single" w:sz="4" w:space="0" w:color="auto"/>
            </w:tcBorders>
            <w:shd w:val="clear" w:color="auto" w:fill="99CCFF"/>
            <w:vAlign w:val="center"/>
          </w:tcPr>
          <w:p w:rsidR="0029167F" w:rsidRPr="00151F76" w:rsidRDefault="0029167F" w:rsidP="00B87EBA">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影响因素</w:t>
            </w:r>
          </w:p>
        </w:tc>
      </w:tr>
      <w:tr w:rsidR="0029167F" w:rsidRPr="00151F76" w:rsidTr="0029167F">
        <w:trPr>
          <w:trHeight w:val="399"/>
        </w:trPr>
        <w:tc>
          <w:tcPr>
            <w:tcW w:w="1559" w:type="dxa"/>
            <w:tcBorders>
              <w:top w:val="nil"/>
              <w:left w:val="single" w:sz="4" w:space="0" w:color="auto"/>
              <w:bottom w:val="single" w:sz="4" w:space="0" w:color="auto"/>
              <w:right w:val="single" w:sz="4" w:space="0" w:color="auto"/>
            </w:tcBorders>
            <w:shd w:val="clear" w:color="auto" w:fill="FFFFFF"/>
            <w:vAlign w:val="bottom"/>
          </w:tcPr>
          <w:p w:rsidR="0029167F" w:rsidRPr="00BD52EF" w:rsidRDefault="0029167F" w:rsidP="00B87EBA">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10</w:t>
            </w:r>
            <w:r w:rsidRPr="00BD52EF">
              <w:rPr>
                <w:rFonts w:ascii="宋体" w:hAnsi="宋体" w:hint="eastAsia"/>
                <w:color w:val="000000"/>
                <w:szCs w:val="21"/>
              </w:rPr>
              <w:t>-</w:t>
            </w:r>
            <w:r>
              <w:rPr>
                <w:rFonts w:ascii="宋体" w:hAnsi="宋体" w:hint="eastAsia"/>
                <w:color w:val="000000"/>
                <w:szCs w:val="21"/>
              </w:rPr>
              <w:t>18</w:t>
            </w:r>
          </w:p>
        </w:tc>
        <w:tc>
          <w:tcPr>
            <w:tcW w:w="1134" w:type="dxa"/>
            <w:tcBorders>
              <w:top w:val="nil"/>
              <w:left w:val="nil"/>
              <w:bottom w:val="single" w:sz="4" w:space="0" w:color="auto"/>
              <w:right w:val="single" w:sz="4" w:space="0" w:color="auto"/>
            </w:tcBorders>
            <w:shd w:val="clear" w:color="auto" w:fill="FFFFFF"/>
            <w:vAlign w:val="bottom"/>
          </w:tcPr>
          <w:p w:rsidR="0029167F" w:rsidRPr="00BD52EF" w:rsidRDefault="0029167F" w:rsidP="00B87EBA">
            <w:pPr>
              <w:jc w:val="center"/>
              <w:rPr>
                <w:rFonts w:ascii="宋体" w:hAnsi="宋体" w:cs="宋体"/>
                <w:color w:val="000000"/>
                <w:szCs w:val="21"/>
              </w:rPr>
            </w:pPr>
            <w:r>
              <w:rPr>
                <w:rFonts w:ascii="宋体" w:hAnsi="宋体" w:cs="宋体" w:hint="eastAsia"/>
                <w:color w:val="000000"/>
                <w:szCs w:val="21"/>
              </w:rPr>
              <w:t>52.04</w:t>
            </w:r>
          </w:p>
        </w:tc>
        <w:tc>
          <w:tcPr>
            <w:tcW w:w="1134" w:type="dxa"/>
            <w:tcBorders>
              <w:top w:val="nil"/>
              <w:left w:val="nil"/>
              <w:bottom w:val="single" w:sz="4" w:space="0" w:color="auto"/>
              <w:right w:val="single" w:sz="4" w:space="0" w:color="auto"/>
            </w:tcBorders>
            <w:shd w:val="clear" w:color="auto" w:fill="FFFFFF"/>
            <w:vAlign w:val="bottom"/>
          </w:tcPr>
          <w:p w:rsidR="0029167F" w:rsidRPr="00BD52EF" w:rsidRDefault="0029167F" w:rsidP="00B87EBA">
            <w:pPr>
              <w:jc w:val="center"/>
              <w:rPr>
                <w:rFonts w:ascii="宋体" w:hAnsi="宋体" w:cs="宋体"/>
                <w:color w:val="000000"/>
                <w:szCs w:val="21"/>
              </w:rPr>
            </w:pPr>
            <w:r>
              <w:rPr>
                <w:rFonts w:ascii="宋体" w:hAnsi="宋体" w:cs="宋体" w:hint="eastAsia"/>
                <w:color w:val="000000"/>
                <w:szCs w:val="21"/>
              </w:rPr>
              <w:t>58.15</w:t>
            </w:r>
          </w:p>
        </w:tc>
        <w:tc>
          <w:tcPr>
            <w:tcW w:w="4961" w:type="dxa"/>
            <w:tcBorders>
              <w:top w:val="nil"/>
              <w:left w:val="nil"/>
              <w:bottom w:val="single" w:sz="4" w:space="0" w:color="auto"/>
              <w:right w:val="single" w:sz="4" w:space="0" w:color="auto"/>
            </w:tcBorders>
            <w:shd w:val="clear" w:color="auto" w:fill="FFFFFF"/>
            <w:vAlign w:val="center"/>
          </w:tcPr>
          <w:p w:rsidR="0029167F" w:rsidRPr="00AF2A3B" w:rsidRDefault="0029167F" w:rsidP="00B87EBA">
            <w:pPr>
              <w:rPr>
                <w:rFonts w:ascii="宋体" w:hAnsi="宋体"/>
                <w:color w:val="000000"/>
              </w:rPr>
            </w:pPr>
            <w:r w:rsidRPr="000F47D9">
              <w:rPr>
                <w:rFonts w:ascii="宋体" w:hAnsi="宋体" w:hint="eastAsia"/>
                <w:color w:val="000000"/>
              </w:rPr>
              <w:t>政治局势紧张或将影响中东地区石油出口，进而支撑近来国际油价走势。</w:t>
            </w:r>
          </w:p>
        </w:tc>
      </w:tr>
      <w:tr w:rsidR="0029167F" w:rsidRPr="00151F76" w:rsidTr="0029167F">
        <w:trPr>
          <w:trHeight w:val="399"/>
        </w:trPr>
        <w:tc>
          <w:tcPr>
            <w:tcW w:w="1559" w:type="dxa"/>
            <w:tcBorders>
              <w:top w:val="nil"/>
              <w:left w:val="single" w:sz="4" w:space="0" w:color="auto"/>
              <w:bottom w:val="single" w:sz="4" w:space="0" w:color="auto"/>
              <w:right w:val="single" w:sz="4" w:space="0" w:color="auto"/>
            </w:tcBorders>
            <w:shd w:val="clear" w:color="auto" w:fill="FFFFFF"/>
            <w:vAlign w:val="bottom"/>
          </w:tcPr>
          <w:p w:rsidR="0029167F" w:rsidRPr="00BD52EF" w:rsidRDefault="0029167F" w:rsidP="00B87EBA">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10</w:t>
            </w:r>
            <w:r w:rsidRPr="00BD52EF">
              <w:rPr>
                <w:rFonts w:ascii="宋体" w:hAnsi="宋体" w:hint="eastAsia"/>
                <w:color w:val="000000"/>
                <w:szCs w:val="21"/>
              </w:rPr>
              <w:t>-</w:t>
            </w:r>
            <w:r>
              <w:rPr>
                <w:rFonts w:ascii="宋体" w:hAnsi="宋体" w:hint="eastAsia"/>
                <w:color w:val="000000"/>
                <w:szCs w:val="21"/>
              </w:rPr>
              <w:t>17</w:t>
            </w:r>
          </w:p>
        </w:tc>
        <w:tc>
          <w:tcPr>
            <w:tcW w:w="1134" w:type="dxa"/>
            <w:tcBorders>
              <w:top w:val="nil"/>
              <w:left w:val="nil"/>
              <w:bottom w:val="single" w:sz="4" w:space="0" w:color="auto"/>
              <w:right w:val="single" w:sz="4" w:space="0" w:color="auto"/>
            </w:tcBorders>
            <w:shd w:val="clear" w:color="auto" w:fill="FFFFFF"/>
            <w:vAlign w:val="bottom"/>
          </w:tcPr>
          <w:p w:rsidR="0029167F" w:rsidRPr="00BD52EF" w:rsidRDefault="0029167F" w:rsidP="00B87EBA">
            <w:pPr>
              <w:jc w:val="center"/>
              <w:rPr>
                <w:rFonts w:ascii="宋体" w:hAnsi="宋体" w:cs="宋体"/>
                <w:color w:val="000000"/>
                <w:szCs w:val="21"/>
              </w:rPr>
            </w:pPr>
            <w:r>
              <w:rPr>
                <w:rFonts w:ascii="宋体" w:hAnsi="宋体" w:hint="eastAsia"/>
                <w:color w:val="000000"/>
                <w:szCs w:val="21"/>
              </w:rPr>
              <w:t>51.88</w:t>
            </w:r>
          </w:p>
        </w:tc>
        <w:tc>
          <w:tcPr>
            <w:tcW w:w="1134" w:type="dxa"/>
            <w:tcBorders>
              <w:top w:val="nil"/>
              <w:left w:val="nil"/>
              <w:bottom w:val="single" w:sz="4" w:space="0" w:color="auto"/>
              <w:right w:val="single" w:sz="4" w:space="0" w:color="auto"/>
            </w:tcBorders>
            <w:shd w:val="clear" w:color="auto" w:fill="FFFFFF"/>
            <w:vAlign w:val="bottom"/>
          </w:tcPr>
          <w:p w:rsidR="0029167F" w:rsidRPr="00BD52EF" w:rsidRDefault="0029167F" w:rsidP="00B87EBA">
            <w:pPr>
              <w:jc w:val="center"/>
              <w:rPr>
                <w:rFonts w:ascii="宋体" w:hAnsi="宋体" w:cs="宋体"/>
                <w:color w:val="000000"/>
                <w:szCs w:val="21"/>
              </w:rPr>
            </w:pPr>
            <w:r>
              <w:rPr>
                <w:rFonts w:ascii="宋体" w:hAnsi="宋体" w:hint="eastAsia"/>
                <w:color w:val="000000"/>
                <w:szCs w:val="21"/>
              </w:rPr>
              <w:t>57.88</w:t>
            </w:r>
          </w:p>
        </w:tc>
        <w:tc>
          <w:tcPr>
            <w:tcW w:w="4961" w:type="dxa"/>
            <w:tcBorders>
              <w:top w:val="nil"/>
              <w:left w:val="nil"/>
              <w:bottom w:val="single" w:sz="4" w:space="0" w:color="auto"/>
              <w:right w:val="single" w:sz="4" w:space="0" w:color="auto"/>
            </w:tcBorders>
            <w:shd w:val="clear" w:color="auto" w:fill="FFFFFF"/>
            <w:vAlign w:val="center"/>
          </w:tcPr>
          <w:p w:rsidR="0029167F" w:rsidRPr="005E7E84" w:rsidRDefault="0029167F" w:rsidP="00B87EBA">
            <w:pPr>
              <w:rPr>
                <w:rFonts w:ascii="宋体" w:hAnsi="宋体"/>
                <w:color w:val="000000"/>
              </w:rPr>
            </w:pPr>
            <w:r w:rsidRPr="00193520">
              <w:rPr>
                <w:rFonts w:ascii="宋体" w:hAnsi="宋体" w:hint="eastAsia"/>
                <w:color w:val="000000"/>
              </w:rPr>
              <w:t>中东地缘局势紧张可能会影响中东地区石油出口，支撑国际油价继续上涨。</w:t>
            </w:r>
          </w:p>
        </w:tc>
      </w:tr>
      <w:tr w:rsidR="0029167F" w:rsidRPr="00151F76" w:rsidTr="0029167F">
        <w:trPr>
          <w:trHeight w:val="399"/>
        </w:trPr>
        <w:tc>
          <w:tcPr>
            <w:tcW w:w="1559" w:type="dxa"/>
            <w:tcBorders>
              <w:top w:val="nil"/>
              <w:left w:val="single" w:sz="4" w:space="0" w:color="auto"/>
              <w:bottom w:val="single" w:sz="4" w:space="0" w:color="auto"/>
              <w:right w:val="single" w:sz="4" w:space="0" w:color="auto"/>
            </w:tcBorders>
            <w:shd w:val="clear" w:color="auto" w:fill="FFFFFF"/>
            <w:vAlign w:val="bottom"/>
          </w:tcPr>
          <w:p w:rsidR="0029167F" w:rsidRPr="00BD52EF" w:rsidRDefault="0029167F" w:rsidP="00B87EBA">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10</w:t>
            </w:r>
            <w:r w:rsidRPr="00BD52EF">
              <w:rPr>
                <w:rFonts w:ascii="宋体" w:hAnsi="宋体" w:hint="eastAsia"/>
                <w:color w:val="000000"/>
                <w:szCs w:val="21"/>
              </w:rPr>
              <w:t>-</w:t>
            </w:r>
            <w:r>
              <w:rPr>
                <w:rFonts w:ascii="宋体" w:hAnsi="宋体" w:hint="eastAsia"/>
                <w:color w:val="000000"/>
                <w:szCs w:val="21"/>
              </w:rPr>
              <w:t>16</w:t>
            </w:r>
          </w:p>
        </w:tc>
        <w:tc>
          <w:tcPr>
            <w:tcW w:w="1134" w:type="dxa"/>
            <w:tcBorders>
              <w:top w:val="nil"/>
              <w:left w:val="nil"/>
              <w:bottom w:val="single" w:sz="4" w:space="0" w:color="auto"/>
              <w:right w:val="single" w:sz="4" w:space="0" w:color="auto"/>
            </w:tcBorders>
            <w:shd w:val="clear" w:color="auto" w:fill="FFFFFF"/>
            <w:vAlign w:val="bottom"/>
          </w:tcPr>
          <w:p w:rsidR="0029167F" w:rsidRPr="00BD52EF" w:rsidRDefault="0029167F" w:rsidP="00B87EBA">
            <w:pPr>
              <w:jc w:val="center"/>
              <w:rPr>
                <w:rFonts w:ascii="宋体" w:hAnsi="宋体" w:cs="宋体"/>
                <w:color w:val="000000"/>
                <w:szCs w:val="21"/>
              </w:rPr>
            </w:pPr>
            <w:r>
              <w:rPr>
                <w:rFonts w:ascii="宋体" w:hAnsi="宋体" w:hint="eastAsia"/>
                <w:color w:val="000000"/>
                <w:szCs w:val="21"/>
              </w:rPr>
              <w:t>51.87</w:t>
            </w:r>
            <w:r w:rsidRPr="00BD52EF">
              <w:rPr>
                <w:rFonts w:ascii="宋体" w:hAnsi="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FFFFFF"/>
            <w:vAlign w:val="bottom"/>
          </w:tcPr>
          <w:p w:rsidR="0029167F" w:rsidRPr="00BD52EF" w:rsidRDefault="0029167F" w:rsidP="00B87EBA">
            <w:pPr>
              <w:jc w:val="center"/>
              <w:rPr>
                <w:rFonts w:ascii="宋体" w:hAnsi="宋体" w:cs="宋体"/>
                <w:color w:val="000000"/>
                <w:szCs w:val="21"/>
              </w:rPr>
            </w:pPr>
            <w:r>
              <w:rPr>
                <w:rFonts w:ascii="宋体" w:hAnsi="宋体" w:hint="eastAsia"/>
                <w:color w:val="000000"/>
                <w:szCs w:val="21"/>
              </w:rPr>
              <w:t>57.82</w:t>
            </w:r>
          </w:p>
        </w:tc>
        <w:tc>
          <w:tcPr>
            <w:tcW w:w="4961" w:type="dxa"/>
            <w:tcBorders>
              <w:top w:val="nil"/>
              <w:left w:val="nil"/>
              <w:bottom w:val="single" w:sz="4" w:space="0" w:color="auto"/>
              <w:right w:val="single" w:sz="4" w:space="0" w:color="auto"/>
            </w:tcBorders>
            <w:shd w:val="clear" w:color="auto" w:fill="FFFFFF"/>
            <w:vAlign w:val="center"/>
          </w:tcPr>
          <w:p w:rsidR="0029167F" w:rsidRPr="007D6593" w:rsidRDefault="0029167F" w:rsidP="00B87EBA">
            <w:pPr>
              <w:rPr>
                <w:rFonts w:ascii="宋体" w:hAnsi="宋体"/>
                <w:color w:val="000000"/>
              </w:rPr>
            </w:pPr>
            <w:r w:rsidRPr="00193520">
              <w:rPr>
                <w:rFonts w:ascii="宋体" w:hAnsi="宋体" w:hint="eastAsia"/>
                <w:color w:val="000000"/>
              </w:rPr>
              <w:t>中东地缘政治紧张或将影响中东地区石油出口，进而支撑了近来国际油价走势。</w:t>
            </w:r>
          </w:p>
        </w:tc>
      </w:tr>
      <w:tr w:rsidR="0029167F" w:rsidRPr="00151F76" w:rsidTr="0029167F">
        <w:trPr>
          <w:trHeight w:val="399"/>
        </w:trPr>
        <w:tc>
          <w:tcPr>
            <w:tcW w:w="1559" w:type="dxa"/>
            <w:tcBorders>
              <w:top w:val="nil"/>
              <w:left w:val="single" w:sz="4" w:space="0" w:color="auto"/>
              <w:bottom w:val="single" w:sz="4" w:space="0" w:color="auto"/>
              <w:right w:val="single" w:sz="4" w:space="0" w:color="auto"/>
            </w:tcBorders>
            <w:shd w:val="clear" w:color="auto" w:fill="FFFFFF"/>
            <w:vAlign w:val="bottom"/>
          </w:tcPr>
          <w:p w:rsidR="0029167F" w:rsidRPr="00BD52EF" w:rsidRDefault="0029167F" w:rsidP="00B87EBA">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10</w:t>
            </w:r>
            <w:r w:rsidRPr="00BD52EF">
              <w:rPr>
                <w:rFonts w:ascii="宋体" w:hAnsi="宋体" w:hint="eastAsia"/>
                <w:color w:val="000000"/>
                <w:szCs w:val="21"/>
              </w:rPr>
              <w:t>-</w:t>
            </w:r>
            <w:r>
              <w:rPr>
                <w:rFonts w:ascii="宋体" w:hAnsi="宋体" w:hint="eastAsia"/>
                <w:color w:val="000000"/>
                <w:szCs w:val="21"/>
              </w:rPr>
              <w:t>13</w:t>
            </w:r>
          </w:p>
        </w:tc>
        <w:tc>
          <w:tcPr>
            <w:tcW w:w="1134" w:type="dxa"/>
            <w:tcBorders>
              <w:top w:val="nil"/>
              <w:left w:val="nil"/>
              <w:bottom w:val="single" w:sz="4" w:space="0" w:color="auto"/>
              <w:right w:val="single" w:sz="4" w:space="0" w:color="auto"/>
            </w:tcBorders>
            <w:shd w:val="clear" w:color="auto" w:fill="FFFFFF"/>
            <w:vAlign w:val="bottom"/>
          </w:tcPr>
          <w:p w:rsidR="0029167F" w:rsidRPr="00BD52EF" w:rsidRDefault="0029167F" w:rsidP="00B87EBA">
            <w:pPr>
              <w:jc w:val="center"/>
              <w:rPr>
                <w:rFonts w:ascii="宋体" w:hAnsi="宋体" w:cs="宋体"/>
                <w:color w:val="000000"/>
                <w:szCs w:val="21"/>
              </w:rPr>
            </w:pPr>
            <w:r>
              <w:rPr>
                <w:rFonts w:ascii="宋体" w:hAnsi="宋体" w:hint="eastAsia"/>
                <w:color w:val="000000"/>
                <w:szCs w:val="21"/>
              </w:rPr>
              <w:t>51.45</w:t>
            </w:r>
          </w:p>
        </w:tc>
        <w:tc>
          <w:tcPr>
            <w:tcW w:w="1134" w:type="dxa"/>
            <w:tcBorders>
              <w:top w:val="nil"/>
              <w:left w:val="nil"/>
              <w:bottom w:val="single" w:sz="4" w:space="0" w:color="auto"/>
              <w:right w:val="single" w:sz="4" w:space="0" w:color="auto"/>
            </w:tcBorders>
            <w:shd w:val="clear" w:color="auto" w:fill="FFFFFF"/>
            <w:vAlign w:val="bottom"/>
          </w:tcPr>
          <w:p w:rsidR="0029167F" w:rsidRPr="00BD52EF" w:rsidRDefault="0029167F" w:rsidP="00B87EBA">
            <w:pPr>
              <w:jc w:val="center"/>
              <w:rPr>
                <w:rFonts w:ascii="宋体" w:hAnsi="宋体" w:cs="宋体"/>
                <w:color w:val="000000"/>
                <w:szCs w:val="21"/>
              </w:rPr>
            </w:pPr>
            <w:r>
              <w:rPr>
                <w:rFonts w:ascii="宋体" w:hAnsi="宋体" w:hint="eastAsia"/>
                <w:color w:val="000000"/>
                <w:szCs w:val="21"/>
              </w:rPr>
              <w:t>57.17</w:t>
            </w:r>
          </w:p>
        </w:tc>
        <w:tc>
          <w:tcPr>
            <w:tcW w:w="4961" w:type="dxa"/>
            <w:tcBorders>
              <w:top w:val="nil"/>
              <w:left w:val="nil"/>
              <w:bottom w:val="single" w:sz="4" w:space="0" w:color="auto"/>
              <w:right w:val="single" w:sz="4" w:space="0" w:color="auto"/>
            </w:tcBorders>
            <w:shd w:val="clear" w:color="auto" w:fill="FFFFFF"/>
            <w:vAlign w:val="center"/>
          </w:tcPr>
          <w:p w:rsidR="0029167F" w:rsidRPr="0019099A" w:rsidRDefault="0029167F" w:rsidP="00B87EBA">
            <w:pPr>
              <w:rPr>
                <w:rFonts w:ascii="宋体" w:hAnsi="宋体"/>
                <w:color w:val="000000"/>
              </w:rPr>
            </w:pPr>
            <w:r w:rsidRPr="00193520">
              <w:rPr>
                <w:rFonts w:ascii="宋体" w:hAnsi="宋体" w:hint="eastAsia"/>
                <w:color w:val="000000"/>
              </w:rPr>
              <w:t>地缘政治紧张或将影响中东地区石油出口，这一预期助推国际油价当天上涨。</w:t>
            </w:r>
          </w:p>
        </w:tc>
      </w:tr>
      <w:tr w:rsidR="0029167F" w:rsidRPr="00151F76" w:rsidTr="0029167F">
        <w:trPr>
          <w:trHeight w:val="399"/>
        </w:trPr>
        <w:tc>
          <w:tcPr>
            <w:tcW w:w="1559" w:type="dxa"/>
            <w:tcBorders>
              <w:top w:val="nil"/>
              <w:left w:val="single" w:sz="4" w:space="0" w:color="auto"/>
              <w:bottom w:val="single" w:sz="4" w:space="0" w:color="auto"/>
              <w:right w:val="single" w:sz="4" w:space="0" w:color="auto"/>
            </w:tcBorders>
            <w:shd w:val="clear" w:color="auto" w:fill="FFFFFF"/>
            <w:vAlign w:val="bottom"/>
          </w:tcPr>
          <w:p w:rsidR="0029167F" w:rsidRPr="00BD52EF" w:rsidRDefault="0029167F" w:rsidP="00B87EBA">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10</w:t>
            </w:r>
            <w:r w:rsidRPr="00BD52EF">
              <w:rPr>
                <w:rFonts w:ascii="宋体" w:hAnsi="宋体" w:hint="eastAsia"/>
                <w:color w:val="000000"/>
                <w:szCs w:val="21"/>
              </w:rPr>
              <w:t>-</w:t>
            </w:r>
            <w:r>
              <w:rPr>
                <w:rFonts w:ascii="宋体" w:hAnsi="宋体" w:hint="eastAsia"/>
                <w:color w:val="000000"/>
                <w:szCs w:val="21"/>
              </w:rPr>
              <w:t>12</w:t>
            </w:r>
          </w:p>
        </w:tc>
        <w:tc>
          <w:tcPr>
            <w:tcW w:w="1134" w:type="dxa"/>
            <w:tcBorders>
              <w:top w:val="nil"/>
              <w:left w:val="nil"/>
              <w:bottom w:val="single" w:sz="4" w:space="0" w:color="auto"/>
              <w:right w:val="single" w:sz="4" w:space="0" w:color="auto"/>
            </w:tcBorders>
            <w:shd w:val="clear" w:color="auto" w:fill="FFFFFF"/>
            <w:vAlign w:val="bottom"/>
          </w:tcPr>
          <w:p w:rsidR="0029167F" w:rsidRPr="00BD52EF" w:rsidRDefault="0029167F" w:rsidP="00B87EBA">
            <w:pPr>
              <w:jc w:val="center"/>
              <w:rPr>
                <w:rFonts w:ascii="宋体" w:hAnsi="宋体" w:cs="宋体"/>
                <w:color w:val="000000"/>
                <w:szCs w:val="21"/>
              </w:rPr>
            </w:pPr>
            <w:r>
              <w:rPr>
                <w:rFonts w:ascii="宋体" w:hAnsi="宋体" w:hint="eastAsia"/>
                <w:color w:val="000000"/>
                <w:szCs w:val="21"/>
              </w:rPr>
              <w:t>50.60</w:t>
            </w:r>
          </w:p>
        </w:tc>
        <w:tc>
          <w:tcPr>
            <w:tcW w:w="1134" w:type="dxa"/>
            <w:tcBorders>
              <w:top w:val="nil"/>
              <w:left w:val="nil"/>
              <w:bottom w:val="single" w:sz="4" w:space="0" w:color="auto"/>
              <w:right w:val="single" w:sz="4" w:space="0" w:color="auto"/>
            </w:tcBorders>
            <w:shd w:val="clear" w:color="auto" w:fill="FFFFFF"/>
            <w:vAlign w:val="bottom"/>
          </w:tcPr>
          <w:p w:rsidR="0029167F" w:rsidRPr="00BD52EF" w:rsidRDefault="0029167F" w:rsidP="00B87EBA">
            <w:pPr>
              <w:jc w:val="center"/>
              <w:rPr>
                <w:rFonts w:ascii="宋体" w:hAnsi="宋体" w:cs="宋体"/>
                <w:color w:val="000000"/>
                <w:szCs w:val="21"/>
              </w:rPr>
            </w:pPr>
            <w:r>
              <w:rPr>
                <w:rFonts w:ascii="宋体" w:hAnsi="宋体" w:hint="eastAsia"/>
                <w:color w:val="000000"/>
                <w:szCs w:val="21"/>
              </w:rPr>
              <w:t>56.25</w:t>
            </w:r>
          </w:p>
        </w:tc>
        <w:tc>
          <w:tcPr>
            <w:tcW w:w="4961" w:type="dxa"/>
            <w:tcBorders>
              <w:top w:val="nil"/>
              <w:left w:val="nil"/>
              <w:bottom w:val="single" w:sz="4" w:space="0" w:color="auto"/>
              <w:right w:val="single" w:sz="4" w:space="0" w:color="auto"/>
            </w:tcBorders>
            <w:shd w:val="clear" w:color="auto" w:fill="FFFFFF"/>
            <w:vAlign w:val="center"/>
          </w:tcPr>
          <w:p w:rsidR="0029167F" w:rsidRPr="0019099A" w:rsidRDefault="0029167F" w:rsidP="00B87EBA">
            <w:pPr>
              <w:rPr>
                <w:rFonts w:ascii="宋体" w:hAnsi="宋体"/>
                <w:color w:val="000000"/>
              </w:rPr>
            </w:pPr>
            <w:r w:rsidRPr="00193520">
              <w:rPr>
                <w:rFonts w:ascii="宋体" w:hAnsi="宋体" w:hint="eastAsia"/>
                <w:color w:val="000000"/>
              </w:rPr>
              <w:t>新公布的数据在一定程度上加剧了投资者对国际原油市场供过于求的担忧，令当天油价承压下行。</w:t>
            </w:r>
          </w:p>
        </w:tc>
      </w:tr>
    </w:tbl>
    <w:p w:rsidR="00D766DC" w:rsidRPr="0029167F" w:rsidRDefault="00D766DC">
      <w:pPr>
        <w:rPr>
          <w:rFonts w:ascii="宋体" w:hAnsi="宋体" w:cs="宋体"/>
          <w:kern w:val="0"/>
          <w:sz w:val="20"/>
          <w:szCs w:val="20"/>
        </w:rPr>
      </w:pPr>
    </w:p>
    <w:p w:rsidR="00D766DC" w:rsidRDefault="00D766DC">
      <w:pPr>
        <w:spacing w:line="360" w:lineRule="auto"/>
        <w:ind w:firstLineChars="100" w:firstLine="300"/>
        <w:rPr>
          <w:rFonts w:ascii="黑体" w:eastAsia="黑体"/>
          <w:sz w:val="30"/>
          <w:szCs w:val="30"/>
        </w:rPr>
      </w:pPr>
      <w:r>
        <w:rPr>
          <w:rFonts w:ascii="黑体" w:eastAsia="黑体" w:hint="eastAsia"/>
          <w:sz w:val="30"/>
          <w:szCs w:val="30"/>
        </w:rPr>
        <w:t>1. 2  国际原油市场价格走势图</w:t>
      </w:r>
    </w:p>
    <w:p w:rsidR="00D766DC" w:rsidRDefault="00475BC4">
      <w:pPr>
        <w:spacing w:line="360" w:lineRule="auto"/>
        <w:jc w:val="center"/>
        <w:rPr>
          <w:sz w:val="20"/>
          <w:szCs w:val="20"/>
        </w:rPr>
      </w:pPr>
      <w:r>
        <w:rPr>
          <w:noProof/>
        </w:rPr>
        <w:drawing>
          <wp:inline distT="0" distB="0" distL="0" distR="0">
            <wp:extent cx="5180271" cy="3986265"/>
            <wp:effectExtent l="19050" t="0" r="1329" b="0"/>
            <wp:docPr id="2" name="图片 1" descr="原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原油"/>
                    <pic:cNvPicPr>
                      <a:picLocks noChangeAspect="1" noChangeArrowheads="1"/>
                    </pic:cNvPicPr>
                  </pic:nvPicPr>
                  <pic:blipFill>
                    <a:blip r:embed="rId8"/>
                    <a:srcRect/>
                    <a:stretch>
                      <a:fillRect/>
                    </a:stretch>
                  </pic:blipFill>
                  <pic:spPr bwMode="auto">
                    <a:xfrm>
                      <a:off x="0" y="0"/>
                      <a:ext cx="5187285" cy="3991662"/>
                    </a:xfrm>
                    <a:prstGeom prst="rect">
                      <a:avLst/>
                    </a:prstGeom>
                    <a:noFill/>
                    <a:ln w="9525">
                      <a:noFill/>
                      <a:miter lim="800000"/>
                      <a:headEnd/>
                      <a:tailEnd/>
                    </a:ln>
                  </pic:spPr>
                </pic:pic>
              </a:graphicData>
            </a:graphic>
          </wp:inline>
        </w:drawing>
      </w:r>
    </w:p>
    <w:p w:rsidR="00D766DC" w:rsidRDefault="00D766DC">
      <w:pPr>
        <w:spacing w:line="360" w:lineRule="auto"/>
        <w:rPr>
          <w:sz w:val="20"/>
          <w:szCs w:val="20"/>
        </w:rPr>
      </w:pPr>
    </w:p>
    <w:p w:rsidR="00D766DC" w:rsidRDefault="00D766DC">
      <w:pPr>
        <w:ind w:firstLineChars="99" w:firstLine="298"/>
        <w:rPr>
          <w:rFonts w:ascii="黑体" w:eastAsia="黑体" w:hAnsi="宋体"/>
          <w:b/>
          <w:sz w:val="30"/>
          <w:szCs w:val="30"/>
        </w:rPr>
      </w:pPr>
      <w:bookmarkStart w:id="8" w:name="_Toc460250402"/>
      <w:bookmarkStart w:id="9" w:name="_Toc281568199"/>
      <w:bookmarkStart w:id="10" w:name="_Toc296600809"/>
      <w:bookmarkStart w:id="11" w:name="_Toc158203127"/>
      <w:bookmarkStart w:id="12" w:name="_Toc239847712"/>
      <w:r>
        <w:rPr>
          <w:rFonts w:ascii="黑体" w:eastAsia="黑体" w:hAnsi="宋体" w:hint="eastAsia"/>
          <w:b/>
          <w:sz w:val="30"/>
          <w:szCs w:val="30"/>
        </w:rPr>
        <w:t>（二）.近期影响国际原油市场的主要因素</w:t>
      </w:r>
      <w:bookmarkEnd w:id="8"/>
    </w:p>
    <w:p w:rsidR="00452199" w:rsidRPr="00F76FEC" w:rsidRDefault="00452199" w:rsidP="00452199">
      <w:pPr>
        <w:ind w:firstLineChars="200" w:firstLine="562"/>
        <w:rPr>
          <w:rFonts w:ascii="黑体" w:eastAsia="黑体" w:hAnsi="宋体"/>
          <w:b/>
          <w:sz w:val="28"/>
          <w:szCs w:val="28"/>
        </w:rPr>
      </w:pPr>
      <w:r w:rsidRPr="00F76FEC">
        <w:rPr>
          <w:rFonts w:ascii="黑体" w:eastAsia="黑体" w:hAnsi="宋体" w:hint="eastAsia"/>
          <w:b/>
          <w:sz w:val="28"/>
          <w:szCs w:val="28"/>
        </w:rPr>
        <w:t>1、美国原油库存情况</w:t>
      </w:r>
    </w:p>
    <w:p w:rsidR="003530D9" w:rsidRDefault="00475BC4" w:rsidP="003530D9">
      <w:pPr>
        <w:ind w:firstLine="560"/>
        <w:rPr>
          <w:rFonts w:ascii="华文仿宋" w:eastAsia="华文仿宋" w:hAnsi="华文仿宋" w:cs="宋体"/>
          <w:kern w:val="0"/>
          <w:sz w:val="28"/>
          <w:szCs w:val="28"/>
        </w:rPr>
      </w:pPr>
      <w:r w:rsidRPr="00AA1A0A">
        <w:rPr>
          <w:rFonts w:ascii="华文仿宋" w:eastAsia="华文仿宋" w:hAnsi="华文仿宋" w:cs="宋体" w:hint="eastAsia"/>
          <w:kern w:val="0"/>
          <w:sz w:val="28"/>
          <w:szCs w:val="28"/>
        </w:rPr>
        <w:t>美国能源信息署（EIA）数据显示，截至10月13日当周，美国原油库存下降573万桶至4.5649亿桶，市场预估为下降420万桶。库欣原油库存增加20.2万桶。美国汽油库存增加90.8万桶，至2.2233亿桶，预估为增加25.6万桶。包括取暖油和柴油在内的馏分油库存增加52.8万桶，至1.3449亿桶，预估为下滑150万桶。上周美国原油日进口量下降66.2万桶。上周，诶过炼厂原油加工量减少81.9万桶。炼厂产能利用率下滑4.7%至84.5%，为2011年来季节性最低。上周美国中西部原油库存增加180万桶至1.511亿桶，为记录季节性最高水准。美国石油协会(API)数据显示，截至10月13日当周，美国原油库存下降710万桶，至4.89861亿桶，分析师预计为减少420万桶。库欣原油库存减少15.1万桶。美国汽油库存增加190万桶，分析师预计增加25.6万桶。馏分油库存增加160万桶，分析师预估为减少150万桶。美国原油进口减少130万桶/日，至680万桶/日。炼厂每日炼油量减少77.1</w:t>
      </w:r>
      <w:r>
        <w:rPr>
          <w:rFonts w:ascii="华文仿宋" w:eastAsia="华文仿宋" w:hAnsi="华文仿宋" w:cs="宋体" w:hint="eastAsia"/>
          <w:kern w:val="0"/>
          <w:sz w:val="28"/>
          <w:szCs w:val="28"/>
        </w:rPr>
        <w:t>万桶</w:t>
      </w:r>
      <w:r w:rsidR="003530D9" w:rsidRPr="00EF3DF2">
        <w:rPr>
          <w:rFonts w:ascii="华文仿宋" w:eastAsia="华文仿宋" w:hAnsi="华文仿宋" w:cs="宋体" w:hint="eastAsia"/>
          <w:kern w:val="0"/>
          <w:sz w:val="28"/>
          <w:szCs w:val="28"/>
        </w:rPr>
        <w:t>。</w:t>
      </w:r>
    </w:p>
    <w:p w:rsidR="00452199" w:rsidRPr="00426127" w:rsidRDefault="00452199" w:rsidP="003530D9">
      <w:pPr>
        <w:ind w:firstLineChars="200" w:firstLine="562"/>
        <w:rPr>
          <w:rFonts w:ascii="黑体" w:eastAsia="黑体" w:hAnsi="宋体"/>
          <w:b/>
          <w:sz w:val="28"/>
          <w:szCs w:val="28"/>
        </w:rPr>
      </w:pPr>
      <w:r w:rsidRPr="00426127">
        <w:rPr>
          <w:rFonts w:ascii="黑体" w:eastAsia="黑体" w:hAnsi="宋体" w:hint="eastAsia"/>
          <w:b/>
          <w:sz w:val="28"/>
          <w:szCs w:val="28"/>
        </w:rPr>
        <w:t>2、美国经济形势</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美股周三午盘继续上扬，三大股指再创盘中最高纪录。昨日盘中道指首次突破23000点关口，创历史新高。</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美东时间10月18日11：55（北京时间10月18日23：55），道指涨138.10点，或0.60%，报23，135.54点；标普500指数涨2.10点，或0.08%，报2，561.46点；纳指涨0.25点，报6，623.91点。</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美股三大股指再创盘中新高 道指重回23000点</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lastRenderedPageBreak/>
        <w:t>周三盘中，道指最高上涨至23，140.43点，标普500指数最高上涨至2，564.11点，纳指最高上涨至6，634.79点，均刷新了历史最高盘中纪录。</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周二道指与标普500指数均创历史最高收盘纪录。道指在盘中最高曾上涨至23，002.20点，为历史上首次突破23000点关口，但收于22，997.44，未能收在23000点关口之上。纳指小幅收跌。</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焦点关注股</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国际商用机器公司（IBM(159.53, 12.99, 8.86%)）股价攀升，该公司在周二收盘后宣布季度业绩超出预期。</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餐饮连锁企业Fogo de Chao（FOGO）股价走低。这家公司在周二收盘后发布了令人失望的业绩预期。</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医药与健康保健品生产商雅培(55.77, 0.71, 1.29%)（ABT）受到关注，该公司在周二开盘前公布了财报。</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趣店(29.18, 5.18, 21.58%)（QD）周三晚10点50分开盘，开盘价报34.35美元，大涨43.13%，市值达到113.4亿美元。上个月，趣店向美国证券交易委员会上市申请书，计划在纽约证券交易所挂牌交易，股票代码为“QD”。本月初，趣店将IPO发行价区间定为每股19美元至22美元。</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市场人士如何说？</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Oanda高级市场分析师Craig Erlam表示：“美联储总是处在聚光灯下，尤其是在美国总统唐纳德-特朗普（Donald Trump）正在评估美联储主席珍妮特-耶伦（Janet Yellen）2月任期结束后的继任者时。最近几天美元获得了巨大的推动，因为有报道称特朗普对约翰-泰勒（John Taylor）印象深刻，而泰勒被视为是立场比耶伦激进得多的人选。”</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lastRenderedPageBreak/>
        <w:t>泰勒是斯坦福大学经济学家，最近被市场视为是可能接替美联储主席耶伦职位的候选人之一。</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美国总统特朗普已与美联储主席职位的几位热门接任人选举行会谈。现任美联储主席耶伦的任期将于2018年2月届满，下任主席的提名决定可能几周内出炉。耶伦周四将会见特朗普讨论主席职位一事。</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特朗普目前的选择可分为两组，耶伦与现任美联储理事鲍威尔的这一组人选可确保政策连贯性，另一组人选为空降部队，包括白宫国家经济委员会主任柯恩、前联邦储备委员会（FED）理事瓦尔许、及史丹佛大学（斯坦福大学）教授泰勒（John Taylor）。</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市场驱动力量是什么？</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美东时间周三下午2点，美联储将公布经济景气状况褐皮书报告。</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美联储官员讲话受到关注。今天将发表讲话的联储官员包括纽约联储行长威廉-达德利（William Dudley）、达拉斯联储行长罗伯-卡普兰（Rob Kaplan）等。</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美国商务部报告称，美国9月新屋开建数字下降4.7%，年化数字下降至113万幢。营建许可下降4.5%，年化数字下降至127万幢。</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其他资产市场表现如何？</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亚洲市场周三收盘涨跌不一。欧洲泛欧绩优300指数收盘上涨0.25%；英国富时100指数收盘上涨0.34%；德国DAX指数收盘上涨0.32%；法国CAC 40指数收盘上涨0.38%。</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原油期货价格周三小幅收高，其中美国WTI原油创三周新高。美国原油库存连续第四周下降、中东紧张局势升级，令油价得到支撑。</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但原油制成品供应量意外攀升，使油价涨幅受到限制。</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lastRenderedPageBreak/>
        <w:t>纽约商品交易所11月交割的西德州中质原油（WTI）期货价格上涨16美分，或0.3%，收于52.04美元/桶，为9月27日以来最高收盘价。</w:t>
      </w:r>
    </w:p>
    <w:p w:rsidR="00475BC4" w:rsidRPr="002D5188"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在ICE期货欧洲市场中，12月交割的布伦特原油期货价格上涨27美分，或0.5%，收于58.15美元/桶，为9月下旬以来新高。</w:t>
      </w:r>
    </w:p>
    <w:p w:rsidR="00290A13" w:rsidRPr="003530D9" w:rsidRDefault="00475BC4" w:rsidP="00475BC4">
      <w:pPr>
        <w:ind w:firstLineChars="200" w:firstLine="560"/>
        <w:rPr>
          <w:rFonts w:ascii="华文仿宋" w:eastAsia="华文仿宋" w:hAnsi="华文仿宋"/>
          <w:sz w:val="28"/>
          <w:szCs w:val="28"/>
        </w:rPr>
      </w:pPr>
      <w:r w:rsidRPr="002D5188">
        <w:rPr>
          <w:rFonts w:ascii="华文仿宋" w:eastAsia="华文仿宋" w:hAnsi="华文仿宋" w:hint="eastAsia"/>
          <w:sz w:val="28"/>
          <w:szCs w:val="28"/>
        </w:rPr>
        <w:t>美国能源信息署（EIA）周三报告称，截止10月13日当周美国国内原油供应量减少570万桶。此前接受标普全球普氏能源资讯调查的分析师平均预期该数字将减少390万桶。周二下午，美国石油协会（API）报告称美国上周原油库存减少710万桶</w:t>
      </w:r>
      <w:r w:rsidR="003530D9" w:rsidRPr="00F55DC9">
        <w:rPr>
          <w:rFonts w:ascii="华文仿宋" w:eastAsia="华文仿宋" w:hAnsi="华文仿宋" w:hint="eastAsia"/>
          <w:sz w:val="28"/>
          <w:szCs w:val="28"/>
        </w:rPr>
        <w:t>。</w:t>
      </w:r>
    </w:p>
    <w:p w:rsidR="00452199" w:rsidRPr="00426127" w:rsidRDefault="00452199" w:rsidP="00452199">
      <w:pPr>
        <w:tabs>
          <w:tab w:val="left" w:pos="2350"/>
        </w:tabs>
        <w:ind w:leftChars="50" w:left="105" w:firstLineChars="150" w:firstLine="422"/>
        <w:rPr>
          <w:rFonts w:ascii="黑体" w:eastAsia="黑体"/>
          <w:b/>
          <w:sz w:val="28"/>
          <w:szCs w:val="28"/>
        </w:rPr>
      </w:pPr>
      <w:r w:rsidRPr="00426127">
        <w:rPr>
          <w:rFonts w:ascii="黑体" w:eastAsia="黑体" w:hint="eastAsia"/>
          <w:b/>
          <w:sz w:val="28"/>
          <w:szCs w:val="28"/>
        </w:rPr>
        <w:t>3、 世界经济形势</w:t>
      </w:r>
    </w:p>
    <w:p w:rsidR="00475BC4" w:rsidRPr="00402920" w:rsidRDefault="00475BC4" w:rsidP="00475BC4">
      <w:pPr>
        <w:pStyle w:val="ab"/>
        <w:ind w:firstLineChars="200" w:firstLine="560"/>
        <w:rPr>
          <w:rFonts w:ascii="华文仿宋" w:eastAsia="华文仿宋" w:hAnsi="华文仿宋"/>
          <w:sz w:val="28"/>
          <w:szCs w:val="28"/>
        </w:rPr>
      </w:pPr>
      <w:r w:rsidRPr="00402920">
        <w:rPr>
          <w:rFonts w:ascii="华文仿宋" w:eastAsia="华文仿宋" w:hAnsi="华文仿宋" w:hint="eastAsia"/>
          <w:sz w:val="28"/>
          <w:szCs w:val="28"/>
        </w:rPr>
        <w:t>高频经济公司首席经济学家Carl Weinberg声称，中国将“促使”全球第一大产油国沙特阿拉伯用人民币结算原油，而一旦沙特松口，整个原油市场都会唯马首是瞻，大踏步迈向去美元化。</w:t>
      </w:r>
    </w:p>
    <w:p w:rsidR="00475BC4" w:rsidRPr="00402920" w:rsidRDefault="00475BC4" w:rsidP="00475BC4">
      <w:pPr>
        <w:pStyle w:val="ab"/>
        <w:ind w:firstLineChars="200" w:firstLine="560"/>
        <w:rPr>
          <w:rFonts w:ascii="华文仿宋" w:eastAsia="华文仿宋" w:hAnsi="华文仿宋"/>
          <w:sz w:val="28"/>
          <w:szCs w:val="28"/>
        </w:rPr>
      </w:pPr>
      <w:r w:rsidRPr="00402920">
        <w:rPr>
          <w:rFonts w:ascii="华文仿宋" w:eastAsia="华文仿宋" w:hAnsi="华文仿宋" w:hint="eastAsia"/>
          <w:sz w:val="28"/>
          <w:szCs w:val="28"/>
        </w:rPr>
        <w:t>据媒体报道，Weinberg指出，超越美国成为全球最大的原油进口国之后，中国在原油需求端的影响力上彻底甩开美国、占据统治地位不过是时间问题。在一到两年内，中国在原油上的需求将彻底甩开美国，沙特不得不对此提起重视。我相信原油用人民币计价的时代正在到来，一旦沙特采取行动——中国会促使他们这么做——整个原油市场都会唯马首是瞻，接受用人民币结算原油的新规则。石油美元命运的转折点美元作为全球储备货币的地位，近年来受到来自多个国家的反对与抵制。俄罗斯和中国一直在试图建立去美元化的原油交易环境。两国在采挖和购入实体黄金上也在加大投入，扩大储备以防备美元崩溃的潜在风险。沙特作为全球最大产油国，稳坐原油输出国组织头把交椅，而沙特的决策者正面临过</w:t>
      </w:r>
      <w:r w:rsidRPr="00402920">
        <w:rPr>
          <w:rFonts w:ascii="华文仿宋" w:eastAsia="华文仿宋" w:hAnsi="华文仿宋" w:hint="eastAsia"/>
          <w:sz w:val="28"/>
          <w:szCs w:val="28"/>
        </w:rPr>
        <w:lastRenderedPageBreak/>
        <w:t>往石油美元体系的转折点。 自1974年时任美国总统尼克松和沙特国王费萨尔达成共识结束石油危机以来，沙特所有的原油出口基本上都用美元结算。然而，随着中国从全球各地进口越来越多的原油，为了结算交易而不断需要换汇使用美元成为了急需解决的一桩麻烦事。</w:t>
      </w:r>
    </w:p>
    <w:p w:rsidR="00475BC4" w:rsidRDefault="00475BC4" w:rsidP="00475BC4">
      <w:pPr>
        <w:pStyle w:val="ab"/>
        <w:ind w:firstLineChars="200" w:firstLine="560"/>
        <w:rPr>
          <w:rFonts w:ascii="华文仿宋" w:eastAsia="华文仿宋" w:hAnsi="华文仿宋"/>
          <w:sz w:val="28"/>
          <w:szCs w:val="28"/>
        </w:rPr>
      </w:pPr>
      <w:r w:rsidRPr="00402920">
        <w:rPr>
          <w:rFonts w:ascii="华文仿宋" w:eastAsia="华文仿宋" w:hAnsi="华文仿宋" w:hint="eastAsia"/>
          <w:sz w:val="28"/>
          <w:szCs w:val="28"/>
        </w:rPr>
        <w:t>近年来，中国在使用何种货币结算与沙特进行原油交易的问题上逐渐加大压力，利雅得方面收到来自中国的订单越来越少，而愿意使用人民币结算的伊朗却从中大为获益。这对美元将意味着什么？Weinberg表示，一旦全球原油市场放弃美元转而使用人民币结算，美元作为全球结算货币的地位将大打折扣。目前与原油相关联的美元结算交易规模约为6000亿到8000亿美元，一旦全球原油市场放弃美元，将意味着中国相关方面需求的攀升，不论是证券还是商品服务市场都将从中获益。这对于中国来说是经济增长的重大利好，也为中国所乐见。</w:t>
      </w:r>
    </w:p>
    <w:p w:rsidR="00290A13" w:rsidRPr="003530D9" w:rsidRDefault="00475BC4" w:rsidP="00475BC4">
      <w:pPr>
        <w:pStyle w:val="ab"/>
        <w:ind w:firstLineChars="200" w:firstLine="560"/>
        <w:jc w:val="both"/>
        <w:rPr>
          <w:rFonts w:ascii="华文仿宋" w:eastAsia="华文仿宋" w:hAnsi="华文仿宋"/>
          <w:sz w:val="28"/>
          <w:szCs w:val="28"/>
        </w:rPr>
      </w:pPr>
      <w:r w:rsidRPr="00402920">
        <w:rPr>
          <w:rFonts w:ascii="华文仿宋" w:eastAsia="华文仿宋" w:hAnsi="华文仿宋" w:hint="eastAsia"/>
          <w:sz w:val="28"/>
          <w:szCs w:val="28"/>
        </w:rPr>
        <w:t>美联储（FED）的“三号人物”——纽约联储主席杜德利（William Dudley）周三（10月18日）在纽约的一次活动上发表讲话称，尽管美国经济的扩张已经进入第九个年头，但并不十分脆弱。同时，他认为美联储有望如期实现年内的第三次加息，今年已经加息两次。杜德利表示，“美国经济扩张并不会因为持续时间长就必须结束，我认为它并不很脆弱。不过，就前景来说我认为挑战更多的是在政策方面。”他并举了移民、贸易和税收为例。当天与杜德利一同发表讲话的达拉斯联储主席卡普兰（Robert Kaplan）也指出，美国经济2017年的增长速度略低于2.5%。他称，“达拉斯联储一直在调整自己的预测，并且认为经济增长将足以让劳动力市场的松弛进一步消除。”杜德利还称，“我们带着三次加息的预期中值进入2017年，到目前为止我们走在真的实现预期的道路上。”根据联邦公</w:t>
      </w:r>
      <w:r w:rsidRPr="00402920">
        <w:rPr>
          <w:rFonts w:ascii="华文仿宋" w:eastAsia="华文仿宋" w:hAnsi="华文仿宋" w:hint="eastAsia"/>
          <w:sz w:val="28"/>
          <w:szCs w:val="28"/>
        </w:rPr>
        <w:lastRenderedPageBreak/>
        <w:t>开市场委员会（FOMC）上周公布的9月会议纪要显示，只要经济前景未受影响，美联储决策者仍倾向于今年再加息一次，但有些官员担心低通胀可能持续，还有官员将根据未来几个月的通胀形势来做决定。杜德利表示，“我们仍然认为资源压力随着时间的推移会推高工资，最终给通货膨胀带来上行压力。”值得注意的是，美国参议院共和党人士周一（10月16日）在一项预算决议案表决获得重大支持，这项决议对特朗普1月前签署税改立法极为重要。该法案一旦得到通过，就将开启和解，让参议院能以简单多数通过特朗普总统的税改计划。关于美国税改方面，杜德利认为，如果只是扩大税基、简化税制将带来很大的好处。可以鼓励更多企业投资，但他现阶段并未将财政改革的影响纳入其经济预测。他补充道，“我们现在距离税改还很远。”卡普兰则表示，以刺激为目的的税收改革“可能</w:t>
      </w:r>
      <w:r>
        <w:rPr>
          <w:rFonts w:ascii="华文仿宋" w:eastAsia="华文仿宋" w:hAnsi="华文仿宋" w:hint="eastAsia"/>
          <w:sz w:val="28"/>
          <w:szCs w:val="28"/>
        </w:rPr>
        <w:t>会损害经济”。他担心减税可能推升长期债务，进而伤害未来经济增长</w:t>
      </w:r>
      <w:r w:rsidR="003530D9" w:rsidRPr="00AF2A3B">
        <w:rPr>
          <w:rFonts w:ascii="华文仿宋" w:eastAsia="华文仿宋" w:hAnsi="华文仿宋" w:hint="eastAsia"/>
          <w:sz w:val="28"/>
          <w:szCs w:val="28"/>
        </w:rPr>
        <w:t>。</w:t>
      </w:r>
    </w:p>
    <w:p w:rsidR="00D766DC" w:rsidRDefault="00D766DC">
      <w:pPr>
        <w:rPr>
          <w:rFonts w:ascii="宋体" w:hAnsi="宋体" w:cs="Arial"/>
          <w:b/>
          <w:bCs/>
          <w:kern w:val="0"/>
          <w:sz w:val="32"/>
          <w:szCs w:val="32"/>
        </w:rPr>
      </w:pPr>
      <w:r>
        <w:rPr>
          <w:rFonts w:ascii="仿宋_GB2312" w:eastAsia="仿宋_GB2312" w:hint="eastAsia"/>
          <w:b/>
          <w:sz w:val="28"/>
          <w:szCs w:val="28"/>
        </w:rPr>
        <w:t>（三）</w:t>
      </w:r>
      <w:r>
        <w:rPr>
          <w:rFonts w:ascii="宋体" w:hAnsi="宋体" w:cs="Arial" w:hint="eastAsia"/>
          <w:b/>
          <w:bCs/>
          <w:kern w:val="0"/>
          <w:sz w:val="32"/>
          <w:szCs w:val="32"/>
        </w:rPr>
        <w:t>、2017年</w:t>
      </w:r>
      <w:r w:rsidR="004D3C9D">
        <w:rPr>
          <w:rFonts w:ascii="宋体" w:hAnsi="宋体" w:cs="Arial" w:hint="eastAsia"/>
          <w:b/>
          <w:bCs/>
          <w:kern w:val="0"/>
          <w:sz w:val="32"/>
          <w:szCs w:val="32"/>
        </w:rPr>
        <w:t>8</w:t>
      </w:r>
      <w:r>
        <w:rPr>
          <w:rFonts w:ascii="宋体" w:hAnsi="宋体" w:cs="Arial" w:hint="eastAsia"/>
          <w:b/>
          <w:bCs/>
          <w:kern w:val="0"/>
          <w:sz w:val="32"/>
          <w:szCs w:val="32"/>
        </w:rPr>
        <w:t>月份全国原油进出口统计数据</w:t>
      </w:r>
    </w:p>
    <w:p w:rsidR="00D766DC" w:rsidRDefault="00D766DC">
      <w:pPr>
        <w:widowControl/>
        <w:spacing w:line="260" w:lineRule="atLeast"/>
        <w:jc w:val="center"/>
        <w:rPr>
          <w:rFonts w:ascii="宋体" w:hAnsi="宋体" w:cs="宋体"/>
          <w:b/>
          <w:bCs/>
          <w:kern w:val="0"/>
          <w:szCs w:val="21"/>
        </w:rPr>
      </w:pPr>
      <w:r>
        <w:rPr>
          <w:rFonts w:ascii="宋体" w:hAnsi="宋体" w:cs="宋体" w:hint="eastAsia"/>
          <w:b/>
          <w:bCs/>
          <w:kern w:val="0"/>
          <w:szCs w:val="21"/>
        </w:rPr>
        <w:t>单位：千克，美元</w:t>
      </w:r>
    </w:p>
    <w:tbl>
      <w:tblPr>
        <w:tblW w:w="4696" w:type="pct"/>
        <w:tblInd w:w="250" w:type="dxa"/>
        <w:tblLook w:val="04A0"/>
      </w:tblPr>
      <w:tblGrid>
        <w:gridCol w:w="2072"/>
        <w:gridCol w:w="1678"/>
        <w:gridCol w:w="2521"/>
        <w:gridCol w:w="1388"/>
        <w:gridCol w:w="1697"/>
      </w:tblGrid>
      <w:tr w:rsidR="004D3C9D" w:rsidRPr="004D3C9D" w:rsidTr="00BC23E1">
        <w:trPr>
          <w:trHeight w:val="285"/>
        </w:trPr>
        <w:tc>
          <w:tcPr>
            <w:tcW w:w="1107" w:type="pct"/>
            <w:tcBorders>
              <w:top w:val="single" w:sz="8" w:space="0" w:color="auto"/>
              <w:left w:val="single" w:sz="8" w:space="0" w:color="auto"/>
              <w:bottom w:val="single" w:sz="8" w:space="0" w:color="auto"/>
              <w:right w:val="single" w:sz="8" w:space="0" w:color="auto"/>
            </w:tcBorders>
            <w:shd w:val="clear" w:color="000000" w:fill="CCFFFF"/>
            <w:noWrap/>
            <w:vAlign w:val="center"/>
            <w:hideMark/>
          </w:tcPr>
          <w:p w:rsidR="004D3C9D" w:rsidRPr="004D3C9D" w:rsidRDefault="004D3C9D" w:rsidP="004D3C9D">
            <w:pPr>
              <w:widowControl/>
              <w:jc w:val="center"/>
              <w:rPr>
                <w:rFonts w:ascii="宋体" w:hAnsi="宋体" w:cs="宋体"/>
                <w:b/>
                <w:bCs/>
                <w:color w:val="000000"/>
                <w:kern w:val="0"/>
                <w:szCs w:val="21"/>
              </w:rPr>
            </w:pPr>
            <w:r w:rsidRPr="004D3C9D">
              <w:rPr>
                <w:rFonts w:ascii="宋体" w:hAnsi="宋体" w:cs="宋体" w:hint="eastAsia"/>
                <w:b/>
                <w:bCs/>
                <w:color w:val="000000"/>
                <w:kern w:val="0"/>
                <w:szCs w:val="21"/>
              </w:rPr>
              <w:t>产销国</w:t>
            </w:r>
          </w:p>
        </w:tc>
        <w:tc>
          <w:tcPr>
            <w:tcW w:w="896" w:type="pct"/>
            <w:tcBorders>
              <w:top w:val="single" w:sz="8" w:space="0" w:color="auto"/>
              <w:left w:val="nil"/>
              <w:bottom w:val="single" w:sz="8" w:space="0" w:color="auto"/>
              <w:right w:val="single" w:sz="8" w:space="0" w:color="auto"/>
            </w:tcBorders>
            <w:shd w:val="clear" w:color="000000" w:fill="CCFFFF"/>
            <w:noWrap/>
            <w:vAlign w:val="center"/>
            <w:hideMark/>
          </w:tcPr>
          <w:p w:rsidR="004D3C9D" w:rsidRPr="004D3C9D" w:rsidRDefault="004D3C9D" w:rsidP="004D3C9D">
            <w:pPr>
              <w:widowControl/>
              <w:jc w:val="center"/>
              <w:rPr>
                <w:rFonts w:ascii="宋体" w:hAnsi="宋体" w:cs="宋体"/>
                <w:b/>
                <w:bCs/>
                <w:color w:val="000000"/>
                <w:kern w:val="0"/>
                <w:szCs w:val="21"/>
              </w:rPr>
            </w:pPr>
            <w:r w:rsidRPr="004D3C9D">
              <w:rPr>
                <w:rFonts w:ascii="宋体" w:hAnsi="宋体" w:cs="宋体" w:hint="eastAsia"/>
                <w:b/>
                <w:bCs/>
                <w:color w:val="000000"/>
                <w:kern w:val="0"/>
                <w:szCs w:val="21"/>
              </w:rPr>
              <w:t>进口数量</w:t>
            </w:r>
          </w:p>
        </w:tc>
        <w:tc>
          <w:tcPr>
            <w:tcW w:w="1347" w:type="pct"/>
            <w:tcBorders>
              <w:top w:val="single" w:sz="8" w:space="0" w:color="auto"/>
              <w:left w:val="nil"/>
              <w:bottom w:val="single" w:sz="8" w:space="0" w:color="auto"/>
              <w:right w:val="single" w:sz="8" w:space="0" w:color="auto"/>
            </w:tcBorders>
            <w:shd w:val="clear" w:color="000000" w:fill="CCFFFF"/>
            <w:noWrap/>
            <w:vAlign w:val="center"/>
            <w:hideMark/>
          </w:tcPr>
          <w:p w:rsidR="004D3C9D" w:rsidRPr="004D3C9D" w:rsidRDefault="004D3C9D" w:rsidP="004D3C9D">
            <w:pPr>
              <w:widowControl/>
              <w:jc w:val="center"/>
              <w:rPr>
                <w:rFonts w:ascii="宋体" w:hAnsi="宋体" w:cs="宋体"/>
                <w:b/>
                <w:bCs/>
                <w:color w:val="000000"/>
                <w:kern w:val="0"/>
                <w:szCs w:val="21"/>
              </w:rPr>
            </w:pPr>
            <w:r w:rsidRPr="004D3C9D">
              <w:rPr>
                <w:rFonts w:ascii="宋体" w:hAnsi="宋体" w:cs="宋体" w:hint="eastAsia"/>
                <w:b/>
                <w:bCs/>
                <w:color w:val="000000"/>
                <w:kern w:val="0"/>
                <w:szCs w:val="21"/>
              </w:rPr>
              <w:t>进口美元</w:t>
            </w:r>
          </w:p>
        </w:tc>
        <w:tc>
          <w:tcPr>
            <w:tcW w:w="742" w:type="pct"/>
            <w:tcBorders>
              <w:top w:val="single" w:sz="8" w:space="0" w:color="auto"/>
              <w:left w:val="nil"/>
              <w:bottom w:val="single" w:sz="8" w:space="0" w:color="auto"/>
              <w:right w:val="single" w:sz="8" w:space="0" w:color="auto"/>
            </w:tcBorders>
            <w:shd w:val="clear" w:color="000000" w:fill="CCFFFF"/>
            <w:noWrap/>
            <w:vAlign w:val="center"/>
            <w:hideMark/>
          </w:tcPr>
          <w:p w:rsidR="004D3C9D" w:rsidRPr="004D3C9D" w:rsidRDefault="004D3C9D" w:rsidP="004D3C9D">
            <w:pPr>
              <w:widowControl/>
              <w:jc w:val="center"/>
              <w:rPr>
                <w:rFonts w:ascii="宋体" w:hAnsi="宋体" w:cs="宋体"/>
                <w:b/>
                <w:bCs/>
                <w:color w:val="000000"/>
                <w:kern w:val="0"/>
                <w:szCs w:val="21"/>
              </w:rPr>
            </w:pPr>
            <w:r w:rsidRPr="004D3C9D">
              <w:rPr>
                <w:rFonts w:ascii="宋体" w:hAnsi="宋体" w:cs="宋体" w:hint="eastAsia"/>
                <w:b/>
                <w:bCs/>
                <w:color w:val="000000"/>
                <w:kern w:val="0"/>
                <w:szCs w:val="21"/>
              </w:rPr>
              <w:t>出口数量</w:t>
            </w:r>
          </w:p>
        </w:tc>
        <w:tc>
          <w:tcPr>
            <w:tcW w:w="907" w:type="pct"/>
            <w:tcBorders>
              <w:top w:val="single" w:sz="8" w:space="0" w:color="auto"/>
              <w:left w:val="nil"/>
              <w:bottom w:val="single" w:sz="8" w:space="0" w:color="auto"/>
              <w:right w:val="single" w:sz="8" w:space="0" w:color="auto"/>
            </w:tcBorders>
            <w:shd w:val="clear" w:color="000000" w:fill="CCFFFF"/>
            <w:noWrap/>
            <w:vAlign w:val="center"/>
            <w:hideMark/>
          </w:tcPr>
          <w:p w:rsidR="004D3C9D" w:rsidRPr="004D3C9D" w:rsidRDefault="004D3C9D" w:rsidP="004D3C9D">
            <w:pPr>
              <w:widowControl/>
              <w:jc w:val="center"/>
              <w:rPr>
                <w:rFonts w:ascii="宋体" w:hAnsi="宋体" w:cs="宋体"/>
                <w:b/>
                <w:bCs/>
                <w:color w:val="000000"/>
                <w:kern w:val="0"/>
                <w:szCs w:val="21"/>
              </w:rPr>
            </w:pPr>
            <w:r w:rsidRPr="004D3C9D">
              <w:rPr>
                <w:rFonts w:ascii="宋体" w:hAnsi="宋体" w:cs="宋体" w:hint="eastAsia"/>
                <w:b/>
                <w:bCs/>
                <w:color w:val="000000"/>
                <w:kern w:val="0"/>
                <w:szCs w:val="21"/>
              </w:rPr>
              <w:t>出口美元</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9" w:history="1">
              <w:r w:rsidR="004D3C9D" w:rsidRPr="004D3C9D">
                <w:rPr>
                  <w:rFonts w:ascii="宋体" w:hAnsi="宋体" w:cs="宋体" w:hint="eastAsia"/>
                  <w:color w:val="000000"/>
                  <w:kern w:val="0"/>
                </w:rPr>
                <w:t>俄罗斯联邦</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4973851137</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$1,721,536,631.00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10" w:history="1">
              <w:r w:rsidR="004D3C9D" w:rsidRPr="004D3C9D">
                <w:rPr>
                  <w:rFonts w:ascii="宋体" w:hAnsi="宋体" w:cs="宋体" w:hint="eastAsia"/>
                  <w:color w:val="000000"/>
                  <w:kern w:val="0"/>
                </w:rPr>
                <w:t>安哥拉</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3991836918</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$1,362,533,139.00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11" w:history="1">
              <w:r w:rsidR="004D3C9D" w:rsidRPr="004D3C9D">
                <w:rPr>
                  <w:rFonts w:ascii="宋体" w:hAnsi="宋体" w:cs="宋体" w:hint="eastAsia"/>
                  <w:color w:val="000000"/>
                  <w:kern w:val="0"/>
                </w:rPr>
                <w:t>沙特阿拉伯</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3913309335</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$1,344,852,924.00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12" w:history="1">
              <w:r w:rsidR="004D3C9D" w:rsidRPr="004D3C9D">
                <w:rPr>
                  <w:rFonts w:ascii="宋体" w:hAnsi="宋体" w:cs="宋体" w:hint="eastAsia"/>
                  <w:color w:val="000000"/>
                  <w:kern w:val="0"/>
                </w:rPr>
                <w:t>伊朗</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3639414875</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$1,187,463,138.00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13" w:history="1">
              <w:r w:rsidR="004D3C9D" w:rsidRPr="004D3C9D">
                <w:rPr>
                  <w:rFonts w:ascii="宋体" w:hAnsi="宋体" w:cs="宋体" w:hint="eastAsia"/>
                  <w:color w:val="000000"/>
                  <w:kern w:val="0"/>
                </w:rPr>
                <w:t>伊拉克</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2415106000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$807,786,464.00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14" w:history="1">
              <w:r w:rsidR="004D3C9D" w:rsidRPr="004D3C9D">
                <w:rPr>
                  <w:rFonts w:ascii="宋体" w:hAnsi="宋体" w:cs="宋体" w:hint="eastAsia"/>
                  <w:color w:val="000000"/>
                  <w:kern w:val="0"/>
                </w:rPr>
                <w:t>阿曼</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2286735580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$818,322,010.00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15" w:history="1">
              <w:r w:rsidR="004D3C9D" w:rsidRPr="004D3C9D">
                <w:rPr>
                  <w:rFonts w:ascii="宋体" w:hAnsi="宋体" w:cs="宋体" w:hint="eastAsia"/>
                  <w:color w:val="000000"/>
                  <w:kern w:val="0"/>
                </w:rPr>
                <w:t>委内瑞拉</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1766182265</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$516,225,102.00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16" w:history="1">
              <w:r w:rsidR="004D3C9D" w:rsidRPr="004D3C9D">
                <w:rPr>
                  <w:rFonts w:ascii="宋体" w:hAnsi="宋体" w:cs="宋体" w:hint="eastAsia"/>
                  <w:color w:val="000000"/>
                  <w:kern w:val="0"/>
                </w:rPr>
                <w:t>巴西</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1559577488</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$529,586,812.00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17" w:history="1">
              <w:r w:rsidR="004D3C9D" w:rsidRPr="004D3C9D">
                <w:rPr>
                  <w:rFonts w:ascii="宋体" w:hAnsi="宋体" w:cs="宋体" w:hint="eastAsia"/>
                  <w:color w:val="000000"/>
                  <w:kern w:val="0"/>
                </w:rPr>
                <w:t>科威特</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1281693273</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$448,543,539.00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18" w:history="1">
              <w:r w:rsidR="004D3C9D" w:rsidRPr="004D3C9D">
                <w:rPr>
                  <w:rFonts w:ascii="宋体" w:hAnsi="宋体" w:cs="宋体" w:hint="eastAsia"/>
                  <w:color w:val="000000"/>
                  <w:kern w:val="0"/>
                </w:rPr>
                <w:t>刚果</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965155985</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$294,201,676.00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19" w:history="1">
              <w:r w:rsidR="004D3C9D" w:rsidRPr="004D3C9D">
                <w:rPr>
                  <w:rFonts w:ascii="宋体" w:hAnsi="宋体" w:cs="宋体" w:hint="eastAsia"/>
                  <w:color w:val="000000"/>
                  <w:kern w:val="0"/>
                </w:rPr>
                <w:t>哥伦比亚</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956002512</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$322,040,481.00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20" w:history="1">
              <w:r w:rsidR="004D3C9D" w:rsidRPr="004D3C9D">
                <w:rPr>
                  <w:rFonts w:ascii="宋体" w:hAnsi="宋体" w:cs="宋体" w:hint="eastAsia"/>
                  <w:color w:val="000000"/>
                  <w:kern w:val="0"/>
                </w:rPr>
                <w:t>马来西亚</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765736017</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$286,385,177.00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21" w:history="1">
              <w:r w:rsidR="004D3C9D" w:rsidRPr="004D3C9D">
                <w:rPr>
                  <w:rFonts w:ascii="宋体" w:hAnsi="宋体" w:cs="宋体" w:hint="eastAsia"/>
                  <w:color w:val="000000"/>
                  <w:kern w:val="0"/>
                </w:rPr>
                <w:t>美国</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738094155</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$260,353,784.00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22" w:history="1">
              <w:r w:rsidR="004D3C9D" w:rsidRPr="004D3C9D">
                <w:rPr>
                  <w:rFonts w:ascii="宋体" w:hAnsi="宋体" w:cs="宋体" w:hint="eastAsia"/>
                  <w:color w:val="000000"/>
                  <w:kern w:val="0"/>
                </w:rPr>
                <w:t>英国</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676079131</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$246,551,466.00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23" w:history="1">
              <w:r w:rsidR="004D3C9D" w:rsidRPr="004D3C9D">
                <w:rPr>
                  <w:rFonts w:ascii="宋体" w:hAnsi="宋体" w:cs="宋体" w:hint="eastAsia"/>
                  <w:color w:val="000000"/>
                  <w:kern w:val="0"/>
                </w:rPr>
                <w:t>阿拉伯联合酋长国</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411233800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$132,680,488.00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22000000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$7,114,500.00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24" w:history="1">
              <w:r w:rsidR="004D3C9D" w:rsidRPr="004D3C9D">
                <w:rPr>
                  <w:rFonts w:ascii="宋体" w:hAnsi="宋体" w:cs="宋体" w:hint="eastAsia"/>
                  <w:color w:val="000000"/>
                  <w:kern w:val="0"/>
                </w:rPr>
                <w:t>南苏丹共和国</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402176616</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$167,361,777.00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25" w:history="1">
              <w:r w:rsidR="004D3C9D" w:rsidRPr="004D3C9D">
                <w:rPr>
                  <w:rFonts w:ascii="宋体" w:hAnsi="宋体" w:cs="宋体" w:hint="eastAsia"/>
                  <w:color w:val="000000"/>
                  <w:kern w:val="0"/>
                </w:rPr>
                <w:t>卡塔尔</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368751447</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$141,956,546.00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26" w:history="1">
              <w:r w:rsidR="004D3C9D" w:rsidRPr="004D3C9D">
                <w:rPr>
                  <w:rFonts w:ascii="宋体" w:hAnsi="宋体" w:cs="宋体" w:hint="eastAsia"/>
                  <w:color w:val="000000"/>
                  <w:kern w:val="0"/>
                </w:rPr>
                <w:t>尼日利亚</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311182406</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$115,111,530.00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27" w:history="1">
              <w:r w:rsidR="004D3C9D" w:rsidRPr="004D3C9D">
                <w:rPr>
                  <w:rFonts w:ascii="宋体" w:hAnsi="宋体" w:cs="宋体" w:hint="eastAsia"/>
                  <w:color w:val="000000"/>
                  <w:kern w:val="0"/>
                </w:rPr>
                <w:t>加蓬</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284492572</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$109,453,100.00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28" w:history="1">
              <w:r w:rsidR="004D3C9D" w:rsidRPr="004D3C9D">
                <w:rPr>
                  <w:rFonts w:ascii="宋体" w:hAnsi="宋体" w:cs="宋体" w:hint="eastAsia"/>
                  <w:color w:val="000000"/>
                  <w:kern w:val="0"/>
                </w:rPr>
                <w:t>越南</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282133596</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$99,473,953.00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29" w:history="1">
              <w:r w:rsidR="004D3C9D" w:rsidRPr="004D3C9D">
                <w:rPr>
                  <w:rFonts w:ascii="宋体" w:hAnsi="宋体" w:cs="宋体" w:hint="eastAsia"/>
                  <w:color w:val="000000"/>
                  <w:kern w:val="0"/>
                </w:rPr>
                <w:t>埃及</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280578774</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$115,446,942.00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30" w:history="1">
              <w:r w:rsidR="004D3C9D" w:rsidRPr="004D3C9D">
                <w:rPr>
                  <w:rFonts w:ascii="宋体" w:hAnsi="宋体" w:cs="宋体" w:hint="eastAsia"/>
                  <w:color w:val="000000"/>
                  <w:kern w:val="0"/>
                </w:rPr>
                <w:t>阿塞拜疆</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264034840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$95,279,842.00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31" w:history="1">
              <w:r w:rsidR="004D3C9D" w:rsidRPr="004D3C9D">
                <w:rPr>
                  <w:rFonts w:ascii="宋体" w:hAnsi="宋体" w:cs="宋体" w:hint="eastAsia"/>
                  <w:color w:val="000000"/>
                  <w:kern w:val="0"/>
                </w:rPr>
                <w:t>赤道几内亚</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259811320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$95,088,818.00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32" w:history="1">
              <w:r w:rsidR="004D3C9D" w:rsidRPr="004D3C9D">
                <w:rPr>
                  <w:rFonts w:ascii="宋体" w:hAnsi="宋体" w:cs="宋体" w:hint="eastAsia"/>
                  <w:color w:val="000000"/>
                  <w:kern w:val="0"/>
                </w:rPr>
                <w:t>利比亚</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216657377</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$71,508,449.00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33" w:history="1">
              <w:r w:rsidR="004D3C9D" w:rsidRPr="004D3C9D">
                <w:rPr>
                  <w:rFonts w:ascii="宋体" w:hAnsi="宋体" w:cs="宋体" w:hint="eastAsia"/>
                  <w:color w:val="000000"/>
                  <w:kern w:val="0"/>
                </w:rPr>
                <w:t>加纳</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172463062</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$64,202,364.00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34" w:history="1">
              <w:r w:rsidR="004D3C9D" w:rsidRPr="004D3C9D">
                <w:rPr>
                  <w:rFonts w:ascii="宋体" w:hAnsi="宋体" w:cs="宋体" w:hint="eastAsia"/>
                  <w:color w:val="000000"/>
                  <w:kern w:val="0"/>
                </w:rPr>
                <w:t>哈萨克斯坦</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172068900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$57,109,477.00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35" w:history="1">
              <w:r w:rsidR="004D3C9D" w:rsidRPr="004D3C9D">
                <w:rPr>
                  <w:rFonts w:ascii="宋体" w:hAnsi="宋体" w:cs="宋体" w:hint="eastAsia"/>
                  <w:color w:val="000000"/>
                  <w:kern w:val="0"/>
                </w:rPr>
                <w:t>蒙古</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155852900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$56,163,394.00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36" w:history="1">
              <w:r w:rsidR="004D3C9D" w:rsidRPr="004D3C9D">
                <w:rPr>
                  <w:rFonts w:ascii="宋体" w:hAnsi="宋体" w:cs="宋体" w:hint="eastAsia"/>
                  <w:color w:val="000000"/>
                  <w:kern w:val="0"/>
                </w:rPr>
                <w:t>厄瓜多尔</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147688095</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$39,910,124.00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37" w:history="1">
              <w:r w:rsidR="004D3C9D" w:rsidRPr="004D3C9D">
                <w:rPr>
                  <w:rFonts w:ascii="宋体" w:hAnsi="宋体" w:cs="宋体" w:hint="eastAsia"/>
                  <w:color w:val="000000"/>
                  <w:kern w:val="0"/>
                </w:rPr>
                <w:t>苏丹</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143356359</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$49,693,966.00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38" w:history="1">
              <w:r w:rsidR="004D3C9D" w:rsidRPr="004D3C9D">
                <w:rPr>
                  <w:rFonts w:ascii="宋体" w:hAnsi="宋体" w:cs="宋体" w:hint="eastAsia"/>
                  <w:color w:val="000000"/>
                  <w:kern w:val="0"/>
                </w:rPr>
                <w:t>澳大利亚</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142601856</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$45,691,182.00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39" w:history="1">
              <w:r w:rsidR="004D3C9D" w:rsidRPr="004D3C9D">
                <w:rPr>
                  <w:rFonts w:ascii="宋体" w:hAnsi="宋体" w:cs="宋体" w:hint="eastAsia"/>
                  <w:color w:val="000000"/>
                  <w:kern w:val="0"/>
                </w:rPr>
                <w:t>文莱</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139358000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$47,964,801.00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40" w:history="1">
              <w:r w:rsidR="004D3C9D" w:rsidRPr="004D3C9D">
                <w:rPr>
                  <w:rFonts w:ascii="宋体" w:hAnsi="宋体" w:cs="宋体" w:hint="eastAsia"/>
                  <w:color w:val="000000"/>
                  <w:kern w:val="0"/>
                </w:rPr>
                <w:t>印度尼西亚</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133963000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$52,615,472.00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41" w:history="1">
              <w:r w:rsidR="004D3C9D" w:rsidRPr="004D3C9D">
                <w:rPr>
                  <w:rFonts w:ascii="宋体" w:hAnsi="宋体" w:cs="宋体" w:hint="eastAsia"/>
                  <w:color w:val="000000"/>
                  <w:kern w:val="0"/>
                </w:rPr>
                <w:t>阿根廷</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132842590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$46,187,176.00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42" w:history="1">
              <w:r w:rsidR="004D3C9D" w:rsidRPr="004D3C9D">
                <w:rPr>
                  <w:rFonts w:ascii="宋体" w:hAnsi="宋体" w:cs="宋体" w:hint="eastAsia"/>
                  <w:color w:val="000000"/>
                  <w:kern w:val="0"/>
                </w:rPr>
                <w:t>泰国</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113077082</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$36,804,321.00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73911569</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$26,174,897.00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43" w:history="1">
              <w:r w:rsidR="004D3C9D" w:rsidRPr="004D3C9D">
                <w:rPr>
                  <w:rFonts w:ascii="宋体" w:hAnsi="宋体" w:cs="宋体" w:hint="eastAsia"/>
                  <w:color w:val="000000"/>
                  <w:kern w:val="0"/>
                </w:rPr>
                <w:t>尼日尔</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102015834</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$32,670,778.00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44" w:history="1">
              <w:r w:rsidR="004D3C9D" w:rsidRPr="004D3C9D">
                <w:rPr>
                  <w:rFonts w:ascii="宋体" w:hAnsi="宋体" w:cs="宋体" w:hint="eastAsia"/>
                  <w:color w:val="000000"/>
                  <w:kern w:val="0"/>
                </w:rPr>
                <w:t>喀麦隆</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86367200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$19,029,158.00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660FA3" w:rsidP="004D3C9D">
            <w:pPr>
              <w:widowControl/>
              <w:jc w:val="center"/>
              <w:rPr>
                <w:rFonts w:ascii="宋体" w:hAnsi="宋体" w:cs="宋体"/>
                <w:color w:val="000000"/>
                <w:kern w:val="0"/>
                <w:szCs w:val="21"/>
              </w:rPr>
            </w:pPr>
            <w:hyperlink r:id="rId45" w:history="1">
              <w:r w:rsidR="004D3C9D" w:rsidRPr="004D3C9D">
                <w:rPr>
                  <w:rFonts w:ascii="宋体" w:hAnsi="宋体" w:cs="宋体" w:hint="eastAsia"/>
                  <w:color w:val="000000"/>
                  <w:kern w:val="0"/>
                </w:rPr>
                <w:t>日本</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85986485</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$27,797,355.00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菲律宾</w:t>
            </w:r>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95970720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$35,551,397.00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2017</w:t>
            </w:r>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33977660094</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$11,766,552,284.00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259751604</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$95,565,378.00 </w:t>
            </w:r>
          </w:p>
        </w:tc>
      </w:tr>
    </w:tbl>
    <w:p w:rsidR="00D766DC" w:rsidRDefault="00D766DC">
      <w:pPr>
        <w:rPr>
          <w:rFonts w:ascii="宋体" w:hAnsi="宋体"/>
        </w:rPr>
      </w:pPr>
    </w:p>
    <w:p w:rsidR="00D766DC" w:rsidRDefault="00D766DC">
      <w:pPr>
        <w:rPr>
          <w:rFonts w:ascii="宋体" w:hAnsi="宋体"/>
        </w:rPr>
      </w:pPr>
    </w:p>
    <w:p w:rsidR="00D766DC" w:rsidRDefault="00D766DC" w:rsidP="00A36CBA">
      <w:pPr>
        <w:numPr>
          <w:ilvl w:val="0"/>
          <w:numId w:val="1"/>
        </w:numPr>
        <w:ind w:firstLineChars="98" w:firstLine="294"/>
        <w:rPr>
          <w:rFonts w:ascii="仿宋_GB2312" w:eastAsia="仿宋_GB2312" w:hAnsi="宋体" w:cs="Arial"/>
          <w:b/>
          <w:bCs/>
          <w:kern w:val="0"/>
          <w:sz w:val="30"/>
          <w:szCs w:val="30"/>
        </w:rPr>
      </w:pPr>
      <w:r>
        <w:rPr>
          <w:rFonts w:ascii="仿宋_GB2312" w:eastAsia="仿宋_GB2312" w:hAnsi="宋体" w:cs="Arial" w:hint="eastAsia"/>
          <w:b/>
          <w:bCs/>
          <w:kern w:val="0"/>
          <w:sz w:val="30"/>
          <w:szCs w:val="30"/>
        </w:rPr>
        <w:t>、后市预测</w:t>
      </w:r>
    </w:p>
    <w:p w:rsidR="000E3ED3" w:rsidRPr="000F4930" w:rsidRDefault="00475BC4" w:rsidP="000F4930">
      <w:pPr>
        <w:numPr>
          <w:ilvl w:val="0"/>
          <w:numId w:val="1"/>
        </w:numPr>
        <w:ind w:firstLine="560"/>
        <w:rPr>
          <w:rFonts w:ascii="华文仿宋" w:eastAsia="华文仿宋" w:hAnsi="华文仿宋"/>
          <w:sz w:val="28"/>
          <w:szCs w:val="28"/>
        </w:rPr>
      </w:pPr>
      <w:r w:rsidRPr="00BA792F">
        <w:rPr>
          <w:rFonts w:ascii="华文仿宋" w:eastAsia="华文仿宋" w:hAnsi="华文仿宋" w:hint="eastAsia"/>
          <w:sz w:val="28"/>
          <w:szCs w:val="28"/>
        </w:rPr>
        <w:t>本周WTI原油价格在50.6-52.04美元/桶，布伦特原油价格在56.25-58.15美元/桶震荡。本周原油受到中东地缘政治局势紧张或将影响中东地区石油出口，进而支撑近来国际油价走势。国际油价整体呈现下行势头，投资者对产油国延长减产继续保持乐观预期，机构纷纷看好未来全球原油需求前景，诸多利好消息对原油提供阶段性支撑，限制原油跌幅。由此一来，原油变化率下探空间相对有限。至本轮成品油调价窗口开启之前，国际油价整体呈现高位震荡走势，原油变化率继续保持微幅波动，从原油市场短期走势来看，国际油价上行压力相对偏强，预计原油短期难有实质性突破行情</w:t>
      </w:r>
      <w:r w:rsidR="000F4930" w:rsidRPr="00C661FC">
        <w:rPr>
          <w:rFonts w:ascii="华文仿宋" w:eastAsia="华文仿宋" w:hAnsi="华文仿宋" w:hint="eastAsia"/>
          <w:sz w:val="28"/>
          <w:szCs w:val="28"/>
        </w:rPr>
        <w:t>。</w:t>
      </w:r>
    </w:p>
    <w:p w:rsidR="00D766DC" w:rsidRPr="000E3ED3" w:rsidRDefault="00D766DC">
      <w:pPr>
        <w:rPr>
          <w:rFonts w:ascii="宋体" w:hAnsi="宋体"/>
          <w:sz w:val="20"/>
          <w:szCs w:val="20"/>
        </w:rPr>
      </w:pPr>
    </w:p>
    <w:p w:rsidR="00D766DC" w:rsidRDefault="00D766DC">
      <w:pPr>
        <w:spacing w:line="360" w:lineRule="auto"/>
        <w:rPr>
          <w:rFonts w:ascii="黑体" w:eastAsia="黑体" w:hAnsi="宋体"/>
          <w:b/>
          <w:sz w:val="28"/>
          <w:szCs w:val="28"/>
        </w:rPr>
      </w:pPr>
      <w:r>
        <w:rPr>
          <w:rFonts w:ascii="黑体" w:eastAsia="黑体" w:hAnsi="宋体" w:hint="eastAsia"/>
          <w:b/>
          <w:sz w:val="28"/>
          <w:szCs w:val="28"/>
        </w:rPr>
        <w:t>二 石脑油</w:t>
      </w:r>
    </w:p>
    <w:p w:rsidR="00D766DC" w:rsidRDefault="00D766DC">
      <w:pPr>
        <w:pStyle w:val="2"/>
        <w:spacing w:line="240" w:lineRule="auto"/>
        <w:rPr>
          <w:rFonts w:ascii="宋体" w:hAnsi="宋体" w:cs="Arial"/>
          <w:b w:val="0"/>
          <w:bCs w:val="0"/>
          <w:kern w:val="0"/>
          <w:szCs w:val="28"/>
        </w:rPr>
      </w:pPr>
      <w:bookmarkStart w:id="13" w:name="_Toc460250404"/>
      <w:r>
        <w:rPr>
          <w:rFonts w:hint="eastAsia"/>
        </w:rPr>
        <w:t>2. 1</w:t>
      </w:r>
      <w:r>
        <w:rPr>
          <w:rFonts w:hint="eastAsia"/>
          <w:kern w:val="0"/>
        </w:rPr>
        <w:t>国际石脑油市场价格</w:t>
      </w:r>
      <w:bookmarkEnd w:id="9"/>
      <w:bookmarkEnd w:id="10"/>
      <w:bookmarkEnd w:id="13"/>
    </w:p>
    <w:p w:rsidR="00D766DC" w:rsidRDefault="00D766DC">
      <w:pPr>
        <w:widowControl/>
        <w:jc w:val="center"/>
        <w:rPr>
          <w:rFonts w:ascii="宋体" w:hAnsi="宋体" w:cs="宋体"/>
          <w:sz w:val="20"/>
          <w:szCs w:val="20"/>
        </w:rPr>
      </w:pPr>
      <w:r>
        <w:rPr>
          <w:rFonts w:ascii="宋体" w:hAnsi="宋体" w:cs="宋体" w:hint="eastAsia"/>
          <w:sz w:val="20"/>
          <w:szCs w:val="20"/>
        </w:rPr>
        <w:t>单位：美元/吨  ①单位：美元/桶</w:t>
      </w:r>
    </w:p>
    <w:p w:rsidR="00D766DC" w:rsidRDefault="00D766DC">
      <w:pPr>
        <w:widowControl/>
        <w:rPr>
          <w:rFonts w:ascii="宋体" w:hAnsi="宋体" w:cs="宋体"/>
          <w:sz w:val="20"/>
          <w:szCs w:val="20"/>
        </w:rPr>
      </w:pPr>
    </w:p>
    <w:tbl>
      <w:tblPr>
        <w:tblW w:w="9957" w:type="dxa"/>
        <w:shd w:val="clear" w:color="auto" w:fill="FFFFFF"/>
        <w:tblLayout w:type="fixed"/>
        <w:tblCellMar>
          <w:left w:w="0" w:type="dxa"/>
          <w:right w:w="0" w:type="dxa"/>
        </w:tblCellMar>
        <w:tblLook w:val="0000"/>
      </w:tblPr>
      <w:tblGrid>
        <w:gridCol w:w="1502"/>
        <w:gridCol w:w="2275"/>
        <w:gridCol w:w="2616"/>
        <w:gridCol w:w="1487"/>
        <w:gridCol w:w="2077"/>
      </w:tblGrid>
      <w:tr w:rsidR="00D766DC" w:rsidTr="006D0372">
        <w:trPr>
          <w:trHeight w:val="675"/>
        </w:trPr>
        <w:tc>
          <w:tcPr>
            <w:tcW w:w="1502" w:type="dxa"/>
            <w:tcBorders>
              <w:top w:val="single" w:sz="6" w:space="0" w:color="auto"/>
              <w:left w:val="single" w:sz="6"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695E69" w:rsidP="00381DF6">
            <w:pPr>
              <w:widowControl/>
              <w:spacing w:line="260" w:lineRule="atLeast"/>
              <w:jc w:val="center"/>
              <w:rPr>
                <w:rFonts w:ascii="宋体" w:hAnsi="宋体" w:cs="宋体"/>
                <w:b/>
                <w:bCs/>
                <w:szCs w:val="21"/>
              </w:rPr>
            </w:pPr>
            <w:r>
              <w:rPr>
                <w:rFonts w:ascii="宋体" w:hAnsi="宋体" w:cs="宋体" w:hint="eastAsia"/>
                <w:b/>
                <w:bCs/>
                <w:color w:val="000000"/>
                <w:kern w:val="0"/>
                <w:szCs w:val="21"/>
              </w:rPr>
              <w:t>10</w:t>
            </w:r>
            <w:r w:rsidR="00D766DC">
              <w:rPr>
                <w:rFonts w:ascii="宋体" w:hAnsi="宋体" w:cs="宋体" w:hint="eastAsia"/>
                <w:b/>
                <w:bCs/>
                <w:color w:val="000000"/>
                <w:kern w:val="0"/>
                <w:szCs w:val="21"/>
              </w:rPr>
              <w:t>月</w:t>
            </w:r>
            <w:r w:rsidR="00381DF6">
              <w:rPr>
                <w:rFonts w:ascii="宋体" w:hAnsi="宋体" w:cs="宋体" w:hint="eastAsia"/>
                <w:b/>
                <w:bCs/>
                <w:color w:val="000000"/>
                <w:kern w:val="0"/>
                <w:szCs w:val="21"/>
              </w:rPr>
              <w:t>19</w:t>
            </w:r>
            <w:r w:rsidR="00D766DC">
              <w:rPr>
                <w:rFonts w:ascii="宋体" w:hAnsi="宋体" w:cs="宋体" w:hint="eastAsia"/>
                <w:b/>
                <w:bCs/>
                <w:color w:val="000000"/>
                <w:kern w:val="0"/>
                <w:szCs w:val="21"/>
              </w:rPr>
              <w:t>日</w:t>
            </w:r>
          </w:p>
        </w:tc>
        <w:tc>
          <w:tcPr>
            <w:tcW w:w="2275"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低端价（美元/吨）</w:t>
            </w:r>
          </w:p>
        </w:tc>
        <w:tc>
          <w:tcPr>
            <w:tcW w:w="2616"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高端价（美元/吨）</w:t>
            </w:r>
          </w:p>
        </w:tc>
        <w:tc>
          <w:tcPr>
            <w:tcW w:w="148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均价涨跌幅</w:t>
            </w:r>
          </w:p>
        </w:tc>
        <w:tc>
          <w:tcPr>
            <w:tcW w:w="207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美分/加仑</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新加坡</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381DF6" w:rsidP="00695E69">
            <w:pPr>
              <w:pStyle w:val="ab"/>
              <w:wordWrap w:val="0"/>
              <w:spacing w:before="0" w:beforeAutospacing="0" w:after="0" w:afterAutospacing="0" w:line="390" w:lineRule="atLeast"/>
              <w:jc w:val="center"/>
              <w:rPr>
                <w:color w:val="000000"/>
                <w:sz w:val="21"/>
                <w:szCs w:val="21"/>
                <w:shd w:val="clear" w:color="auto" w:fill="FFFFFF"/>
              </w:rPr>
            </w:pPr>
            <w:r>
              <w:rPr>
                <w:rFonts w:hint="eastAsia"/>
                <w:color w:val="000000"/>
                <w:sz w:val="21"/>
                <w:szCs w:val="21"/>
                <w:shd w:val="clear" w:color="auto" w:fill="FFFFFF"/>
              </w:rPr>
              <w:t>57.35</w:t>
            </w:r>
            <w:r w:rsidR="00CB17C8" w:rsidRPr="00695E69">
              <w:rPr>
                <w:rFonts w:hint="eastAsia"/>
                <w:color w:val="000000"/>
                <w:sz w:val="21"/>
                <w:szCs w:val="21"/>
                <w:shd w:val="clear" w:color="auto" w:fill="FFFFFF"/>
              </w:rPr>
              <w:t>美元/桶</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381DF6" w:rsidP="00695E69">
            <w:pPr>
              <w:pStyle w:val="ab"/>
              <w:wordWrap w:val="0"/>
              <w:spacing w:before="0" w:beforeAutospacing="0" w:after="0" w:afterAutospacing="0" w:line="390" w:lineRule="atLeast"/>
              <w:jc w:val="center"/>
              <w:rPr>
                <w:color w:val="000000"/>
                <w:sz w:val="21"/>
                <w:szCs w:val="21"/>
                <w:shd w:val="clear" w:color="auto" w:fill="FFFFFF"/>
              </w:rPr>
            </w:pPr>
            <w:r>
              <w:rPr>
                <w:rFonts w:hint="eastAsia"/>
                <w:color w:val="000000"/>
                <w:sz w:val="21"/>
                <w:szCs w:val="21"/>
                <w:shd w:val="clear" w:color="auto" w:fill="FFFFFF"/>
              </w:rPr>
              <w:t>57.39</w:t>
            </w:r>
            <w:r w:rsidR="00A63181" w:rsidRPr="00695E69">
              <w:rPr>
                <w:rFonts w:hint="eastAsia"/>
                <w:color w:val="000000"/>
                <w:sz w:val="21"/>
                <w:szCs w:val="21"/>
                <w:shd w:val="clear" w:color="auto" w:fill="FFFFFF"/>
              </w:rPr>
              <w:t>美元/桶</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A63181" w:rsidP="00381DF6">
            <w:pPr>
              <w:pStyle w:val="ab"/>
              <w:wordWrap w:val="0"/>
              <w:spacing w:before="0" w:beforeAutospacing="0" w:after="0" w:afterAutospacing="0" w:line="390" w:lineRule="atLeast"/>
              <w:jc w:val="center"/>
              <w:rPr>
                <w:color w:val="000000"/>
                <w:sz w:val="21"/>
                <w:szCs w:val="21"/>
                <w:shd w:val="clear" w:color="auto" w:fill="FFFFFF"/>
              </w:rPr>
            </w:pPr>
            <w:r w:rsidRPr="00A63181">
              <w:rPr>
                <w:rFonts w:hint="eastAsia"/>
                <w:color w:val="000000"/>
                <w:sz w:val="21"/>
                <w:szCs w:val="21"/>
                <w:shd w:val="clear" w:color="auto" w:fill="FFFFFF"/>
              </w:rPr>
              <w:t>-0.</w:t>
            </w:r>
            <w:r w:rsidR="00695E69">
              <w:rPr>
                <w:rFonts w:hint="eastAsia"/>
                <w:color w:val="000000"/>
                <w:sz w:val="21"/>
                <w:szCs w:val="21"/>
                <w:shd w:val="clear" w:color="auto" w:fill="FFFFFF"/>
              </w:rPr>
              <w:t>5</w:t>
            </w:r>
            <w:r w:rsidR="00381DF6">
              <w:rPr>
                <w:rFonts w:hint="eastAsia"/>
                <w:color w:val="000000"/>
                <w:sz w:val="21"/>
                <w:szCs w:val="21"/>
                <w:shd w:val="clear" w:color="auto" w:fill="FFFFFF"/>
              </w:rPr>
              <w:t>2</w:t>
            </w:r>
            <w:r w:rsidR="00CB17C8" w:rsidRPr="007326DF">
              <w:rPr>
                <w:rFonts w:hint="eastAsia"/>
                <w:color w:val="000000"/>
                <w:sz w:val="21"/>
                <w:szCs w:val="21"/>
                <w:shd w:val="clear" w:color="auto" w:fill="FFFFFF"/>
              </w:rPr>
              <w:t>美元/桶</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381DF6" w:rsidP="00FA0050">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136.55-136.64</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日本</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381DF6" w:rsidP="00695E69">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525.75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A63181" w:rsidP="00381DF6">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52</w:t>
            </w:r>
            <w:r w:rsidR="00381DF6">
              <w:rPr>
                <w:rFonts w:hint="eastAsia"/>
                <w:color w:val="000000"/>
                <w:sz w:val="21"/>
                <w:szCs w:val="21"/>
                <w:shd w:val="clear" w:color="auto" w:fill="FFFFFF"/>
              </w:rPr>
              <w:t>8</w:t>
            </w:r>
            <w:r w:rsidRPr="00695E69">
              <w:rPr>
                <w:rFonts w:hint="eastAsia"/>
                <w:color w:val="000000"/>
                <w:sz w:val="21"/>
                <w:szCs w:val="21"/>
                <w:shd w:val="clear" w:color="auto" w:fill="FFFFFF"/>
              </w:rPr>
              <w:t>.75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381DF6" w:rsidP="00FA0050">
            <w:pPr>
              <w:pStyle w:val="ab"/>
              <w:wordWrap w:val="0"/>
              <w:spacing w:before="0" w:beforeAutospacing="0" w:after="0" w:afterAutospacing="0" w:line="390" w:lineRule="atLeast"/>
              <w:jc w:val="center"/>
              <w:rPr>
                <w:color w:val="000000"/>
                <w:sz w:val="21"/>
                <w:szCs w:val="21"/>
                <w:shd w:val="clear" w:color="auto" w:fill="FFFFFF"/>
              </w:rPr>
            </w:pPr>
            <w:r>
              <w:rPr>
                <w:rFonts w:hint="eastAsia"/>
                <w:color w:val="000000"/>
                <w:sz w:val="21"/>
                <w:szCs w:val="21"/>
                <w:shd w:val="clear" w:color="auto" w:fill="FFFFFF"/>
              </w:rPr>
              <w:t>-4.00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381DF6" w:rsidP="00FA0050">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139.09-139.88</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阿拉伯海湾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381DF6" w:rsidP="00FA0050">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504.59</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63181" w:rsidRDefault="00695E69" w:rsidP="00381DF6">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50</w:t>
            </w:r>
            <w:r w:rsidR="00381DF6">
              <w:rPr>
                <w:rFonts w:hint="eastAsia"/>
                <w:color w:val="000000"/>
                <w:sz w:val="21"/>
                <w:szCs w:val="21"/>
                <w:shd w:val="clear" w:color="auto" w:fill="FFFFFF"/>
              </w:rPr>
              <w:t>7.59</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381DF6" w:rsidP="00FA0050">
            <w:pPr>
              <w:pStyle w:val="ab"/>
              <w:wordWrap w:val="0"/>
              <w:spacing w:before="0" w:beforeAutospacing="0" w:after="0" w:afterAutospacing="0" w:line="390" w:lineRule="atLeast"/>
              <w:jc w:val="center"/>
              <w:rPr>
                <w:color w:val="000000"/>
                <w:sz w:val="21"/>
                <w:szCs w:val="21"/>
                <w:shd w:val="clear" w:color="auto" w:fill="FFFFFF"/>
              </w:rPr>
            </w:pPr>
            <w:r>
              <w:rPr>
                <w:rFonts w:hint="eastAsia"/>
                <w:color w:val="000000"/>
                <w:sz w:val="21"/>
                <w:szCs w:val="21"/>
                <w:shd w:val="clear" w:color="auto" w:fill="FFFFFF"/>
              </w:rPr>
              <w:t>-3.55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381DF6" w:rsidP="006D0372">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133.49-134.28</w:t>
            </w:r>
          </w:p>
        </w:tc>
      </w:tr>
      <w:tr w:rsidR="006D0372" w:rsidTr="006D0372">
        <w:trPr>
          <w:trHeight w:val="67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阿姆斯特丹、鹿特丹、安特卫普到岸价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381DF6" w:rsidP="00183F2A">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516.50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381DF6">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w:t>
            </w:r>
            <w:r w:rsidR="00381DF6">
              <w:rPr>
                <w:rFonts w:hint="eastAsia"/>
                <w:color w:val="000000"/>
                <w:sz w:val="21"/>
                <w:szCs w:val="21"/>
                <w:shd w:val="clear" w:color="auto" w:fill="FFFFFF"/>
              </w:rPr>
              <w:t>17.00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381DF6" w:rsidP="00183F2A">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0.50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381DF6" w:rsidP="006D0372">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136.64-139.73</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鹿特丹船货价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381DF6" w:rsidP="00183F2A">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512.50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381DF6" w:rsidP="00183F2A">
            <w:pPr>
              <w:pStyle w:val="ab"/>
              <w:wordWrap w:val="0"/>
              <w:spacing w:before="0" w:beforeAutospacing="0" w:after="0" w:afterAutospacing="0" w:line="390" w:lineRule="atLeast"/>
              <w:jc w:val="center"/>
              <w:rPr>
                <w:color w:val="000000"/>
                <w:sz w:val="21"/>
                <w:szCs w:val="21"/>
                <w:shd w:val="clear" w:color="auto" w:fill="FFFFFF"/>
              </w:rPr>
            </w:pPr>
            <w:r>
              <w:rPr>
                <w:rFonts w:hint="eastAsia"/>
                <w:color w:val="000000"/>
                <w:sz w:val="21"/>
                <w:szCs w:val="21"/>
                <w:shd w:val="clear" w:color="auto" w:fill="FFFFFF"/>
              </w:rPr>
              <w:t>513.00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381DF6" w:rsidP="00183F2A">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0.50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381DF6" w:rsidP="00183F2A">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135.58-138.65</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地中海离岸价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381DF6" w:rsidP="00183F2A">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501.00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381DF6" w:rsidP="00183F2A">
            <w:pPr>
              <w:pStyle w:val="ab"/>
              <w:wordWrap w:val="0"/>
              <w:spacing w:before="0" w:beforeAutospacing="0" w:after="0" w:afterAutospacing="0" w:line="390" w:lineRule="atLeast"/>
              <w:jc w:val="center"/>
              <w:rPr>
                <w:color w:val="000000"/>
                <w:sz w:val="21"/>
                <w:szCs w:val="21"/>
                <w:shd w:val="clear" w:color="auto" w:fill="FFFFFF"/>
              </w:rPr>
            </w:pPr>
            <w:r>
              <w:rPr>
                <w:rFonts w:hint="eastAsia"/>
                <w:color w:val="000000"/>
                <w:sz w:val="21"/>
                <w:szCs w:val="21"/>
                <w:shd w:val="clear" w:color="auto" w:fill="FFFFFF"/>
              </w:rPr>
              <w:t>501.50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381DF6" w:rsidP="00183F2A">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1.50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183F2A" w:rsidP="00183F2A">
            <w:pPr>
              <w:pStyle w:val="ab"/>
              <w:wordWrap w:val="0"/>
              <w:spacing w:before="0" w:beforeAutospacing="0" w:after="0" w:afterAutospacing="0" w:line="390" w:lineRule="atLeast"/>
              <w:jc w:val="center"/>
              <w:rPr>
                <w:color w:val="000000"/>
                <w:sz w:val="21"/>
                <w:szCs w:val="21"/>
                <w:shd w:val="clear" w:color="auto" w:fill="FFFFFF"/>
              </w:rPr>
            </w:pPr>
            <w:r w:rsidRPr="007326DF">
              <w:rPr>
                <w:rFonts w:hint="eastAsia"/>
                <w:color w:val="000000"/>
                <w:sz w:val="21"/>
                <w:szCs w:val="21"/>
                <w:shd w:val="clear" w:color="auto" w:fill="FFFFFF"/>
              </w:rPr>
              <w:t> </w:t>
            </w:r>
            <w:r w:rsidR="00381DF6" w:rsidRPr="00381DF6">
              <w:rPr>
                <w:rFonts w:hint="eastAsia"/>
                <w:color w:val="000000"/>
                <w:sz w:val="21"/>
                <w:szCs w:val="21"/>
                <w:shd w:val="clear" w:color="auto" w:fill="FFFFFF"/>
              </w:rPr>
              <w:t>132.54-135.54</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热那亚到岸价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381DF6" w:rsidP="00A63181">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510.00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A63181" w:rsidP="00381DF6">
            <w:pPr>
              <w:pStyle w:val="ab"/>
              <w:wordWrap w:val="0"/>
              <w:spacing w:before="0" w:beforeAutospacing="0" w:after="0" w:afterAutospacing="0" w:line="390" w:lineRule="atLeast"/>
              <w:jc w:val="center"/>
              <w:rPr>
                <w:color w:val="000000"/>
                <w:sz w:val="21"/>
                <w:szCs w:val="21"/>
                <w:shd w:val="clear" w:color="auto" w:fill="FFFFFF"/>
              </w:rPr>
            </w:pPr>
            <w:r w:rsidRPr="00A63181">
              <w:rPr>
                <w:rFonts w:hint="eastAsia"/>
                <w:color w:val="000000"/>
                <w:sz w:val="21"/>
                <w:szCs w:val="21"/>
                <w:shd w:val="clear" w:color="auto" w:fill="FFFFFF"/>
              </w:rPr>
              <w:t>510.</w:t>
            </w:r>
            <w:r w:rsidR="00381DF6">
              <w:rPr>
                <w:rFonts w:hint="eastAsia"/>
                <w:color w:val="000000"/>
                <w:sz w:val="21"/>
                <w:szCs w:val="21"/>
                <w:shd w:val="clear" w:color="auto" w:fill="FFFFFF"/>
              </w:rPr>
              <w:t>50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381DF6">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0.</w:t>
            </w:r>
            <w:r w:rsidR="00381DF6">
              <w:rPr>
                <w:rFonts w:hint="eastAsia"/>
                <w:color w:val="000000"/>
                <w:sz w:val="21"/>
                <w:szCs w:val="21"/>
                <w:shd w:val="clear" w:color="auto" w:fill="FFFFFF"/>
              </w:rPr>
              <w:t>7</w:t>
            </w:r>
            <w:r w:rsidRPr="00695E69">
              <w:rPr>
                <w:rFonts w:hint="eastAsia"/>
                <w:color w:val="000000"/>
                <w:sz w:val="21"/>
                <w:szCs w:val="21"/>
                <w:shd w:val="clear" w:color="auto" w:fill="FFFFFF"/>
              </w:rPr>
              <w:t>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381DF6" w:rsidP="006D0372">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134.92-137.97</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美国墨西哥湾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381DF6" w:rsidP="00183F2A">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505.87</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381DF6">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w:t>
            </w:r>
            <w:r w:rsidR="00381DF6">
              <w:rPr>
                <w:rFonts w:hint="eastAsia"/>
                <w:color w:val="000000"/>
                <w:sz w:val="21"/>
                <w:szCs w:val="21"/>
                <w:shd w:val="clear" w:color="auto" w:fill="FFFFFF"/>
              </w:rPr>
              <w:t>06.23</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381DF6" w:rsidP="00183F2A">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-0.87美分/加仑</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381DF6" w:rsidP="006D0372">
            <w:pPr>
              <w:pStyle w:val="ab"/>
              <w:wordWrap w:val="0"/>
              <w:spacing w:before="0" w:beforeAutospacing="0" w:after="0" w:afterAutospacing="0" w:line="390" w:lineRule="atLeast"/>
              <w:jc w:val="center"/>
              <w:rPr>
                <w:color w:val="000000"/>
                <w:sz w:val="21"/>
                <w:szCs w:val="21"/>
                <w:shd w:val="clear" w:color="auto" w:fill="FFFFFF"/>
              </w:rPr>
            </w:pPr>
            <w:r w:rsidRPr="00381DF6">
              <w:rPr>
                <w:rFonts w:hint="eastAsia"/>
                <w:color w:val="000000"/>
                <w:sz w:val="21"/>
                <w:szCs w:val="21"/>
                <w:shd w:val="clear" w:color="auto" w:fill="FFFFFF"/>
              </w:rPr>
              <w:t>142.62-142.72</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加勒比海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D0372" w:rsidP="007326DF">
            <w:pPr>
              <w:pStyle w:val="ab"/>
              <w:wordWrap w:val="0"/>
              <w:spacing w:before="0" w:beforeAutospacing="0" w:after="0" w:afterAutospacing="0" w:line="390" w:lineRule="atLeast"/>
              <w:jc w:val="center"/>
              <w:rPr>
                <w:color w:val="000000"/>
                <w:sz w:val="21"/>
                <w:szCs w:val="21"/>
                <w:shd w:val="clear" w:color="auto" w:fill="FFFFFF"/>
              </w:rPr>
            </w:pPr>
            <w:r w:rsidRPr="007326DF">
              <w:rPr>
                <w:rFonts w:hint="eastAsia"/>
                <w:color w:val="000000"/>
                <w:sz w:val="21"/>
                <w:szCs w:val="21"/>
                <w:shd w:val="clear" w:color="auto" w:fill="FFFFFF"/>
              </w:rPr>
              <w:t>-</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wordWrap w:val="0"/>
              <w:spacing w:before="0" w:beforeAutospacing="0" w:after="0" w:afterAutospacing="0" w:line="390" w:lineRule="atLeast"/>
              <w:jc w:val="center"/>
              <w:rPr>
                <w:color w:val="000000"/>
                <w:sz w:val="21"/>
                <w:szCs w:val="21"/>
              </w:rPr>
            </w:pPr>
            <w:r w:rsidRPr="006D0372">
              <w:rPr>
                <w:rFonts w:hint="eastAsia"/>
                <w:color w:val="000000"/>
                <w:sz w:val="21"/>
                <w:szCs w:val="21"/>
              </w:rPr>
              <w:t>-</w:t>
            </w:r>
          </w:p>
        </w:tc>
      </w:tr>
    </w:tbl>
    <w:p w:rsidR="00D766DC" w:rsidRDefault="00D766DC">
      <w:pPr>
        <w:widowControl/>
        <w:rPr>
          <w:rFonts w:ascii="宋体" w:hAnsi="宋体" w:cs="宋体"/>
          <w:sz w:val="20"/>
          <w:szCs w:val="20"/>
        </w:rPr>
      </w:pPr>
    </w:p>
    <w:p w:rsidR="00D766DC" w:rsidRDefault="00D766DC">
      <w:pPr>
        <w:pStyle w:val="2"/>
        <w:spacing w:line="240" w:lineRule="auto"/>
        <w:rPr>
          <w:rFonts w:ascii="宋体" w:hAnsi="宋体" w:cs="宋体"/>
        </w:rPr>
      </w:pPr>
      <w:bookmarkStart w:id="14" w:name="_Toc239847715"/>
      <w:bookmarkStart w:id="15" w:name="_Toc281568202"/>
      <w:bookmarkStart w:id="16" w:name="_Toc296600812"/>
      <w:bookmarkStart w:id="17" w:name="_Toc460250405"/>
      <w:r>
        <w:rPr>
          <w:rFonts w:ascii="黑体" w:eastAsia="黑体" w:hAnsi="Times New Roman" w:hint="eastAsia"/>
          <w:b w:val="0"/>
          <w:bCs w:val="0"/>
          <w:sz w:val="30"/>
          <w:szCs w:val="30"/>
        </w:rPr>
        <w:t>2.</w:t>
      </w:r>
      <w:r>
        <w:rPr>
          <w:rFonts w:ascii="黑体" w:eastAsia="黑体" w:hint="eastAsia"/>
          <w:b w:val="0"/>
          <w:sz w:val="30"/>
          <w:szCs w:val="30"/>
        </w:rPr>
        <w:t>2地炼石脑油市场</w:t>
      </w:r>
      <w:bookmarkEnd w:id="11"/>
      <w:bookmarkEnd w:id="12"/>
      <w:bookmarkEnd w:id="14"/>
      <w:bookmarkEnd w:id="15"/>
      <w:bookmarkEnd w:id="16"/>
      <w:bookmarkEnd w:id="17"/>
      <w:r>
        <w:rPr>
          <w:rFonts w:ascii="黑体" w:eastAsia="黑体" w:hint="eastAsia"/>
          <w:b w:val="0"/>
          <w:sz w:val="30"/>
          <w:szCs w:val="30"/>
        </w:rPr>
        <w:t xml:space="preserve"> </w:t>
      </w:r>
    </w:p>
    <w:p w:rsidR="00013FDF" w:rsidRDefault="00C56029" w:rsidP="00C56029">
      <w:pPr>
        <w:ind w:firstLineChars="200" w:firstLine="560"/>
        <w:rPr>
          <w:sz w:val="20"/>
          <w:szCs w:val="20"/>
        </w:rPr>
      </w:pPr>
      <w:r w:rsidRPr="00C56029">
        <w:rPr>
          <w:rFonts w:ascii="华文仿宋" w:eastAsia="华文仿宋" w:hAnsi="华文仿宋" w:hint="eastAsia"/>
          <w:sz w:val="28"/>
          <w:szCs w:val="28"/>
        </w:rPr>
        <w:t>本周国内地炼石脑油市场价格延续稳定。发改委宣布本轮成品油调价正式搁浅，受地缘政治因素影响，近期国际原油期货价格连续上行，操作者后市预期偏向积极，国内汽柴油市场也颇受提振，十九大召开对票据、物流等方面形成了一定影响。国内地炼石脑油市场调整有限，山东资源供应有所增加</w:t>
      </w:r>
      <w:r>
        <w:rPr>
          <w:rFonts w:ascii="华文仿宋" w:eastAsia="华文仿宋" w:hAnsi="华文仿宋" w:hint="eastAsia"/>
          <w:sz w:val="28"/>
          <w:szCs w:val="28"/>
        </w:rPr>
        <w:t>，东明石化疑似正在放量，场内需求仍然旺盛，整体成交重心偏移有限</w:t>
      </w:r>
      <w:r w:rsidR="00630ED3" w:rsidRPr="00630ED3">
        <w:rPr>
          <w:rFonts w:ascii="华文仿宋" w:eastAsia="华文仿宋" w:hAnsi="华文仿宋" w:hint="eastAsia"/>
          <w:sz w:val="28"/>
          <w:szCs w:val="28"/>
        </w:rPr>
        <w:t>。</w:t>
      </w:r>
    </w:p>
    <w:p w:rsidR="00D766DC" w:rsidRDefault="00D766DC">
      <w:pPr>
        <w:rPr>
          <w:rFonts w:ascii="宋体" w:hAnsi="宋体"/>
          <w:b/>
          <w:sz w:val="28"/>
          <w:szCs w:val="28"/>
        </w:rPr>
      </w:pPr>
      <w:bookmarkStart w:id="18" w:name="_Toc281568203"/>
      <w:bookmarkStart w:id="19" w:name="_Toc296600813"/>
      <w:bookmarkStart w:id="20" w:name="_Toc460250406"/>
      <w:r>
        <w:rPr>
          <w:rFonts w:ascii="宋体" w:hAnsi="宋体" w:hint="eastAsia"/>
          <w:b/>
          <w:sz w:val="28"/>
          <w:szCs w:val="28"/>
        </w:rPr>
        <w:t>2.3本周国内石脑油价格汇总</w:t>
      </w:r>
      <w:bookmarkEnd w:id="18"/>
      <w:bookmarkEnd w:id="19"/>
      <w:bookmarkEnd w:id="20"/>
      <w:r>
        <w:rPr>
          <w:rFonts w:ascii="宋体" w:hAnsi="宋体" w:hint="eastAsia"/>
          <w:b/>
          <w:sz w:val="28"/>
          <w:szCs w:val="28"/>
        </w:rPr>
        <w:t xml:space="preserve"> </w:t>
      </w:r>
    </w:p>
    <w:p w:rsidR="00D766DC" w:rsidRDefault="00D766DC">
      <w:pPr>
        <w:rPr>
          <w:rFonts w:ascii="宋体" w:hAnsi="宋体" w:cs="Arial"/>
          <w:kern w:val="0"/>
          <w:sz w:val="20"/>
          <w:szCs w:val="20"/>
        </w:rPr>
      </w:pPr>
    </w:p>
    <w:p w:rsidR="00D766DC" w:rsidRDefault="00D766DC">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D766DC" w:rsidRDefault="00D766DC">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D766DC" w:rsidRDefault="00D766DC">
      <w:pPr>
        <w:rPr>
          <w:rFonts w:ascii="宋体" w:hAnsi="宋体" w:cs="Arial"/>
          <w:kern w:val="0"/>
          <w:sz w:val="20"/>
          <w:szCs w:val="20"/>
        </w:rPr>
      </w:pPr>
      <w:r>
        <w:rPr>
          <w:rFonts w:ascii="宋体" w:hAnsi="宋体" w:cs="Arial" w:hint="eastAsia"/>
          <w:kern w:val="0"/>
          <w:sz w:val="20"/>
          <w:szCs w:val="20"/>
        </w:rPr>
        <w:t xml:space="preserve"> 单位：元/吨</w:t>
      </w:r>
    </w:p>
    <w:tbl>
      <w:tblPr>
        <w:tblW w:w="5000" w:type="pct"/>
        <w:tblLook w:val="04A0"/>
      </w:tblPr>
      <w:tblGrid>
        <w:gridCol w:w="1366"/>
        <w:gridCol w:w="1437"/>
        <w:gridCol w:w="1293"/>
        <w:gridCol w:w="1365"/>
        <w:gridCol w:w="1365"/>
        <w:gridCol w:w="1568"/>
        <w:gridCol w:w="1568"/>
      </w:tblGrid>
      <w:tr w:rsidR="004F57CD" w:rsidRPr="004F57CD" w:rsidTr="00200758">
        <w:trPr>
          <w:trHeight w:val="351"/>
        </w:trPr>
        <w:tc>
          <w:tcPr>
            <w:tcW w:w="686"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bookmarkStart w:id="21" w:name="_Toc281568204"/>
            <w:bookmarkStart w:id="22" w:name="_Toc296600814"/>
            <w:bookmarkStart w:id="23" w:name="_Toc460250407"/>
            <w:bookmarkStart w:id="24" w:name="_Toc158203132"/>
            <w:bookmarkStart w:id="25" w:name="_Toc239847719"/>
            <w:r w:rsidRPr="004F57CD">
              <w:rPr>
                <w:rFonts w:ascii="宋体" w:hAnsi="宋体" w:cs="宋体" w:hint="eastAsia"/>
                <w:b/>
                <w:kern w:val="0"/>
                <w:sz w:val="20"/>
                <w:szCs w:val="20"/>
              </w:rPr>
              <w:t>地区</w:t>
            </w:r>
          </w:p>
        </w:tc>
        <w:tc>
          <w:tcPr>
            <w:tcW w:w="721"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生产厂家</w:t>
            </w:r>
          </w:p>
        </w:tc>
        <w:tc>
          <w:tcPr>
            <w:tcW w:w="649"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产品名称</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价格类型</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涨跌</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200758" w:rsidP="00956005">
            <w:pPr>
              <w:widowControl/>
              <w:jc w:val="center"/>
              <w:rPr>
                <w:rFonts w:ascii="宋体" w:hAnsi="宋体" w:cs="宋体"/>
                <w:b/>
                <w:kern w:val="0"/>
                <w:sz w:val="20"/>
                <w:szCs w:val="20"/>
              </w:rPr>
            </w:pPr>
            <w:r>
              <w:rPr>
                <w:rFonts w:ascii="宋体" w:hAnsi="宋体" w:cs="宋体" w:hint="eastAsia"/>
                <w:b/>
                <w:kern w:val="0"/>
                <w:sz w:val="20"/>
                <w:szCs w:val="20"/>
              </w:rPr>
              <w:t>2017-</w:t>
            </w:r>
            <w:r w:rsidR="00690DD2">
              <w:rPr>
                <w:rFonts w:ascii="宋体" w:hAnsi="宋体" w:cs="宋体" w:hint="eastAsia"/>
                <w:b/>
                <w:kern w:val="0"/>
                <w:sz w:val="20"/>
                <w:szCs w:val="20"/>
              </w:rPr>
              <w:t>10</w:t>
            </w:r>
            <w:r>
              <w:rPr>
                <w:rFonts w:ascii="宋体" w:hAnsi="宋体" w:cs="宋体" w:hint="eastAsia"/>
                <w:b/>
                <w:kern w:val="0"/>
                <w:sz w:val="20"/>
                <w:szCs w:val="20"/>
              </w:rPr>
              <w:t>-</w:t>
            </w:r>
            <w:r w:rsidR="00956005">
              <w:rPr>
                <w:rFonts w:ascii="宋体" w:hAnsi="宋体" w:cs="宋体" w:hint="eastAsia"/>
                <w:b/>
                <w:kern w:val="0"/>
                <w:sz w:val="20"/>
                <w:szCs w:val="20"/>
              </w:rPr>
              <w:t>20</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2D1062" w:rsidP="00956005">
            <w:pPr>
              <w:widowControl/>
              <w:jc w:val="center"/>
              <w:rPr>
                <w:rFonts w:ascii="宋体" w:hAnsi="宋体" w:cs="宋体"/>
                <w:b/>
                <w:kern w:val="0"/>
                <w:sz w:val="20"/>
                <w:szCs w:val="20"/>
              </w:rPr>
            </w:pPr>
            <w:r>
              <w:rPr>
                <w:rFonts w:ascii="宋体" w:hAnsi="宋体" w:cs="宋体" w:hint="eastAsia"/>
                <w:b/>
                <w:kern w:val="0"/>
                <w:sz w:val="20"/>
                <w:szCs w:val="20"/>
              </w:rPr>
              <w:t>2017-</w:t>
            </w:r>
            <w:r w:rsidR="00690DD2">
              <w:rPr>
                <w:rFonts w:ascii="宋体" w:hAnsi="宋体" w:cs="宋体" w:hint="eastAsia"/>
                <w:b/>
                <w:kern w:val="0"/>
                <w:sz w:val="20"/>
                <w:szCs w:val="20"/>
              </w:rPr>
              <w:t>10</w:t>
            </w:r>
            <w:r>
              <w:rPr>
                <w:rFonts w:ascii="宋体" w:hAnsi="宋体" w:cs="宋体" w:hint="eastAsia"/>
                <w:b/>
                <w:kern w:val="0"/>
                <w:sz w:val="20"/>
                <w:szCs w:val="20"/>
              </w:rPr>
              <w:t>-</w:t>
            </w:r>
            <w:r w:rsidR="00956005">
              <w:rPr>
                <w:rFonts w:ascii="宋体" w:hAnsi="宋体" w:cs="宋体" w:hint="eastAsia"/>
                <w:b/>
                <w:kern w:val="0"/>
                <w:sz w:val="20"/>
                <w:szCs w:val="20"/>
              </w:rPr>
              <w:t>13</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金城石化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single" w:sz="4" w:space="0" w:color="993366"/>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single" w:sz="4" w:space="0" w:color="993366"/>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恒源石化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110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4330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4220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东明石化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中海石化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弘润石化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华星石化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海科石化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广饶石化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5020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5020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鑫泰石化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5000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5000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利津石化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胜华石化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长城石化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安邦石化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80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5240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5160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日照源丰</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富海石化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-40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4480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4520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京博石化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昌邑石化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-30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5270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5300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垦利石化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寿光石化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神驰石化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汇丰石化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30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5230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5200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宝塔石化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滨化石化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480"/>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高青宏远石化</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r w:rsidR="00FD63A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河口实业</w:t>
            </w:r>
          </w:p>
        </w:tc>
        <w:tc>
          <w:tcPr>
            <w:tcW w:w="649"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D63AC" w:rsidRPr="004F57CD" w:rsidRDefault="00FD63A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D63AC" w:rsidRPr="00397D27" w:rsidRDefault="00FD63AC">
            <w:pPr>
              <w:jc w:val="center"/>
              <w:rPr>
                <w:rFonts w:asciiTheme="minorEastAsia" w:eastAsiaTheme="minorEastAsia" w:hAnsiTheme="minorEastAsia" w:cs="宋体"/>
                <w:sz w:val="20"/>
                <w:szCs w:val="20"/>
              </w:rPr>
            </w:pPr>
            <w:r w:rsidRPr="00397D27">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D63AC" w:rsidRPr="00397D27" w:rsidRDefault="00FD63AC">
            <w:pPr>
              <w:jc w:val="center"/>
              <w:rPr>
                <w:rFonts w:asciiTheme="minorEastAsia" w:eastAsiaTheme="minorEastAsia" w:hAnsiTheme="minorEastAsia" w:cs="Tahoma"/>
                <w:sz w:val="20"/>
                <w:szCs w:val="20"/>
              </w:rPr>
            </w:pPr>
            <w:r w:rsidRPr="00397D27">
              <w:rPr>
                <w:rFonts w:asciiTheme="minorEastAsia" w:eastAsiaTheme="minorEastAsia" w:hAnsiTheme="minorEastAsia" w:cs="Tahoma"/>
                <w:sz w:val="20"/>
                <w:szCs w:val="20"/>
              </w:rPr>
              <w:t>0</w:t>
            </w:r>
          </w:p>
        </w:tc>
      </w:tr>
    </w:tbl>
    <w:p w:rsidR="00D766DC" w:rsidRDefault="00D766DC">
      <w:pPr>
        <w:pStyle w:val="2"/>
        <w:spacing w:line="240" w:lineRule="auto"/>
        <w:jc w:val="left"/>
        <w:rPr>
          <w:rFonts w:ascii="宋体" w:hAnsi="宋体"/>
          <w:b w:val="0"/>
          <w:szCs w:val="28"/>
        </w:rPr>
      </w:pPr>
    </w:p>
    <w:p w:rsidR="00D766DC" w:rsidRDefault="00D766DC">
      <w:pPr>
        <w:pStyle w:val="2"/>
        <w:spacing w:line="240" w:lineRule="auto"/>
        <w:jc w:val="left"/>
      </w:pPr>
      <w:r>
        <w:rPr>
          <w:rFonts w:ascii="宋体" w:hAnsi="宋体" w:hint="eastAsia"/>
          <w:b w:val="0"/>
          <w:szCs w:val="28"/>
        </w:rPr>
        <w:t>2.</w:t>
      </w:r>
      <w:r>
        <w:rPr>
          <w:rFonts w:ascii="宋体" w:hAnsi="宋体" w:hint="eastAsia"/>
          <w:b w:val="0"/>
          <w:bCs w:val="0"/>
          <w:szCs w:val="28"/>
        </w:rPr>
        <w:t xml:space="preserve"> </w:t>
      </w:r>
      <w:r>
        <w:rPr>
          <w:rFonts w:ascii="宋体" w:hAnsi="宋体" w:hint="eastAsia"/>
          <w:b w:val="0"/>
          <w:szCs w:val="28"/>
        </w:rPr>
        <w:t>4山东地炼石脑油价格走势图</w:t>
      </w:r>
      <w:bookmarkEnd w:id="21"/>
      <w:bookmarkEnd w:id="22"/>
      <w:bookmarkEnd w:id="23"/>
    </w:p>
    <w:p w:rsidR="00476DE0" w:rsidRPr="00476DE0" w:rsidRDefault="00B87EBA" w:rsidP="00476DE0">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699125" cy="4901565"/>
            <wp:effectExtent l="19050" t="0" r="0" b="0"/>
            <wp:docPr id="1" name="图片 1" descr="C:\Users\Administrator\Desktop\QQ截图2017102015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截图20171020150135.jpg"/>
                    <pic:cNvPicPr>
                      <a:picLocks noChangeAspect="1" noChangeArrowheads="1"/>
                    </pic:cNvPicPr>
                  </pic:nvPicPr>
                  <pic:blipFill>
                    <a:blip r:embed="rId46"/>
                    <a:srcRect/>
                    <a:stretch>
                      <a:fillRect/>
                    </a:stretch>
                  </pic:blipFill>
                  <pic:spPr bwMode="auto">
                    <a:xfrm>
                      <a:off x="0" y="0"/>
                      <a:ext cx="5699125" cy="4901565"/>
                    </a:xfrm>
                    <a:prstGeom prst="rect">
                      <a:avLst/>
                    </a:prstGeom>
                    <a:noFill/>
                    <a:ln w="9525">
                      <a:noFill/>
                      <a:miter lim="800000"/>
                      <a:headEnd/>
                      <a:tailEnd/>
                    </a:ln>
                  </pic:spPr>
                </pic:pic>
              </a:graphicData>
            </a:graphic>
          </wp:inline>
        </w:drawing>
      </w:r>
    </w:p>
    <w:p w:rsidR="00D766DC" w:rsidRDefault="00D766DC"/>
    <w:p w:rsidR="00D766DC" w:rsidRDefault="00D766DC">
      <w:pPr>
        <w:rPr>
          <w:sz w:val="20"/>
          <w:szCs w:val="20"/>
        </w:rPr>
      </w:pPr>
    </w:p>
    <w:p w:rsidR="00D766DC" w:rsidRDefault="00D766DC">
      <w:pPr>
        <w:rPr>
          <w:sz w:val="20"/>
          <w:szCs w:val="20"/>
        </w:rPr>
      </w:pPr>
    </w:p>
    <w:p w:rsidR="00D766DC" w:rsidRDefault="00D766DC">
      <w:pPr>
        <w:rPr>
          <w:rFonts w:ascii="黑体" w:eastAsia="黑体"/>
          <w:b/>
          <w:sz w:val="28"/>
          <w:szCs w:val="28"/>
        </w:rPr>
      </w:pPr>
      <w:bookmarkStart w:id="26" w:name="_Toc237428455"/>
      <w:bookmarkStart w:id="27" w:name="_Toc281568206"/>
      <w:bookmarkStart w:id="28" w:name="_Toc296600816"/>
      <w:bookmarkStart w:id="29" w:name="_Toc460250408"/>
      <w:bookmarkEnd w:id="24"/>
      <w:bookmarkEnd w:id="25"/>
      <w:r>
        <w:rPr>
          <w:rFonts w:ascii="黑体" w:eastAsia="黑体" w:hint="eastAsia"/>
          <w:b/>
          <w:sz w:val="28"/>
          <w:szCs w:val="28"/>
        </w:rPr>
        <w:t>三、本周国内油品市场分析及预测</w:t>
      </w:r>
      <w:bookmarkStart w:id="30" w:name="_Toc281568207"/>
      <w:bookmarkStart w:id="31" w:name="_Toc296600817"/>
      <w:bookmarkStart w:id="32" w:name="_Toc460250409"/>
      <w:bookmarkStart w:id="33" w:name="_Toc176571903"/>
      <w:bookmarkStart w:id="34" w:name="_Toc237428456"/>
      <w:bookmarkEnd w:id="26"/>
      <w:bookmarkEnd w:id="27"/>
      <w:bookmarkEnd w:id="28"/>
      <w:bookmarkEnd w:id="29"/>
    </w:p>
    <w:p w:rsidR="00D766DC" w:rsidRDefault="00D766DC">
      <w:pPr>
        <w:pStyle w:val="1"/>
        <w:spacing w:line="360" w:lineRule="auto"/>
        <w:rPr>
          <w:rFonts w:ascii="宋体" w:hAnsi="宋体"/>
          <w:b w:val="0"/>
          <w:kern w:val="2"/>
          <w:sz w:val="28"/>
          <w:szCs w:val="28"/>
        </w:rPr>
      </w:pPr>
      <w:r>
        <w:rPr>
          <w:rFonts w:ascii="宋体" w:hAnsi="宋体" w:hint="eastAsia"/>
          <w:b w:val="0"/>
          <w:kern w:val="2"/>
          <w:sz w:val="28"/>
          <w:szCs w:val="28"/>
        </w:rPr>
        <w:t>3</w:t>
      </w:r>
      <w:r>
        <w:rPr>
          <w:rFonts w:ascii="宋体" w:hAnsi="宋体" w:hint="eastAsia"/>
          <w:b w:val="0"/>
          <w:kern w:val="2"/>
          <w:sz w:val="28"/>
          <w:szCs w:val="28"/>
        </w:rPr>
        <w:t>．</w:t>
      </w:r>
      <w:r>
        <w:rPr>
          <w:rFonts w:ascii="宋体" w:hAnsi="宋体" w:hint="eastAsia"/>
          <w:b w:val="0"/>
          <w:kern w:val="2"/>
          <w:sz w:val="28"/>
          <w:szCs w:val="28"/>
        </w:rPr>
        <w:t xml:space="preserve">1  </w:t>
      </w:r>
      <w:r>
        <w:rPr>
          <w:rFonts w:ascii="宋体" w:hAnsi="宋体" w:hint="eastAsia"/>
          <w:b w:val="0"/>
          <w:kern w:val="2"/>
          <w:sz w:val="28"/>
          <w:szCs w:val="28"/>
        </w:rPr>
        <w:t>成品油市场动态</w:t>
      </w:r>
      <w:bookmarkEnd w:id="30"/>
      <w:bookmarkEnd w:id="31"/>
      <w:bookmarkEnd w:id="32"/>
    </w:p>
    <w:p w:rsidR="002502CA" w:rsidRPr="002502CA" w:rsidRDefault="002502CA" w:rsidP="002502CA">
      <w:pPr>
        <w:ind w:firstLine="420"/>
        <w:rPr>
          <w:rFonts w:ascii="华文仿宋" w:eastAsia="华文仿宋" w:hAnsi="华文仿宋" w:hint="eastAsia"/>
          <w:sz w:val="28"/>
          <w:szCs w:val="28"/>
        </w:rPr>
      </w:pPr>
      <w:bookmarkStart w:id="35" w:name="_Toc180485827"/>
      <w:bookmarkStart w:id="36" w:name="_Toc281568208"/>
      <w:bookmarkStart w:id="37" w:name="_Toc296600818"/>
      <w:bookmarkStart w:id="38" w:name="_Toc369858747"/>
      <w:bookmarkStart w:id="39" w:name="_Toc460250410"/>
      <w:bookmarkStart w:id="40" w:name="_Toc281568211"/>
      <w:bookmarkStart w:id="41" w:name="_Toc296600819"/>
      <w:bookmarkEnd w:id="33"/>
      <w:bookmarkEnd w:id="34"/>
      <w:r w:rsidRPr="002502CA">
        <w:rPr>
          <w:rFonts w:ascii="华文仿宋" w:eastAsia="华文仿宋" w:hAnsi="华文仿宋" w:hint="eastAsia"/>
          <w:sz w:val="28"/>
          <w:szCs w:val="28"/>
        </w:rPr>
        <w:t>本周受中东紧张局势和美国原油产量锐减的提振，国际油价连日收涨，但油价在连涨两周后无法避免的迎来了一波获利了结操作，周四油价收跌。亚洲汽油</w:t>
      </w:r>
      <w:r w:rsidRPr="002502CA">
        <w:rPr>
          <w:rFonts w:ascii="华文仿宋" w:eastAsia="华文仿宋" w:hAnsi="华文仿宋" w:hint="eastAsia"/>
          <w:sz w:val="28"/>
          <w:szCs w:val="28"/>
        </w:rPr>
        <w:lastRenderedPageBreak/>
        <w:t>市场走软，欧美和新加坡的汽油库存增加，加上中国提高出口配额预期，区内资源供应压力较大。亚洲柴油行情承压。尽管近期含硫量10ppm柴油现货价差上涨，但目前自亚洲输送至欧洲的柴油船货并无套利空间。</w:t>
      </w:r>
    </w:p>
    <w:p w:rsidR="002502CA" w:rsidRPr="002502CA" w:rsidRDefault="002502CA" w:rsidP="002502CA">
      <w:pPr>
        <w:ind w:firstLine="420"/>
        <w:rPr>
          <w:rFonts w:ascii="华文仿宋" w:eastAsia="华文仿宋" w:hAnsi="华文仿宋" w:hint="eastAsia"/>
          <w:sz w:val="28"/>
          <w:szCs w:val="28"/>
        </w:rPr>
      </w:pPr>
      <w:r w:rsidRPr="002502CA">
        <w:rPr>
          <w:rFonts w:ascii="华文仿宋" w:eastAsia="华文仿宋" w:hAnsi="华文仿宋" w:hint="eastAsia"/>
          <w:sz w:val="28"/>
          <w:szCs w:val="28"/>
        </w:rPr>
        <w:t>华南地区成品油行情继续走高，市场交投气氛偏淡。其中，汽油方面：上涨20-30元/吨左右，柴油方面：上涨250元/吨左右。其中广东市场汽油价格小幅走高，下游用户消库为主，交投气氛不甚理想；柴油行情大幅上扬，下游用户消库之余按需购进，市场交投气氛略淡；福建地区主营单位汽油报价小涨，购销氛围不佳，柴油报价小幅上涨；海南市场汽油价格持稳，海南地区主营单位报价上涨，下游用户鲜有入市操作意向，市场交投气氛欠佳。</w:t>
      </w:r>
    </w:p>
    <w:p w:rsidR="002502CA" w:rsidRPr="002502CA" w:rsidRDefault="002502CA" w:rsidP="002502CA">
      <w:pPr>
        <w:ind w:firstLine="420"/>
        <w:rPr>
          <w:rFonts w:ascii="华文仿宋" w:eastAsia="华文仿宋" w:hAnsi="华文仿宋" w:hint="eastAsia"/>
          <w:sz w:val="28"/>
          <w:szCs w:val="28"/>
        </w:rPr>
      </w:pPr>
      <w:r w:rsidRPr="002502CA">
        <w:rPr>
          <w:rFonts w:ascii="华文仿宋" w:eastAsia="华文仿宋" w:hAnsi="华文仿宋" w:hint="eastAsia"/>
          <w:sz w:val="28"/>
          <w:szCs w:val="28"/>
        </w:rPr>
        <w:t>西南地区柴油行情延续上行，汽油行情稳中窄幅调整为主，整体交投氛围维持平淡。柴油上调幅度是100元/吨左右。周内，国际原油连续走高，变化率负向区间持续收窄，本轮下调无法兑现，消息面有所好转。此外，国内柴油整体供应量收紧，西南部分地区资源情况亦受到一定影响，受此支撑，主营柴油价格继续推涨。汽油方面，整体需求维持平淡，对市场难有提振，主营价格多维持稳定，个别单位小幅调整。下游业者操作心态维持谨慎，消库之余小单采购为主，市场成交难有明显改善。</w:t>
      </w:r>
    </w:p>
    <w:p w:rsidR="002502CA" w:rsidRPr="002502CA" w:rsidRDefault="002502CA" w:rsidP="002502CA">
      <w:pPr>
        <w:ind w:firstLine="420"/>
        <w:rPr>
          <w:rFonts w:ascii="华文仿宋" w:eastAsia="华文仿宋" w:hAnsi="华文仿宋" w:hint="eastAsia"/>
          <w:sz w:val="28"/>
          <w:szCs w:val="28"/>
        </w:rPr>
      </w:pPr>
      <w:r w:rsidRPr="002502CA">
        <w:rPr>
          <w:rFonts w:ascii="华文仿宋" w:eastAsia="华文仿宋" w:hAnsi="华文仿宋" w:hint="eastAsia"/>
          <w:sz w:val="28"/>
          <w:szCs w:val="28"/>
        </w:rPr>
        <w:t>本周，华东地区柴油行情进一步涨至高位，市场交投氛围冷清。其中汽油较上周下调15元/吨左右，柴油上涨幅度达到200元/吨 ，国际原油走势震荡，本轮变化率难改负向运行，零售价最终搁浅，消息面对市场难有提振。但鉴于区内部分主营普柴提前置换国五，且外采成本高企，故柴油资源有所收紧，价格大幅上涨。而汽油行情则偏弱运行，缺少节假日提振，下游汽油消耗放缓，汽油价格稳中下行。下游用户库存偏高，且当前价格处于高位，故业者入市操作有限，市</w:t>
      </w:r>
      <w:r w:rsidRPr="002502CA">
        <w:rPr>
          <w:rFonts w:ascii="华文仿宋" w:eastAsia="华文仿宋" w:hAnsi="华文仿宋" w:hint="eastAsia"/>
          <w:sz w:val="28"/>
          <w:szCs w:val="28"/>
        </w:rPr>
        <w:lastRenderedPageBreak/>
        <w:t>场购销行情平淡。后市来看，国际油价或仍维持区间震荡，消息面对市场仍难有明显提振。</w:t>
      </w:r>
    </w:p>
    <w:p w:rsidR="002502CA" w:rsidRPr="002502CA" w:rsidRDefault="002502CA" w:rsidP="002502CA">
      <w:pPr>
        <w:ind w:firstLine="420"/>
        <w:rPr>
          <w:rFonts w:ascii="华文仿宋" w:eastAsia="华文仿宋" w:hAnsi="华文仿宋" w:hint="eastAsia"/>
          <w:sz w:val="28"/>
          <w:szCs w:val="28"/>
        </w:rPr>
      </w:pPr>
      <w:r w:rsidRPr="002502CA">
        <w:rPr>
          <w:rFonts w:ascii="华文仿宋" w:eastAsia="华文仿宋" w:hAnsi="华文仿宋" w:hint="eastAsia"/>
          <w:sz w:val="28"/>
          <w:szCs w:val="28"/>
        </w:rPr>
        <w:t>华北地区成品油行情继续上扬，整体交投气氛平平。汽油市场：价格持续走稳，没有大波动；柴油市场：上涨幅度在100元/吨左右。进入下周，国际原油预计将维持震荡趋势，不过新一轮变化率有望转为正向，消息面尚有小幅利好，预计短期内华北地区成品油行情将维持坚挺，整体不改“柴强汽弱”格局，但十九大召开期间京津冀地区局部运输受阻，且市场尚有库存消化，故整体成交气氛难有明显好转。</w:t>
      </w:r>
    </w:p>
    <w:p w:rsidR="002502CA" w:rsidRPr="002502CA" w:rsidRDefault="002502CA" w:rsidP="002502CA">
      <w:pPr>
        <w:ind w:firstLine="420"/>
        <w:rPr>
          <w:rFonts w:ascii="华文仿宋" w:eastAsia="华文仿宋" w:hAnsi="华文仿宋" w:hint="eastAsia"/>
          <w:sz w:val="28"/>
          <w:szCs w:val="28"/>
        </w:rPr>
      </w:pPr>
      <w:r w:rsidRPr="002502CA">
        <w:rPr>
          <w:rFonts w:ascii="华文仿宋" w:eastAsia="华文仿宋" w:hAnsi="华文仿宋" w:hint="eastAsia"/>
          <w:sz w:val="28"/>
          <w:szCs w:val="28"/>
        </w:rPr>
        <w:t>本周，华中地区成品油市场走势分化，其中柴油价格涨势明显，汽油价格承压松动。其中汽油价格小跌，波动区间在0-30元/吨；周内国际油价震荡上行，但变化率仍维持负向区间运行，零售价最终将兑现搁浅，市场观望氛围难消。虽然已至中旬，主营单位多有销售压力，但是受资源及需求面支撑，主营单位多继续推涨柴油价格，涨幅达100-250元/吨；汽油需求逐渐归于平淡，且无利好因素提振，故整体价格有所回落，实际成交商谈空间保持宽松。据悉市场基本处于消库状态，业者采购积极性不高，整体交投氛围逐渐转淡。</w:t>
      </w:r>
    </w:p>
    <w:p w:rsidR="002502CA" w:rsidRPr="002502CA" w:rsidRDefault="002502CA" w:rsidP="002502CA">
      <w:pPr>
        <w:ind w:firstLine="420"/>
        <w:rPr>
          <w:rFonts w:ascii="华文仿宋" w:eastAsia="华文仿宋" w:hAnsi="华文仿宋" w:hint="eastAsia"/>
          <w:sz w:val="28"/>
          <w:szCs w:val="28"/>
        </w:rPr>
      </w:pPr>
      <w:r w:rsidRPr="002502CA">
        <w:rPr>
          <w:rFonts w:ascii="华文仿宋" w:eastAsia="华文仿宋" w:hAnsi="华文仿宋" w:hint="eastAsia"/>
          <w:sz w:val="28"/>
          <w:szCs w:val="28"/>
        </w:rPr>
        <w:t>西北地区汽柴市场行情稳中涨跌互现，调整幅度有限。初期，主营汽柴按稳运行，销售政策不变，仍保持量大优惠。社会单位方面，延长炼厂铁路价格上涨，市场购销状况一般，补库意向较低，交投小单居多。此外，周初，区内降水影响明显，工程基建等行业开工受限，柴油需求受到一定抑制。汽油方面，私家车出行减少，下游需求持续转淡。市场缺乏明显利好提振，业者操作心态维持谨慎，入市采购刚需为主，市场成交难有明显改善。进入下周，国际原油或震荡回落，消息面对市场难有明确指引。不过，近期天气情况转好，柴油需求将有所提升，</w:t>
      </w:r>
      <w:r w:rsidRPr="002502CA">
        <w:rPr>
          <w:rFonts w:ascii="华文仿宋" w:eastAsia="华文仿宋" w:hAnsi="华文仿宋" w:hint="eastAsia"/>
          <w:sz w:val="28"/>
          <w:szCs w:val="28"/>
        </w:rPr>
        <w:lastRenderedPageBreak/>
        <w:t>下游补货量或略有增加，价格仍将维持坚挺。汽油市场缺乏利好支撑，价格存走跌可能。</w:t>
      </w:r>
    </w:p>
    <w:p w:rsidR="00B72D56" w:rsidRPr="002502CA" w:rsidRDefault="002502CA" w:rsidP="002502CA">
      <w:pPr>
        <w:ind w:firstLine="420"/>
        <w:rPr>
          <w:rFonts w:ascii="华文仿宋" w:eastAsia="华文仿宋" w:hAnsi="华文仿宋"/>
          <w:sz w:val="28"/>
          <w:szCs w:val="28"/>
        </w:rPr>
      </w:pPr>
      <w:r w:rsidRPr="002502CA">
        <w:rPr>
          <w:rFonts w:ascii="华文仿宋" w:eastAsia="华文仿宋" w:hAnsi="华文仿宋" w:hint="eastAsia"/>
          <w:sz w:val="28"/>
          <w:szCs w:val="28"/>
        </w:rPr>
        <w:t>后期预测，由于前期利好集中释放，后期原油反弹动力或不足，且后期消费量季节性下滑的大背景之下，国际油价或继续震荡回跌。反观国内成品油市场，消息面进一步提振动能有限，虽新一轮成品油调价转为上调预期，但受需求偏淡制约成品油价格上推乏力；另外，步入下旬，主营单位销售压力增大，汽柴油价格涨势放缓，部分地区或面临一定回调压力</w:t>
      </w:r>
      <w:r w:rsidR="009F05BF" w:rsidRPr="009F05BF">
        <w:rPr>
          <w:rFonts w:ascii="华文仿宋" w:eastAsia="华文仿宋" w:hAnsi="华文仿宋" w:hint="eastAsia"/>
          <w:sz w:val="28"/>
          <w:szCs w:val="28"/>
        </w:rPr>
        <w:t>。</w:t>
      </w:r>
    </w:p>
    <w:p w:rsidR="009F05BF" w:rsidRPr="009F05BF" w:rsidRDefault="009F05BF" w:rsidP="009F05BF">
      <w:pPr>
        <w:ind w:firstLine="420"/>
      </w:pPr>
    </w:p>
    <w:p w:rsidR="00D766DC" w:rsidRDefault="00D766DC" w:rsidP="00100B41">
      <w:r>
        <w:rPr>
          <w:rFonts w:ascii="黑体" w:hint="eastAsia"/>
          <w:b/>
          <w:bCs/>
          <w:sz w:val="28"/>
          <w:szCs w:val="28"/>
        </w:rPr>
        <w:t>四、国内溶剂油市场综述</w:t>
      </w:r>
    </w:p>
    <w:p w:rsidR="004B5ABD" w:rsidRPr="00111F37" w:rsidRDefault="00260BDE" w:rsidP="00260BDE">
      <w:pPr>
        <w:ind w:firstLineChars="200" w:firstLine="560"/>
        <w:rPr>
          <w:rFonts w:ascii="华文仿宋" w:eastAsia="华文仿宋" w:hAnsi="华文仿宋" w:cs="仿宋_GB2312"/>
          <w:sz w:val="28"/>
          <w:szCs w:val="28"/>
        </w:rPr>
      </w:pPr>
      <w:bookmarkStart w:id="42" w:name="_Toc460250411"/>
      <w:bookmarkEnd w:id="35"/>
      <w:bookmarkEnd w:id="36"/>
      <w:bookmarkEnd w:id="37"/>
      <w:bookmarkEnd w:id="38"/>
      <w:bookmarkEnd w:id="39"/>
      <w:r w:rsidRPr="00260BDE">
        <w:rPr>
          <w:rFonts w:ascii="华文仿宋" w:eastAsia="华文仿宋" w:hAnsi="华文仿宋" w:cs="仿宋_GB2312"/>
          <w:sz w:val="28"/>
          <w:szCs w:val="28"/>
        </w:rPr>
        <w:t>本周溶剂油市场价格整体维持盘稳局势，仅非标市场零星出现涨跌震荡走势，国际原油近期整体呈现先扬后抑的走势，但本轮成品油调价最终呈现搁浅，导致周内溶剂油市场成交氛围不温不火，近期适逢十九大会议期间，北方部分地区生产、交通物流压力增加。非标溶剂油市场来看，虽近期国际原油价格呈现连续窄幅上行行情，但本轮成品油零售限价最终呈现搁浅，溶剂油市场短期内或缺乏消息面的指引，不过目前非标溶剂油市场整体成交尚可，尤其是调和柴油用非标200#溶剂油整体成交氛围相对较好，零星甚至有调涨行情出现。国标溶剂油市场方面，虽目前市场整体供应方面依旧有限，但由于下游需求开工有限，传统“银十”需求旺季不旺，导致目前国标溶剂油市场整体交投表现并不及前期，但受成本面的支撑下，国标溶剂油市场价格短期内或将维持盘稳观望行情为主。个别炼厂因库存资源的高低而有零星窄幅涨跌整理，预计溶剂油市场价格整体维持盘稳整理为主</w:t>
      </w:r>
      <w:r w:rsidR="00A74C7D" w:rsidRPr="00260BDE">
        <w:rPr>
          <w:rFonts w:ascii="华文仿宋" w:eastAsia="华文仿宋" w:hAnsi="华文仿宋" w:cs="仿宋_GB2312" w:hint="eastAsia"/>
          <w:sz w:val="28"/>
          <w:szCs w:val="28"/>
        </w:rPr>
        <w:t>。</w:t>
      </w:r>
    </w:p>
    <w:p w:rsidR="00D766DC" w:rsidRPr="00832565" w:rsidRDefault="00D766DC" w:rsidP="00FE2B19">
      <w:pPr>
        <w:pStyle w:val="1"/>
        <w:spacing w:line="360" w:lineRule="auto"/>
        <w:rPr>
          <w:rFonts w:ascii="Microsoft YaHei" w:hAnsi="Microsoft YaHei" w:cs="宋体" w:hint="eastAsia"/>
          <w:kern w:val="0"/>
          <w:sz w:val="23"/>
          <w:szCs w:val="23"/>
        </w:rPr>
      </w:pPr>
      <w:r w:rsidRPr="00832565">
        <w:rPr>
          <w:rFonts w:ascii="黑体" w:hAnsi="宋体" w:hint="eastAsia"/>
          <w:sz w:val="28"/>
          <w:szCs w:val="28"/>
        </w:rPr>
        <w:lastRenderedPageBreak/>
        <w:t>五、本周国内炼厂溶剂油产品价格对比</w:t>
      </w:r>
      <w:bookmarkEnd w:id="40"/>
      <w:bookmarkEnd w:id="41"/>
      <w:bookmarkEnd w:id="42"/>
    </w:p>
    <w:p w:rsidR="00D766DC" w:rsidRDefault="00D766DC">
      <w:pPr>
        <w:rPr>
          <w:rFonts w:ascii="宋体" w:hAnsi="宋体"/>
          <w:sz w:val="20"/>
          <w:szCs w:val="20"/>
        </w:rPr>
      </w:pPr>
      <w:r>
        <w:rPr>
          <w:rFonts w:ascii="宋体" w:hAnsi="宋体" w:hint="eastAsia"/>
          <w:sz w:val="20"/>
          <w:szCs w:val="20"/>
        </w:rPr>
        <w:t>单位：元/吨</w:t>
      </w:r>
    </w:p>
    <w:p w:rsidR="00D766DC" w:rsidRDefault="00D766DC">
      <w:pPr>
        <w:rPr>
          <w:rFonts w:ascii="宋体" w:hAnsi="宋体"/>
          <w:sz w:val="20"/>
          <w:szCs w:val="20"/>
        </w:rPr>
      </w:pPr>
    </w:p>
    <w:tbl>
      <w:tblPr>
        <w:tblW w:w="0" w:type="auto"/>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62"/>
        <w:gridCol w:w="1134"/>
      </w:tblGrid>
      <w:tr w:rsidR="00240DF6" w:rsidRPr="00240DF6" w:rsidTr="00EF749C">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涨跌</w:t>
            </w:r>
          </w:p>
        </w:tc>
        <w:tc>
          <w:tcPr>
            <w:tcW w:w="1262"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474BA0">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2017-</w:t>
            </w:r>
            <w:r w:rsidR="00420769">
              <w:rPr>
                <w:rFonts w:ascii="宋体" w:hAnsi="宋体" w:cs="宋体" w:hint="eastAsia"/>
                <w:b/>
                <w:bCs/>
                <w:color w:val="000000"/>
                <w:kern w:val="0"/>
                <w:sz w:val="20"/>
                <w:szCs w:val="20"/>
              </w:rPr>
              <w:t>10</w:t>
            </w:r>
            <w:r w:rsidRPr="00240DF6">
              <w:rPr>
                <w:rFonts w:ascii="宋体" w:hAnsi="宋体" w:cs="宋体" w:hint="eastAsia"/>
                <w:b/>
                <w:bCs/>
                <w:color w:val="000000"/>
                <w:kern w:val="0"/>
                <w:sz w:val="20"/>
                <w:szCs w:val="20"/>
              </w:rPr>
              <w:t>-</w:t>
            </w:r>
            <w:r w:rsidR="00474BA0">
              <w:rPr>
                <w:rFonts w:ascii="宋体" w:hAnsi="宋体" w:cs="宋体" w:hint="eastAsia"/>
                <w:b/>
                <w:bCs/>
                <w:color w:val="000000"/>
                <w:kern w:val="0"/>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EF749C" w:rsidP="00474BA0">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2017-</w:t>
            </w:r>
            <w:r w:rsidR="00420769">
              <w:rPr>
                <w:rFonts w:ascii="宋体" w:hAnsi="宋体" w:cs="宋体" w:hint="eastAsia"/>
                <w:b/>
                <w:bCs/>
                <w:color w:val="000000"/>
                <w:kern w:val="0"/>
                <w:sz w:val="20"/>
                <w:szCs w:val="20"/>
              </w:rPr>
              <w:t>10</w:t>
            </w:r>
            <w:r w:rsidRPr="00240DF6">
              <w:rPr>
                <w:rFonts w:ascii="宋体" w:hAnsi="宋体" w:cs="宋体" w:hint="eastAsia"/>
                <w:b/>
                <w:bCs/>
                <w:color w:val="000000"/>
                <w:kern w:val="0"/>
                <w:sz w:val="20"/>
                <w:szCs w:val="20"/>
              </w:rPr>
              <w:t>-</w:t>
            </w:r>
            <w:r w:rsidR="00474BA0">
              <w:rPr>
                <w:rFonts w:ascii="宋体" w:hAnsi="宋体" w:cs="宋体" w:hint="eastAsia"/>
                <w:b/>
                <w:bCs/>
                <w:color w:val="000000"/>
                <w:kern w:val="0"/>
                <w:sz w:val="20"/>
                <w:szCs w:val="20"/>
              </w:rPr>
              <w:t>13</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4000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4000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4850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4850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-400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4700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5100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140#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280#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5700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5700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5400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5400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5300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5300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5400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5500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4900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5000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4850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4850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5500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5400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5200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5200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5400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5400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青岛石化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济南炼厂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东明石化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7150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7150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6050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6050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6850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6850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6900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6900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6400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6400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90#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杭州炼厂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泰州石化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6000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6000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金陵烷基苯厂</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4400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4400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4400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4400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 xml:space="preserve">　</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福建联合</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5500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5500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110#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6300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6300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r w:rsidR="006B389F" w:rsidRPr="00240DF6" w:rsidTr="007815C0">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南充炼厂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240DF6" w:rsidRDefault="006B389F"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bottom"/>
          </w:tcPr>
          <w:p w:rsidR="006B389F" w:rsidRPr="00474BA0" w:rsidRDefault="006B389F">
            <w:pPr>
              <w:jc w:val="center"/>
              <w:rPr>
                <w:rFonts w:asciiTheme="minorEastAsia" w:eastAsiaTheme="minorEastAsia" w:hAnsiTheme="minorEastAsia" w:cs="宋体"/>
                <w:sz w:val="20"/>
                <w:szCs w:val="20"/>
              </w:rPr>
            </w:pPr>
            <w:r w:rsidRPr="00474BA0">
              <w:rPr>
                <w:rFonts w:asciiTheme="minorEastAsia" w:eastAsiaTheme="minorEastAsia" w:hAnsiTheme="minorEastAsia" w:hint="eastAsia"/>
                <w:sz w:val="20"/>
                <w:szCs w:val="20"/>
              </w:rPr>
              <w:t>0</w:t>
            </w:r>
          </w:p>
        </w:tc>
      </w:tr>
    </w:tbl>
    <w:p w:rsidR="00D766DC" w:rsidRDefault="00D766DC">
      <w:pPr>
        <w:widowControl/>
        <w:spacing w:after="375" w:line="420" w:lineRule="atLeast"/>
        <w:rPr>
          <w:szCs w:val="20"/>
        </w:rPr>
      </w:pPr>
    </w:p>
    <w:p w:rsidR="00D766DC" w:rsidRPr="00832565"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宋体" w:hAnsi="宋体"/>
          <w:sz w:val="20"/>
          <w:szCs w:val="20"/>
        </w:rPr>
      </w:pPr>
      <w:bookmarkStart w:id="43" w:name="_Toc281568213"/>
      <w:bookmarkStart w:id="44" w:name="_Toc296600821"/>
      <w:bookmarkStart w:id="45" w:name="_Toc460250412"/>
      <w:r w:rsidRPr="00832565">
        <w:rPr>
          <w:rFonts w:ascii="黑体" w:hAnsi="宋体" w:hint="eastAsia"/>
          <w:sz w:val="28"/>
          <w:szCs w:val="28"/>
        </w:rPr>
        <w:t>六</w:t>
      </w:r>
      <w:r w:rsidR="00D766DC" w:rsidRPr="00832565">
        <w:rPr>
          <w:rFonts w:ascii="黑体" w:hAnsi="宋体" w:hint="eastAsia"/>
          <w:sz w:val="28"/>
          <w:szCs w:val="28"/>
        </w:rPr>
        <w:t>、D系列特种溶剂油</w:t>
      </w:r>
      <w:bookmarkEnd w:id="43"/>
      <w:bookmarkEnd w:id="44"/>
      <w:bookmarkEnd w:id="4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本周国内D系列溶剂油价格汇总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单位：元/吨</w:t>
      </w:r>
    </w:p>
    <w:tbl>
      <w:tblPr>
        <w:tblW w:w="0" w:type="auto"/>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30"/>
        <w:gridCol w:w="1209"/>
      </w:tblGrid>
      <w:tr w:rsidR="00FD2679" w:rsidTr="00FF3578">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23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FF3578">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420769">
              <w:rPr>
                <w:rFonts w:ascii="宋体" w:hAnsi="宋体" w:cs="宋体" w:hint="eastAsia"/>
                <w:b/>
                <w:bCs/>
                <w:color w:val="000000"/>
                <w:kern w:val="0"/>
                <w:szCs w:val="21"/>
              </w:rPr>
              <w:t>10</w:t>
            </w:r>
            <w:r>
              <w:rPr>
                <w:rFonts w:ascii="宋体" w:hAnsi="宋体" w:cs="宋体" w:hint="eastAsia"/>
                <w:b/>
                <w:bCs/>
                <w:color w:val="000000"/>
                <w:kern w:val="0"/>
                <w:szCs w:val="21"/>
              </w:rPr>
              <w:t>-</w:t>
            </w:r>
            <w:r w:rsidR="00FF3578">
              <w:rPr>
                <w:rFonts w:ascii="宋体" w:hAnsi="宋体" w:cs="宋体" w:hint="eastAsia"/>
                <w:b/>
                <w:bCs/>
                <w:color w:val="000000"/>
                <w:kern w:val="0"/>
                <w:szCs w:val="21"/>
              </w:rPr>
              <w:t>20</w:t>
            </w:r>
          </w:p>
        </w:tc>
        <w:tc>
          <w:tcPr>
            <w:tcW w:w="120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FF3578">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420769">
              <w:rPr>
                <w:rFonts w:ascii="宋体" w:hAnsi="宋体" w:cs="宋体" w:hint="eastAsia"/>
                <w:b/>
                <w:bCs/>
                <w:color w:val="000000"/>
                <w:kern w:val="0"/>
                <w:szCs w:val="21"/>
              </w:rPr>
              <w:t>10</w:t>
            </w:r>
            <w:r>
              <w:rPr>
                <w:rFonts w:ascii="宋体" w:hAnsi="宋体" w:cs="宋体" w:hint="eastAsia"/>
                <w:b/>
                <w:bCs/>
                <w:color w:val="000000"/>
                <w:kern w:val="0"/>
                <w:szCs w:val="21"/>
              </w:rPr>
              <w:t>-</w:t>
            </w:r>
            <w:r w:rsidR="00FF3578">
              <w:rPr>
                <w:rFonts w:ascii="宋体" w:hAnsi="宋体" w:cs="宋体" w:hint="eastAsia"/>
                <w:b/>
                <w:bCs/>
                <w:color w:val="000000"/>
                <w:kern w:val="0"/>
                <w:szCs w:val="21"/>
              </w:rPr>
              <w:t>13</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D20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6195</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6195</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6795</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6795</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D75</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7395</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7395</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7655</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7655</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7655</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7655</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7655</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7655</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D105</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7395</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7395</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7655</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7655</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7395</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7395</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D120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6795</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6795</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6100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6100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6100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6100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6100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6100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D140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6300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6300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7600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7600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7900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7900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8200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8200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8000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8000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7900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7900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8700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8700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200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6900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6700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D65</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6900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6900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7000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7000</w:t>
            </w:r>
          </w:p>
        </w:tc>
      </w:tr>
      <w:tr w:rsidR="00FF357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Default="00FF3578"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bottom"/>
          </w:tcPr>
          <w:p w:rsidR="00FF3578" w:rsidRPr="00FF3578" w:rsidRDefault="00FF3578">
            <w:pPr>
              <w:jc w:val="center"/>
              <w:rPr>
                <w:rFonts w:asciiTheme="minorEastAsia" w:eastAsiaTheme="minorEastAsia" w:hAnsiTheme="minorEastAsia" w:cs="宋体"/>
                <w:sz w:val="20"/>
                <w:szCs w:val="20"/>
              </w:rPr>
            </w:pPr>
            <w:r w:rsidRPr="00FF3578">
              <w:rPr>
                <w:rFonts w:asciiTheme="minorEastAsia" w:eastAsiaTheme="minorEastAsia" w:hAnsiTheme="minorEastAsia" w:hint="eastAsia"/>
                <w:sz w:val="20"/>
                <w:szCs w:val="20"/>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6" w:name="_Toc281568214"/>
      <w:bookmarkStart w:id="47" w:name="_Toc296600822"/>
      <w:bookmarkStart w:id="48" w:name="_Toc460250413"/>
      <w:r>
        <w:rPr>
          <w:rFonts w:ascii="黑体" w:hAnsi="宋体" w:hint="eastAsia"/>
          <w:sz w:val="28"/>
          <w:szCs w:val="28"/>
        </w:rPr>
        <w:t>七</w:t>
      </w:r>
      <w:r w:rsidR="00D766DC">
        <w:rPr>
          <w:rFonts w:ascii="黑体" w:hAnsi="宋体" w:hint="eastAsia"/>
          <w:sz w:val="28"/>
          <w:szCs w:val="28"/>
        </w:rPr>
        <w:t>、重芳烃溶剂油</w:t>
      </w:r>
      <w:bookmarkEnd w:id="46"/>
      <w:bookmarkEnd w:id="47"/>
      <w:bookmarkEnd w:id="48"/>
    </w:p>
    <w:p w:rsidR="00D766DC" w:rsidRDefault="00D766DC">
      <w:pPr>
        <w:autoSpaceDE w:val="0"/>
        <w:autoSpaceDN w:val="0"/>
        <w:adjustRightInd w:val="0"/>
        <w:ind w:firstLineChars="50" w:firstLine="100"/>
        <w:rPr>
          <w:rFonts w:ascii="宋体" w:hAnsi="宋体"/>
          <w:b/>
          <w:sz w:val="20"/>
          <w:szCs w:val="20"/>
        </w:rPr>
      </w:pPr>
      <w:r>
        <w:rPr>
          <w:rFonts w:ascii="宋体" w:hAnsi="宋体" w:hint="eastAsia"/>
          <w:b/>
          <w:sz w:val="20"/>
          <w:szCs w:val="20"/>
        </w:rPr>
        <w:t>单位：元/吨</w:t>
      </w:r>
    </w:p>
    <w:tbl>
      <w:tblPr>
        <w:tblW w:w="9913" w:type="dxa"/>
        <w:jc w:val="center"/>
        <w:tblLayout w:type="fixed"/>
        <w:tblCellMar>
          <w:top w:w="15" w:type="dxa"/>
          <w:left w:w="15" w:type="dxa"/>
          <w:bottom w:w="15" w:type="dxa"/>
          <w:right w:w="15" w:type="dxa"/>
        </w:tblCellMar>
        <w:tblLook w:val="0000"/>
      </w:tblPr>
      <w:tblGrid>
        <w:gridCol w:w="1080"/>
        <w:gridCol w:w="1604"/>
        <w:gridCol w:w="1275"/>
        <w:gridCol w:w="1080"/>
        <w:gridCol w:w="1080"/>
        <w:gridCol w:w="1050"/>
        <w:gridCol w:w="1420"/>
        <w:gridCol w:w="1324"/>
      </w:tblGrid>
      <w:tr w:rsidR="00407D07" w:rsidTr="00DB79D6">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60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27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pPr>
              <w:widowControl/>
              <w:jc w:val="center"/>
              <w:textAlignment w:val="bottom"/>
              <w:rPr>
                <w:rFonts w:ascii="宋体" w:hAnsi="宋体" w:cs="宋体"/>
                <w:b/>
                <w:bCs/>
                <w:color w:val="000000"/>
                <w:kern w:val="0"/>
                <w:szCs w:val="21"/>
              </w:rPr>
            </w:pPr>
            <w:r>
              <w:rPr>
                <w:rFonts w:ascii="宋体" w:hAnsi="宋体" w:cs="宋体" w:hint="eastAsia"/>
                <w:b/>
                <w:bCs/>
                <w:color w:val="000000"/>
                <w:kern w:val="0"/>
                <w:szCs w:val="21"/>
              </w:rPr>
              <w:t>价格类型</w:t>
            </w:r>
          </w:p>
        </w:tc>
        <w:tc>
          <w:tcPr>
            <w:tcW w:w="105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407D07">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涨跌</w:t>
            </w:r>
          </w:p>
        </w:tc>
        <w:tc>
          <w:tcPr>
            <w:tcW w:w="142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DB79D6">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2017</w:t>
            </w:r>
            <w:r>
              <w:rPr>
                <w:rFonts w:ascii="宋体" w:hAnsi="宋体" w:cs="宋体" w:hint="eastAsia"/>
                <w:b/>
                <w:bCs/>
                <w:color w:val="000000"/>
                <w:kern w:val="0"/>
                <w:szCs w:val="21"/>
              </w:rPr>
              <w:t>-</w:t>
            </w:r>
            <w:r w:rsidR="002A0B34">
              <w:rPr>
                <w:rFonts w:ascii="宋体" w:hAnsi="宋体" w:cs="宋体" w:hint="eastAsia"/>
                <w:b/>
                <w:bCs/>
                <w:color w:val="000000"/>
                <w:kern w:val="0"/>
                <w:szCs w:val="21"/>
              </w:rPr>
              <w:t>10</w:t>
            </w:r>
            <w:r>
              <w:rPr>
                <w:rFonts w:ascii="宋体" w:hAnsi="宋体" w:cs="宋体" w:hint="eastAsia"/>
                <w:b/>
                <w:bCs/>
                <w:color w:val="000000"/>
                <w:kern w:val="0"/>
                <w:szCs w:val="21"/>
              </w:rPr>
              <w:t>-</w:t>
            </w:r>
            <w:r w:rsidR="00DB79D6">
              <w:rPr>
                <w:rFonts w:ascii="宋体" w:hAnsi="宋体" w:cs="宋体" w:hint="eastAsia"/>
                <w:b/>
                <w:bCs/>
                <w:color w:val="000000"/>
                <w:kern w:val="0"/>
                <w:szCs w:val="21"/>
              </w:rPr>
              <w:t>20</w:t>
            </w:r>
          </w:p>
        </w:tc>
        <w:tc>
          <w:tcPr>
            <w:tcW w:w="132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rsidP="00DB79D6">
            <w:pPr>
              <w:jc w:val="center"/>
              <w:rPr>
                <w:rFonts w:ascii="宋体" w:hAnsi="宋体" w:cs="宋体"/>
                <w:sz w:val="20"/>
                <w:szCs w:val="20"/>
              </w:rPr>
            </w:pPr>
            <w:r w:rsidRPr="00407D07">
              <w:rPr>
                <w:rFonts w:ascii="宋体" w:hAnsi="宋体" w:cs="宋体" w:hint="eastAsia"/>
                <w:b/>
                <w:bCs/>
                <w:color w:val="000000"/>
                <w:kern w:val="0"/>
                <w:szCs w:val="21"/>
              </w:rPr>
              <w:t>2017</w:t>
            </w:r>
            <w:r>
              <w:rPr>
                <w:rFonts w:ascii="宋体" w:hAnsi="宋体" w:cs="宋体" w:hint="eastAsia"/>
                <w:b/>
                <w:bCs/>
                <w:color w:val="000000"/>
                <w:kern w:val="0"/>
                <w:szCs w:val="21"/>
              </w:rPr>
              <w:t>-</w:t>
            </w:r>
            <w:r w:rsidR="002A0B34">
              <w:rPr>
                <w:rFonts w:ascii="宋体" w:hAnsi="宋体" w:cs="宋体" w:hint="eastAsia"/>
                <w:b/>
                <w:bCs/>
                <w:color w:val="000000"/>
                <w:kern w:val="0"/>
                <w:szCs w:val="21"/>
              </w:rPr>
              <w:t>10</w:t>
            </w:r>
            <w:r>
              <w:rPr>
                <w:rFonts w:ascii="宋体" w:hAnsi="宋体" w:cs="宋体" w:hint="eastAsia"/>
                <w:b/>
                <w:bCs/>
                <w:color w:val="000000"/>
                <w:kern w:val="0"/>
                <w:szCs w:val="21"/>
              </w:rPr>
              <w:t>-</w:t>
            </w:r>
            <w:r w:rsidR="00DB79D6">
              <w:rPr>
                <w:rFonts w:ascii="宋体" w:hAnsi="宋体" w:cs="宋体" w:hint="eastAsia"/>
                <w:b/>
                <w:bCs/>
                <w:color w:val="000000"/>
                <w:kern w:val="0"/>
                <w:szCs w:val="21"/>
              </w:rPr>
              <w:t>13</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center"/>
          </w:tcPr>
          <w:p w:rsidR="00DB79D6" w:rsidRPr="00DB79D6" w:rsidRDefault="00DB79D6">
            <w:pPr>
              <w:jc w:val="center"/>
              <w:rPr>
                <w:rFonts w:asciiTheme="minorEastAsia" w:eastAsiaTheme="minorEastAsia" w:hAnsiTheme="minorEastAsia" w:cs="Tahoma"/>
                <w:sz w:val="20"/>
                <w:szCs w:val="20"/>
              </w:rPr>
            </w:pPr>
            <w:r w:rsidRPr="00DB79D6">
              <w:rPr>
                <w:rFonts w:asciiTheme="minorEastAsia" w:eastAsiaTheme="minorEastAsia" w:hAnsiTheme="minorEastAsia" w:cs="Tahom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混合芳烃</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混三甲苯-1</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混三甲苯-3</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混四甲苯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S-2300#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800#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5600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5600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5500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5500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4600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4600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S1001#</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S1501#</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S1800A</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S1800B</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7100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7100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7100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7100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S100#C</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7100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7100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6300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6300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6050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6050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混合甲乙苯</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混合三甲苯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DB79D6"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C10</w:t>
            </w:r>
          </w:p>
        </w:tc>
        <w:tc>
          <w:tcPr>
            <w:tcW w:w="1080" w:type="dxa"/>
            <w:tcBorders>
              <w:top w:val="single" w:sz="4" w:space="0" w:color="000000"/>
              <w:left w:val="single" w:sz="4" w:space="0" w:color="000000"/>
              <w:bottom w:val="single" w:sz="4" w:space="0" w:color="000000"/>
              <w:right w:val="single" w:sz="4" w:space="0" w:color="000000"/>
            </w:tcBorders>
            <w:vAlign w:val="bottom"/>
          </w:tcPr>
          <w:p w:rsidR="00DB79D6" w:rsidRDefault="00DB79D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DB79D6" w:rsidRPr="00DB79D6" w:rsidRDefault="00DB79D6">
            <w:pPr>
              <w:jc w:val="center"/>
              <w:rPr>
                <w:rFonts w:asciiTheme="minorEastAsia" w:eastAsiaTheme="minorEastAsia" w:hAnsiTheme="minorEastAsia" w:cs="宋体"/>
                <w:sz w:val="20"/>
                <w:szCs w:val="20"/>
              </w:rPr>
            </w:pPr>
            <w:r w:rsidRPr="00DB79D6">
              <w:rPr>
                <w:rFonts w:asciiTheme="minorEastAsia" w:eastAsiaTheme="minorEastAsia" w:hAnsiTheme="minorEastAsia" w:hint="eastAsia"/>
                <w:sz w:val="20"/>
                <w:szCs w:val="20"/>
              </w:rPr>
              <w:t>0</w:t>
            </w:r>
          </w:p>
        </w:tc>
      </w:tr>
      <w:tr w:rsidR="002A0B34" w:rsidTr="00DB79D6">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中海油惠州</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bl>
    <w:p w:rsidR="00D766DC" w:rsidRDefault="00D76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Char0"/>
          <w:rFonts w:ascii="宋体" w:hAnsi="宋体"/>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9" w:name="_Toc180485835"/>
      <w:bookmarkStart w:id="50" w:name="_Toc281568215"/>
      <w:bookmarkStart w:id="51" w:name="_Toc296600823"/>
      <w:bookmarkStart w:id="52" w:name="_Toc460250414"/>
      <w:r>
        <w:rPr>
          <w:rFonts w:ascii="黑体" w:hAnsi="宋体" w:hint="eastAsia"/>
          <w:sz w:val="28"/>
          <w:szCs w:val="28"/>
        </w:rPr>
        <w:t>八</w:t>
      </w:r>
      <w:r w:rsidR="00D766DC">
        <w:rPr>
          <w:rFonts w:ascii="黑体" w:hAnsi="宋体" w:hint="eastAsia"/>
          <w:sz w:val="28"/>
          <w:szCs w:val="28"/>
        </w:rPr>
        <w:t>、正己烷</w:t>
      </w:r>
      <w:bookmarkEnd w:id="49"/>
      <w:bookmarkEnd w:id="50"/>
      <w:bookmarkEnd w:id="51"/>
      <w:bookmarkEnd w:id="52"/>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b/>
          <w:sz w:val="20"/>
          <w:szCs w:val="20"/>
        </w:rPr>
      </w:pPr>
      <w:r>
        <w:rPr>
          <w:rFonts w:ascii="宋体" w:hAnsi="宋体" w:hint="eastAsia"/>
          <w:b/>
          <w:sz w:val="20"/>
          <w:szCs w:val="20"/>
        </w:rPr>
        <w:t>本周国内正己烷价格汇总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 xml:space="preserve">单位：元/吨 </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tbl>
      <w:tblPr>
        <w:tblW w:w="0" w:type="auto"/>
        <w:jc w:val="center"/>
        <w:tblLayout w:type="fixed"/>
        <w:tblCellMar>
          <w:top w:w="15" w:type="dxa"/>
          <w:left w:w="15" w:type="dxa"/>
          <w:bottom w:w="15" w:type="dxa"/>
          <w:right w:w="15" w:type="dxa"/>
        </w:tblCellMar>
        <w:tblLook w:val="0000"/>
      </w:tblPr>
      <w:tblGrid>
        <w:gridCol w:w="1314"/>
        <w:gridCol w:w="1570"/>
        <w:gridCol w:w="1314"/>
        <w:gridCol w:w="1315"/>
        <w:gridCol w:w="1314"/>
        <w:gridCol w:w="1497"/>
        <w:gridCol w:w="1403"/>
      </w:tblGrid>
      <w:tr w:rsidR="00D766DC"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5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31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497"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627BE6" w:rsidP="00673BF4">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8D3798">
              <w:rPr>
                <w:rFonts w:ascii="宋体" w:hAnsi="宋体" w:cs="宋体" w:hint="eastAsia"/>
                <w:b/>
                <w:bCs/>
                <w:color w:val="000000"/>
                <w:kern w:val="0"/>
                <w:szCs w:val="21"/>
              </w:rPr>
              <w:t>10</w:t>
            </w:r>
            <w:r>
              <w:rPr>
                <w:rFonts w:ascii="宋体" w:hAnsi="宋体" w:cs="宋体" w:hint="eastAsia"/>
                <w:b/>
                <w:bCs/>
                <w:color w:val="000000"/>
                <w:kern w:val="0"/>
                <w:szCs w:val="21"/>
              </w:rPr>
              <w:t>-</w:t>
            </w:r>
            <w:r w:rsidR="00673BF4">
              <w:rPr>
                <w:rFonts w:ascii="宋体" w:hAnsi="宋体" w:cs="宋体" w:hint="eastAsia"/>
                <w:b/>
                <w:bCs/>
                <w:color w:val="000000"/>
                <w:kern w:val="0"/>
                <w:szCs w:val="21"/>
              </w:rPr>
              <w:t>20</w:t>
            </w:r>
          </w:p>
        </w:tc>
        <w:tc>
          <w:tcPr>
            <w:tcW w:w="1403"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627BE6" w:rsidP="00673BF4">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BC3AF2">
              <w:rPr>
                <w:rFonts w:ascii="宋体" w:hAnsi="宋体" w:cs="宋体" w:hint="eastAsia"/>
                <w:b/>
                <w:bCs/>
                <w:color w:val="000000"/>
                <w:kern w:val="0"/>
                <w:szCs w:val="21"/>
              </w:rPr>
              <w:t>10</w:t>
            </w:r>
            <w:r w:rsidR="004F7B37">
              <w:rPr>
                <w:rFonts w:ascii="宋体" w:hAnsi="宋体" w:cs="宋体" w:hint="eastAsia"/>
                <w:b/>
                <w:bCs/>
                <w:color w:val="000000"/>
                <w:kern w:val="0"/>
                <w:szCs w:val="21"/>
              </w:rPr>
              <w:t>-</w:t>
            </w:r>
            <w:r w:rsidR="00673BF4">
              <w:rPr>
                <w:rFonts w:ascii="宋体" w:hAnsi="宋体" w:cs="宋体" w:hint="eastAsia"/>
                <w:b/>
                <w:bCs/>
                <w:color w:val="000000"/>
                <w:kern w:val="0"/>
                <w:szCs w:val="21"/>
              </w:rPr>
              <w:t>13</w:t>
            </w:r>
          </w:p>
        </w:tc>
      </w:tr>
      <w:tr w:rsidR="00673BF4"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大连石化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Pr="00673BF4" w:rsidRDefault="00673BF4">
            <w:pPr>
              <w:jc w:val="center"/>
              <w:rPr>
                <w:rFonts w:asciiTheme="minorEastAsia" w:eastAsiaTheme="minorEastAsia" w:hAnsiTheme="minorEastAsia" w:cs="宋体"/>
                <w:sz w:val="20"/>
                <w:szCs w:val="20"/>
              </w:rPr>
            </w:pPr>
            <w:r w:rsidRPr="00673BF4">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0</w:t>
            </w:r>
          </w:p>
        </w:tc>
      </w:tr>
      <w:tr w:rsidR="00673BF4"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Pr="00673BF4" w:rsidRDefault="00673BF4">
            <w:pPr>
              <w:jc w:val="center"/>
              <w:rPr>
                <w:rFonts w:asciiTheme="minorEastAsia" w:eastAsiaTheme="minorEastAsia" w:hAnsiTheme="minorEastAsia" w:cs="宋体"/>
                <w:sz w:val="20"/>
                <w:szCs w:val="20"/>
              </w:rPr>
            </w:pPr>
            <w:r w:rsidRPr="00673BF4">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0</w:t>
            </w:r>
          </w:p>
        </w:tc>
      </w:tr>
      <w:tr w:rsidR="00673BF4"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辽阳裕丰</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Pr="00673BF4" w:rsidRDefault="00673BF4">
            <w:pPr>
              <w:jc w:val="center"/>
              <w:rPr>
                <w:rFonts w:asciiTheme="minorEastAsia" w:eastAsiaTheme="minorEastAsia" w:hAnsiTheme="minorEastAsia" w:cs="宋体"/>
                <w:sz w:val="20"/>
                <w:szCs w:val="20"/>
              </w:rPr>
            </w:pPr>
            <w:r w:rsidRPr="00673BF4">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6700</w:t>
            </w:r>
          </w:p>
        </w:tc>
        <w:tc>
          <w:tcPr>
            <w:tcW w:w="1403"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6700</w:t>
            </w:r>
          </w:p>
        </w:tc>
      </w:tr>
      <w:tr w:rsidR="00673BF4"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辽阳亿鑫</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Pr="00673BF4" w:rsidRDefault="00673BF4">
            <w:pPr>
              <w:jc w:val="center"/>
              <w:rPr>
                <w:rFonts w:asciiTheme="minorEastAsia" w:eastAsiaTheme="minorEastAsia" w:hAnsiTheme="minorEastAsia" w:cs="宋体"/>
                <w:sz w:val="20"/>
                <w:szCs w:val="20"/>
              </w:rPr>
            </w:pPr>
            <w:r w:rsidRPr="00673BF4">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6650</w:t>
            </w:r>
          </w:p>
        </w:tc>
        <w:tc>
          <w:tcPr>
            <w:tcW w:w="1403"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6650</w:t>
            </w:r>
          </w:p>
        </w:tc>
      </w:tr>
      <w:tr w:rsidR="00673BF4"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Pr="00673BF4" w:rsidRDefault="00673BF4">
            <w:pPr>
              <w:jc w:val="center"/>
              <w:rPr>
                <w:rFonts w:asciiTheme="minorEastAsia" w:eastAsiaTheme="minorEastAsia" w:hAnsiTheme="minorEastAsia" w:cs="宋体"/>
                <w:sz w:val="20"/>
                <w:szCs w:val="20"/>
              </w:rPr>
            </w:pPr>
            <w:r w:rsidRPr="00673BF4">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0</w:t>
            </w:r>
          </w:p>
        </w:tc>
      </w:tr>
      <w:tr w:rsidR="00673BF4"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燕山集联</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Pr="00673BF4" w:rsidRDefault="00673BF4">
            <w:pPr>
              <w:jc w:val="center"/>
              <w:rPr>
                <w:rFonts w:asciiTheme="minorEastAsia" w:eastAsiaTheme="minorEastAsia" w:hAnsiTheme="minorEastAsia" w:cs="宋体"/>
                <w:sz w:val="20"/>
                <w:szCs w:val="20"/>
              </w:rPr>
            </w:pPr>
            <w:r w:rsidRPr="00673BF4">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0</w:t>
            </w:r>
          </w:p>
        </w:tc>
      </w:tr>
      <w:tr w:rsidR="00673BF4"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570"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扬子石化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Pr="00673BF4" w:rsidRDefault="00673BF4">
            <w:pPr>
              <w:jc w:val="center"/>
              <w:rPr>
                <w:rFonts w:asciiTheme="minorEastAsia" w:eastAsiaTheme="minorEastAsia" w:hAnsiTheme="minorEastAsia" w:cs="宋体"/>
                <w:sz w:val="20"/>
                <w:szCs w:val="20"/>
              </w:rPr>
            </w:pPr>
            <w:r w:rsidRPr="00673BF4">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6650</w:t>
            </w:r>
          </w:p>
        </w:tc>
        <w:tc>
          <w:tcPr>
            <w:tcW w:w="1403"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6650</w:t>
            </w:r>
          </w:p>
        </w:tc>
      </w:tr>
      <w:tr w:rsidR="00673BF4"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570"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广州赫尔普</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Pr="00673BF4" w:rsidRDefault="00673BF4">
            <w:pPr>
              <w:jc w:val="center"/>
              <w:rPr>
                <w:rFonts w:asciiTheme="minorEastAsia" w:eastAsiaTheme="minorEastAsia" w:hAnsiTheme="minorEastAsia" w:cs="宋体"/>
                <w:sz w:val="20"/>
                <w:szCs w:val="20"/>
              </w:rPr>
            </w:pPr>
            <w:r w:rsidRPr="00673BF4">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6700</w:t>
            </w:r>
          </w:p>
        </w:tc>
        <w:tc>
          <w:tcPr>
            <w:tcW w:w="1403"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6700</w:t>
            </w:r>
          </w:p>
        </w:tc>
      </w:tr>
      <w:tr w:rsidR="00673BF4"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570"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岳阳金瀚</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Pr="00673BF4" w:rsidRDefault="00673BF4">
            <w:pPr>
              <w:jc w:val="center"/>
              <w:rPr>
                <w:rFonts w:asciiTheme="minorEastAsia" w:eastAsiaTheme="minorEastAsia" w:hAnsiTheme="minorEastAsia" w:cs="宋体"/>
                <w:sz w:val="20"/>
                <w:szCs w:val="20"/>
              </w:rPr>
            </w:pPr>
            <w:r w:rsidRPr="00673BF4">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6600</w:t>
            </w:r>
          </w:p>
        </w:tc>
        <w:tc>
          <w:tcPr>
            <w:tcW w:w="1403"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6600</w:t>
            </w:r>
          </w:p>
        </w:tc>
      </w:tr>
      <w:tr w:rsidR="00673BF4"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兰州石化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Pr="00673BF4" w:rsidRDefault="00673BF4">
            <w:pPr>
              <w:jc w:val="center"/>
              <w:rPr>
                <w:rFonts w:asciiTheme="minorEastAsia" w:eastAsiaTheme="minorEastAsia" w:hAnsiTheme="minorEastAsia" w:cs="宋体"/>
                <w:sz w:val="20"/>
                <w:szCs w:val="20"/>
              </w:rPr>
            </w:pPr>
            <w:r w:rsidRPr="00673BF4">
              <w:rPr>
                <w:rFonts w:asciiTheme="minorEastAsia" w:eastAsiaTheme="minorEastAsia" w:hAnsiTheme="minorEastAsia" w:hint="eastAsia"/>
                <w:sz w:val="20"/>
                <w:szCs w:val="20"/>
              </w:rPr>
              <w:t>100</w:t>
            </w:r>
          </w:p>
        </w:tc>
        <w:tc>
          <w:tcPr>
            <w:tcW w:w="1497"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6900</w:t>
            </w:r>
          </w:p>
        </w:tc>
        <w:tc>
          <w:tcPr>
            <w:tcW w:w="1403"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6800</w:t>
            </w:r>
          </w:p>
        </w:tc>
      </w:tr>
      <w:tr w:rsidR="00673BF4"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克拉玛依</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673BF4" w:rsidRDefault="00673BF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673BF4" w:rsidRPr="00673BF4" w:rsidRDefault="00673BF4">
            <w:pPr>
              <w:jc w:val="center"/>
              <w:rPr>
                <w:rFonts w:asciiTheme="minorEastAsia" w:eastAsiaTheme="minorEastAsia" w:hAnsiTheme="minorEastAsia" w:cs="宋体"/>
                <w:sz w:val="20"/>
                <w:szCs w:val="20"/>
              </w:rPr>
            </w:pPr>
            <w:r w:rsidRPr="00673BF4">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673BF4" w:rsidRPr="00673BF4" w:rsidRDefault="00673BF4">
            <w:pPr>
              <w:jc w:val="center"/>
              <w:rPr>
                <w:rFonts w:asciiTheme="minorEastAsia" w:eastAsiaTheme="minorEastAsia" w:hAnsiTheme="minorEastAsia" w:cs="Tahoma"/>
                <w:sz w:val="20"/>
                <w:szCs w:val="20"/>
              </w:rPr>
            </w:pPr>
            <w:r w:rsidRPr="00673BF4">
              <w:rPr>
                <w:rFonts w:asciiTheme="minorEastAsia" w:eastAsiaTheme="minorEastAsia" w:hAnsiTheme="minorEastAsia" w:cs="Tahoma"/>
                <w:sz w:val="20"/>
                <w:szCs w:val="20"/>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b w:val="0"/>
          <w:bCs w:val="0"/>
          <w:sz w:val="28"/>
          <w:szCs w:val="28"/>
        </w:rPr>
      </w:pPr>
      <w:bookmarkStart w:id="53" w:name="_Toc281568216"/>
      <w:bookmarkStart w:id="54" w:name="_Toc296600824"/>
      <w:bookmarkStart w:id="55" w:name="_Toc460250415"/>
      <w:r w:rsidRPr="00832565">
        <w:rPr>
          <w:rFonts w:ascii="黑体" w:hAnsi="宋体" w:hint="eastAsia"/>
          <w:sz w:val="28"/>
          <w:szCs w:val="28"/>
        </w:rPr>
        <w:t>九</w:t>
      </w:r>
      <w:r w:rsidR="00D766DC">
        <w:rPr>
          <w:rFonts w:ascii="黑体" w:hAnsi="宋体" w:hint="eastAsia"/>
          <w:b w:val="0"/>
          <w:sz w:val="28"/>
          <w:szCs w:val="28"/>
        </w:rPr>
        <w:t>、</w:t>
      </w:r>
      <w:r w:rsidR="00D766DC" w:rsidRPr="00832565">
        <w:rPr>
          <w:rFonts w:ascii="黑体" w:hAnsi="宋体" w:hint="eastAsia"/>
          <w:bCs w:val="0"/>
          <w:sz w:val="28"/>
          <w:szCs w:val="28"/>
        </w:rPr>
        <w:t>2017年</w:t>
      </w:r>
      <w:r w:rsidR="00730BB5" w:rsidRPr="00832565">
        <w:rPr>
          <w:rFonts w:ascii="黑体" w:hAnsi="宋体" w:hint="eastAsia"/>
          <w:bCs w:val="0"/>
          <w:sz w:val="28"/>
          <w:szCs w:val="28"/>
        </w:rPr>
        <w:t>8</w:t>
      </w:r>
      <w:r w:rsidR="00D766DC" w:rsidRPr="00832565">
        <w:rPr>
          <w:rFonts w:ascii="黑体" w:hAnsi="宋体" w:hint="eastAsia"/>
          <w:bCs w:val="0"/>
          <w:sz w:val="28"/>
          <w:szCs w:val="28"/>
        </w:rPr>
        <w:t>月中国溶剂油、石脑油进出口数据统计</w:t>
      </w:r>
      <w:bookmarkEnd w:id="53"/>
      <w:bookmarkEnd w:id="54"/>
      <w:bookmarkEnd w:id="5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bookmarkStart w:id="56" w:name="_Toc281568218"/>
      <w:bookmarkStart w:id="57" w:name="_Toc296600826"/>
      <w:r>
        <w:rPr>
          <w:rFonts w:ascii="宋体" w:hAnsi="宋体" w:hint="eastAsia"/>
          <w:b/>
          <w:bCs/>
          <w:kern w:val="44"/>
          <w:sz w:val="20"/>
          <w:szCs w:val="20"/>
        </w:rPr>
        <w:t>2017年</w:t>
      </w:r>
      <w:r w:rsidR="00730BB5">
        <w:rPr>
          <w:rFonts w:ascii="宋体" w:hAnsi="宋体" w:hint="eastAsia"/>
          <w:b/>
          <w:bCs/>
          <w:kern w:val="44"/>
          <w:sz w:val="20"/>
          <w:szCs w:val="20"/>
        </w:rPr>
        <w:t>8</w:t>
      </w:r>
      <w:r>
        <w:rPr>
          <w:rFonts w:ascii="宋体" w:hAnsi="宋体" w:hint="eastAsia"/>
          <w:b/>
          <w:bCs/>
          <w:kern w:val="44"/>
          <w:sz w:val="20"/>
          <w:szCs w:val="20"/>
        </w:rPr>
        <w:t>月中国</w:t>
      </w:r>
      <w:r>
        <w:rPr>
          <w:rFonts w:ascii="宋体" w:hAnsi="宋体"/>
          <w:b/>
          <w:bCs/>
          <w:kern w:val="44"/>
          <w:sz w:val="20"/>
          <w:szCs w:val="20"/>
        </w:rPr>
        <w:t>橡胶溶剂油、油漆溶剂油、抽提溶剂油</w:t>
      </w:r>
      <w:bookmarkEnd w:id="56"/>
      <w:bookmarkEnd w:id="57"/>
      <w:r>
        <w:rPr>
          <w:rFonts w:ascii="宋体" w:hAnsi="宋体" w:hint="eastAsia"/>
          <w:b/>
          <w:bCs/>
          <w:kern w:val="44"/>
          <w:sz w:val="20"/>
          <w:szCs w:val="20"/>
        </w:rPr>
        <w:t>进出口数据</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4695" w:type="pct"/>
        <w:tblInd w:w="250" w:type="dxa"/>
        <w:tblLook w:val="04A0"/>
      </w:tblPr>
      <w:tblGrid>
        <w:gridCol w:w="1558"/>
        <w:gridCol w:w="1985"/>
        <w:gridCol w:w="2228"/>
        <w:gridCol w:w="1564"/>
        <w:gridCol w:w="2019"/>
      </w:tblGrid>
      <w:tr w:rsidR="00730BB5" w:rsidRPr="00730BB5" w:rsidTr="00730BB5">
        <w:trPr>
          <w:trHeight w:val="300"/>
        </w:trPr>
        <w:tc>
          <w:tcPr>
            <w:tcW w:w="833" w:type="pct"/>
            <w:tcBorders>
              <w:top w:val="single" w:sz="12" w:space="0" w:color="000000"/>
              <w:left w:val="single" w:sz="12" w:space="0" w:color="000000"/>
              <w:bottom w:val="single" w:sz="12" w:space="0" w:color="000000"/>
              <w:right w:val="single" w:sz="12" w:space="0" w:color="000000"/>
            </w:tcBorders>
            <w:shd w:val="clear" w:color="000000" w:fill="00CCFF"/>
            <w:hideMark/>
          </w:tcPr>
          <w:p w:rsidR="00730BB5" w:rsidRPr="00730BB5" w:rsidRDefault="00730BB5" w:rsidP="00730BB5">
            <w:pPr>
              <w:widowControl/>
              <w:jc w:val="center"/>
              <w:rPr>
                <w:rFonts w:ascii="宋体" w:hAnsi="宋体" w:cs="宋体"/>
                <w:b/>
                <w:bCs/>
                <w:color w:val="000000"/>
                <w:kern w:val="0"/>
                <w:szCs w:val="21"/>
              </w:rPr>
            </w:pPr>
            <w:r w:rsidRPr="00730BB5">
              <w:rPr>
                <w:rFonts w:ascii="宋体" w:hAnsi="宋体" w:cs="宋体" w:hint="eastAsia"/>
                <w:b/>
                <w:bCs/>
                <w:color w:val="000000"/>
                <w:kern w:val="0"/>
                <w:szCs w:val="21"/>
              </w:rPr>
              <w:t>产销国</w:t>
            </w:r>
          </w:p>
        </w:tc>
        <w:tc>
          <w:tcPr>
            <w:tcW w:w="1061" w:type="pct"/>
            <w:tcBorders>
              <w:top w:val="single" w:sz="12" w:space="0" w:color="000000"/>
              <w:left w:val="nil"/>
              <w:bottom w:val="single" w:sz="12" w:space="0" w:color="000000"/>
              <w:right w:val="single" w:sz="12" w:space="0" w:color="000000"/>
            </w:tcBorders>
            <w:shd w:val="clear" w:color="000000" w:fill="00CCFF"/>
            <w:hideMark/>
          </w:tcPr>
          <w:p w:rsidR="00730BB5" w:rsidRPr="00730BB5" w:rsidRDefault="00730BB5" w:rsidP="00730BB5">
            <w:pPr>
              <w:widowControl/>
              <w:jc w:val="center"/>
              <w:rPr>
                <w:rFonts w:ascii="宋体" w:hAnsi="宋体" w:cs="宋体"/>
                <w:b/>
                <w:bCs/>
                <w:color w:val="000000"/>
                <w:kern w:val="0"/>
                <w:szCs w:val="21"/>
              </w:rPr>
            </w:pPr>
            <w:r w:rsidRPr="00730BB5">
              <w:rPr>
                <w:rFonts w:ascii="宋体" w:hAnsi="宋体" w:cs="宋体" w:hint="eastAsia"/>
                <w:b/>
                <w:bCs/>
                <w:color w:val="000000"/>
                <w:kern w:val="0"/>
                <w:szCs w:val="21"/>
              </w:rPr>
              <w:t>进口数量</w:t>
            </w:r>
          </w:p>
        </w:tc>
        <w:tc>
          <w:tcPr>
            <w:tcW w:w="1191" w:type="pct"/>
            <w:tcBorders>
              <w:top w:val="single" w:sz="12" w:space="0" w:color="000000"/>
              <w:left w:val="nil"/>
              <w:bottom w:val="single" w:sz="12" w:space="0" w:color="000000"/>
              <w:right w:val="single" w:sz="12" w:space="0" w:color="000000"/>
            </w:tcBorders>
            <w:shd w:val="clear" w:color="000000" w:fill="00CCFF"/>
            <w:hideMark/>
          </w:tcPr>
          <w:p w:rsidR="00730BB5" w:rsidRPr="00730BB5" w:rsidRDefault="00730BB5" w:rsidP="00730BB5">
            <w:pPr>
              <w:widowControl/>
              <w:jc w:val="center"/>
              <w:rPr>
                <w:rFonts w:ascii="宋体" w:hAnsi="宋体" w:cs="宋体"/>
                <w:b/>
                <w:bCs/>
                <w:color w:val="000000"/>
                <w:kern w:val="0"/>
                <w:szCs w:val="21"/>
              </w:rPr>
            </w:pPr>
            <w:r w:rsidRPr="00730BB5">
              <w:rPr>
                <w:rFonts w:ascii="宋体" w:hAnsi="宋体" w:cs="宋体" w:hint="eastAsia"/>
                <w:b/>
                <w:bCs/>
                <w:color w:val="000000"/>
                <w:kern w:val="0"/>
                <w:szCs w:val="21"/>
              </w:rPr>
              <w:t>进口美元</w:t>
            </w:r>
          </w:p>
        </w:tc>
        <w:tc>
          <w:tcPr>
            <w:tcW w:w="836" w:type="pct"/>
            <w:tcBorders>
              <w:top w:val="single" w:sz="12" w:space="0" w:color="000000"/>
              <w:left w:val="nil"/>
              <w:bottom w:val="single" w:sz="12" w:space="0" w:color="000000"/>
              <w:right w:val="single" w:sz="12" w:space="0" w:color="000000"/>
            </w:tcBorders>
            <w:shd w:val="clear" w:color="000000" w:fill="00CCFF"/>
            <w:hideMark/>
          </w:tcPr>
          <w:p w:rsidR="00730BB5" w:rsidRPr="00730BB5" w:rsidRDefault="00730BB5" w:rsidP="00730BB5">
            <w:pPr>
              <w:widowControl/>
              <w:jc w:val="center"/>
              <w:rPr>
                <w:rFonts w:ascii="宋体" w:hAnsi="宋体" w:cs="宋体"/>
                <w:b/>
                <w:bCs/>
                <w:color w:val="000000"/>
                <w:kern w:val="0"/>
                <w:szCs w:val="21"/>
              </w:rPr>
            </w:pPr>
            <w:r w:rsidRPr="00730BB5">
              <w:rPr>
                <w:rFonts w:ascii="宋体" w:hAnsi="宋体" w:cs="宋体" w:hint="eastAsia"/>
                <w:b/>
                <w:bCs/>
                <w:color w:val="000000"/>
                <w:kern w:val="0"/>
                <w:szCs w:val="21"/>
              </w:rPr>
              <w:t>出口数量</w:t>
            </w:r>
          </w:p>
        </w:tc>
        <w:tc>
          <w:tcPr>
            <w:tcW w:w="1079" w:type="pct"/>
            <w:tcBorders>
              <w:top w:val="single" w:sz="12" w:space="0" w:color="000000"/>
              <w:left w:val="nil"/>
              <w:bottom w:val="single" w:sz="12" w:space="0" w:color="000000"/>
              <w:right w:val="single" w:sz="12" w:space="0" w:color="000000"/>
            </w:tcBorders>
            <w:shd w:val="clear" w:color="000000" w:fill="00CCFF"/>
            <w:hideMark/>
          </w:tcPr>
          <w:p w:rsidR="00730BB5" w:rsidRPr="00730BB5" w:rsidRDefault="00730BB5" w:rsidP="00730BB5">
            <w:pPr>
              <w:widowControl/>
              <w:jc w:val="center"/>
              <w:rPr>
                <w:rFonts w:ascii="宋体" w:hAnsi="宋体" w:cs="宋体"/>
                <w:b/>
                <w:bCs/>
                <w:color w:val="000000"/>
                <w:kern w:val="0"/>
                <w:szCs w:val="21"/>
              </w:rPr>
            </w:pPr>
            <w:r w:rsidRPr="00730BB5">
              <w:rPr>
                <w:rFonts w:ascii="宋体" w:hAnsi="宋体" w:cs="宋体" w:hint="eastAsia"/>
                <w:b/>
                <w:bCs/>
                <w:color w:val="000000"/>
                <w:kern w:val="0"/>
                <w:szCs w:val="21"/>
              </w:rPr>
              <w:t>出口美元</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47" w:history="1">
              <w:r w:rsidR="00730BB5" w:rsidRPr="00730BB5">
                <w:rPr>
                  <w:rFonts w:ascii="宋体" w:hAnsi="宋体" w:cs="宋体" w:hint="eastAsia"/>
                  <w:color w:val="000000"/>
                  <w:kern w:val="0"/>
                  <w:sz w:val="20"/>
                </w:rPr>
                <w:t>比利时</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2559</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$7,886.00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48" w:history="1">
              <w:r w:rsidR="00730BB5" w:rsidRPr="00730BB5">
                <w:rPr>
                  <w:rFonts w:ascii="宋体" w:hAnsi="宋体" w:cs="宋体" w:hint="eastAsia"/>
                  <w:color w:val="000000"/>
                  <w:kern w:val="0"/>
                  <w:sz w:val="20"/>
                </w:rPr>
                <w:t>朝鲜</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29660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$41,524.00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49" w:history="1">
              <w:r w:rsidR="00730BB5" w:rsidRPr="00730BB5">
                <w:rPr>
                  <w:rFonts w:ascii="宋体" w:hAnsi="宋体" w:cs="宋体" w:hint="eastAsia"/>
                  <w:color w:val="000000"/>
                  <w:kern w:val="0"/>
                  <w:sz w:val="20"/>
                </w:rPr>
                <w:t>德国</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39950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$27,994.00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50" w:history="1">
              <w:r w:rsidR="00730BB5" w:rsidRPr="00730BB5">
                <w:rPr>
                  <w:rFonts w:ascii="宋体" w:hAnsi="宋体" w:cs="宋体" w:hint="eastAsia"/>
                  <w:color w:val="000000"/>
                  <w:kern w:val="0"/>
                  <w:sz w:val="20"/>
                </w:rPr>
                <w:t>法国</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18240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$15,103.00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51" w:history="1">
              <w:r w:rsidR="00730BB5" w:rsidRPr="00730BB5">
                <w:rPr>
                  <w:rFonts w:ascii="宋体" w:hAnsi="宋体" w:cs="宋体" w:hint="eastAsia"/>
                  <w:color w:val="000000"/>
                  <w:kern w:val="0"/>
                  <w:sz w:val="20"/>
                </w:rPr>
                <w:t>韩国</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176610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$182,287.00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98570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$90,786.00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52" w:history="1">
              <w:r w:rsidR="00730BB5" w:rsidRPr="00730BB5">
                <w:rPr>
                  <w:rFonts w:ascii="宋体" w:hAnsi="宋体" w:cs="宋体" w:hint="eastAsia"/>
                  <w:color w:val="000000"/>
                  <w:kern w:val="0"/>
                  <w:sz w:val="20"/>
                </w:rPr>
                <w:t>荷兰</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1216</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$3,929.00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53" w:history="1">
              <w:r w:rsidR="00730BB5" w:rsidRPr="00730BB5">
                <w:rPr>
                  <w:rFonts w:ascii="宋体" w:hAnsi="宋体" w:cs="宋体" w:hint="eastAsia"/>
                  <w:color w:val="000000"/>
                  <w:kern w:val="0"/>
                  <w:sz w:val="20"/>
                </w:rPr>
                <w:t>美国</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760122</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$1,034,694.00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54" w:history="1">
              <w:r w:rsidR="00730BB5" w:rsidRPr="00730BB5">
                <w:rPr>
                  <w:rFonts w:ascii="宋体" w:hAnsi="宋体" w:cs="宋体" w:hint="eastAsia"/>
                  <w:color w:val="000000"/>
                  <w:kern w:val="0"/>
                  <w:sz w:val="20"/>
                </w:rPr>
                <w:t>蒙古</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15010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$14,501.00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55" w:history="1">
              <w:r w:rsidR="00730BB5" w:rsidRPr="00730BB5">
                <w:rPr>
                  <w:rFonts w:ascii="宋体" w:hAnsi="宋体" w:cs="宋体" w:hint="eastAsia"/>
                  <w:color w:val="000000"/>
                  <w:kern w:val="0"/>
                  <w:sz w:val="20"/>
                </w:rPr>
                <w:t>日本</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12957</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$55,514.00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5</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$26.00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56" w:history="1">
              <w:r w:rsidR="00730BB5" w:rsidRPr="00730BB5">
                <w:rPr>
                  <w:rFonts w:ascii="宋体" w:hAnsi="宋体" w:cs="宋体" w:hint="eastAsia"/>
                  <w:color w:val="000000"/>
                  <w:kern w:val="0"/>
                  <w:sz w:val="20"/>
                </w:rPr>
                <w:t>瑞典</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80060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$52,840.00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57" w:history="1">
              <w:r w:rsidR="00730BB5" w:rsidRPr="00730BB5">
                <w:rPr>
                  <w:rFonts w:ascii="宋体" w:hAnsi="宋体" w:cs="宋体" w:hint="eastAsia"/>
                  <w:color w:val="000000"/>
                  <w:kern w:val="0"/>
                  <w:sz w:val="20"/>
                </w:rPr>
                <w:t>台湾省</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10728</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$22,060.00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22820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$24,772.00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58" w:history="1">
              <w:r w:rsidR="00730BB5" w:rsidRPr="00730BB5">
                <w:rPr>
                  <w:rFonts w:ascii="宋体" w:hAnsi="宋体" w:cs="宋体" w:hint="eastAsia"/>
                  <w:color w:val="000000"/>
                  <w:kern w:val="0"/>
                  <w:sz w:val="20"/>
                </w:rPr>
                <w:t>泰国</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12937</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$14,630.00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59" w:history="1">
              <w:r w:rsidR="00730BB5" w:rsidRPr="00730BB5">
                <w:rPr>
                  <w:rFonts w:ascii="宋体" w:hAnsi="宋体" w:cs="宋体" w:hint="eastAsia"/>
                  <w:color w:val="000000"/>
                  <w:kern w:val="0"/>
                  <w:sz w:val="20"/>
                </w:rPr>
                <w:t>土耳其</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100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$1,171.00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60" w:history="1">
              <w:r w:rsidR="00730BB5" w:rsidRPr="00730BB5">
                <w:rPr>
                  <w:rFonts w:ascii="宋体" w:hAnsi="宋体" w:cs="宋体" w:hint="eastAsia"/>
                  <w:color w:val="000000"/>
                  <w:kern w:val="0"/>
                  <w:sz w:val="20"/>
                </w:rPr>
                <w:t>香港</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183520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$123,378.00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61" w:history="1">
              <w:r w:rsidR="00730BB5" w:rsidRPr="00730BB5">
                <w:rPr>
                  <w:rFonts w:ascii="宋体" w:hAnsi="宋体" w:cs="宋体" w:hint="eastAsia"/>
                  <w:color w:val="000000"/>
                  <w:kern w:val="0"/>
                  <w:sz w:val="20"/>
                </w:rPr>
                <w:t>新加坡</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663112</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$846,535.00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62" w:history="1">
              <w:r w:rsidR="00730BB5" w:rsidRPr="00730BB5">
                <w:rPr>
                  <w:rFonts w:ascii="宋体" w:hAnsi="宋体" w:cs="宋体" w:hint="eastAsia"/>
                  <w:color w:val="000000"/>
                  <w:kern w:val="0"/>
                  <w:sz w:val="20"/>
                </w:rPr>
                <w:t>牙买加</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2540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$4,868.00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63" w:history="1">
              <w:r w:rsidR="00730BB5" w:rsidRPr="00730BB5">
                <w:rPr>
                  <w:rFonts w:ascii="宋体" w:hAnsi="宋体" w:cs="宋体" w:hint="eastAsia"/>
                  <w:color w:val="000000"/>
                  <w:kern w:val="0"/>
                  <w:sz w:val="20"/>
                </w:rPr>
                <w:t>越南</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16240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$4,966.00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660FA3" w:rsidP="00730BB5">
            <w:pPr>
              <w:widowControl/>
              <w:jc w:val="center"/>
              <w:rPr>
                <w:rFonts w:ascii="宋体" w:hAnsi="宋体" w:cs="宋体"/>
                <w:color w:val="000000"/>
                <w:kern w:val="0"/>
                <w:sz w:val="20"/>
                <w:szCs w:val="20"/>
              </w:rPr>
            </w:pPr>
            <w:hyperlink r:id="rId64" w:history="1">
              <w:r w:rsidR="00730BB5" w:rsidRPr="00730BB5">
                <w:rPr>
                  <w:rFonts w:ascii="宋体" w:hAnsi="宋体" w:cs="宋体" w:hint="eastAsia"/>
                  <w:color w:val="000000"/>
                  <w:kern w:val="0"/>
                  <w:sz w:val="20"/>
                </w:rPr>
                <w:t>越南</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2640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$2,376.00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2017</w:t>
            </w:r>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1778591</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$2,264,643.00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368365</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$304,821.00 </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2017年</w:t>
      </w:r>
      <w:r w:rsidR="00672B6D">
        <w:rPr>
          <w:rFonts w:ascii="宋体" w:hAnsi="宋体" w:hint="eastAsia"/>
          <w:b/>
          <w:bCs/>
          <w:kern w:val="44"/>
          <w:sz w:val="20"/>
          <w:szCs w:val="20"/>
        </w:rPr>
        <w:t>8</w:t>
      </w:r>
      <w:r>
        <w:rPr>
          <w:rFonts w:ascii="宋体" w:hAnsi="宋体" w:hint="eastAsia"/>
          <w:b/>
          <w:bCs/>
          <w:kern w:val="44"/>
          <w:sz w:val="20"/>
          <w:szCs w:val="20"/>
        </w:rPr>
        <w:t>月石脑油进出口数据(数量单位：千克/升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4696" w:type="pct"/>
        <w:tblInd w:w="250" w:type="dxa"/>
        <w:tblLook w:val="04A0"/>
      </w:tblPr>
      <w:tblGrid>
        <w:gridCol w:w="1560"/>
        <w:gridCol w:w="2012"/>
        <w:gridCol w:w="2382"/>
        <w:gridCol w:w="1559"/>
        <w:gridCol w:w="1843"/>
      </w:tblGrid>
      <w:tr w:rsidR="005B5D5F" w:rsidRPr="005B5D5F" w:rsidTr="005B5D5F">
        <w:trPr>
          <w:trHeight w:val="300"/>
        </w:trPr>
        <w:tc>
          <w:tcPr>
            <w:tcW w:w="834" w:type="pct"/>
            <w:tcBorders>
              <w:top w:val="single" w:sz="12" w:space="0" w:color="000000"/>
              <w:left w:val="single" w:sz="12" w:space="0" w:color="000000"/>
              <w:bottom w:val="single" w:sz="12" w:space="0" w:color="000000"/>
              <w:right w:val="single" w:sz="12" w:space="0" w:color="000000"/>
            </w:tcBorders>
            <w:shd w:val="clear" w:color="000000" w:fill="00CCFF"/>
            <w:hideMark/>
          </w:tcPr>
          <w:p w:rsidR="005B5D5F" w:rsidRPr="005B5D5F" w:rsidRDefault="005B5D5F" w:rsidP="005B5D5F">
            <w:pPr>
              <w:widowControl/>
              <w:jc w:val="center"/>
              <w:rPr>
                <w:rFonts w:ascii="宋体" w:hAnsi="宋体" w:cs="宋体"/>
                <w:b/>
                <w:bCs/>
                <w:color w:val="000000"/>
                <w:kern w:val="0"/>
                <w:szCs w:val="21"/>
              </w:rPr>
            </w:pPr>
            <w:r w:rsidRPr="005B5D5F">
              <w:rPr>
                <w:rFonts w:ascii="宋体" w:hAnsi="宋体" w:cs="宋体" w:hint="eastAsia"/>
                <w:b/>
                <w:bCs/>
                <w:color w:val="000000"/>
                <w:kern w:val="0"/>
                <w:szCs w:val="21"/>
              </w:rPr>
              <w:t>产销国</w:t>
            </w:r>
          </w:p>
        </w:tc>
        <w:tc>
          <w:tcPr>
            <w:tcW w:w="1075" w:type="pct"/>
            <w:tcBorders>
              <w:top w:val="single" w:sz="12" w:space="0" w:color="000000"/>
              <w:left w:val="nil"/>
              <w:bottom w:val="single" w:sz="12" w:space="0" w:color="000000"/>
              <w:right w:val="single" w:sz="12" w:space="0" w:color="000000"/>
            </w:tcBorders>
            <w:shd w:val="clear" w:color="000000" w:fill="00CCFF"/>
            <w:hideMark/>
          </w:tcPr>
          <w:p w:rsidR="005B5D5F" w:rsidRPr="005B5D5F" w:rsidRDefault="005B5D5F" w:rsidP="005B5D5F">
            <w:pPr>
              <w:widowControl/>
              <w:jc w:val="center"/>
              <w:rPr>
                <w:rFonts w:ascii="宋体" w:hAnsi="宋体" w:cs="宋体"/>
                <w:b/>
                <w:bCs/>
                <w:color w:val="000000"/>
                <w:kern w:val="0"/>
                <w:szCs w:val="21"/>
              </w:rPr>
            </w:pPr>
            <w:r w:rsidRPr="005B5D5F">
              <w:rPr>
                <w:rFonts w:ascii="宋体" w:hAnsi="宋体" w:cs="宋体" w:hint="eastAsia"/>
                <w:b/>
                <w:bCs/>
                <w:color w:val="000000"/>
                <w:kern w:val="0"/>
                <w:szCs w:val="21"/>
              </w:rPr>
              <w:t>进口数量</w:t>
            </w:r>
          </w:p>
        </w:tc>
        <w:tc>
          <w:tcPr>
            <w:tcW w:w="1273" w:type="pct"/>
            <w:tcBorders>
              <w:top w:val="single" w:sz="12" w:space="0" w:color="000000"/>
              <w:left w:val="nil"/>
              <w:bottom w:val="single" w:sz="12" w:space="0" w:color="000000"/>
              <w:right w:val="single" w:sz="12" w:space="0" w:color="000000"/>
            </w:tcBorders>
            <w:shd w:val="clear" w:color="000000" w:fill="00CCFF"/>
            <w:hideMark/>
          </w:tcPr>
          <w:p w:rsidR="005B5D5F" w:rsidRPr="005B5D5F" w:rsidRDefault="005B5D5F" w:rsidP="005B5D5F">
            <w:pPr>
              <w:widowControl/>
              <w:jc w:val="center"/>
              <w:rPr>
                <w:rFonts w:ascii="宋体" w:hAnsi="宋体" w:cs="宋体"/>
                <w:b/>
                <w:bCs/>
                <w:color w:val="000000"/>
                <w:kern w:val="0"/>
                <w:szCs w:val="21"/>
              </w:rPr>
            </w:pPr>
            <w:r w:rsidRPr="005B5D5F">
              <w:rPr>
                <w:rFonts w:ascii="宋体" w:hAnsi="宋体" w:cs="宋体" w:hint="eastAsia"/>
                <w:b/>
                <w:bCs/>
                <w:color w:val="000000"/>
                <w:kern w:val="0"/>
                <w:szCs w:val="21"/>
              </w:rPr>
              <w:t>进口美元</w:t>
            </w:r>
          </w:p>
        </w:tc>
        <w:tc>
          <w:tcPr>
            <w:tcW w:w="833" w:type="pct"/>
            <w:tcBorders>
              <w:top w:val="single" w:sz="12" w:space="0" w:color="000000"/>
              <w:left w:val="nil"/>
              <w:bottom w:val="single" w:sz="12" w:space="0" w:color="000000"/>
              <w:right w:val="single" w:sz="12" w:space="0" w:color="000000"/>
            </w:tcBorders>
            <w:shd w:val="clear" w:color="000000" w:fill="00CCFF"/>
            <w:hideMark/>
          </w:tcPr>
          <w:p w:rsidR="005B5D5F" w:rsidRPr="005B5D5F" w:rsidRDefault="005B5D5F" w:rsidP="005B5D5F">
            <w:pPr>
              <w:widowControl/>
              <w:jc w:val="center"/>
              <w:rPr>
                <w:rFonts w:ascii="宋体" w:hAnsi="宋体" w:cs="宋体"/>
                <w:b/>
                <w:bCs/>
                <w:color w:val="000000"/>
                <w:kern w:val="0"/>
                <w:szCs w:val="21"/>
              </w:rPr>
            </w:pPr>
            <w:r w:rsidRPr="005B5D5F">
              <w:rPr>
                <w:rFonts w:ascii="宋体" w:hAnsi="宋体" w:cs="宋体" w:hint="eastAsia"/>
                <w:b/>
                <w:bCs/>
                <w:color w:val="000000"/>
                <w:kern w:val="0"/>
                <w:szCs w:val="21"/>
              </w:rPr>
              <w:t>出口数量</w:t>
            </w:r>
          </w:p>
        </w:tc>
        <w:tc>
          <w:tcPr>
            <w:tcW w:w="985" w:type="pct"/>
            <w:tcBorders>
              <w:top w:val="single" w:sz="12" w:space="0" w:color="000000"/>
              <w:left w:val="nil"/>
              <w:bottom w:val="single" w:sz="12" w:space="0" w:color="000000"/>
              <w:right w:val="single" w:sz="12" w:space="0" w:color="000000"/>
            </w:tcBorders>
            <w:shd w:val="clear" w:color="000000" w:fill="00CCFF"/>
            <w:hideMark/>
          </w:tcPr>
          <w:p w:rsidR="005B5D5F" w:rsidRPr="005B5D5F" w:rsidRDefault="005B5D5F" w:rsidP="005B5D5F">
            <w:pPr>
              <w:widowControl/>
              <w:jc w:val="center"/>
              <w:rPr>
                <w:rFonts w:ascii="宋体" w:hAnsi="宋体" w:cs="宋体"/>
                <w:b/>
                <w:bCs/>
                <w:color w:val="000000"/>
                <w:kern w:val="0"/>
                <w:szCs w:val="21"/>
              </w:rPr>
            </w:pPr>
            <w:r w:rsidRPr="005B5D5F">
              <w:rPr>
                <w:rFonts w:ascii="宋体" w:hAnsi="宋体" w:cs="宋体" w:hint="eastAsia"/>
                <w:b/>
                <w:bCs/>
                <w:color w:val="000000"/>
                <w:kern w:val="0"/>
                <w:szCs w:val="21"/>
              </w:rPr>
              <w:t>出口美元</w:t>
            </w:r>
          </w:p>
        </w:tc>
      </w:tr>
      <w:tr w:rsidR="005B5D5F" w:rsidRPr="005B5D5F" w:rsidTr="005B5D5F">
        <w:trPr>
          <w:trHeight w:val="300"/>
        </w:trPr>
        <w:tc>
          <w:tcPr>
            <w:tcW w:w="834" w:type="pct"/>
            <w:tcBorders>
              <w:top w:val="nil"/>
              <w:left w:val="single" w:sz="12" w:space="0" w:color="000000"/>
              <w:bottom w:val="single" w:sz="12" w:space="0" w:color="000000"/>
              <w:right w:val="single" w:sz="12" w:space="0" w:color="000000"/>
            </w:tcBorders>
            <w:shd w:val="clear" w:color="auto" w:fill="auto"/>
            <w:vAlign w:val="center"/>
            <w:hideMark/>
          </w:tcPr>
          <w:p w:rsidR="005B5D5F" w:rsidRPr="005B5D5F" w:rsidRDefault="00660FA3" w:rsidP="005B5D5F">
            <w:pPr>
              <w:widowControl/>
              <w:jc w:val="center"/>
              <w:rPr>
                <w:rFonts w:ascii="宋体" w:hAnsi="宋体" w:cs="宋体"/>
                <w:color w:val="000000"/>
                <w:kern w:val="0"/>
                <w:sz w:val="20"/>
                <w:szCs w:val="20"/>
              </w:rPr>
            </w:pPr>
            <w:hyperlink r:id="rId65" w:history="1">
              <w:r w:rsidR="005B5D5F" w:rsidRPr="005B5D5F">
                <w:rPr>
                  <w:rFonts w:ascii="宋体" w:hAnsi="宋体" w:cs="宋体" w:hint="eastAsia"/>
                  <w:color w:val="000000"/>
                  <w:kern w:val="0"/>
                  <w:sz w:val="20"/>
                </w:rPr>
                <w:t>俄罗斯联邦</w:t>
              </w:r>
            </w:hyperlink>
          </w:p>
        </w:tc>
        <w:tc>
          <w:tcPr>
            <w:tcW w:w="107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60745512</w:t>
            </w:r>
          </w:p>
        </w:tc>
        <w:tc>
          <w:tcPr>
            <w:tcW w:w="127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$24,422,930.00 </w:t>
            </w:r>
          </w:p>
        </w:tc>
        <w:tc>
          <w:tcPr>
            <w:tcW w:w="83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0</w:t>
            </w:r>
          </w:p>
        </w:tc>
        <w:tc>
          <w:tcPr>
            <w:tcW w:w="98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$0.00 </w:t>
            </w:r>
          </w:p>
        </w:tc>
      </w:tr>
      <w:tr w:rsidR="005B5D5F" w:rsidRPr="005B5D5F" w:rsidTr="005B5D5F">
        <w:trPr>
          <w:trHeight w:val="300"/>
        </w:trPr>
        <w:tc>
          <w:tcPr>
            <w:tcW w:w="834" w:type="pct"/>
            <w:tcBorders>
              <w:top w:val="nil"/>
              <w:left w:val="single" w:sz="12" w:space="0" w:color="000000"/>
              <w:bottom w:val="single" w:sz="12" w:space="0" w:color="000000"/>
              <w:right w:val="single" w:sz="12" w:space="0" w:color="000000"/>
            </w:tcBorders>
            <w:shd w:val="clear" w:color="auto" w:fill="auto"/>
            <w:vAlign w:val="center"/>
            <w:hideMark/>
          </w:tcPr>
          <w:p w:rsidR="005B5D5F" w:rsidRPr="005B5D5F" w:rsidRDefault="00660FA3" w:rsidP="005B5D5F">
            <w:pPr>
              <w:widowControl/>
              <w:jc w:val="center"/>
              <w:rPr>
                <w:rFonts w:ascii="宋体" w:hAnsi="宋体" w:cs="宋体"/>
                <w:color w:val="000000"/>
                <w:kern w:val="0"/>
                <w:sz w:val="20"/>
                <w:szCs w:val="20"/>
              </w:rPr>
            </w:pPr>
            <w:hyperlink r:id="rId66" w:history="1">
              <w:r w:rsidR="005B5D5F" w:rsidRPr="005B5D5F">
                <w:rPr>
                  <w:rFonts w:ascii="宋体" w:hAnsi="宋体" w:cs="宋体" w:hint="eastAsia"/>
                  <w:color w:val="000000"/>
                  <w:kern w:val="0"/>
                  <w:sz w:val="20"/>
                </w:rPr>
                <w:t>韩国</w:t>
              </w:r>
            </w:hyperlink>
          </w:p>
        </w:tc>
        <w:tc>
          <w:tcPr>
            <w:tcW w:w="107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231032877</w:t>
            </w:r>
          </w:p>
        </w:tc>
        <w:tc>
          <w:tcPr>
            <w:tcW w:w="127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$103,731,469.00 </w:t>
            </w:r>
          </w:p>
        </w:tc>
        <w:tc>
          <w:tcPr>
            <w:tcW w:w="83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0</w:t>
            </w:r>
          </w:p>
        </w:tc>
        <w:tc>
          <w:tcPr>
            <w:tcW w:w="98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$0.00 </w:t>
            </w:r>
          </w:p>
        </w:tc>
      </w:tr>
      <w:tr w:rsidR="005B5D5F" w:rsidRPr="005B5D5F" w:rsidTr="005B5D5F">
        <w:trPr>
          <w:trHeight w:val="300"/>
        </w:trPr>
        <w:tc>
          <w:tcPr>
            <w:tcW w:w="834" w:type="pct"/>
            <w:tcBorders>
              <w:top w:val="nil"/>
              <w:left w:val="single" w:sz="12" w:space="0" w:color="000000"/>
              <w:bottom w:val="single" w:sz="12" w:space="0" w:color="000000"/>
              <w:right w:val="single" w:sz="12" w:space="0" w:color="000000"/>
            </w:tcBorders>
            <w:shd w:val="clear" w:color="auto" w:fill="auto"/>
            <w:vAlign w:val="center"/>
            <w:hideMark/>
          </w:tcPr>
          <w:p w:rsidR="005B5D5F" w:rsidRPr="005B5D5F" w:rsidRDefault="00660FA3" w:rsidP="005B5D5F">
            <w:pPr>
              <w:widowControl/>
              <w:jc w:val="center"/>
              <w:rPr>
                <w:rFonts w:ascii="宋体" w:hAnsi="宋体" w:cs="宋体"/>
                <w:color w:val="000000"/>
                <w:kern w:val="0"/>
                <w:sz w:val="20"/>
                <w:szCs w:val="20"/>
              </w:rPr>
            </w:pPr>
            <w:hyperlink r:id="rId67" w:history="1">
              <w:r w:rsidR="005B5D5F" w:rsidRPr="005B5D5F">
                <w:rPr>
                  <w:rFonts w:ascii="宋体" w:hAnsi="宋体" w:cs="宋体" w:hint="eastAsia"/>
                  <w:color w:val="000000"/>
                  <w:kern w:val="0"/>
                  <w:sz w:val="20"/>
                </w:rPr>
                <w:t>卡塔尔</w:t>
              </w:r>
            </w:hyperlink>
          </w:p>
        </w:tc>
        <w:tc>
          <w:tcPr>
            <w:tcW w:w="107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78652870</w:t>
            </w:r>
          </w:p>
        </w:tc>
        <w:tc>
          <w:tcPr>
            <w:tcW w:w="127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$32,406,198.00 </w:t>
            </w:r>
          </w:p>
        </w:tc>
        <w:tc>
          <w:tcPr>
            <w:tcW w:w="83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0</w:t>
            </w:r>
          </w:p>
        </w:tc>
        <w:tc>
          <w:tcPr>
            <w:tcW w:w="98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$0.00 </w:t>
            </w:r>
          </w:p>
        </w:tc>
      </w:tr>
      <w:tr w:rsidR="005B5D5F" w:rsidRPr="005B5D5F" w:rsidTr="005B5D5F">
        <w:trPr>
          <w:trHeight w:val="300"/>
        </w:trPr>
        <w:tc>
          <w:tcPr>
            <w:tcW w:w="834" w:type="pct"/>
            <w:tcBorders>
              <w:top w:val="nil"/>
              <w:left w:val="single" w:sz="12" w:space="0" w:color="000000"/>
              <w:bottom w:val="single" w:sz="12" w:space="0" w:color="000000"/>
              <w:right w:val="single" w:sz="12" w:space="0" w:color="000000"/>
            </w:tcBorders>
            <w:shd w:val="clear" w:color="auto" w:fill="auto"/>
            <w:vAlign w:val="center"/>
            <w:hideMark/>
          </w:tcPr>
          <w:p w:rsidR="005B5D5F" w:rsidRPr="005B5D5F" w:rsidRDefault="00660FA3" w:rsidP="005B5D5F">
            <w:pPr>
              <w:widowControl/>
              <w:jc w:val="center"/>
              <w:rPr>
                <w:rFonts w:ascii="宋体" w:hAnsi="宋体" w:cs="宋体"/>
                <w:color w:val="000000"/>
                <w:kern w:val="0"/>
                <w:sz w:val="20"/>
                <w:szCs w:val="20"/>
              </w:rPr>
            </w:pPr>
            <w:hyperlink r:id="rId68" w:history="1">
              <w:r w:rsidR="005B5D5F" w:rsidRPr="005B5D5F">
                <w:rPr>
                  <w:rFonts w:ascii="宋体" w:hAnsi="宋体" w:cs="宋体" w:hint="eastAsia"/>
                  <w:color w:val="000000"/>
                  <w:kern w:val="0"/>
                  <w:sz w:val="20"/>
                </w:rPr>
                <w:t>科威特</w:t>
              </w:r>
            </w:hyperlink>
          </w:p>
        </w:tc>
        <w:tc>
          <w:tcPr>
            <w:tcW w:w="107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81439000</w:t>
            </w:r>
          </w:p>
        </w:tc>
        <w:tc>
          <w:tcPr>
            <w:tcW w:w="127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$37,959,118.00 </w:t>
            </w:r>
          </w:p>
        </w:tc>
        <w:tc>
          <w:tcPr>
            <w:tcW w:w="83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0</w:t>
            </w:r>
          </w:p>
        </w:tc>
        <w:tc>
          <w:tcPr>
            <w:tcW w:w="98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$0.00 </w:t>
            </w:r>
          </w:p>
        </w:tc>
      </w:tr>
      <w:tr w:rsidR="005B5D5F" w:rsidRPr="005B5D5F" w:rsidTr="005B5D5F">
        <w:trPr>
          <w:trHeight w:val="300"/>
        </w:trPr>
        <w:tc>
          <w:tcPr>
            <w:tcW w:w="834" w:type="pct"/>
            <w:tcBorders>
              <w:top w:val="nil"/>
              <w:left w:val="single" w:sz="12" w:space="0" w:color="000000"/>
              <w:bottom w:val="single" w:sz="12" w:space="0" w:color="000000"/>
              <w:right w:val="single" w:sz="12" w:space="0" w:color="000000"/>
            </w:tcBorders>
            <w:shd w:val="clear" w:color="auto" w:fill="auto"/>
            <w:vAlign w:val="center"/>
            <w:hideMark/>
          </w:tcPr>
          <w:p w:rsidR="005B5D5F" w:rsidRPr="005B5D5F" w:rsidRDefault="00660FA3" w:rsidP="005B5D5F">
            <w:pPr>
              <w:widowControl/>
              <w:jc w:val="center"/>
              <w:rPr>
                <w:rFonts w:ascii="宋体" w:hAnsi="宋体" w:cs="宋体"/>
                <w:color w:val="000000"/>
                <w:kern w:val="0"/>
                <w:sz w:val="20"/>
                <w:szCs w:val="20"/>
              </w:rPr>
            </w:pPr>
            <w:hyperlink r:id="rId69" w:history="1">
              <w:r w:rsidR="005B5D5F" w:rsidRPr="005B5D5F">
                <w:rPr>
                  <w:rFonts w:ascii="宋体" w:hAnsi="宋体" w:cs="宋体" w:hint="eastAsia"/>
                  <w:color w:val="000000"/>
                  <w:kern w:val="0"/>
                  <w:sz w:val="20"/>
                </w:rPr>
                <w:t>美国</w:t>
              </w:r>
            </w:hyperlink>
          </w:p>
        </w:tc>
        <w:tc>
          <w:tcPr>
            <w:tcW w:w="107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58572255</w:t>
            </w:r>
          </w:p>
        </w:tc>
        <w:tc>
          <w:tcPr>
            <w:tcW w:w="127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$25,131,585.00 </w:t>
            </w:r>
          </w:p>
        </w:tc>
        <w:tc>
          <w:tcPr>
            <w:tcW w:w="83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0</w:t>
            </w:r>
          </w:p>
        </w:tc>
        <w:tc>
          <w:tcPr>
            <w:tcW w:w="98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$0.00 </w:t>
            </w:r>
          </w:p>
        </w:tc>
      </w:tr>
      <w:tr w:rsidR="005B5D5F" w:rsidRPr="005B5D5F" w:rsidTr="005B5D5F">
        <w:trPr>
          <w:trHeight w:val="300"/>
        </w:trPr>
        <w:tc>
          <w:tcPr>
            <w:tcW w:w="834" w:type="pct"/>
            <w:tcBorders>
              <w:top w:val="nil"/>
              <w:left w:val="single" w:sz="12" w:space="0" w:color="000000"/>
              <w:bottom w:val="single" w:sz="12" w:space="0" w:color="000000"/>
              <w:right w:val="single" w:sz="12" w:space="0" w:color="000000"/>
            </w:tcBorders>
            <w:shd w:val="clear" w:color="auto" w:fill="auto"/>
            <w:vAlign w:val="center"/>
            <w:hideMark/>
          </w:tcPr>
          <w:p w:rsidR="005B5D5F" w:rsidRPr="005B5D5F" w:rsidRDefault="00660FA3" w:rsidP="005B5D5F">
            <w:pPr>
              <w:widowControl/>
              <w:jc w:val="center"/>
              <w:rPr>
                <w:rFonts w:ascii="宋体" w:hAnsi="宋体" w:cs="宋体"/>
                <w:color w:val="000000"/>
                <w:kern w:val="0"/>
                <w:sz w:val="20"/>
                <w:szCs w:val="20"/>
              </w:rPr>
            </w:pPr>
            <w:hyperlink r:id="rId70" w:history="1">
              <w:r w:rsidR="005B5D5F" w:rsidRPr="005B5D5F">
                <w:rPr>
                  <w:rFonts w:ascii="宋体" w:hAnsi="宋体" w:cs="宋体" w:hint="eastAsia"/>
                  <w:color w:val="000000"/>
                  <w:kern w:val="0"/>
                  <w:sz w:val="20"/>
                </w:rPr>
                <w:t>沙特阿拉伯</w:t>
              </w:r>
            </w:hyperlink>
          </w:p>
        </w:tc>
        <w:tc>
          <w:tcPr>
            <w:tcW w:w="107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32484140</w:t>
            </w:r>
          </w:p>
        </w:tc>
        <w:tc>
          <w:tcPr>
            <w:tcW w:w="127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$15,449,736.00 </w:t>
            </w:r>
          </w:p>
        </w:tc>
        <w:tc>
          <w:tcPr>
            <w:tcW w:w="83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0</w:t>
            </w:r>
          </w:p>
        </w:tc>
        <w:tc>
          <w:tcPr>
            <w:tcW w:w="98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$0.00 </w:t>
            </w:r>
          </w:p>
        </w:tc>
      </w:tr>
      <w:tr w:rsidR="005B5D5F" w:rsidRPr="005B5D5F" w:rsidTr="005B5D5F">
        <w:trPr>
          <w:trHeight w:val="300"/>
        </w:trPr>
        <w:tc>
          <w:tcPr>
            <w:tcW w:w="834" w:type="pct"/>
            <w:tcBorders>
              <w:top w:val="nil"/>
              <w:left w:val="single" w:sz="12" w:space="0" w:color="000000"/>
              <w:bottom w:val="single" w:sz="12" w:space="0" w:color="000000"/>
              <w:right w:val="single" w:sz="12" w:space="0" w:color="000000"/>
            </w:tcBorders>
            <w:shd w:val="clear" w:color="auto" w:fill="auto"/>
            <w:vAlign w:val="center"/>
            <w:hideMark/>
          </w:tcPr>
          <w:p w:rsidR="005B5D5F" w:rsidRPr="005B5D5F" w:rsidRDefault="00660FA3" w:rsidP="005B5D5F">
            <w:pPr>
              <w:widowControl/>
              <w:jc w:val="center"/>
              <w:rPr>
                <w:rFonts w:ascii="宋体" w:hAnsi="宋体" w:cs="宋体"/>
                <w:color w:val="000000"/>
                <w:kern w:val="0"/>
                <w:sz w:val="20"/>
                <w:szCs w:val="20"/>
              </w:rPr>
            </w:pPr>
            <w:hyperlink r:id="rId71" w:history="1">
              <w:r w:rsidR="005B5D5F" w:rsidRPr="005B5D5F">
                <w:rPr>
                  <w:rFonts w:ascii="宋体" w:hAnsi="宋体" w:cs="宋体" w:hint="eastAsia"/>
                  <w:color w:val="000000"/>
                  <w:kern w:val="0"/>
                  <w:sz w:val="20"/>
                </w:rPr>
                <w:t>印度</w:t>
              </w:r>
            </w:hyperlink>
          </w:p>
        </w:tc>
        <w:tc>
          <w:tcPr>
            <w:tcW w:w="107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31414854</w:t>
            </w:r>
          </w:p>
        </w:tc>
        <w:tc>
          <w:tcPr>
            <w:tcW w:w="127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$14,871,007.00 </w:t>
            </w:r>
          </w:p>
        </w:tc>
        <w:tc>
          <w:tcPr>
            <w:tcW w:w="83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0</w:t>
            </w:r>
          </w:p>
        </w:tc>
        <w:tc>
          <w:tcPr>
            <w:tcW w:w="98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$0.00 </w:t>
            </w:r>
          </w:p>
        </w:tc>
      </w:tr>
      <w:tr w:rsidR="005B5D5F" w:rsidRPr="005B5D5F" w:rsidTr="005B5D5F">
        <w:trPr>
          <w:trHeight w:val="300"/>
        </w:trPr>
        <w:tc>
          <w:tcPr>
            <w:tcW w:w="834" w:type="pct"/>
            <w:tcBorders>
              <w:top w:val="nil"/>
              <w:left w:val="single" w:sz="12" w:space="0" w:color="000000"/>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2017</w:t>
            </w:r>
          </w:p>
        </w:tc>
        <w:tc>
          <w:tcPr>
            <w:tcW w:w="107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574341508</w:t>
            </w:r>
          </w:p>
        </w:tc>
        <w:tc>
          <w:tcPr>
            <w:tcW w:w="127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$253,972,043.00 </w:t>
            </w:r>
          </w:p>
        </w:tc>
        <w:tc>
          <w:tcPr>
            <w:tcW w:w="83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0</w:t>
            </w:r>
          </w:p>
        </w:tc>
        <w:tc>
          <w:tcPr>
            <w:tcW w:w="98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$0.00 </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pStyle w:val="1"/>
        <w:rPr>
          <w:rFonts w:ascii="宋体" w:hAnsi="宋体"/>
          <w:sz w:val="24"/>
          <w:szCs w:val="24"/>
        </w:rPr>
      </w:pPr>
    </w:p>
    <w:p w:rsidR="00D766DC" w:rsidRDefault="00D766DC">
      <w:pPr>
        <w:rPr>
          <w:rFonts w:ascii="Arial" w:hAnsi="Arial" w:cs="Arial"/>
          <w:kern w:val="0"/>
          <w:szCs w:val="21"/>
        </w:rPr>
      </w:pPr>
    </w:p>
    <w:sectPr w:rsidR="00D766DC" w:rsidSect="007F1029">
      <w:headerReference w:type="default" r:id="rId72"/>
      <w:footerReference w:type="default" r:id="rId73"/>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75A" w:rsidRDefault="0052375A">
      <w:r>
        <w:separator/>
      </w:r>
    </w:p>
  </w:endnote>
  <w:endnote w:type="continuationSeparator" w:id="1">
    <w:p w:rsidR="0052375A" w:rsidRDefault="00523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C0" w:rsidRDefault="007815C0">
    <w:pPr>
      <w:pStyle w:val="a8"/>
      <w:jc w:val="center"/>
    </w:pPr>
    <w:r>
      <w:rPr>
        <w:lang w:val="zh-CN"/>
      </w:rPr>
      <w:t xml:space="preserve"> </w:t>
    </w:r>
    <w:r w:rsidR="00660FA3">
      <w:rPr>
        <w:b/>
        <w:bCs/>
        <w:sz w:val="24"/>
        <w:szCs w:val="24"/>
      </w:rPr>
      <w:fldChar w:fldCharType="begin"/>
    </w:r>
    <w:r>
      <w:rPr>
        <w:b/>
        <w:bCs/>
      </w:rPr>
      <w:instrText>PAGE</w:instrText>
    </w:r>
    <w:r w:rsidR="00660FA3">
      <w:rPr>
        <w:b/>
        <w:bCs/>
        <w:sz w:val="24"/>
        <w:szCs w:val="24"/>
      </w:rPr>
      <w:fldChar w:fldCharType="separate"/>
    </w:r>
    <w:r w:rsidR="008E2C6F">
      <w:rPr>
        <w:b/>
        <w:bCs/>
        <w:noProof/>
      </w:rPr>
      <w:t>2</w:t>
    </w:r>
    <w:r w:rsidR="00660FA3">
      <w:rPr>
        <w:b/>
        <w:bCs/>
        <w:sz w:val="24"/>
        <w:szCs w:val="24"/>
      </w:rPr>
      <w:fldChar w:fldCharType="end"/>
    </w:r>
    <w:r>
      <w:rPr>
        <w:lang w:val="zh-CN"/>
      </w:rPr>
      <w:t xml:space="preserve"> / </w:t>
    </w:r>
    <w:r w:rsidR="00660FA3">
      <w:rPr>
        <w:b/>
        <w:bCs/>
        <w:sz w:val="24"/>
        <w:szCs w:val="24"/>
      </w:rPr>
      <w:fldChar w:fldCharType="begin"/>
    </w:r>
    <w:r>
      <w:rPr>
        <w:b/>
        <w:bCs/>
      </w:rPr>
      <w:instrText>NUMPAGES</w:instrText>
    </w:r>
    <w:r w:rsidR="00660FA3">
      <w:rPr>
        <w:b/>
        <w:bCs/>
        <w:sz w:val="24"/>
        <w:szCs w:val="24"/>
      </w:rPr>
      <w:fldChar w:fldCharType="separate"/>
    </w:r>
    <w:r w:rsidR="008E2C6F">
      <w:rPr>
        <w:b/>
        <w:bCs/>
        <w:noProof/>
      </w:rPr>
      <w:t>24</w:t>
    </w:r>
    <w:r w:rsidR="00660FA3">
      <w:rPr>
        <w:b/>
        <w:bCs/>
        <w:sz w:val="24"/>
        <w:szCs w:val="24"/>
      </w:rPr>
      <w:fldChar w:fldCharType="end"/>
    </w:r>
  </w:p>
  <w:p w:rsidR="007815C0" w:rsidRDefault="007815C0">
    <w:pPr>
      <w:pStyle w:val="a8"/>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75A" w:rsidRDefault="0052375A">
      <w:r>
        <w:separator/>
      </w:r>
    </w:p>
  </w:footnote>
  <w:footnote w:type="continuationSeparator" w:id="1">
    <w:p w:rsidR="0052375A" w:rsidRDefault="00523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C0" w:rsidRDefault="007815C0">
    <w:pPr>
      <w:pStyle w:val="a7"/>
      <w:pBdr>
        <w:bottom w:val="none" w:sz="0" w:space="0" w:color="auto"/>
      </w:pBdr>
      <w:jc w:val="both"/>
    </w:pPr>
    <w:r>
      <w:rPr>
        <w:noProof/>
      </w:rPr>
      <w:drawing>
        <wp:anchor distT="0" distB="0" distL="114300" distR="114300" simplePos="0" relativeHeight="251657728"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a:ln w="9525">
                    <a:noFill/>
                    <a:miter lim="800000"/>
                    <a:headEnd/>
                    <a:tailEnd/>
                  </a:ln>
                </pic:spPr>
              </pic:pic>
            </a:graphicData>
          </a:graphic>
        </wp:anchor>
      </w:drawing>
    </w:r>
  </w:p>
  <w:p w:rsidR="007815C0" w:rsidRDefault="007815C0">
    <w:pPr>
      <w:pStyle w:val="a7"/>
      <w:pBdr>
        <w:bottom w:val="none" w:sz="0" w:space="0" w:color="auto"/>
      </w:pBdr>
    </w:pPr>
  </w:p>
  <w:p w:rsidR="007815C0" w:rsidRDefault="007815C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793DB"/>
    <w:multiLevelType w:val="singleLevel"/>
    <w:tmpl w:val="59A793DB"/>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21506" fill="f" stroke="f">
      <v:fill on="f"/>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013C8"/>
    <w:rsid w:val="000071C7"/>
    <w:rsid w:val="000121DE"/>
    <w:rsid w:val="00013FDF"/>
    <w:rsid w:val="0005567F"/>
    <w:rsid w:val="00060511"/>
    <w:rsid w:val="000824CA"/>
    <w:rsid w:val="00085917"/>
    <w:rsid w:val="000862A0"/>
    <w:rsid w:val="00096A95"/>
    <w:rsid w:val="000B1594"/>
    <w:rsid w:val="000B4670"/>
    <w:rsid w:val="000C4C8D"/>
    <w:rsid w:val="000E3ED3"/>
    <w:rsid w:val="000E4486"/>
    <w:rsid w:val="000F4930"/>
    <w:rsid w:val="000F6AFC"/>
    <w:rsid w:val="00100B41"/>
    <w:rsid w:val="00103D77"/>
    <w:rsid w:val="001045A7"/>
    <w:rsid w:val="00111F37"/>
    <w:rsid w:val="00130438"/>
    <w:rsid w:val="00137FFE"/>
    <w:rsid w:val="00183F2A"/>
    <w:rsid w:val="00195689"/>
    <w:rsid w:val="001B7F7D"/>
    <w:rsid w:val="001C077C"/>
    <w:rsid w:val="001C20CD"/>
    <w:rsid w:val="001D1279"/>
    <w:rsid w:val="001D3943"/>
    <w:rsid w:val="001E7175"/>
    <w:rsid w:val="001F0235"/>
    <w:rsid w:val="00200758"/>
    <w:rsid w:val="00214955"/>
    <w:rsid w:val="00216D04"/>
    <w:rsid w:val="00234D42"/>
    <w:rsid w:val="00240DF6"/>
    <w:rsid w:val="002447EA"/>
    <w:rsid w:val="00244F15"/>
    <w:rsid w:val="002502CA"/>
    <w:rsid w:val="00260BDE"/>
    <w:rsid w:val="00261884"/>
    <w:rsid w:val="00274D99"/>
    <w:rsid w:val="00277D2C"/>
    <w:rsid w:val="00290A13"/>
    <w:rsid w:val="0029167F"/>
    <w:rsid w:val="002A0B34"/>
    <w:rsid w:val="002A1698"/>
    <w:rsid w:val="002C3203"/>
    <w:rsid w:val="002D1062"/>
    <w:rsid w:val="002D67FA"/>
    <w:rsid w:val="002E1DC1"/>
    <w:rsid w:val="002F5234"/>
    <w:rsid w:val="002F54D8"/>
    <w:rsid w:val="00307354"/>
    <w:rsid w:val="00324F27"/>
    <w:rsid w:val="00327FC0"/>
    <w:rsid w:val="003530D9"/>
    <w:rsid w:val="0035738C"/>
    <w:rsid w:val="00361079"/>
    <w:rsid w:val="00377F89"/>
    <w:rsid w:val="00381DF6"/>
    <w:rsid w:val="00384C31"/>
    <w:rsid w:val="00397D27"/>
    <w:rsid w:val="003A177D"/>
    <w:rsid w:val="003B2552"/>
    <w:rsid w:val="003D6166"/>
    <w:rsid w:val="003F76C3"/>
    <w:rsid w:val="00407D07"/>
    <w:rsid w:val="00412C3D"/>
    <w:rsid w:val="00417CA3"/>
    <w:rsid w:val="00420769"/>
    <w:rsid w:val="00437B9F"/>
    <w:rsid w:val="00445837"/>
    <w:rsid w:val="00452199"/>
    <w:rsid w:val="00474BA0"/>
    <w:rsid w:val="00475BC4"/>
    <w:rsid w:val="00476DE0"/>
    <w:rsid w:val="00491A4E"/>
    <w:rsid w:val="004A6E28"/>
    <w:rsid w:val="004B4629"/>
    <w:rsid w:val="004B5ABD"/>
    <w:rsid w:val="004C2578"/>
    <w:rsid w:val="004C515D"/>
    <w:rsid w:val="004D3C9D"/>
    <w:rsid w:val="004E0D9B"/>
    <w:rsid w:val="004F3817"/>
    <w:rsid w:val="004F57CD"/>
    <w:rsid w:val="004F7B37"/>
    <w:rsid w:val="0050120B"/>
    <w:rsid w:val="00501DD8"/>
    <w:rsid w:val="00517918"/>
    <w:rsid w:val="0052375A"/>
    <w:rsid w:val="00524DE5"/>
    <w:rsid w:val="00527E80"/>
    <w:rsid w:val="00533757"/>
    <w:rsid w:val="00565438"/>
    <w:rsid w:val="00581F9C"/>
    <w:rsid w:val="00587D98"/>
    <w:rsid w:val="005965F5"/>
    <w:rsid w:val="005B12A5"/>
    <w:rsid w:val="005B36D7"/>
    <w:rsid w:val="005B5D5F"/>
    <w:rsid w:val="005B67FC"/>
    <w:rsid w:val="005C1227"/>
    <w:rsid w:val="005C5518"/>
    <w:rsid w:val="005C6091"/>
    <w:rsid w:val="005E1F2A"/>
    <w:rsid w:val="00612F43"/>
    <w:rsid w:val="006145D2"/>
    <w:rsid w:val="00627BE6"/>
    <w:rsid w:val="00630ED3"/>
    <w:rsid w:val="00650D2E"/>
    <w:rsid w:val="00660FA3"/>
    <w:rsid w:val="00661E23"/>
    <w:rsid w:val="00672B6D"/>
    <w:rsid w:val="00673BF4"/>
    <w:rsid w:val="00690DD2"/>
    <w:rsid w:val="00693C56"/>
    <w:rsid w:val="00695E69"/>
    <w:rsid w:val="006B315F"/>
    <w:rsid w:val="006B389F"/>
    <w:rsid w:val="006C0BE2"/>
    <w:rsid w:val="006C745D"/>
    <w:rsid w:val="006D0372"/>
    <w:rsid w:val="006D0B7F"/>
    <w:rsid w:val="006D0C94"/>
    <w:rsid w:val="006D23A3"/>
    <w:rsid w:val="006D6ABD"/>
    <w:rsid w:val="006E195D"/>
    <w:rsid w:val="00720A30"/>
    <w:rsid w:val="00730BB5"/>
    <w:rsid w:val="007314A0"/>
    <w:rsid w:val="007326DF"/>
    <w:rsid w:val="00765F8B"/>
    <w:rsid w:val="00767C71"/>
    <w:rsid w:val="007752FF"/>
    <w:rsid w:val="007815C0"/>
    <w:rsid w:val="007A73BE"/>
    <w:rsid w:val="007B38A5"/>
    <w:rsid w:val="007B3E0D"/>
    <w:rsid w:val="007C32F6"/>
    <w:rsid w:val="007C748B"/>
    <w:rsid w:val="007D28DE"/>
    <w:rsid w:val="007F1029"/>
    <w:rsid w:val="00806040"/>
    <w:rsid w:val="00832565"/>
    <w:rsid w:val="00837FE5"/>
    <w:rsid w:val="00844D40"/>
    <w:rsid w:val="00851423"/>
    <w:rsid w:val="00887728"/>
    <w:rsid w:val="00894685"/>
    <w:rsid w:val="008A71DE"/>
    <w:rsid w:val="008D3798"/>
    <w:rsid w:val="008D4C33"/>
    <w:rsid w:val="008E2C6F"/>
    <w:rsid w:val="009166B6"/>
    <w:rsid w:val="00921A1B"/>
    <w:rsid w:val="00922FF4"/>
    <w:rsid w:val="009347F0"/>
    <w:rsid w:val="00945B4E"/>
    <w:rsid w:val="00947B15"/>
    <w:rsid w:val="00952E08"/>
    <w:rsid w:val="00956005"/>
    <w:rsid w:val="00980E9A"/>
    <w:rsid w:val="00987DE6"/>
    <w:rsid w:val="00993180"/>
    <w:rsid w:val="009A6AB7"/>
    <w:rsid w:val="009F05BF"/>
    <w:rsid w:val="00A0658F"/>
    <w:rsid w:val="00A13F55"/>
    <w:rsid w:val="00A20C84"/>
    <w:rsid w:val="00A26CD6"/>
    <w:rsid w:val="00A31F3B"/>
    <w:rsid w:val="00A36CBA"/>
    <w:rsid w:val="00A42D38"/>
    <w:rsid w:val="00A4409F"/>
    <w:rsid w:val="00A6075D"/>
    <w:rsid w:val="00A63181"/>
    <w:rsid w:val="00A74C7D"/>
    <w:rsid w:val="00A77E3A"/>
    <w:rsid w:val="00A8382F"/>
    <w:rsid w:val="00A8579A"/>
    <w:rsid w:val="00AB0F41"/>
    <w:rsid w:val="00AB5344"/>
    <w:rsid w:val="00AC0BBE"/>
    <w:rsid w:val="00AC2EAE"/>
    <w:rsid w:val="00AF044A"/>
    <w:rsid w:val="00AF2497"/>
    <w:rsid w:val="00B049AB"/>
    <w:rsid w:val="00B16FDE"/>
    <w:rsid w:val="00B330CE"/>
    <w:rsid w:val="00B36918"/>
    <w:rsid w:val="00B4252A"/>
    <w:rsid w:val="00B7201D"/>
    <w:rsid w:val="00B72D56"/>
    <w:rsid w:val="00B87EBA"/>
    <w:rsid w:val="00B969D4"/>
    <w:rsid w:val="00BA7BA1"/>
    <w:rsid w:val="00BC23E1"/>
    <w:rsid w:val="00BC3AF2"/>
    <w:rsid w:val="00BD1EE5"/>
    <w:rsid w:val="00BE088D"/>
    <w:rsid w:val="00BF56EB"/>
    <w:rsid w:val="00C15280"/>
    <w:rsid w:val="00C22F47"/>
    <w:rsid w:val="00C56029"/>
    <w:rsid w:val="00C5695E"/>
    <w:rsid w:val="00C7213E"/>
    <w:rsid w:val="00C771C0"/>
    <w:rsid w:val="00C876BD"/>
    <w:rsid w:val="00C95585"/>
    <w:rsid w:val="00CA705C"/>
    <w:rsid w:val="00CB17C8"/>
    <w:rsid w:val="00CB2F62"/>
    <w:rsid w:val="00CF7DD5"/>
    <w:rsid w:val="00D013C8"/>
    <w:rsid w:val="00D06BE0"/>
    <w:rsid w:val="00D340ED"/>
    <w:rsid w:val="00D414AB"/>
    <w:rsid w:val="00D56268"/>
    <w:rsid w:val="00D766DC"/>
    <w:rsid w:val="00DA4501"/>
    <w:rsid w:val="00DA4F2B"/>
    <w:rsid w:val="00DB1006"/>
    <w:rsid w:val="00DB57C9"/>
    <w:rsid w:val="00DB79D6"/>
    <w:rsid w:val="00DC59D6"/>
    <w:rsid w:val="00DC60AC"/>
    <w:rsid w:val="00DD364C"/>
    <w:rsid w:val="00DD4EB3"/>
    <w:rsid w:val="00E30A09"/>
    <w:rsid w:val="00E36209"/>
    <w:rsid w:val="00E508F5"/>
    <w:rsid w:val="00E54015"/>
    <w:rsid w:val="00E70F83"/>
    <w:rsid w:val="00E73393"/>
    <w:rsid w:val="00E87184"/>
    <w:rsid w:val="00E944D7"/>
    <w:rsid w:val="00E94998"/>
    <w:rsid w:val="00EA5E30"/>
    <w:rsid w:val="00EE7555"/>
    <w:rsid w:val="00EF59C3"/>
    <w:rsid w:val="00EF749C"/>
    <w:rsid w:val="00F051D9"/>
    <w:rsid w:val="00F07784"/>
    <w:rsid w:val="00F53EB5"/>
    <w:rsid w:val="00F54A24"/>
    <w:rsid w:val="00F553FB"/>
    <w:rsid w:val="00F611CA"/>
    <w:rsid w:val="00F61215"/>
    <w:rsid w:val="00F6247A"/>
    <w:rsid w:val="00F656E7"/>
    <w:rsid w:val="00F66767"/>
    <w:rsid w:val="00F72F22"/>
    <w:rsid w:val="00F733F0"/>
    <w:rsid w:val="00F8269A"/>
    <w:rsid w:val="00F87D35"/>
    <w:rsid w:val="00F9529D"/>
    <w:rsid w:val="00FA0050"/>
    <w:rsid w:val="00FA0D01"/>
    <w:rsid w:val="00FD2679"/>
    <w:rsid w:val="00FD40EB"/>
    <w:rsid w:val="00FD63AC"/>
    <w:rsid w:val="00FE2B19"/>
    <w:rsid w:val="00FF3578"/>
    <w:rsid w:val="151B0610"/>
    <w:rsid w:val="15A51265"/>
    <w:rsid w:val="272712C8"/>
    <w:rsid w:val="390E2AE7"/>
    <w:rsid w:val="552402CA"/>
    <w:rsid w:val="5DB45A4D"/>
    <w:rsid w:val="66AD6F06"/>
    <w:rsid w:val="7A08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20" w:unhideWhenUsed="0" w:qFormat="1"/>
    <w:lsdException w:name="HTML Top of Form" w:semiHidden="0" w:uiPriority="0" w:unhideWhenUsed="0"/>
    <w:lsdException w:name="HTML Bottom of Form" w:semiHidden="0" w:uiPriority="0" w:unhideWhenUsed="0"/>
    <w:lsdException w:name="Normal (Web)" w:semiHidden="0" w:unhideWhenUsed="0"/>
    <w:lsdException w:name="HTML Preformatted" w:semiHidden="0" w:uiPriority="0" w:unhideWhenUsed="0"/>
    <w:lsdException w:name="Table Grid" w:semiHidden="0" w:uiPriority="59"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29"/>
    <w:pPr>
      <w:widowControl w:val="0"/>
      <w:jc w:val="both"/>
    </w:pPr>
    <w:rPr>
      <w:kern w:val="2"/>
      <w:sz w:val="21"/>
      <w:szCs w:val="22"/>
    </w:rPr>
  </w:style>
  <w:style w:type="paragraph" w:styleId="1">
    <w:name w:val="heading 1"/>
    <w:basedOn w:val="a"/>
    <w:next w:val="a"/>
    <w:link w:val="1Char"/>
    <w:uiPriority w:val="9"/>
    <w:qFormat/>
    <w:rsid w:val="007F1029"/>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7F1029"/>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7F1029"/>
    <w:pPr>
      <w:keepNext/>
      <w:keepLines/>
      <w:spacing w:before="260" w:after="260" w:line="416" w:lineRule="auto"/>
      <w:outlineLvl w:val="2"/>
    </w:pPr>
    <w:rPr>
      <w:bCs/>
      <w:sz w:val="24"/>
      <w:szCs w:val="32"/>
    </w:rPr>
  </w:style>
  <w:style w:type="paragraph" w:styleId="4">
    <w:name w:val="heading 4"/>
    <w:basedOn w:val="a"/>
    <w:next w:val="a"/>
    <w:qFormat/>
    <w:rsid w:val="007F102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F1029"/>
    <w:rPr>
      <w:b/>
      <w:bCs/>
    </w:rPr>
  </w:style>
  <w:style w:type="character" w:styleId="a4">
    <w:name w:val="FollowedHyperlink"/>
    <w:aliases w:val="访问过的超链接"/>
    <w:rsid w:val="007F1029"/>
    <w:rPr>
      <w:color w:val="800080"/>
      <w:u w:val="single"/>
    </w:rPr>
  </w:style>
  <w:style w:type="character" w:styleId="a5">
    <w:name w:val="Hyperlink"/>
    <w:uiPriority w:val="99"/>
    <w:rsid w:val="007F1029"/>
    <w:rPr>
      <w:color w:val="0000FF"/>
      <w:u w:val="single"/>
    </w:rPr>
  </w:style>
  <w:style w:type="character" w:styleId="a6">
    <w:name w:val="page number"/>
    <w:basedOn w:val="a0"/>
    <w:rsid w:val="007F1029"/>
  </w:style>
  <w:style w:type="character" w:customStyle="1" w:styleId="3Char">
    <w:name w:val="标题 3 Char"/>
    <w:rsid w:val="007F1029"/>
    <w:rPr>
      <w:rFonts w:eastAsia="宋体"/>
      <w:b/>
      <w:bCs/>
      <w:kern w:val="2"/>
      <w:sz w:val="32"/>
      <w:szCs w:val="32"/>
      <w:lang w:val="en-US" w:eastAsia="zh-CN" w:bidi="ar-SA"/>
    </w:rPr>
  </w:style>
  <w:style w:type="character" w:customStyle="1" w:styleId="Char">
    <w:name w:val="页眉 Char"/>
    <w:link w:val="a7"/>
    <w:uiPriority w:val="99"/>
    <w:rsid w:val="007F1029"/>
    <w:rPr>
      <w:sz w:val="18"/>
      <w:szCs w:val="18"/>
    </w:rPr>
  </w:style>
  <w:style w:type="character" w:customStyle="1" w:styleId="showtext">
    <w:name w:val="showtext"/>
    <w:basedOn w:val="a0"/>
    <w:rsid w:val="007F1029"/>
  </w:style>
  <w:style w:type="character" w:customStyle="1" w:styleId="2Char1">
    <w:name w:val="标题 2 Char1"/>
    <w:link w:val="2"/>
    <w:uiPriority w:val="9"/>
    <w:rsid w:val="007F1029"/>
    <w:rPr>
      <w:rFonts w:ascii="Cambria" w:hAnsi="Cambria"/>
      <w:b/>
      <w:bCs/>
      <w:kern w:val="2"/>
      <w:sz w:val="28"/>
      <w:szCs w:val="32"/>
    </w:rPr>
  </w:style>
  <w:style w:type="character" w:customStyle="1" w:styleId="WebCharChar2">
    <w:name w:val="普通 (Web) Char Char2"/>
    <w:locked/>
    <w:rsid w:val="007F1029"/>
    <w:rPr>
      <w:rFonts w:ascii="宋体" w:eastAsia="宋体" w:hAnsi="宋体" w:cs="宋体"/>
      <w:sz w:val="24"/>
      <w:szCs w:val="24"/>
      <w:lang w:val="en-US" w:eastAsia="zh-CN" w:bidi="ar-SA"/>
    </w:rPr>
  </w:style>
  <w:style w:type="character" w:customStyle="1" w:styleId="apple-converted-space">
    <w:name w:val="apple-converted-space"/>
    <w:basedOn w:val="a0"/>
    <w:rsid w:val="007F1029"/>
  </w:style>
  <w:style w:type="character" w:customStyle="1" w:styleId="1Char">
    <w:name w:val="标题 1 Char"/>
    <w:link w:val="1"/>
    <w:uiPriority w:val="9"/>
    <w:rsid w:val="007F1029"/>
    <w:rPr>
      <w:rFonts w:eastAsia="黑体"/>
      <w:b/>
      <w:bCs/>
      <w:kern w:val="44"/>
      <w:sz w:val="32"/>
      <w:szCs w:val="44"/>
    </w:rPr>
  </w:style>
  <w:style w:type="character" w:customStyle="1" w:styleId="Char0">
    <w:name w:val="页脚 Char"/>
    <w:link w:val="a8"/>
    <w:uiPriority w:val="99"/>
    <w:rsid w:val="007F1029"/>
    <w:rPr>
      <w:sz w:val="18"/>
      <w:szCs w:val="18"/>
    </w:rPr>
  </w:style>
  <w:style w:type="character" w:customStyle="1" w:styleId="f21">
    <w:name w:val="f21"/>
    <w:rsid w:val="007F1029"/>
    <w:rPr>
      <w:rFonts w:ascii="宋体" w:eastAsia="宋体" w:hAnsi="宋体" w:hint="eastAsia"/>
      <w:sz w:val="21"/>
      <w:szCs w:val="21"/>
    </w:rPr>
  </w:style>
  <w:style w:type="character" w:customStyle="1" w:styleId="Char1">
    <w:name w:val="批注框文本 Char"/>
    <w:link w:val="a9"/>
    <w:uiPriority w:val="99"/>
    <w:semiHidden/>
    <w:rsid w:val="007F1029"/>
    <w:rPr>
      <w:sz w:val="18"/>
      <w:szCs w:val="18"/>
    </w:rPr>
  </w:style>
  <w:style w:type="character" w:customStyle="1" w:styleId="style11">
    <w:name w:val="style11"/>
    <w:rsid w:val="007F1029"/>
    <w:rPr>
      <w:color w:val="999999"/>
      <w:sz w:val="18"/>
      <w:szCs w:val="18"/>
    </w:rPr>
  </w:style>
  <w:style w:type="character" w:customStyle="1" w:styleId="Char2">
    <w:name w:val="副标题 Char"/>
    <w:link w:val="aa"/>
    <w:uiPriority w:val="11"/>
    <w:rsid w:val="007F1029"/>
    <w:rPr>
      <w:rFonts w:ascii="Cambria" w:hAnsi="Cambria" w:cs="Times New Roman"/>
      <w:b/>
      <w:bCs/>
      <w:kern w:val="28"/>
      <w:sz w:val="32"/>
      <w:szCs w:val="32"/>
    </w:rPr>
  </w:style>
  <w:style w:type="character" w:customStyle="1" w:styleId="2Char">
    <w:name w:val="标题 2 Char"/>
    <w:rsid w:val="007F1029"/>
    <w:rPr>
      <w:rFonts w:ascii="Arial" w:eastAsia="黑体" w:hAnsi="Arial"/>
      <w:b/>
      <w:bCs/>
      <w:kern w:val="2"/>
      <w:sz w:val="32"/>
      <w:szCs w:val="32"/>
      <w:lang w:val="en-US" w:eastAsia="zh-CN" w:bidi="ar-SA"/>
    </w:rPr>
  </w:style>
  <w:style w:type="character" w:customStyle="1" w:styleId="style171">
    <w:name w:val="style171"/>
    <w:rsid w:val="007F1029"/>
    <w:rPr>
      <w:sz w:val="21"/>
      <w:szCs w:val="21"/>
    </w:rPr>
  </w:style>
  <w:style w:type="character" w:customStyle="1" w:styleId="WebCharChar">
    <w:name w:val="普通 (Web) Char Char"/>
    <w:locked/>
    <w:rsid w:val="007F1029"/>
    <w:rPr>
      <w:rFonts w:ascii="宋体" w:eastAsia="宋体" w:hAnsi="宋体" w:cs="宋体"/>
      <w:sz w:val="24"/>
      <w:szCs w:val="24"/>
      <w:lang w:val="en-US" w:eastAsia="zh-CN" w:bidi="ar-SA"/>
    </w:rPr>
  </w:style>
  <w:style w:type="character" w:customStyle="1" w:styleId="style61">
    <w:name w:val="style61"/>
    <w:rsid w:val="007F1029"/>
    <w:rPr>
      <w:b/>
      <w:bCs/>
      <w:color w:val="3399FF"/>
      <w:sz w:val="24"/>
      <w:szCs w:val="24"/>
    </w:rPr>
  </w:style>
  <w:style w:type="character" w:customStyle="1" w:styleId="f41">
    <w:name w:val="f41"/>
    <w:rsid w:val="007F1029"/>
    <w:rPr>
      <w:rFonts w:ascii="宋体" w:eastAsia="宋体" w:hAnsi="宋体" w:hint="eastAsia"/>
      <w:sz w:val="18"/>
      <w:szCs w:val="18"/>
    </w:rPr>
  </w:style>
  <w:style w:type="character" w:customStyle="1" w:styleId="3Char1">
    <w:name w:val="标题 3 Char1"/>
    <w:aliases w:val="章标题 Char"/>
    <w:rsid w:val="007F1029"/>
    <w:rPr>
      <w:rFonts w:eastAsia="宋体"/>
      <w:b/>
      <w:bCs/>
      <w:kern w:val="2"/>
      <w:sz w:val="32"/>
      <w:szCs w:val="32"/>
      <w:lang w:val="en-US" w:eastAsia="zh-CN" w:bidi="ar-SA"/>
    </w:rPr>
  </w:style>
  <w:style w:type="character" w:customStyle="1" w:styleId="style161">
    <w:name w:val="style161"/>
    <w:rsid w:val="007F1029"/>
    <w:rPr>
      <w:sz w:val="24"/>
      <w:szCs w:val="24"/>
    </w:rPr>
  </w:style>
  <w:style w:type="character" w:customStyle="1" w:styleId="f31">
    <w:name w:val="f31"/>
    <w:rsid w:val="007F1029"/>
    <w:rPr>
      <w:rFonts w:ascii="ˎ̥" w:hAnsi="ˎ̥" w:hint="default"/>
      <w:color w:val="999999"/>
      <w:sz w:val="16"/>
      <w:szCs w:val="16"/>
    </w:rPr>
  </w:style>
  <w:style w:type="paragraph" w:customStyle="1" w:styleId="xl91">
    <w:name w:val="xl9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styleId="HTML">
    <w:name w:val="HTML Preformatted"/>
    <w:basedOn w:val="a"/>
    <w:rsid w:val="007F10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b">
    <w:name w:val="Normal (Web)"/>
    <w:basedOn w:val="a"/>
    <w:uiPriority w:val="99"/>
    <w:rsid w:val="007F1029"/>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unhideWhenUsed/>
    <w:rsid w:val="007F1029"/>
    <w:rPr>
      <w:kern w:val="0"/>
      <w:sz w:val="18"/>
      <w:szCs w:val="18"/>
    </w:rPr>
  </w:style>
  <w:style w:type="paragraph" w:styleId="ac">
    <w:name w:val="Body Text Indent"/>
    <w:basedOn w:val="a"/>
    <w:rsid w:val="007F1029"/>
    <w:pPr>
      <w:autoSpaceDE w:val="0"/>
      <w:autoSpaceDN w:val="0"/>
      <w:adjustRightInd w:val="0"/>
      <w:ind w:firstLineChars="200" w:firstLine="420"/>
      <w:jc w:val="left"/>
    </w:pPr>
    <w:rPr>
      <w:rFonts w:ascii="宋体"/>
      <w:kern w:val="0"/>
      <w:szCs w:val="20"/>
      <w:lang w:val="zh-CN"/>
    </w:rPr>
  </w:style>
  <w:style w:type="paragraph" w:styleId="20">
    <w:name w:val="Body Text Indent 2"/>
    <w:basedOn w:val="a"/>
    <w:rsid w:val="007F1029"/>
    <w:pPr>
      <w:tabs>
        <w:tab w:val="left" w:pos="2520"/>
      </w:tabs>
      <w:ind w:firstLine="435"/>
    </w:pPr>
    <w:rPr>
      <w:szCs w:val="24"/>
    </w:rPr>
  </w:style>
  <w:style w:type="paragraph" w:styleId="ad">
    <w:name w:val="Date"/>
    <w:basedOn w:val="a"/>
    <w:next w:val="a"/>
    <w:rsid w:val="007F1029"/>
    <w:pPr>
      <w:ind w:leftChars="2500" w:left="100"/>
    </w:pPr>
    <w:rPr>
      <w:rFonts w:ascii="宋体"/>
      <w:kern w:val="0"/>
      <w:sz w:val="20"/>
      <w:szCs w:val="20"/>
      <w:lang w:val="zh-CN"/>
    </w:rPr>
  </w:style>
  <w:style w:type="paragraph" w:styleId="aa">
    <w:name w:val="Subtitle"/>
    <w:basedOn w:val="a"/>
    <w:next w:val="a"/>
    <w:link w:val="Char2"/>
    <w:uiPriority w:val="11"/>
    <w:qFormat/>
    <w:rsid w:val="007F1029"/>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rsid w:val="007F1029"/>
    <w:pPr>
      <w:tabs>
        <w:tab w:val="right" w:leader="dot" w:pos="9170"/>
      </w:tabs>
      <w:spacing w:before="120" w:after="120"/>
      <w:jc w:val="left"/>
    </w:pPr>
    <w:rPr>
      <w:rFonts w:ascii="宋体" w:hAnsi="宋体"/>
      <w:b/>
      <w:bCs/>
      <w:caps/>
      <w:color w:val="000000"/>
      <w:sz w:val="24"/>
      <w:szCs w:val="24"/>
    </w:rPr>
  </w:style>
  <w:style w:type="paragraph" w:styleId="a8">
    <w:name w:val="footer"/>
    <w:basedOn w:val="a"/>
    <w:link w:val="Char0"/>
    <w:uiPriority w:val="99"/>
    <w:unhideWhenUsed/>
    <w:rsid w:val="007F1029"/>
    <w:pPr>
      <w:tabs>
        <w:tab w:val="center" w:pos="4153"/>
        <w:tab w:val="right" w:pos="8306"/>
      </w:tabs>
      <w:snapToGrid w:val="0"/>
      <w:jc w:val="left"/>
    </w:pPr>
    <w:rPr>
      <w:kern w:val="0"/>
      <w:sz w:val="18"/>
      <w:szCs w:val="18"/>
    </w:rPr>
  </w:style>
  <w:style w:type="paragraph" w:styleId="a7">
    <w:name w:val="header"/>
    <w:basedOn w:val="a"/>
    <w:link w:val="Char"/>
    <w:uiPriority w:val="99"/>
    <w:unhideWhenUsed/>
    <w:rsid w:val="007F1029"/>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rsid w:val="007F1029"/>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rsid w:val="007F1029"/>
    <w:pPr>
      <w:tabs>
        <w:tab w:val="right" w:leader="dot" w:pos="9170"/>
      </w:tabs>
      <w:spacing w:line="360" w:lineRule="auto"/>
      <w:ind w:left="210"/>
      <w:jc w:val="left"/>
    </w:pPr>
    <w:rPr>
      <w:rFonts w:ascii="宋体" w:hAnsi="宋体"/>
      <w:b/>
      <w:smallCaps/>
      <w:color w:val="000000"/>
      <w:sz w:val="24"/>
      <w:szCs w:val="24"/>
    </w:rPr>
  </w:style>
  <w:style w:type="paragraph" w:customStyle="1" w:styleId="CharCharChar">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5">
    <w:name w:val="f5"/>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0">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ont6">
    <w:name w:val="font6"/>
    <w:basedOn w:val="a"/>
    <w:rsid w:val="007F1029"/>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rsid w:val="007F1029"/>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rsid w:val="007F1029"/>
    <w:pPr>
      <w:widowControl/>
      <w:spacing w:before="100" w:beforeAutospacing="1" w:after="100" w:afterAutospacing="1"/>
      <w:jc w:val="left"/>
    </w:pPr>
    <w:rPr>
      <w:rFonts w:eastAsia="Arial Unicode MS"/>
      <w:kern w:val="0"/>
      <w:sz w:val="20"/>
      <w:szCs w:val="20"/>
    </w:rPr>
  </w:style>
  <w:style w:type="paragraph" w:customStyle="1" w:styleId="xl28">
    <w:name w:val="xl2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rsid w:val="007F102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rsid w:val="007F1029"/>
    <w:pPr>
      <w:widowControl/>
      <w:spacing w:before="100" w:beforeAutospacing="1" w:after="100" w:afterAutospacing="1"/>
      <w:jc w:val="left"/>
      <w:textAlignment w:val="top"/>
    </w:pPr>
    <w:rPr>
      <w:kern w:val="0"/>
      <w:sz w:val="20"/>
      <w:szCs w:val="20"/>
    </w:rPr>
  </w:style>
  <w:style w:type="paragraph" w:customStyle="1" w:styleId="440">
    <w:name w:val="为440"/>
    <w:basedOn w:val="a"/>
    <w:rsid w:val="007F1029"/>
    <w:pPr>
      <w:adjustRightInd w:val="0"/>
      <w:spacing w:line="360" w:lineRule="atLeast"/>
      <w:jc w:val="left"/>
      <w:textAlignment w:val="baseline"/>
    </w:pPr>
    <w:rPr>
      <w:kern w:val="0"/>
      <w:sz w:val="24"/>
      <w:szCs w:val="20"/>
    </w:rPr>
  </w:style>
  <w:style w:type="paragraph" w:customStyle="1" w:styleId="xl39">
    <w:name w:val="xl3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rsid w:val="007F1029"/>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styleId="z-">
    <w:name w:val="HTML Top of Form"/>
    <w:basedOn w:val="a"/>
    <w:next w:val="a"/>
    <w:rsid w:val="007F1029"/>
    <w:pPr>
      <w:widowControl/>
      <w:pBdr>
        <w:bottom w:val="single" w:sz="6" w:space="1" w:color="auto"/>
      </w:pBdr>
      <w:jc w:val="center"/>
    </w:pPr>
    <w:rPr>
      <w:rFonts w:ascii="Arial" w:hAnsi="Arial" w:cs="Arial"/>
      <w:vanish/>
      <w:kern w:val="0"/>
      <w:sz w:val="16"/>
      <w:szCs w:val="16"/>
    </w:rPr>
  </w:style>
  <w:style w:type="paragraph" w:customStyle="1" w:styleId="xl50">
    <w:name w:val="xl5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rsid w:val="007F1029"/>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rsid w:val="007F1029"/>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rsid w:val="007F1029"/>
    <w:pPr>
      <w:widowControl/>
      <w:spacing w:before="100" w:beforeAutospacing="1" w:after="100" w:afterAutospacing="1"/>
      <w:jc w:val="left"/>
    </w:pPr>
    <w:rPr>
      <w:kern w:val="0"/>
      <w:sz w:val="20"/>
      <w:szCs w:val="20"/>
    </w:rPr>
  </w:style>
  <w:style w:type="paragraph" w:customStyle="1" w:styleId="xl110">
    <w:name w:val="xl110"/>
    <w:basedOn w:val="a"/>
    <w:rsid w:val="007F102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rsid w:val="007F102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rsid w:val="007F1029"/>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rsid w:val="007F1029"/>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rsid w:val="007F1029"/>
    <w:pPr>
      <w:widowControl/>
      <w:spacing w:line="330" w:lineRule="atLeast"/>
      <w:jc w:val="left"/>
    </w:pPr>
    <w:rPr>
      <w:rFonts w:ascii="宋体" w:hAnsi="宋体" w:cs="宋体"/>
      <w:kern w:val="0"/>
      <w:szCs w:val="21"/>
    </w:rPr>
  </w:style>
  <w:style w:type="paragraph" w:customStyle="1" w:styleId="f0">
    <w:name w:val="f0"/>
    <w:basedOn w:val="a"/>
    <w:rsid w:val="007F1029"/>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rsid w:val="007F1029"/>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rsid w:val="007F1029"/>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rsid w:val="007F1029"/>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3">
    <w:name w:val="f3"/>
    <w:basedOn w:val="a"/>
    <w:rsid w:val="007F1029"/>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rsid w:val="007F1029"/>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3">
    <w:name w:val="Char"/>
    <w:basedOn w:val="a"/>
    <w:rsid w:val="007F1029"/>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rsid w:val="007F102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rsid w:val="007F1029"/>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rsid w:val="007F1029"/>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rsid w:val="007F1029"/>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rsid w:val="007F1029"/>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rsid w:val="007F1029"/>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rsid w:val="007F1029"/>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rsid w:val="007F1029"/>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rsid w:val="007F1029"/>
    <w:pPr>
      <w:widowControl/>
      <w:spacing w:before="100" w:beforeAutospacing="1" w:after="100" w:afterAutospacing="1"/>
      <w:jc w:val="left"/>
    </w:pPr>
    <w:rPr>
      <w:b/>
      <w:bCs/>
      <w:color w:val="FFFFFF"/>
      <w:kern w:val="0"/>
      <w:sz w:val="18"/>
      <w:szCs w:val="18"/>
    </w:rPr>
  </w:style>
  <w:style w:type="paragraph" w:customStyle="1" w:styleId="xl44">
    <w:name w:val="xl44"/>
    <w:basedOn w:val="a"/>
    <w:rsid w:val="007F1029"/>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rsid w:val="007F1029"/>
    <w:pPr>
      <w:widowControl/>
      <w:spacing w:before="100" w:beforeAutospacing="1" w:after="100" w:afterAutospacing="1"/>
      <w:jc w:val="center"/>
      <w:textAlignment w:val="bottom"/>
    </w:pPr>
    <w:rPr>
      <w:kern w:val="0"/>
      <w:sz w:val="20"/>
      <w:szCs w:val="20"/>
    </w:rPr>
  </w:style>
  <w:style w:type="paragraph" w:customStyle="1" w:styleId="xl46">
    <w:name w:val="xl4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rsid w:val="007F1029"/>
    <w:pPr>
      <w:widowControl/>
      <w:spacing w:before="100" w:beforeAutospacing="1" w:after="100" w:afterAutospacing="1"/>
      <w:jc w:val="left"/>
      <w:textAlignment w:val="bottom"/>
    </w:pPr>
    <w:rPr>
      <w:kern w:val="0"/>
      <w:sz w:val="20"/>
      <w:szCs w:val="20"/>
    </w:rPr>
  </w:style>
  <w:style w:type="paragraph" w:customStyle="1" w:styleId="xl68">
    <w:name w:val="xl68"/>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rsid w:val="007F1029"/>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rsid w:val="007F1029"/>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rsid w:val="007F1029"/>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rsid w:val="007F1029"/>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rsid w:val="007F1029"/>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rsid w:val="007F1029"/>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rsid w:val="007F1029"/>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rsid w:val="007F1029"/>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rsid w:val="007F1029"/>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rsid w:val="007F1029"/>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rsid w:val="007F1029"/>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7F1029"/>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rsid w:val="007F1029"/>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styleId="z-0">
    <w:name w:val="HTML Bottom of Form"/>
    <w:basedOn w:val="a"/>
    <w:next w:val="a"/>
    <w:rsid w:val="007F1029"/>
    <w:pPr>
      <w:widowControl/>
      <w:pBdr>
        <w:top w:val="single" w:sz="6" w:space="1" w:color="auto"/>
      </w:pBdr>
      <w:jc w:val="center"/>
    </w:pPr>
    <w:rPr>
      <w:rFonts w:ascii="Arial" w:hAnsi="Arial" w:cs="Arial"/>
      <w:vanish/>
      <w:kern w:val="0"/>
      <w:sz w:val="16"/>
      <w:szCs w:val="16"/>
    </w:rPr>
  </w:style>
  <w:style w:type="paragraph" w:customStyle="1" w:styleId="Default">
    <w:name w:val="Default"/>
    <w:rsid w:val="007F1029"/>
    <w:pPr>
      <w:widowControl w:val="0"/>
      <w:autoSpaceDE w:val="0"/>
      <w:autoSpaceDN w:val="0"/>
      <w:adjustRightInd w:val="0"/>
    </w:pPr>
    <w:rPr>
      <w:rFonts w:ascii="Microsoft YaHei" w:hAnsi="Microsoft YaHei" w:cs="Microsoft YaHei"/>
      <w:color w:val="000000"/>
      <w:sz w:val="24"/>
      <w:szCs w:val="24"/>
    </w:rPr>
  </w:style>
  <w:style w:type="table" w:styleId="ae">
    <w:name w:val="Table Theme"/>
    <w:basedOn w:val="a1"/>
    <w:rsid w:val="007F10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uiPriority w:val="99"/>
    <w:semiHidden/>
    <w:unhideWhenUsed/>
    <w:rsid w:val="00475BC4"/>
    <w:rPr>
      <w:rFonts w:ascii="宋体"/>
      <w:sz w:val="18"/>
      <w:szCs w:val="18"/>
    </w:rPr>
  </w:style>
  <w:style w:type="character" w:customStyle="1" w:styleId="Char4">
    <w:name w:val="文档结构图 Char"/>
    <w:basedOn w:val="a0"/>
    <w:link w:val="af"/>
    <w:uiPriority w:val="99"/>
    <w:semiHidden/>
    <w:rsid w:val="00475BC4"/>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54201841">
      <w:bodyDiv w:val="1"/>
      <w:marLeft w:val="0"/>
      <w:marRight w:val="0"/>
      <w:marTop w:val="0"/>
      <w:marBottom w:val="0"/>
      <w:divBdr>
        <w:top w:val="none" w:sz="0" w:space="0" w:color="auto"/>
        <w:left w:val="none" w:sz="0" w:space="0" w:color="auto"/>
        <w:bottom w:val="none" w:sz="0" w:space="0" w:color="auto"/>
        <w:right w:val="none" w:sz="0" w:space="0" w:color="auto"/>
      </w:divBdr>
      <w:divsChild>
        <w:div w:id="2118139875">
          <w:marLeft w:val="0"/>
          <w:marRight w:val="0"/>
          <w:marTop w:val="0"/>
          <w:marBottom w:val="0"/>
          <w:divBdr>
            <w:top w:val="none" w:sz="0" w:space="0" w:color="auto"/>
            <w:left w:val="none" w:sz="0" w:space="0" w:color="auto"/>
            <w:bottom w:val="none" w:sz="0" w:space="0" w:color="auto"/>
            <w:right w:val="none" w:sz="0" w:space="0" w:color="auto"/>
          </w:divBdr>
        </w:div>
      </w:divsChild>
    </w:div>
    <w:div w:id="224723932">
      <w:bodyDiv w:val="1"/>
      <w:marLeft w:val="0"/>
      <w:marRight w:val="0"/>
      <w:marTop w:val="0"/>
      <w:marBottom w:val="0"/>
      <w:divBdr>
        <w:top w:val="none" w:sz="0" w:space="0" w:color="auto"/>
        <w:left w:val="none" w:sz="0" w:space="0" w:color="auto"/>
        <w:bottom w:val="none" w:sz="0" w:space="0" w:color="auto"/>
        <w:right w:val="none" w:sz="0" w:space="0" w:color="auto"/>
      </w:divBdr>
    </w:div>
    <w:div w:id="377514819">
      <w:bodyDiv w:val="1"/>
      <w:marLeft w:val="0"/>
      <w:marRight w:val="0"/>
      <w:marTop w:val="0"/>
      <w:marBottom w:val="0"/>
      <w:divBdr>
        <w:top w:val="none" w:sz="0" w:space="0" w:color="auto"/>
        <w:left w:val="none" w:sz="0" w:space="0" w:color="auto"/>
        <w:bottom w:val="none" w:sz="0" w:space="0" w:color="auto"/>
        <w:right w:val="none" w:sz="0" w:space="0" w:color="auto"/>
      </w:divBdr>
    </w:div>
    <w:div w:id="475028862">
      <w:bodyDiv w:val="1"/>
      <w:marLeft w:val="0"/>
      <w:marRight w:val="0"/>
      <w:marTop w:val="0"/>
      <w:marBottom w:val="0"/>
      <w:divBdr>
        <w:top w:val="none" w:sz="0" w:space="0" w:color="auto"/>
        <w:left w:val="none" w:sz="0" w:space="0" w:color="auto"/>
        <w:bottom w:val="none" w:sz="0" w:space="0" w:color="auto"/>
        <w:right w:val="none" w:sz="0" w:space="0" w:color="auto"/>
      </w:divBdr>
    </w:div>
    <w:div w:id="692416363">
      <w:bodyDiv w:val="1"/>
      <w:marLeft w:val="0"/>
      <w:marRight w:val="0"/>
      <w:marTop w:val="0"/>
      <w:marBottom w:val="0"/>
      <w:divBdr>
        <w:top w:val="none" w:sz="0" w:space="0" w:color="auto"/>
        <w:left w:val="none" w:sz="0" w:space="0" w:color="auto"/>
        <w:bottom w:val="none" w:sz="0" w:space="0" w:color="auto"/>
        <w:right w:val="none" w:sz="0" w:space="0" w:color="auto"/>
      </w:divBdr>
    </w:div>
    <w:div w:id="1034841067">
      <w:bodyDiv w:val="1"/>
      <w:marLeft w:val="0"/>
      <w:marRight w:val="0"/>
      <w:marTop w:val="0"/>
      <w:marBottom w:val="0"/>
      <w:divBdr>
        <w:top w:val="none" w:sz="0" w:space="0" w:color="auto"/>
        <w:left w:val="none" w:sz="0" w:space="0" w:color="auto"/>
        <w:bottom w:val="none" w:sz="0" w:space="0" w:color="auto"/>
        <w:right w:val="none" w:sz="0" w:space="0" w:color="auto"/>
      </w:divBdr>
    </w:div>
    <w:div w:id="1035689956">
      <w:bodyDiv w:val="1"/>
      <w:marLeft w:val="0"/>
      <w:marRight w:val="0"/>
      <w:marTop w:val="0"/>
      <w:marBottom w:val="0"/>
      <w:divBdr>
        <w:top w:val="none" w:sz="0" w:space="0" w:color="auto"/>
        <w:left w:val="none" w:sz="0" w:space="0" w:color="auto"/>
        <w:bottom w:val="none" w:sz="0" w:space="0" w:color="auto"/>
        <w:right w:val="none" w:sz="0" w:space="0" w:color="auto"/>
      </w:divBdr>
    </w:div>
    <w:div w:id="1402756096">
      <w:bodyDiv w:val="1"/>
      <w:marLeft w:val="0"/>
      <w:marRight w:val="0"/>
      <w:marTop w:val="0"/>
      <w:marBottom w:val="0"/>
      <w:divBdr>
        <w:top w:val="none" w:sz="0" w:space="0" w:color="auto"/>
        <w:left w:val="none" w:sz="0" w:space="0" w:color="auto"/>
        <w:bottom w:val="none" w:sz="0" w:space="0" w:color="auto"/>
        <w:right w:val="none" w:sz="0" w:space="0" w:color="auto"/>
      </w:divBdr>
    </w:div>
    <w:div w:id="1653562180">
      <w:bodyDiv w:val="1"/>
      <w:marLeft w:val="0"/>
      <w:marRight w:val="0"/>
      <w:marTop w:val="0"/>
      <w:marBottom w:val="0"/>
      <w:divBdr>
        <w:top w:val="none" w:sz="0" w:space="0" w:color="auto"/>
        <w:left w:val="none" w:sz="0" w:space="0" w:color="auto"/>
        <w:bottom w:val="none" w:sz="0" w:space="0" w:color="auto"/>
        <w:right w:val="none" w:sz="0" w:space="0" w:color="auto"/>
      </w:divBdr>
    </w:div>
    <w:div w:id="1735277009">
      <w:bodyDiv w:val="1"/>
      <w:marLeft w:val="0"/>
      <w:marRight w:val="0"/>
      <w:marTop w:val="0"/>
      <w:marBottom w:val="0"/>
      <w:divBdr>
        <w:top w:val="none" w:sz="0" w:space="0" w:color="auto"/>
        <w:left w:val="none" w:sz="0" w:space="0" w:color="auto"/>
        <w:bottom w:val="none" w:sz="0" w:space="0" w:color="auto"/>
        <w:right w:val="none" w:sz="0" w:space="0" w:color="auto"/>
      </w:divBdr>
    </w:div>
    <w:div w:id="1772823777">
      <w:bodyDiv w:val="1"/>
      <w:marLeft w:val="0"/>
      <w:marRight w:val="0"/>
      <w:marTop w:val="0"/>
      <w:marBottom w:val="0"/>
      <w:divBdr>
        <w:top w:val="none" w:sz="0" w:space="0" w:color="auto"/>
        <w:left w:val="none" w:sz="0" w:space="0" w:color="auto"/>
        <w:bottom w:val="none" w:sz="0" w:space="0" w:color="auto"/>
        <w:right w:val="none" w:sz="0" w:space="0" w:color="auto"/>
      </w:divBdr>
    </w:div>
    <w:div w:id="2090230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A60AEB5A73789DB324219A20C80A6EAB64342D0CE53C17B053C48D03031E4FC1731D8F765027056" TargetMode="External"/><Relationship Id="rId18"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9C6A3C3A150F7B58A7C2155B39C13ED285C5D2E6E7029BB053C48D03031E4FC1731D8F765027056" TargetMode="External"/><Relationship Id="rId26"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8D306B9C5D9EF4F40009695D4AE947844AC913200547807053C48D03031E4FC1731D8F765027056" TargetMode="External"/><Relationship Id="rId39"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07C62AB4EF0A9447B9D11DEB2F6F5B7C4B044AB916F450A053C48D03031E4FC1731D8F765027056" TargetMode="External"/><Relationship Id="rId21"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4F703832AC90A6319A140FBC5E79A5EB64342D0CE53C17B053C48D03031E4FC1731D8F765027056" TargetMode="External"/><Relationship Id="rId34"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7C88043B107AF00F89FA1B3AC1BFEB401CBDD8FBD8FFD53053C48D03031E4FC1731D8F765027056" TargetMode="External"/><Relationship Id="rId42"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9E471AA4A3747A2877435CB262DD42A9F1F64A1FA6A8DCE0053C48D03031E4FC1731D8F765027056" TargetMode="External"/><Relationship Id="rId47"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5A34A213450C87B11F4F9B288E385DBAAED78203ACF7746F2946566F47DE86CDA24090E3EE56E92" TargetMode="External"/><Relationship Id="rId50"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C0ACA6CCF42EDC5931A791BADF3D16B54970474C9EC5496F2946566F47DE86CDA24090E3EE56E92" TargetMode="External"/><Relationship Id="rId55"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62BE8D9530ADBE84B56524BAFF64E5098AEDB479F2F35D8AF2946566F47DE86CDA24090E3EE56E92" TargetMode="External"/><Relationship Id="rId63"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346465D1505B85293DDC0EC46F1128F314E9182112915DA053C48D03031E4FC1731D8F765027056" TargetMode="External"/><Relationship Id="rId68" Type="http://schemas.openxmlformats.org/officeDocument/2006/relationships/hyperlink" Target="javascript:clickdiy(%22_month%22,%222017|%E7%A7%91%E5%A8%81%E7%89%B9%22);" TargetMode="External"/><Relationship Id="rId7" Type="http://schemas.openxmlformats.org/officeDocument/2006/relationships/image" Target="media/image1.jpeg"/><Relationship Id="rId71" Type="http://schemas.openxmlformats.org/officeDocument/2006/relationships/hyperlink" Target="javascript:clickdiy(%22_month%22,%222017|%E5%8D%B0%E5%BA%A6%22);" TargetMode="External"/><Relationship Id="rId2" Type="http://schemas.openxmlformats.org/officeDocument/2006/relationships/styles" Target="styles.xml"/><Relationship Id="rId16"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7E2A4D1DCDF4B0CE341C0B9EE7443808AEDB479F2F35D8AF2946566F47DE86CDA24090E3EE56E92" TargetMode="External"/><Relationship Id="rId29"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57CF678B118A946C385B32AD6389769AAED78203ACF7746F2946566F47DE86CDA24090E3EE56E92" TargetMode="External"/><Relationship Id="rId11"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F04BEE1F89E7031BF634532D5A0C114F4A9EB4E20D61D51053C48D03031E4FC1731D8F765027056" TargetMode="External"/><Relationship Id="rId24"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14673E170927571796FDD1785DCCC11314E9182112915DA053C48D03031E4FC1731D8F765027056" TargetMode="External"/><Relationship Id="rId32"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38300A116A06D977E61C21953172D780367C3CE5BD42AFD053C48D03031E4FC1731D8F765027056" TargetMode="External"/><Relationship Id="rId37"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B60C4B0B8CA84BE51D225FDFEC4DEA6C4B044AB916F450A053C48D03031E4FC1731D8F765027056" TargetMode="External"/><Relationship Id="rId40"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8AAD174BBE790F336B8EE8ABFB1C39C7800EAFD889AB8F6053C48D03031E4FC1731D8F765027056" TargetMode="External"/><Relationship Id="rId45"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08D8207E72D0249E9C35252B219E1E801CBDD8FBD8FFD53053C48D03031E4FC1731D8F765027056" TargetMode="External"/><Relationship Id="rId53"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A6CBB3BEE45DE1A7DFBA183F12595A9FA3644CD248B92AC2F2946566F47DE86CDA24090E3EE56E92" TargetMode="External"/><Relationship Id="rId58"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9C1450DFE37582C8A7C2155B39C13ED285C5D2E6E7029BB053C48D03031E4FC1731D8F765027056" TargetMode="External"/><Relationship Id="rId66" Type="http://schemas.openxmlformats.org/officeDocument/2006/relationships/hyperlink" Target="javascript:clickdiy(%22_month%22,%222017|%E9%9F%A9%E5%9B%BD%22);"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58457D7074CD05A57E924DC28DD82024C4B044AB916F450A053C48D03031E4FC1731D8F765027056" TargetMode="External"/><Relationship Id="rId23"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4A8EF4C64B8D88FBDF1C790AAE7F7FAAED78203ACF7746F2946566F47DE86CDA24090E3EE56E92" TargetMode="External"/><Relationship Id="rId28"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AB673ADE76FA777F3C9B66366563E97800EAFD889AB8F6053C48D03031E4FC1731D8F765027056" TargetMode="External"/><Relationship Id="rId36"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58C87E49B55E72EE6DF15AFECB7D1CE0367C3CE5BD42AFD053C48D03031E4FC1731D8F765027056" TargetMode="External"/><Relationship Id="rId49"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EC1E2AB613E01BC88AC40B4B334BE08022031CF114B7DD0F2946566F47DE86CDA24090E3EE56E92" TargetMode="External"/><Relationship Id="rId57"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A9364FF85293395E6DF15AFECB7D1CE0367C3CE5BD42AFD053C48D03031E4FC1731D8F765027056" TargetMode="External"/><Relationship Id="rId61"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E5A85684197388F8A7F31DEEC4012DB68BAA3D0646E4DBFD053C48D03031E4FC1731D8F765027056" TargetMode="External"/><Relationship Id="rId10"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6B1E47FBAC96AB29A2D02CF544890B7E075202286E2922DF2946566F47DE86CDA24090E3EE56E92" TargetMode="External"/><Relationship Id="rId19"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C6A9C401554D704B4DA6F06665FBA21A0A5916F07682669053C48D03031E4FC1731D8F765027056" TargetMode="External"/><Relationship Id="rId31"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7E48B028EDF36239B56524BAFF64E5098AEDB479F2F35D8AF2946566F47DE86CDA24090E3EE56E92" TargetMode="External"/><Relationship Id="rId44"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1D8E3CAA33DC54593DDC0EC46F1128F314E9182112915DA053C48D03031E4FC1731D8F765027056" TargetMode="External"/><Relationship Id="rId52"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CB69551E02525EB9A2D02CF544890B7E075202286E2922DF2946566F47DE86CDA24090E3EE56E92" TargetMode="External"/><Relationship Id="rId60"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0D5121A559C2C8C1F89FA1B3AC1BFEB401CBDD8FBD8FFD53053C48D03031E4FC1731D8F765027056" TargetMode="External"/><Relationship Id="rId65" Type="http://schemas.openxmlformats.org/officeDocument/2006/relationships/hyperlink" Target="javascript:clickdiy(%22_month%22,%222017|%E4%BF%84%E7%BD%97%E6%96%AF%E8%81%94%E9%82%A6%22);"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11581D66C106683B5387A04C70D5B0A36A2825A158B5F34053C48D03031E4FC1731D8F765027056" TargetMode="External"/><Relationship Id="rId14"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19DB1C2E3441EE88AC40B4B334BE08022031CF114B7DD0F2946566F47DE86CDA24090E3EE56E92" TargetMode="External"/><Relationship Id="rId22"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BE45AC5D498A7B53D2BC342BD31FAFAF1F64A1FA6A8DCE0053C48D03031E4FC1731D8F765027056" TargetMode="External"/><Relationship Id="rId27"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8E035EF0893BBADEE2218CA657D2263F1F64A1FA6A8DCE0053C48D03031E4FC1731D8F765027056" TargetMode="External"/><Relationship Id="rId30"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4612589D3BE6CCED931A791BADF3D16B54970474C9EC5496F2946566F47DE86CDA24090E3EE56E92" TargetMode="External"/><Relationship Id="rId35"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069AA5B7A279C8590FF9EB2CB1BB467A0A5916F07682669053C48D03031E4FC1731D8F765027056" TargetMode="External"/><Relationship Id="rId43"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223A7F9ACBBABDFF5D917A1FCE05F51314E9182112915DA053C48D03031E4FC1731D8F765027056" TargetMode="External"/><Relationship Id="rId48"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5C41F7546C5835B8FBDF1C790AAE7F7FAAED78203ACF7746F2946566F47DE86CDA24090E3EE56E92" TargetMode="External"/><Relationship Id="rId56"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69D321F13488E48B5387A04C70D5B0A36A2825A158B5F34053C48D03031E4FC1731D8F765027056" TargetMode="External"/><Relationship Id="rId64"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DA0A42421F428B471806CE702A10D5480DB84DDD76C8AF9E9E0FF0D6496703C77800EAFD889AB8F6053C48D03031E4FC1731D8F765027056" TargetMode="External"/><Relationship Id="rId69" Type="http://schemas.openxmlformats.org/officeDocument/2006/relationships/hyperlink" Target="javascript:clickdiy(%22_month%22,%222017|%E7%BE%8E%E5%9B%BD%22);" TargetMode="External"/><Relationship Id="rId8" Type="http://schemas.openxmlformats.org/officeDocument/2006/relationships/image" Target="media/image2.jpeg"/><Relationship Id="rId51"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C0DCDBD1DA4B251C385B32AD6389769AAED78203ACF7746F2946566F47DE86CDA24090E3EE56E92"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4F2A0FD059F86C7CC26EC31C729764C314E9182112915DA053C48D03031E4FC1731D8F765027056" TargetMode="External"/><Relationship Id="rId17"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E9B2EE6A1B2BB83A8F3C2E5FE66C3F632B5FD99FD944C17053C48D03031E4FC1731D8F765027056" TargetMode="External"/><Relationship Id="rId25"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813E25E9C5B796A8F2E2F708BE546B87800EAFD889AB8F6053C48D03031E4FC1731D8F765027056" TargetMode="External"/><Relationship Id="rId33"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0551953B9FE8AEA7F31DEEC4012DB68BAA3D0646E4DBFD053C48D03031E4FC1731D8F765027056" TargetMode="External"/><Relationship Id="rId38"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98685385A6F37CEDFBA183F12595A9FA3644CD248B92AC2F2946566F47DE86CDA24090E3EE56E92" TargetMode="External"/><Relationship Id="rId46" Type="http://schemas.openxmlformats.org/officeDocument/2006/relationships/image" Target="media/image3.jpeg"/><Relationship Id="rId59"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C68A5FB816E365D2B4DA6F06665FBA21A0A5916F07682669053C48D03031E4FC1731D8F765027056" TargetMode="External"/><Relationship Id="rId67" Type="http://schemas.openxmlformats.org/officeDocument/2006/relationships/hyperlink" Target="javascript:clickdiy(%22_month%22,%222017|%E5%8D%A1%E5%A1%94%E5%B0%94%22);" TargetMode="External"/><Relationship Id="rId20"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A59973AD85C609064541B25FC85ADADC4B044AB916F450A053C48D03031E4FC1731D8F765027056" TargetMode="External"/><Relationship Id="rId41"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1DAB6A9058E447511F4F9B288E385DBAAED78203ACF7746F2946566F47DE86CDA24090E3EE56E92" TargetMode="External"/><Relationship Id="rId54"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ED508B17C9062B1E341C0B9EE7443808AEDB479F2F35D8AF2946566F47DE86CDA24090E3EE56E92" TargetMode="External"/><Relationship Id="rId62"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4A7422B78E5E5A75EE2218CA657D2263F1F64A1FA6A8DCE0053C48D03031E4FC1731D8F765027056" TargetMode="External"/><Relationship Id="rId70" Type="http://schemas.openxmlformats.org/officeDocument/2006/relationships/hyperlink" Target="javascript:clickdiy(%22_month%22,%222017|%E6%B2%99%E7%89%B9%E9%98%BF%E6%8B%89%E4%BC%AF%2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24</Pages>
  <Words>6056</Words>
  <Characters>34525</Characters>
  <Application>Microsoft Office Word</Application>
  <DocSecurity>0</DocSecurity>
  <Lines>287</Lines>
  <Paragraphs>80</Paragraphs>
  <ScaleCrop>false</ScaleCrop>
  <Company>china</Company>
  <LinksUpToDate>false</LinksUpToDate>
  <CharactersWithSpaces>40501</CharactersWithSpaces>
  <SharedDoc>false</SharedDoc>
  <HLinks>
    <vt:vector size="510" baseType="variant">
      <vt:variant>
        <vt:i4>8257622</vt:i4>
      </vt:variant>
      <vt:variant>
        <vt:i4>186</vt:i4>
      </vt:variant>
      <vt:variant>
        <vt:i4>0</vt:i4>
      </vt:variant>
      <vt:variant>
        <vt:i4>5</vt:i4>
      </vt:variant>
      <vt:variant>
        <vt:lpwstr>javascript:clickdiy(%22_month%22,%222017|%E5%8D%B0%E5%BA%A6%22);</vt:lpwstr>
      </vt:variant>
      <vt:variant>
        <vt:lpwstr/>
      </vt:variant>
      <vt:variant>
        <vt:i4>917615</vt:i4>
      </vt:variant>
      <vt:variant>
        <vt:i4>183</vt:i4>
      </vt:variant>
      <vt:variant>
        <vt:i4>0</vt:i4>
      </vt:variant>
      <vt:variant>
        <vt:i4>5</vt:i4>
      </vt:variant>
      <vt:variant>
        <vt:lpwstr>javascript:clickdiy(%22_month%22,%222017|%E6%B2%99%E7%89%B9%E9%98%BF%E6%8B%89%E4%BC%AF%22);</vt:lpwstr>
      </vt:variant>
      <vt:variant>
        <vt:lpwstr/>
      </vt:variant>
      <vt:variant>
        <vt:i4>7536644</vt:i4>
      </vt:variant>
      <vt:variant>
        <vt:i4>180</vt:i4>
      </vt:variant>
      <vt:variant>
        <vt:i4>0</vt:i4>
      </vt:variant>
      <vt:variant>
        <vt:i4>5</vt:i4>
      </vt:variant>
      <vt:variant>
        <vt:lpwstr>javascript:clickdiy(%22_month%22,%222017|%E7%BE%8E%E5%9B%BD%22);</vt:lpwstr>
      </vt:variant>
      <vt:variant>
        <vt:lpwstr/>
      </vt:variant>
      <vt:variant>
        <vt:i4>2424909</vt:i4>
      </vt:variant>
      <vt:variant>
        <vt:i4>177</vt:i4>
      </vt:variant>
      <vt:variant>
        <vt:i4>0</vt:i4>
      </vt:variant>
      <vt:variant>
        <vt:i4>5</vt:i4>
      </vt:variant>
      <vt:variant>
        <vt:lpwstr>javascript:clickdiy(%22_month%22,%222017|%E7%A7%91%E5%A8%81%E7%89%B9%22);</vt:lpwstr>
      </vt:variant>
      <vt:variant>
        <vt:lpwstr/>
      </vt:variant>
      <vt:variant>
        <vt:i4>2293777</vt:i4>
      </vt:variant>
      <vt:variant>
        <vt:i4>174</vt:i4>
      </vt:variant>
      <vt:variant>
        <vt:i4>0</vt:i4>
      </vt:variant>
      <vt:variant>
        <vt:i4>5</vt:i4>
      </vt:variant>
      <vt:variant>
        <vt:lpwstr>javascript:clickdiy(%22_month%22,%222017|%E5%8D%A1%E5%A1%94%E5%B0%94%22);</vt:lpwstr>
      </vt:variant>
      <vt:variant>
        <vt:lpwstr/>
      </vt:variant>
      <vt:variant>
        <vt:i4>7995486</vt:i4>
      </vt:variant>
      <vt:variant>
        <vt:i4>171</vt:i4>
      </vt:variant>
      <vt:variant>
        <vt:i4>0</vt:i4>
      </vt:variant>
      <vt:variant>
        <vt:i4>5</vt:i4>
      </vt:variant>
      <vt:variant>
        <vt:lpwstr>javascript:clickdiy(%22_month%22,%222017|%E9%9F%A9%E5%9B%BD%22);</vt:lpwstr>
      </vt:variant>
      <vt:variant>
        <vt:lpwstr/>
      </vt:variant>
      <vt:variant>
        <vt:i4>6094897</vt:i4>
      </vt:variant>
      <vt:variant>
        <vt:i4>168</vt:i4>
      </vt:variant>
      <vt:variant>
        <vt:i4>0</vt:i4>
      </vt:variant>
      <vt:variant>
        <vt:i4>5</vt:i4>
      </vt:variant>
      <vt:variant>
        <vt:lpwstr>javascript:clickdiy(%22_month%22,%222017|%E4%BF%84%E7%BD%97%E6%96%AF%E8%81%94%E9%82%A6%22);</vt:lpwstr>
      </vt:variant>
      <vt:variant>
        <vt:lpwstr/>
      </vt:variant>
      <vt:variant>
        <vt:i4>2293816</vt:i4>
      </vt:variant>
      <vt:variant>
        <vt:i4>165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DA0A42421F428B471806CE702A10D5480DB84DDD76C8AF9E9E0FF0D6496703C77800EAFD889AB8F6053C48D03031E4FC1731D8F765027056</vt:lpwstr>
      </vt:variant>
      <vt:variant>
        <vt:lpwstr/>
      </vt:variant>
      <vt:variant>
        <vt:i4>2293816</vt:i4>
      </vt:variant>
      <vt:variant>
        <vt:i4>162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468346465D1505B85293DDC0EC46F1128F314E9182112915DA053C48D03031E4FC1731D8F765027056</vt:lpwstr>
      </vt:variant>
      <vt:variant>
        <vt:lpwstr/>
      </vt:variant>
      <vt:variant>
        <vt:i4>2293816</vt:i4>
      </vt:variant>
      <vt:variant>
        <vt:i4>159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464A7422B78E5E5A75EE2218CA657D2263F1F64A1FA6A8DCE0053C48D03031E4FC1731D8F765027056</vt:lpwstr>
      </vt:variant>
      <vt:variant>
        <vt:lpwstr/>
      </vt:variant>
      <vt:variant>
        <vt:i4>2293816</vt:i4>
      </vt:variant>
      <vt:variant>
        <vt:i4>156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E5A85684197388F8A7F31DEEC4012DB68BAA3D0646E4DBFD053C48D03031E4FC1731D8F765027056</vt:lpwstr>
      </vt:variant>
      <vt:variant>
        <vt:lpwstr/>
      </vt:variant>
      <vt:variant>
        <vt:i4>2293816</vt:i4>
      </vt:variant>
      <vt:variant>
        <vt:i4>153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460D5121A559C2C8C1F89FA1B3AC1BFEB401CBDD8FBD8FFD53053C48D03031E4FC1731D8F765027056</vt:lpwstr>
      </vt:variant>
      <vt:variant>
        <vt:lpwstr/>
      </vt:variant>
      <vt:variant>
        <vt:i4>2293816</vt:i4>
      </vt:variant>
      <vt:variant>
        <vt:i4>150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C68A5FB816E365D2B4DA6F06665FBA21A0A5916F07682669053C48D03031E4FC1731D8F765027056</vt:lpwstr>
      </vt:variant>
      <vt:variant>
        <vt:lpwstr/>
      </vt:variant>
      <vt:variant>
        <vt:i4>2293816</vt:i4>
      </vt:variant>
      <vt:variant>
        <vt:i4>147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4629C1450DFE37582C8A7C2155B39C13ED285C5D2E6E7029BB053C48D03031E4FC1731D8F765027056</vt:lpwstr>
      </vt:variant>
      <vt:variant>
        <vt:lpwstr/>
      </vt:variant>
      <vt:variant>
        <vt:i4>2293816</vt:i4>
      </vt:variant>
      <vt:variant>
        <vt:i4>144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A9364FF85293395E6DF15AFECB7D1CE0367C3CE5BD42AFD053C48D03031E4FC1731D8F765027056</vt:lpwstr>
      </vt:variant>
      <vt:variant>
        <vt:lpwstr/>
      </vt:variant>
      <vt:variant>
        <vt:i4>2293816</vt:i4>
      </vt:variant>
      <vt:variant>
        <vt:i4>141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69D321F13488E48B5387A04C70D5B0A36A2825A158B5F34053C48D03031E4FC1731D8F765027056</vt:lpwstr>
      </vt:variant>
      <vt:variant>
        <vt:lpwstr/>
      </vt:variant>
      <vt:variant>
        <vt:i4>2293816</vt:i4>
      </vt:variant>
      <vt:variant>
        <vt:i4>138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4662BE8D9530ADBE84B56524BAFF64E5098AEDB479F2F35D8AF2946566F47DE86CDA24090E3EE56E92</vt:lpwstr>
      </vt:variant>
      <vt:variant>
        <vt:lpwstr/>
      </vt:variant>
      <vt:variant>
        <vt:i4>2293816</vt:i4>
      </vt:variant>
      <vt:variant>
        <vt:i4>135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ED508B17C9062B1E341C0B9EE7443808AEDB479F2F35D8AF2946566F47DE86CDA24090E3EE56E92</vt:lpwstr>
      </vt:variant>
      <vt:variant>
        <vt:lpwstr/>
      </vt:variant>
      <vt:variant>
        <vt:i4>2293816</vt:i4>
      </vt:variant>
      <vt:variant>
        <vt:i4>132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A6CBB3BEE45DE1A7DFBA183F12595A9FA3644CD248B92AC2F2946566F47DE86CDA24090E3EE56E92</vt:lpwstr>
      </vt:variant>
      <vt:variant>
        <vt:lpwstr/>
      </vt:variant>
      <vt:variant>
        <vt:i4>2293816</vt:i4>
      </vt:variant>
      <vt:variant>
        <vt:i4>129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CB69551E02525EB9A2D02CF544890B7E075202286E2922DF2946566F47DE86CDA24090E3EE56E92</vt:lpwstr>
      </vt:variant>
      <vt:variant>
        <vt:lpwstr/>
      </vt:variant>
      <vt:variant>
        <vt:i4>2293816</vt:i4>
      </vt:variant>
      <vt:variant>
        <vt:i4>126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C0DCDBD1DA4B251C385B32AD6389769AAED78203ACF7746F2946566F47DE86CDA24090E3EE56E92</vt:lpwstr>
      </vt:variant>
      <vt:variant>
        <vt:lpwstr/>
      </vt:variant>
      <vt:variant>
        <vt:i4>2293816</vt:i4>
      </vt:variant>
      <vt:variant>
        <vt:i4>123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C0ACA6CCF42EDC5931A791BADF3D16B54970474C9EC5496F2946566F47DE86CDA24090E3EE56E92</vt:lpwstr>
      </vt:variant>
      <vt:variant>
        <vt:lpwstr/>
      </vt:variant>
      <vt:variant>
        <vt:i4>2293816</vt:i4>
      </vt:variant>
      <vt:variant>
        <vt:i4>120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EC1E2AB613E01BC88AC40B4B334BE08022031CF114B7DD0F2946566F47DE86CDA24090E3EE56E92</vt:lpwstr>
      </vt:variant>
      <vt:variant>
        <vt:lpwstr/>
      </vt:variant>
      <vt:variant>
        <vt:i4>2293816</vt:i4>
      </vt:variant>
      <vt:variant>
        <vt:i4>117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465C41F7546C5835B8FBDF1C790AAE7F7FAAED78203ACF7746F2946566F47DE86CDA24090E3EE56E92</vt:lpwstr>
      </vt:variant>
      <vt:variant>
        <vt:lpwstr/>
      </vt:variant>
      <vt:variant>
        <vt:i4>2293816</vt:i4>
      </vt:variant>
      <vt:variant>
        <vt:i4>114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5A34A213450C87B11F4F9B288E385DBAAED78203ACF7746F2946566F47DE86CDA24090E3EE56E92</vt:lpwstr>
      </vt:variant>
      <vt:variant>
        <vt:lpwstr/>
      </vt:variant>
      <vt:variant>
        <vt:i4>2293816</vt:i4>
      </vt:variant>
      <vt:variant>
        <vt:i4>108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08D8207E72D0249E9C35252B219E1E801CBDD8FBD8FFD53053C48D03031E4FC1731D8F765027056</vt:lpwstr>
      </vt:variant>
      <vt:variant>
        <vt:lpwstr/>
      </vt:variant>
      <vt:variant>
        <vt:i4>2293816</vt:i4>
      </vt:variant>
      <vt:variant>
        <vt:i4>105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1D8E3CAA33DC54593DDC0EC46F1128F314E9182112915DA053C48D03031E4FC1731D8F765027056</vt:lpwstr>
      </vt:variant>
      <vt:variant>
        <vt:lpwstr/>
      </vt:variant>
      <vt:variant>
        <vt:i4>2293816</vt:i4>
      </vt:variant>
      <vt:variant>
        <vt:i4>102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1708223A7F9ACBBABDFF5D917A1FCE05F51314E9182112915DA053C48D03031E4FC1731D8F765027056</vt:lpwstr>
      </vt:variant>
      <vt:variant>
        <vt:lpwstr/>
      </vt:variant>
      <vt:variant>
        <vt:i4>2293816</vt:i4>
      </vt:variant>
      <vt:variant>
        <vt:i4>99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1709E471AA4A3747A2877435CB262DD42A9F1F64A1FA6A8DCE0053C48D03031E4FC1731D8F765027056</vt:lpwstr>
      </vt:variant>
      <vt:variant>
        <vt:lpwstr/>
      </vt:variant>
      <vt:variant>
        <vt:i4>2293816</vt:i4>
      </vt:variant>
      <vt:variant>
        <vt:i4>96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1DAB6A9058E447511F4F9B288E385DBAAED78203ACF7746F2946566F47DE86CDA24090E3EE56E92</vt:lpwstr>
      </vt:variant>
      <vt:variant>
        <vt:lpwstr/>
      </vt:variant>
      <vt:variant>
        <vt:i4>2293816</vt:i4>
      </vt:variant>
      <vt:variant>
        <vt:i4>93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17038AAD174BBE790F336B8EE8ABFB1C39C7800EAFD889AB8F6053C48D03031E4FC1731D8F765027056</vt:lpwstr>
      </vt:variant>
      <vt:variant>
        <vt:lpwstr/>
      </vt:variant>
      <vt:variant>
        <vt:i4>2293816</vt:i4>
      </vt:variant>
      <vt:variant>
        <vt:i4>90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07C62AB4EF0A9447B9D11DEB2F6F5B7C4B044AB916F450A053C48D03031E4FC1731D8F765027056</vt:lpwstr>
      </vt:variant>
      <vt:variant>
        <vt:lpwstr/>
      </vt:variant>
      <vt:variant>
        <vt:i4>2293816</vt:i4>
      </vt:variant>
      <vt:variant>
        <vt:i4>87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170398685385A6F37CEDFBA183F12595A9FA3644CD248B92AC2F2946566F47DE86CDA24090E3EE56E92</vt:lpwstr>
      </vt:variant>
      <vt:variant>
        <vt:lpwstr/>
      </vt:variant>
      <vt:variant>
        <vt:i4>2293816</vt:i4>
      </vt:variant>
      <vt:variant>
        <vt:i4>84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B60C4B0B8CA84BE51D225FDFEC4DEA6C4B044AB916F450A053C48D03031E4FC1731D8F765027056</vt:lpwstr>
      </vt:variant>
      <vt:variant>
        <vt:lpwstr/>
      </vt:variant>
      <vt:variant>
        <vt:i4>2293816</vt:i4>
      </vt:variant>
      <vt:variant>
        <vt:i4>81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170058C87E49B55E72EE6DF15AFECB7D1CE0367C3CE5BD42AFD053C48D03031E4FC1731D8F765027056</vt:lpwstr>
      </vt:variant>
      <vt:variant>
        <vt:lpwstr/>
      </vt:variant>
      <vt:variant>
        <vt:i4>2293816</vt:i4>
      </vt:variant>
      <vt:variant>
        <vt:i4>78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1701069AA5B7A279C8590FF9EB2CB1BB467A0A5916F07682669053C48D03031E4FC1731D8F765027056</vt:lpwstr>
      </vt:variant>
      <vt:variant>
        <vt:lpwstr/>
      </vt:variant>
      <vt:variant>
        <vt:i4>2293816</vt:i4>
      </vt:variant>
      <vt:variant>
        <vt:i4>75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7C88043B107AF00F89FA1B3AC1BFEB401CBDD8FBD8FFD53053C48D03031E4FC1731D8F765027056</vt:lpwstr>
      </vt:variant>
      <vt:variant>
        <vt:lpwstr/>
      </vt:variant>
      <vt:variant>
        <vt:i4>2293816</vt:i4>
      </vt:variant>
      <vt:variant>
        <vt:i4>72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170800551953B9FE8AEA7F31DEEC4012DB68BAA3D0646E4DBFD053C48D03031E4FC1731D8F765027056</vt:lpwstr>
      </vt:variant>
      <vt:variant>
        <vt:lpwstr/>
      </vt:variant>
      <vt:variant>
        <vt:i4>2293816</vt:i4>
      </vt:variant>
      <vt:variant>
        <vt:i4>69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170238300A116A06D977E61C21953172D780367C3CE5BD42AFD053C48D03031E4FC1731D8F765027056</vt:lpwstr>
      </vt:variant>
      <vt:variant>
        <vt:lpwstr/>
      </vt:variant>
      <vt:variant>
        <vt:i4>2293816</vt:i4>
      </vt:variant>
      <vt:variant>
        <vt:i4>66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1707E48B028EDF36239B56524BAFF64E5098AEDB479F2F35D8AF2946566F47DE86CDA24090E3EE56E92</vt:lpwstr>
      </vt:variant>
      <vt:variant>
        <vt:lpwstr/>
      </vt:variant>
      <vt:variant>
        <vt:i4>2293816</vt:i4>
      </vt:variant>
      <vt:variant>
        <vt:i4>63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1704612589D3BE6CCED931A791BADF3D16B54970474C9EC5496F2946566F47DE86CDA24090E3EE56E92</vt:lpwstr>
      </vt:variant>
      <vt:variant>
        <vt:lpwstr/>
      </vt:variant>
      <vt:variant>
        <vt:i4>2293816</vt:i4>
      </vt:variant>
      <vt:variant>
        <vt:i4>60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57CF678B118A946C385B32AD6389769AAED78203ACF7746F2946566F47DE86CDA24090E3EE56E92</vt:lpwstr>
      </vt:variant>
      <vt:variant>
        <vt:lpwstr/>
      </vt:variant>
      <vt:variant>
        <vt:i4>2293816</vt:i4>
      </vt:variant>
      <vt:variant>
        <vt:i4>57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AB673ADE76FA777F3C9B66366563E97800EAFD889AB8F6053C48D03031E4FC1731D8F765027056</vt:lpwstr>
      </vt:variant>
      <vt:variant>
        <vt:lpwstr/>
      </vt:variant>
      <vt:variant>
        <vt:i4>2293816</vt:i4>
      </vt:variant>
      <vt:variant>
        <vt:i4>54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8E035EF0893BBADEE2218CA657D2263F1F64A1FA6A8DCE0053C48D03031E4FC1731D8F765027056</vt:lpwstr>
      </vt:variant>
      <vt:variant>
        <vt:lpwstr/>
      </vt:variant>
      <vt:variant>
        <vt:i4>2293816</vt:i4>
      </vt:variant>
      <vt:variant>
        <vt:i4>51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8D306B9C5D9EF4F40009695D4AE947844AC913200547807053C48D03031E4FC1731D8F765027056</vt:lpwstr>
      </vt:variant>
      <vt:variant>
        <vt:lpwstr/>
      </vt:variant>
      <vt:variant>
        <vt:i4>2293816</vt:i4>
      </vt:variant>
      <vt:variant>
        <vt:i4>48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1701813E25E9C5B796A8F2E2F708BE546B87800EAFD889AB8F6053C48D03031E4FC1731D8F765027056</vt:lpwstr>
      </vt:variant>
      <vt:variant>
        <vt:lpwstr/>
      </vt:variant>
      <vt:variant>
        <vt:i4>2293816</vt:i4>
      </vt:variant>
      <vt:variant>
        <vt:i4>45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14673E170927571796FDD1785DCCC11314E9182112915DA053C48D03031E4FC1731D8F765027056</vt:lpwstr>
      </vt:variant>
      <vt:variant>
        <vt:lpwstr/>
      </vt:variant>
      <vt:variant>
        <vt:i4>2293816</vt:i4>
      </vt:variant>
      <vt:variant>
        <vt:i4>42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170294A8EF4C64B8D88FBDF1C790AAE7F7FAAED78203ACF7746F2946566F47DE86CDA24090E3EE56E92</vt:lpwstr>
      </vt:variant>
      <vt:variant>
        <vt:lpwstr/>
      </vt:variant>
      <vt:variant>
        <vt:i4>2293816</vt:i4>
      </vt:variant>
      <vt:variant>
        <vt:i4>39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BE45AC5D498A7B53D2BC342BD31FAFAF1F64A1FA6A8DCE0053C48D03031E4FC1731D8F765027056</vt:lpwstr>
      </vt:variant>
      <vt:variant>
        <vt:lpwstr/>
      </vt:variant>
      <vt:variant>
        <vt:i4>2293816</vt:i4>
      </vt:variant>
      <vt:variant>
        <vt:i4>36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4F703832AC90A6319A140FBC5E79A5EB64342D0CE53C17B053C48D03031E4FC1731D8F765027056</vt:lpwstr>
      </vt:variant>
      <vt:variant>
        <vt:lpwstr/>
      </vt:variant>
      <vt:variant>
        <vt:i4>2293816</vt:i4>
      </vt:variant>
      <vt:variant>
        <vt:i4>33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A59973AD85C609064541B25FC85ADADC4B044AB916F450A053C48D03031E4FC1731D8F765027056</vt:lpwstr>
      </vt:variant>
      <vt:variant>
        <vt:lpwstr/>
      </vt:variant>
      <vt:variant>
        <vt:i4>2293816</vt:i4>
      </vt:variant>
      <vt:variant>
        <vt:i4>30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C6A9C401554D704B4DA6F06665FBA21A0A5916F07682669053C48D03031E4FC1731D8F765027056</vt:lpwstr>
      </vt:variant>
      <vt:variant>
        <vt:lpwstr/>
      </vt:variant>
      <vt:variant>
        <vt:i4>2293816</vt:i4>
      </vt:variant>
      <vt:variant>
        <vt:i4>27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9C6A3C3A150F7B58A7C2155B39C13ED285C5D2E6E7029BB053C48D03031E4FC1731D8F765027056</vt:lpwstr>
      </vt:variant>
      <vt:variant>
        <vt:lpwstr/>
      </vt:variant>
      <vt:variant>
        <vt:i4>2293816</vt:i4>
      </vt:variant>
      <vt:variant>
        <vt:i4>24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E9B2EE6A1B2BB83A8F3C2E5FE66C3F632B5FD99FD944C17053C48D03031E4FC1731D8F765027056</vt:lpwstr>
      </vt:variant>
      <vt:variant>
        <vt:lpwstr/>
      </vt:variant>
      <vt:variant>
        <vt:i4>2293816</vt:i4>
      </vt:variant>
      <vt:variant>
        <vt:i4>21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7E2A4D1DCDF4B0CE341C0B9EE7443808AEDB479F2F35D8AF2946566F47DE86CDA24090E3EE56E92</vt:lpwstr>
      </vt:variant>
      <vt:variant>
        <vt:lpwstr/>
      </vt:variant>
      <vt:variant>
        <vt:i4>2293816</vt:i4>
      </vt:variant>
      <vt:variant>
        <vt:i4>18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17058457D7074CD05A57E924DC28DD82024C4B044AB916F450A053C48D03031E4FC1731D8F765027056</vt:lpwstr>
      </vt:variant>
      <vt:variant>
        <vt:lpwstr/>
      </vt:variant>
      <vt:variant>
        <vt:i4>2293816</vt:i4>
      </vt:variant>
      <vt:variant>
        <vt:i4>15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1702919DB1C2E3441EE88AC40B4B334BE08022031CF114B7DD0F2946566F47DE86CDA24090E3EE56E92</vt:lpwstr>
      </vt:variant>
      <vt:variant>
        <vt:lpwstr/>
      </vt:variant>
      <vt:variant>
        <vt:i4>2293816</vt:i4>
      </vt:variant>
      <vt:variant>
        <vt:i4>12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A60AEB5A73789DB324219A20C80A6EAB64342D0CE53C17B053C48D03031E4FC1731D8F765027056</vt:lpwstr>
      </vt:variant>
      <vt:variant>
        <vt:lpwstr/>
      </vt:variant>
      <vt:variant>
        <vt:i4>2293816</vt:i4>
      </vt:variant>
      <vt:variant>
        <vt:i4>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4F2A0FD059F86C7CC26EC31C729764C314E9182112915DA053C48D03031E4FC1731D8F765027056</vt:lpwstr>
      </vt:variant>
      <vt:variant>
        <vt:lpwstr/>
      </vt:variant>
      <vt:variant>
        <vt:i4>2293816</vt:i4>
      </vt:variant>
      <vt:variant>
        <vt:i4>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F04BEE1F89E7031BF634532D5A0C114F4A9EB4E20D61D51053C48D03031E4FC1731D8F765027056</vt:lpwstr>
      </vt:variant>
      <vt:variant>
        <vt:lpwstr/>
      </vt:variant>
      <vt:variant>
        <vt:i4>2293816</vt:i4>
      </vt:variant>
      <vt:variant>
        <vt:i4>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17026B1E47FBAC96AB29A2D02CF544890B7E075202286E2922DF2946566F47DE86CDA24090E3EE56E92</vt:lpwstr>
      </vt:variant>
      <vt:variant>
        <vt:lpwstr/>
      </vt:variant>
      <vt:variant>
        <vt:i4>2293816</vt:i4>
      </vt:variant>
      <vt:variant>
        <vt:i4>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11581D66C106683B5387A04C70D5B0A36A2825A158B5F34053C48D03031E4FC1731D8F765027056</vt:lpwstr>
      </vt:variant>
      <vt:variant>
        <vt:lpwstr/>
      </vt:variant>
      <vt:variant>
        <vt:i4>1179701</vt:i4>
      </vt:variant>
      <vt:variant>
        <vt:i4>77</vt:i4>
      </vt:variant>
      <vt:variant>
        <vt:i4>0</vt:i4>
      </vt:variant>
      <vt:variant>
        <vt:i4>5</vt:i4>
      </vt:variant>
      <vt:variant>
        <vt:lpwstr/>
      </vt:variant>
      <vt:variant>
        <vt:lpwstr>_Toc460250415</vt:lpwstr>
      </vt:variant>
      <vt:variant>
        <vt:i4>1179701</vt:i4>
      </vt:variant>
      <vt:variant>
        <vt:i4>74</vt:i4>
      </vt:variant>
      <vt:variant>
        <vt:i4>0</vt:i4>
      </vt:variant>
      <vt:variant>
        <vt:i4>5</vt:i4>
      </vt:variant>
      <vt:variant>
        <vt:lpwstr/>
      </vt:variant>
      <vt:variant>
        <vt:lpwstr>_Toc460250414</vt:lpwstr>
      </vt:variant>
      <vt:variant>
        <vt:i4>1179701</vt:i4>
      </vt:variant>
      <vt:variant>
        <vt:i4>71</vt:i4>
      </vt:variant>
      <vt:variant>
        <vt:i4>0</vt:i4>
      </vt:variant>
      <vt:variant>
        <vt:i4>5</vt:i4>
      </vt:variant>
      <vt:variant>
        <vt:lpwstr/>
      </vt:variant>
      <vt:variant>
        <vt:lpwstr>_Toc460250413</vt:lpwstr>
      </vt:variant>
      <vt:variant>
        <vt:i4>1179701</vt:i4>
      </vt:variant>
      <vt:variant>
        <vt:i4>68</vt:i4>
      </vt:variant>
      <vt:variant>
        <vt:i4>0</vt:i4>
      </vt:variant>
      <vt:variant>
        <vt:i4>5</vt:i4>
      </vt:variant>
      <vt:variant>
        <vt:lpwstr/>
      </vt:variant>
      <vt:variant>
        <vt:lpwstr>_Toc460250412</vt:lpwstr>
      </vt:variant>
      <vt:variant>
        <vt:i4>1179701</vt:i4>
      </vt:variant>
      <vt:variant>
        <vt:i4>62</vt:i4>
      </vt:variant>
      <vt:variant>
        <vt:i4>0</vt:i4>
      </vt:variant>
      <vt:variant>
        <vt:i4>5</vt:i4>
      </vt:variant>
      <vt:variant>
        <vt:lpwstr/>
      </vt:variant>
      <vt:variant>
        <vt:lpwstr>_Toc460250411</vt:lpwstr>
      </vt:variant>
      <vt:variant>
        <vt:i4>1179701</vt:i4>
      </vt:variant>
      <vt:variant>
        <vt:i4>56</vt:i4>
      </vt:variant>
      <vt:variant>
        <vt:i4>0</vt:i4>
      </vt:variant>
      <vt:variant>
        <vt:i4>5</vt:i4>
      </vt:variant>
      <vt:variant>
        <vt:lpwstr/>
      </vt:variant>
      <vt:variant>
        <vt:lpwstr>_Toc460250410</vt:lpwstr>
      </vt:variant>
      <vt:variant>
        <vt:i4>1245237</vt:i4>
      </vt:variant>
      <vt:variant>
        <vt:i4>53</vt:i4>
      </vt:variant>
      <vt:variant>
        <vt:i4>0</vt:i4>
      </vt:variant>
      <vt:variant>
        <vt:i4>5</vt:i4>
      </vt:variant>
      <vt:variant>
        <vt:lpwstr/>
      </vt:variant>
      <vt:variant>
        <vt:lpwstr>_Toc460250409</vt:lpwstr>
      </vt:variant>
      <vt:variant>
        <vt:i4>1245237</vt:i4>
      </vt:variant>
      <vt:variant>
        <vt:i4>50</vt:i4>
      </vt:variant>
      <vt:variant>
        <vt:i4>0</vt:i4>
      </vt:variant>
      <vt:variant>
        <vt:i4>5</vt:i4>
      </vt:variant>
      <vt:variant>
        <vt:lpwstr/>
      </vt:variant>
      <vt:variant>
        <vt:lpwstr>_Toc460250408</vt:lpwstr>
      </vt:variant>
      <vt:variant>
        <vt:i4>1245237</vt:i4>
      </vt:variant>
      <vt:variant>
        <vt:i4>47</vt:i4>
      </vt:variant>
      <vt:variant>
        <vt:i4>0</vt:i4>
      </vt:variant>
      <vt:variant>
        <vt:i4>5</vt:i4>
      </vt:variant>
      <vt:variant>
        <vt:lpwstr/>
      </vt:variant>
      <vt:variant>
        <vt:lpwstr>_Toc460250407</vt:lpwstr>
      </vt:variant>
      <vt:variant>
        <vt:i4>1245237</vt:i4>
      </vt:variant>
      <vt:variant>
        <vt:i4>44</vt:i4>
      </vt:variant>
      <vt:variant>
        <vt:i4>0</vt:i4>
      </vt:variant>
      <vt:variant>
        <vt:i4>5</vt:i4>
      </vt:variant>
      <vt:variant>
        <vt:lpwstr/>
      </vt:variant>
      <vt:variant>
        <vt:lpwstr>_Toc460250406</vt:lpwstr>
      </vt:variant>
      <vt:variant>
        <vt:i4>1245237</vt:i4>
      </vt:variant>
      <vt:variant>
        <vt:i4>41</vt:i4>
      </vt:variant>
      <vt:variant>
        <vt:i4>0</vt:i4>
      </vt:variant>
      <vt:variant>
        <vt:i4>5</vt:i4>
      </vt:variant>
      <vt:variant>
        <vt:lpwstr/>
      </vt:variant>
      <vt:variant>
        <vt:lpwstr>_Toc460250405</vt:lpwstr>
      </vt:variant>
      <vt:variant>
        <vt:i4>1245237</vt:i4>
      </vt:variant>
      <vt:variant>
        <vt:i4>38</vt:i4>
      </vt:variant>
      <vt:variant>
        <vt:i4>0</vt:i4>
      </vt:variant>
      <vt:variant>
        <vt:i4>5</vt:i4>
      </vt:variant>
      <vt:variant>
        <vt:lpwstr/>
      </vt:variant>
      <vt:variant>
        <vt:lpwstr>_Toc460250404</vt:lpwstr>
      </vt:variant>
      <vt:variant>
        <vt:i4>1245237</vt:i4>
      </vt:variant>
      <vt:variant>
        <vt:i4>35</vt:i4>
      </vt:variant>
      <vt:variant>
        <vt:i4>0</vt:i4>
      </vt:variant>
      <vt:variant>
        <vt:i4>5</vt:i4>
      </vt:variant>
      <vt:variant>
        <vt:lpwstr/>
      </vt:variant>
      <vt:variant>
        <vt:lpwstr>_Toc460250403</vt:lpwstr>
      </vt:variant>
      <vt:variant>
        <vt:i4>1376307</vt:i4>
      </vt:variant>
      <vt:variant>
        <vt:i4>32</vt:i4>
      </vt:variant>
      <vt:variant>
        <vt:i4>0</vt:i4>
      </vt:variant>
      <vt:variant>
        <vt:i4>5</vt:i4>
      </vt:variant>
      <vt:variant>
        <vt:lpwstr/>
      </vt:variant>
      <vt:variant>
        <vt:lpwstr>_Toc481755384</vt:lpwstr>
      </vt:variant>
      <vt:variant>
        <vt:i4>1376307</vt:i4>
      </vt:variant>
      <vt:variant>
        <vt:i4>29</vt:i4>
      </vt:variant>
      <vt:variant>
        <vt:i4>0</vt:i4>
      </vt:variant>
      <vt:variant>
        <vt:i4>5</vt:i4>
      </vt:variant>
      <vt:variant>
        <vt:lpwstr/>
      </vt:variant>
      <vt:variant>
        <vt:lpwstr>_Toc481755384</vt:lpwstr>
      </vt:variant>
      <vt:variant>
        <vt:i4>1376307</vt:i4>
      </vt:variant>
      <vt:variant>
        <vt:i4>26</vt:i4>
      </vt:variant>
      <vt:variant>
        <vt:i4>0</vt:i4>
      </vt:variant>
      <vt:variant>
        <vt:i4>5</vt:i4>
      </vt:variant>
      <vt:variant>
        <vt:lpwstr/>
      </vt:variant>
      <vt:variant>
        <vt:lpwstr>_Toc481755382</vt:lpwstr>
      </vt:variant>
      <vt:variant>
        <vt:i4>1376307</vt:i4>
      </vt:variant>
      <vt:variant>
        <vt:i4>23</vt:i4>
      </vt:variant>
      <vt:variant>
        <vt:i4>0</vt:i4>
      </vt:variant>
      <vt:variant>
        <vt:i4>5</vt:i4>
      </vt:variant>
      <vt:variant>
        <vt:lpwstr/>
      </vt:variant>
      <vt:variant>
        <vt:lpwstr>_Toc481755381</vt:lpwstr>
      </vt:variant>
      <vt:variant>
        <vt:i4>1376307</vt:i4>
      </vt:variant>
      <vt:variant>
        <vt:i4>20</vt:i4>
      </vt:variant>
      <vt:variant>
        <vt:i4>0</vt:i4>
      </vt:variant>
      <vt:variant>
        <vt:i4>5</vt:i4>
      </vt:variant>
      <vt:variant>
        <vt:lpwstr/>
      </vt:variant>
      <vt:variant>
        <vt:lpwstr>_Toc481755380</vt:lpwstr>
      </vt:variant>
      <vt:variant>
        <vt:i4>1703987</vt:i4>
      </vt:variant>
      <vt:variant>
        <vt:i4>17</vt:i4>
      </vt:variant>
      <vt:variant>
        <vt:i4>0</vt:i4>
      </vt:variant>
      <vt:variant>
        <vt:i4>5</vt:i4>
      </vt:variant>
      <vt:variant>
        <vt:lpwstr/>
      </vt:variant>
      <vt:variant>
        <vt:lpwstr>_Toc481755379</vt:lpwstr>
      </vt:variant>
      <vt:variant>
        <vt:i4>1703987</vt:i4>
      </vt:variant>
      <vt:variant>
        <vt:i4>14</vt:i4>
      </vt:variant>
      <vt:variant>
        <vt:i4>0</vt:i4>
      </vt:variant>
      <vt:variant>
        <vt:i4>5</vt:i4>
      </vt:variant>
      <vt:variant>
        <vt:lpwstr/>
      </vt:variant>
      <vt:variant>
        <vt:lpwstr>_Toc481755378</vt:lpwstr>
      </vt:variant>
      <vt:variant>
        <vt:i4>1703987</vt:i4>
      </vt:variant>
      <vt:variant>
        <vt:i4>11</vt:i4>
      </vt:variant>
      <vt:variant>
        <vt:i4>0</vt:i4>
      </vt:variant>
      <vt:variant>
        <vt:i4>5</vt:i4>
      </vt:variant>
      <vt:variant>
        <vt:lpwstr/>
      </vt:variant>
      <vt:variant>
        <vt:lpwstr>_Toc481755377</vt:lpwstr>
      </vt:variant>
      <vt:variant>
        <vt:i4>1703987</vt:i4>
      </vt:variant>
      <vt:variant>
        <vt:i4>8</vt:i4>
      </vt:variant>
      <vt:variant>
        <vt:i4>0</vt:i4>
      </vt:variant>
      <vt:variant>
        <vt:i4>5</vt:i4>
      </vt:variant>
      <vt:variant>
        <vt:lpwstr/>
      </vt:variant>
      <vt:variant>
        <vt:lpwstr>_Toc481755375</vt:lpwstr>
      </vt:variant>
      <vt:variant>
        <vt:i4>1703986</vt:i4>
      </vt:variant>
      <vt:variant>
        <vt:i4>2</vt:i4>
      </vt:variant>
      <vt:variant>
        <vt:i4>0</vt:i4>
      </vt:variant>
      <vt:variant>
        <vt:i4>5</vt:i4>
      </vt:variant>
      <vt:variant>
        <vt:lpwstr/>
      </vt:variant>
      <vt:variant>
        <vt:lpwstr>_Toc460250399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33</cp:revision>
  <dcterms:created xsi:type="dcterms:W3CDTF">2017-09-28T08:34:00Z</dcterms:created>
  <dcterms:modified xsi:type="dcterms:W3CDTF">2017-10-20T08:46:00Z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