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8A4" w:rsidRPr="006908A4" w:rsidRDefault="006908A4" w:rsidP="006908A4">
      <w:pPr>
        <w:widowControl/>
        <w:jc w:val="left"/>
        <w:rPr>
          <w:rFonts w:ascii="Arial" w:eastAsia="宋体" w:hAnsi="Arial" w:cs="Arial"/>
          <w:color w:val="000000"/>
          <w:kern w:val="0"/>
          <w:sz w:val="18"/>
          <w:szCs w:val="18"/>
        </w:rPr>
      </w:pPr>
    </w:p>
    <w:p w:rsidR="006908A4" w:rsidRPr="006908A4" w:rsidRDefault="006908A4" w:rsidP="006908A4">
      <w:pPr>
        <w:widowControl/>
        <w:spacing w:line="450" w:lineRule="atLeast"/>
        <w:ind w:firstLine="150"/>
        <w:jc w:val="left"/>
        <w:outlineLvl w:val="2"/>
        <w:rPr>
          <w:rFonts w:ascii="Arial" w:eastAsia="宋体" w:hAnsi="Arial" w:cs="Arial"/>
          <w:b/>
          <w:bCs/>
          <w:color w:val="000000"/>
          <w:kern w:val="0"/>
          <w:sz w:val="30"/>
          <w:szCs w:val="30"/>
        </w:rPr>
      </w:pPr>
      <w:r w:rsidRPr="006908A4">
        <w:rPr>
          <w:rFonts w:ascii="Arial" w:eastAsia="宋体" w:hAnsi="Arial" w:cs="Arial"/>
          <w:b/>
          <w:bCs/>
          <w:color w:val="000000"/>
          <w:kern w:val="0"/>
          <w:sz w:val="30"/>
          <w:szCs w:val="30"/>
        </w:rPr>
        <w:t>煤炭产业</w:t>
      </w:r>
      <w:r w:rsidRPr="006908A4">
        <w:rPr>
          <w:rFonts w:ascii="Arial" w:eastAsia="宋体" w:hAnsi="Arial" w:cs="Arial"/>
          <w:b/>
          <w:bCs/>
          <w:color w:val="000000"/>
          <w:kern w:val="0"/>
          <w:sz w:val="30"/>
          <w:szCs w:val="30"/>
        </w:rPr>
        <w:t xml:space="preserve"> &gt;&gt; </w:t>
      </w:r>
      <w:r w:rsidRPr="006908A4">
        <w:rPr>
          <w:rFonts w:ascii="Arial" w:eastAsia="宋体" w:hAnsi="Arial" w:cs="Arial"/>
          <w:b/>
          <w:bCs/>
          <w:color w:val="000000"/>
          <w:kern w:val="0"/>
          <w:sz w:val="30"/>
          <w:szCs w:val="30"/>
        </w:rPr>
        <w:t>本期导读</w:t>
      </w:r>
    </w:p>
    <w:p w:rsidR="006908A4" w:rsidRPr="006908A4" w:rsidRDefault="006908A4" w:rsidP="006908A4">
      <w:pPr>
        <w:widowControl/>
        <w:numPr>
          <w:ilvl w:val="0"/>
          <w:numId w:val="1"/>
        </w:numPr>
        <w:spacing w:line="375" w:lineRule="atLeast"/>
        <w:ind w:left="0" w:right="150" w:firstLine="375"/>
        <w:jc w:val="left"/>
        <w:rPr>
          <w:rFonts w:ascii="Arial" w:eastAsia="宋体" w:hAnsi="Arial" w:cs="Arial"/>
          <w:b/>
          <w:bCs/>
          <w:color w:val="134D80"/>
          <w:kern w:val="0"/>
          <w:szCs w:val="21"/>
        </w:rPr>
      </w:pPr>
      <w:r w:rsidRPr="006908A4">
        <w:rPr>
          <w:rFonts w:ascii="Arial" w:eastAsia="宋体" w:hAnsi="Arial" w:cs="Arial"/>
          <w:b/>
          <w:bCs/>
          <w:color w:val="134D80"/>
          <w:kern w:val="0"/>
          <w:szCs w:val="21"/>
        </w:rPr>
        <w:t>资讯动态</w:t>
      </w:r>
    </w:p>
    <w:p w:rsidR="006908A4" w:rsidRPr="006908A4" w:rsidRDefault="006908A4" w:rsidP="006908A4">
      <w:pPr>
        <w:widowControl/>
        <w:numPr>
          <w:ilvl w:val="0"/>
          <w:numId w:val="1"/>
        </w:numPr>
        <w:spacing w:line="375" w:lineRule="atLeast"/>
        <w:ind w:left="0" w:right="150"/>
        <w:jc w:val="left"/>
        <w:rPr>
          <w:rFonts w:ascii="Arial" w:eastAsia="宋体" w:hAnsi="Arial" w:cs="Arial"/>
          <w:color w:val="000000"/>
          <w:kern w:val="0"/>
          <w:szCs w:val="21"/>
        </w:rPr>
      </w:pPr>
      <w:r w:rsidRPr="006908A4">
        <w:rPr>
          <w:rFonts w:ascii="Arial" w:eastAsia="宋体" w:hAnsi="Arial" w:cs="Arial"/>
          <w:color w:val="000000"/>
          <w:kern w:val="0"/>
          <w:szCs w:val="21"/>
        </w:rPr>
        <w:t>» </w:t>
      </w:r>
      <w:hyperlink r:id="rId5" w:anchor="175781" w:history="1">
        <w:r w:rsidRPr="00853788">
          <w:rPr>
            <w:rFonts w:ascii="Arial" w:eastAsia="宋体" w:hAnsi="Arial" w:cs="Arial"/>
            <w:color w:val="000000"/>
            <w:kern w:val="0"/>
            <w:szCs w:val="21"/>
            <w:u w:val="single"/>
          </w:rPr>
          <w:t>煤炭股积极做多</w:t>
        </w:r>
        <w:r w:rsidRPr="00853788">
          <w:rPr>
            <w:rFonts w:ascii="Arial" w:eastAsia="宋体" w:hAnsi="Arial" w:cs="Arial"/>
            <w:color w:val="000000"/>
            <w:kern w:val="0"/>
            <w:szCs w:val="21"/>
            <w:u w:val="single"/>
          </w:rPr>
          <w:t xml:space="preserve"> </w:t>
        </w:r>
        <w:r w:rsidRPr="00853788">
          <w:rPr>
            <w:rFonts w:ascii="Arial" w:eastAsia="宋体" w:hAnsi="Arial" w:cs="Arial"/>
            <w:color w:val="000000"/>
            <w:kern w:val="0"/>
            <w:szCs w:val="21"/>
            <w:u w:val="single"/>
          </w:rPr>
          <w:t>煤价上涨趋势确立</w:t>
        </w:r>
        <w:proofErr w:type="gramStart"/>
        <w:r w:rsidRPr="00853788">
          <w:rPr>
            <w:rFonts w:ascii="Arial" w:eastAsia="宋体" w:hAnsi="Arial" w:cs="Arial"/>
            <w:color w:val="000000"/>
            <w:kern w:val="0"/>
            <w:szCs w:val="21"/>
            <w:u w:val="single"/>
          </w:rPr>
          <w:t>成刺激</w:t>
        </w:r>
        <w:proofErr w:type="gramEnd"/>
        <w:r w:rsidRPr="00853788">
          <w:rPr>
            <w:rFonts w:ascii="Arial" w:eastAsia="宋体" w:hAnsi="Arial" w:cs="Arial"/>
            <w:color w:val="000000"/>
            <w:kern w:val="0"/>
            <w:szCs w:val="21"/>
            <w:u w:val="single"/>
          </w:rPr>
          <w:t>因素</w:t>
        </w:r>
      </w:hyperlink>
    </w:p>
    <w:p w:rsidR="006908A4" w:rsidRPr="006908A4" w:rsidRDefault="006908A4" w:rsidP="006908A4">
      <w:pPr>
        <w:widowControl/>
        <w:numPr>
          <w:ilvl w:val="0"/>
          <w:numId w:val="1"/>
        </w:numPr>
        <w:spacing w:line="375" w:lineRule="atLeast"/>
        <w:ind w:left="0" w:right="150"/>
        <w:jc w:val="left"/>
        <w:rPr>
          <w:rFonts w:ascii="Arial" w:eastAsia="宋体" w:hAnsi="Arial" w:cs="Arial"/>
          <w:color w:val="000000"/>
          <w:kern w:val="0"/>
          <w:szCs w:val="21"/>
        </w:rPr>
      </w:pPr>
      <w:r w:rsidRPr="006908A4">
        <w:rPr>
          <w:rFonts w:ascii="Arial" w:eastAsia="宋体" w:hAnsi="Arial" w:cs="Arial"/>
          <w:color w:val="000000"/>
          <w:kern w:val="0"/>
          <w:szCs w:val="21"/>
        </w:rPr>
        <w:t>» </w:t>
      </w:r>
      <w:hyperlink r:id="rId6" w:anchor="175782" w:history="1">
        <w:r w:rsidRPr="00853788">
          <w:rPr>
            <w:rFonts w:ascii="Arial" w:eastAsia="宋体" w:hAnsi="Arial" w:cs="Arial"/>
            <w:color w:val="000000"/>
            <w:kern w:val="0"/>
            <w:szCs w:val="21"/>
            <w:u w:val="single"/>
          </w:rPr>
          <w:t>由黑变白</w:t>
        </w:r>
        <w:r w:rsidRPr="00853788">
          <w:rPr>
            <w:rFonts w:ascii="Arial" w:eastAsia="宋体" w:hAnsi="Arial" w:cs="Arial"/>
            <w:color w:val="000000"/>
            <w:kern w:val="0"/>
            <w:szCs w:val="21"/>
            <w:u w:val="single"/>
          </w:rPr>
          <w:t xml:space="preserve"> </w:t>
        </w:r>
        <w:r w:rsidRPr="00853788">
          <w:rPr>
            <w:rFonts w:ascii="Arial" w:eastAsia="宋体" w:hAnsi="Arial" w:cs="Arial"/>
            <w:color w:val="000000"/>
            <w:kern w:val="0"/>
            <w:szCs w:val="21"/>
            <w:u w:val="single"/>
          </w:rPr>
          <w:t>由白到细</w:t>
        </w:r>
        <w:r w:rsidRPr="00853788">
          <w:rPr>
            <w:rFonts w:ascii="Arial" w:eastAsia="宋体" w:hAnsi="Arial" w:cs="Arial"/>
            <w:color w:val="000000"/>
            <w:kern w:val="0"/>
            <w:szCs w:val="21"/>
            <w:u w:val="single"/>
          </w:rPr>
          <w:t>——</w:t>
        </w:r>
        <w:r w:rsidRPr="00853788">
          <w:rPr>
            <w:rFonts w:ascii="Arial" w:eastAsia="宋体" w:hAnsi="Arial" w:cs="Arial"/>
            <w:color w:val="000000"/>
            <w:kern w:val="0"/>
            <w:szCs w:val="21"/>
            <w:u w:val="single"/>
          </w:rPr>
          <w:t>对煤化工行业转型升级的调查</w:t>
        </w:r>
      </w:hyperlink>
    </w:p>
    <w:p w:rsidR="006908A4" w:rsidRPr="006908A4" w:rsidRDefault="006908A4" w:rsidP="006908A4">
      <w:pPr>
        <w:widowControl/>
        <w:numPr>
          <w:ilvl w:val="0"/>
          <w:numId w:val="1"/>
        </w:numPr>
        <w:spacing w:line="375" w:lineRule="atLeast"/>
        <w:ind w:left="0" w:right="150"/>
        <w:jc w:val="left"/>
        <w:rPr>
          <w:rFonts w:ascii="Arial" w:eastAsia="宋体" w:hAnsi="Arial" w:cs="Arial"/>
          <w:color w:val="000000"/>
          <w:kern w:val="0"/>
          <w:szCs w:val="21"/>
        </w:rPr>
      </w:pPr>
      <w:r w:rsidRPr="006908A4">
        <w:rPr>
          <w:rFonts w:ascii="Arial" w:eastAsia="宋体" w:hAnsi="Arial" w:cs="Arial"/>
          <w:color w:val="000000"/>
          <w:kern w:val="0"/>
          <w:szCs w:val="21"/>
        </w:rPr>
        <w:t>» </w:t>
      </w:r>
      <w:hyperlink r:id="rId7" w:anchor="175783" w:history="1">
        <w:r w:rsidRPr="00853788">
          <w:rPr>
            <w:rFonts w:ascii="Arial" w:eastAsia="宋体" w:hAnsi="Arial" w:cs="Arial"/>
            <w:color w:val="000000"/>
            <w:kern w:val="0"/>
            <w:szCs w:val="21"/>
            <w:u w:val="single"/>
          </w:rPr>
          <w:t>“</w:t>
        </w:r>
        <w:r w:rsidRPr="00853788">
          <w:rPr>
            <w:rFonts w:ascii="Arial" w:eastAsia="宋体" w:hAnsi="Arial" w:cs="Arial"/>
            <w:color w:val="000000"/>
            <w:kern w:val="0"/>
            <w:szCs w:val="21"/>
            <w:u w:val="single"/>
          </w:rPr>
          <w:t>地条钢</w:t>
        </w:r>
        <w:r w:rsidRPr="00853788">
          <w:rPr>
            <w:rFonts w:ascii="Arial" w:eastAsia="宋体" w:hAnsi="Arial" w:cs="Arial"/>
            <w:color w:val="000000"/>
            <w:kern w:val="0"/>
            <w:szCs w:val="21"/>
            <w:u w:val="single"/>
          </w:rPr>
          <w:t>”</w:t>
        </w:r>
        <w:r w:rsidRPr="00853788">
          <w:rPr>
            <w:rFonts w:ascii="Arial" w:eastAsia="宋体" w:hAnsi="Arial" w:cs="Arial"/>
            <w:color w:val="000000"/>
            <w:kern w:val="0"/>
            <w:szCs w:val="21"/>
            <w:u w:val="single"/>
          </w:rPr>
          <w:t>清理大限将至</w:t>
        </w:r>
        <w:r w:rsidRPr="00853788">
          <w:rPr>
            <w:rFonts w:ascii="Arial" w:eastAsia="宋体" w:hAnsi="Arial" w:cs="Arial"/>
            <w:color w:val="000000"/>
            <w:kern w:val="0"/>
            <w:szCs w:val="21"/>
            <w:u w:val="single"/>
          </w:rPr>
          <w:t xml:space="preserve"> </w:t>
        </w:r>
        <w:r w:rsidRPr="00853788">
          <w:rPr>
            <w:rFonts w:ascii="Arial" w:eastAsia="宋体" w:hAnsi="Arial" w:cs="Arial"/>
            <w:color w:val="000000"/>
            <w:kern w:val="0"/>
            <w:szCs w:val="21"/>
            <w:u w:val="single"/>
          </w:rPr>
          <w:t>钢铁市场有望进一步好转</w:t>
        </w:r>
      </w:hyperlink>
    </w:p>
    <w:p w:rsidR="006908A4" w:rsidRPr="006908A4" w:rsidRDefault="006908A4" w:rsidP="006908A4">
      <w:pPr>
        <w:widowControl/>
        <w:numPr>
          <w:ilvl w:val="0"/>
          <w:numId w:val="1"/>
        </w:numPr>
        <w:spacing w:line="375" w:lineRule="atLeast"/>
        <w:ind w:left="0" w:right="150"/>
        <w:jc w:val="left"/>
        <w:rPr>
          <w:rFonts w:ascii="Arial" w:eastAsia="宋体" w:hAnsi="Arial" w:cs="Arial"/>
          <w:color w:val="000000"/>
          <w:kern w:val="0"/>
          <w:szCs w:val="21"/>
        </w:rPr>
      </w:pPr>
      <w:r w:rsidRPr="006908A4">
        <w:rPr>
          <w:rFonts w:ascii="Arial" w:eastAsia="宋体" w:hAnsi="Arial" w:cs="Arial"/>
          <w:color w:val="000000"/>
          <w:kern w:val="0"/>
          <w:szCs w:val="21"/>
        </w:rPr>
        <w:t>» </w:t>
      </w:r>
      <w:hyperlink r:id="rId8" w:anchor="175784" w:history="1">
        <w:r w:rsidRPr="00853788">
          <w:rPr>
            <w:rFonts w:ascii="Arial" w:eastAsia="宋体" w:hAnsi="Arial" w:cs="Arial"/>
            <w:color w:val="000000"/>
            <w:kern w:val="0"/>
            <w:szCs w:val="21"/>
            <w:u w:val="single"/>
          </w:rPr>
          <w:t>煤价涨声响起谁</w:t>
        </w:r>
        <w:proofErr w:type="gramStart"/>
        <w:r w:rsidRPr="00853788">
          <w:rPr>
            <w:rFonts w:ascii="Arial" w:eastAsia="宋体" w:hAnsi="Arial" w:cs="Arial"/>
            <w:color w:val="000000"/>
            <w:kern w:val="0"/>
            <w:szCs w:val="21"/>
            <w:u w:val="single"/>
          </w:rPr>
          <w:t>在捂盘待</w:t>
        </w:r>
        <w:proofErr w:type="gramEnd"/>
        <w:r w:rsidRPr="00853788">
          <w:rPr>
            <w:rFonts w:ascii="Arial" w:eastAsia="宋体" w:hAnsi="Arial" w:cs="Arial"/>
            <w:color w:val="000000"/>
            <w:kern w:val="0"/>
            <w:szCs w:val="21"/>
            <w:u w:val="single"/>
          </w:rPr>
          <w:t>沽</w:t>
        </w:r>
        <w:r w:rsidRPr="00853788">
          <w:rPr>
            <w:rFonts w:ascii="Arial" w:eastAsia="宋体" w:hAnsi="Arial" w:cs="Arial"/>
            <w:color w:val="000000"/>
            <w:kern w:val="0"/>
            <w:szCs w:val="21"/>
            <w:u w:val="single"/>
          </w:rPr>
          <w:t xml:space="preserve"> </w:t>
        </w:r>
        <w:r w:rsidRPr="00853788">
          <w:rPr>
            <w:rFonts w:ascii="Arial" w:eastAsia="宋体" w:hAnsi="Arial" w:cs="Arial"/>
            <w:color w:val="000000"/>
            <w:kern w:val="0"/>
            <w:szCs w:val="21"/>
            <w:u w:val="single"/>
          </w:rPr>
          <w:t>煤炭商坑口依旧排队等煤</w:t>
        </w:r>
      </w:hyperlink>
    </w:p>
    <w:p w:rsidR="006908A4" w:rsidRPr="006908A4" w:rsidRDefault="006908A4" w:rsidP="006908A4">
      <w:pPr>
        <w:widowControl/>
        <w:numPr>
          <w:ilvl w:val="0"/>
          <w:numId w:val="2"/>
        </w:numPr>
        <w:spacing w:line="375" w:lineRule="atLeast"/>
        <w:ind w:left="0" w:right="150" w:firstLine="375"/>
        <w:jc w:val="left"/>
        <w:rPr>
          <w:rFonts w:ascii="Arial" w:eastAsia="宋体" w:hAnsi="Arial" w:cs="Arial"/>
          <w:b/>
          <w:bCs/>
          <w:color w:val="134D80"/>
          <w:kern w:val="0"/>
          <w:szCs w:val="21"/>
        </w:rPr>
      </w:pPr>
      <w:r w:rsidRPr="006908A4">
        <w:rPr>
          <w:rFonts w:ascii="Arial" w:eastAsia="宋体" w:hAnsi="Arial" w:cs="Arial"/>
          <w:b/>
          <w:bCs/>
          <w:color w:val="134D80"/>
          <w:kern w:val="0"/>
          <w:szCs w:val="21"/>
        </w:rPr>
        <w:t>分析评论</w:t>
      </w:r>
    </w:p>
    <w:p w:rsidR="006908A4" w:rsidRPr="006908A4" w:rsidRDefault="006908A4" w:rsidP="006908A4">
      <w:pPr>
        <w:widowControl/>
        <w:numPr>
          <w:ilvl w:val="0"/>
          <w:numId w:val="2"/>
        </w:numPr>
        <w:spacing w:line="375" w:lineRule="atLeast"/>
        <w:ind w:left="0" w:right="150"/>
        <w:jc w:val="left"/>
        <w:rPr>
          <w:rFonts w:ascii="Arial" w:eastAsia="宋体" w:hAnsi="Arial" w:cs="Arial"/>
          <w:color w:val="000000"/>
          <w:kern w:val="0"/>
          <w:szCs w:val="21"/>
        </w:rPr>
      </w:pPr>
      <w:r w:rsidRPr="006908A4">
        <w:rPr>
          <w:rFonts w:ascii="Arial" w:eastAsia="宋体" w:hAnsi="Arial" w:cs="Arial"/>
          <w:color w:val="000000"/>
          <w:kern w:val="0"/>
          <w:szCs w:val="21"/>
        </w:rPr>
        <w:t>» </w:t>
      </w:r>
      <w:hyperlink r:id="rId9" w:anchor="175785" w:history="1">
        <w:r w:rsidRPr="00853788">
          <w:rPr>
            <w:rFonts w:ascii="Arial" w:eastAsia="宋体" w:hAnsi="Arial" w:cs="Arial"/>
            <w:color w:val="000000"/>
            <w:kern w:val="0"/>
            <w:szCs w:val="21"/>
            <w:u w:val="single"/>
          </w:rPr>
          <w:t>炼焦煤：市场</w:t>
        </w:r>
        <w:proofErr w:type="gramStart"/>
        <w:r w:rsidRPr="00853788">
          <w:rPr>
            <w:rFonts w:ascii="Arial" w:eastAsia="宋体" w:hAnsi="Arial" w:cs="Arial"/>
            <w:color w:val="000000"/>
            <w:kern w:val="0"/>
            <w:szCs w:val="21"/>
            <w:u w:val="single"/>
          </w:rPr>
          <w:t>维稳运行</w:t>
        </w:r>
        <w:proofErr w:type="gramEnd"/>
      </w:hyperlink>
    </w:p>
    <w:p w:rsidR="006908A4" w:rsidRPr="006908A4" w:rsidRDefault="006908A4" w:rsidP="006908A4">
      <w:pPr>
        <w:widowControl/>
        <w:numPr>
          <w:ilvl w:val="0"/>
          <w:numId w:val="2"/>
        </w:numPr>
        <w:spacing w:line="375" w:lineRule="atLeast"/>
        <w:ind w:left="0" w:right="150"/>
        <w:jc w:val="left"/>
        <w:rPr>
          <w:rFonts w:ascii="Arial" w:eastAsia="宋体" w:hAnsi="Arial" w:cs="Arial"/>
          <w:color w:val="000000"/>
          <w:kern w:val="0"/>
          <w:szCs w:val="21"/>
        </w:rPr>
      </w:pPr>
      <w:r w:rsidRPr="006908A4">
        <w:rPr>
          <w:rFonts w:ascii="Arial" w:eastAsia="宋体" w:hAnsi="Arial" w:cs="Arial"/>
          <w:color w:val="000000"/>
          <w:kern w:val="0"/>
          <w:szCs w:val="21"/>
        </w:rPr>
        <w:t>» </w:t>
      </w:r>
      <w:hyperlink r:id="rId10" w:anchor="175786" w:history="1">
        <w:r w:rsidRPr="00853788">
          <w:rPr>
            <w:rFonts w:ascii="Arial" w:eastAsia="宋体" w:hAnsi="Arial" w:cs="Arial"/>
            <w:color w:val="000000"/>
            <w:kern w:val="0"/>
            <w:szCs w:val="21"/>
            <w:u w:val="single"/>
          </w:rPr>
          <w:t>动力煤：市场回暖</w:t>
        </w:r>
      </w:hyperlink>
    </w:p>
    <w:p w:rsidR="006908A4" w:rsidRPr="006908A4" w:rsidRDefault="006908A4" w:rsidP="006908A4">
      <w:pPr>
        <w:widowControl/>
        <w:numPr>
          <w:ilvl w:val="0"/>
          <w:numId w:val="3"/>
        </w:numPr>
        <w:spacing w:line="375" w:lineRule="atLeast"/>
        <w:ind w:left="0" w:right="150" w:firstLine="375"/>
        <w:jc w:val="left"/>
        <w:rPr>
          <w:rFonts w:ascii="Arial" w:eastAsia="宋体" w:hAnsi="Arial" w:cs="Arial"/>
          <w:b/>
          <w:bCs/>
          <w:color w:val="134D80"/>
          <w:kern w:val="0"/>
          <w:szCs w:val="21"/>
        </w:rPr>
      </w:pPr>
      <w:r w:rsidRPr="006908A4">
        <w:rPr>
          <w:rFonts w:ascii="Arial" w:eastAsia="宋体" w:hAnsi="Arial" w:cs="Arial"/>
          <w:b/>
          <w:bCs/>
          <w:color w:val="134D80"/>
          <w:kern w:val="0"/>
          <w:szCs w:val="21"/>
        </w:rPr>
        <w:t>数据及走势图</w:t>
      </w:r>
    </w:p>
    <w:p w:rsidR="006908A4" w:rsidRPr="006908A4" w:rsidRDefault="006908A4" w:rsidP="006908A4">
      <w:pPr>
        <w:widowControl/>
        <w:numPr>
          <w:ilvl w:val="0"/>
          <w:numId w:val="3"/>
        </w:numPr>
        <w:spacing w:line="375" w:lineRule="atLeast"/>
        <w:ind w:left="0" w:right="150"/>
        <w:jc w:val="left"/>
        <w:rPr>
          <w:rFonts w:ascii="Arial" w:eastAsia="宋体" w:hAnsi="Arial" w:cs="Arial"/>
          <w:color w:val="000000"/>
          <w:kern w:val="0"/>
          <w:szCs w:val="21"/>
        </w:rPr>
      </w:pPr>
      <w:r w:rsidRPr="006908A4">
        <w:rPr>
          <w:rFonts w:ascii="Arial" w:eastAsia="宋体" w:hAnsi="Arial" w:cs="Arial"/>
          <w:color w:val="000000"/>
          <w:kern w:val="0"/>
          <w:szCs w:val="21"/>
        </w:rPr>
        <w:t>» </w:t>
      </w:r>
      <w:hyperlink r:id="rId11" w:anchor="175787" w:history="1">
        <w:r w:rsidRPr="00853788">
          <w:rPr>
            <w:rFonts w:ascii="Arial" w:eastAsia="宋体" w:hAnsi="Arial" w:cs="Arial"/>
            <w:color w:val="000000"/>
            <w:kern w:val="0"/>
            <w:szCs w:val="21"/>
            <w:u w:val="single"/>
          </w:rPr>
          <w:t>2017</w:t>
        </w:r>
        <w:r w:rsidRPr="00853788">
          <w:rPr>
            <w:rFonts w:ascii="Arial" w:eastAsia="宋体" w:hAnsi="Arial" w:cs="Arial"/>
            <w:color w:val="000000"/>
            <w:kern w:val="0"/>
            <w:szCs w:val="21"/>
            <w:u w:val="single"/>
          </w:rPr>
          <w:t>年</w:t>
        </w:r>
        <w:r w:rsidRPr="00853788">
          <w:rPr>
            <w:rFonts w:ascii="Arial" w:eastAsia="宋体" w:hAnsi="Arial" w:cs="Arial"/>
            <w:color w:val="000000"/>
            <w:kern w:val="0"/>
            <w:szCs w:val="21"/>
            <w:u w:val="single"/>
          </w:rPr>
          <w:t>6</w:t>
        </w:r>
        <w:r w:rsidRPr="00853788">
          <w:rPr>
            <w:rFonts w:ascii="Arial" w:eastAsia="宋体" w:hAnsi="Arial" w:cs="Arial"/>
            <w:color w:val="000000"/>
            <w:kern w:val="0"/>
            <w:szCs w:val="21"/>
            <w:u w:val="single"/>
          </w:rPr>
          <w:t>月</w:t>
        </w:r>
        <w:r w:rsidRPr="00853788">
          <w:rPr>
            <w:rFonts w:ascii="Arial" w:eastAsia="宋体" w:hAnsi="Arial" w:cs="Arial"/>
            <w:color w:val="000000"/>
            <w:kern w:val="0"/>
            <w:szCs w:val="21"/>
            <w:u w:val="single"/>
          </w:rPr>
          <w:t>21</w:t>
        </w:r>
        <w:r w:rsidRPr="00853788">
          <w:rPr>
            <w:rFonts w:ascii="Arial" w:eastAsia="宋体" w:hAnsi="Arial" w:cs="Arial"/>
            <w:color w:val="000000"/>
            <w:kern w:val="0"/>
            <w:szCs w:val="21"/>
            <w:u w:val="single"/>
          </w:rPr>
          <w:t>日国际煤炭海运费价格统计</w:t>
        </w:r>
      </w:hyperlink>
    </w:p>
    <w:p w:rsidR="006908A4" w:rsidRPr="006908A4" w:rsidRDefault="006908A4" w:rsidP="006908A4">
      <w:pPr>
        <w:widowControl/>
        <w:numPr>
          <w:ilvl w:val="0"/>
          <w:numId w:val="3"/>
        </w:numPr>
        <w:spacing w:line="375" w:lineRule="atLeast"/>
        <w:ind w:left="0" w:right="150"/>
        <w:jc w:val="left"/>
        <w:rPr>
          <w:rFonts w:ascii="Arial" w:eastAsia="宋体" w:hAnsi="Arial" w:cs="Arial"/>
          <w:color w:val="000000"/>
          <w:kern w:val="0"/>
          <w:szCs w:val="21"/>
        </w:rPr>
      </w:pPr>
      <w:r w:rsidRPr="006908A4">
        <w:rPr>
          <w:rFonts w:ascii="Arial" w:eastAsia="宋体" w:hAnsi="Arial" w:cs="Arial"/>
          <w:color w:val="000000"/>
          <w:kern w:val="0"/>
          <w:szCs w:val="21"/>
        </w:rPr>
        <w:t>»</w:t>
      </w:r>
      <w:r w:rsidRPr="006908A4">
        <w:rPr>
          <w:rFonts w:ascii="Arial" w:eastAsia="宋体" w:hAnsi="Arial" w:cs="Arial"/>
          <w:kern w:val="0"/>
          <w:szCs w:val="21"/>
        </w:rPr>
        <w:t> </w:t>
      </w:r>
      <w:hyperlink r:id="rId12" w:anchor="175788" w:history="1">
        <w:r w:rsidRPr="00853788">
          <w:rPr>
            <w:rFonts w:ascii="Arial" w:eastAsia="宋体" w:hAnsi="Arial" w:cs="Arial"/>
            <w:kern w:val="0"/>
            <w:szCs w:val="21"/>
            <w:u w:val="single"/>
          </w:rPr>
          <w:t>2017</w:t>
        </w:r>
        <w:r w:rsidRPr="00853788">
          <w:rPr>
            <w:rFonts w:ascii="Arial" w:eastAsia="宋体" w:hAnsi="Arial" w:cs="Arial"/>
            <w:kern w:val="0"/>
            <w:szCs w:val="21"/>
            <w:u w:val="single"/>
          </w:rPr>
          <w:t>年</w:t>
        </w:r>
        <w:r w:rsidRPr="00853788">
          <w:rPr>
            <w:rFonts w:ascii="Arial" w:eastAsia="宋体" w:hAnsi="Arial" w:cs="Arial"/>
            <w:kern w:val="0"/>
            <w:szCs w:val="21"/>
            <w:u w:val="single"/>
          </w:rPr>
          <w:t>6</w:t>
        </w:r>
        <w:r w:rsidRPr="00853788">
          <w:rPr>
            <w:rFonts w:ascii="Arial" w:eastAsia="宋体" w:hAnsi="Arial" w:cs="Arial"/>
            <w:kern w:val="0"/>
            <w:szCs w:val="21"/>
            <w:u w:val="single"/>
          </w:rPr>
          <w:t>月</w:t>
        </w:r>
        <w:r w:rsidRPr="00853788">
          <w:rPr>
            <w:rFonts w:ascii="Arial" w:eastAsia="宋体" w:hAnsi="Arial" w:cs="Arial"/>
            <w:kern w:val="0"/>
            <w:szCs w:val="21"/>
            <w:u w:val="single"/>
          </w:rPr>
          <w:t>21</w:t>
        </w:r>
        <w:r w:rsidRPr="00853788">
          <w:rPr>
            <w:rFonts w:ascii="Arial" w:eastAsia="宋体" w:hAnsi="Arial" w:cs="Arial"/>
            <w:kern w:val="0"/>
            <w:szCs w:val="21"/>
            <w:u w:val="single"/>
          </w:rPr>
          <w:t>日国内煤炭海运费价格统计</w:t>
        </w:r>
      </w:hyperlink>
    </w:p>
    <w:p w:rsidR="006908A4" w:rsidRPr="006908A4" w:rsidRDefault="006908A4" w:rsidP="006908A4">
      <w:pPr>
        <w:widowControl/>
        <w:numPr>
          <w:ilvl w:val="0"/>
          <w:numId w:val="3"/>
        </w:numPr>
        <w:spacing w:line="375" w:lineRule="atLeast"/>
        <w:ind w:left="0" w:right="150"/>
        <w:jc w:val="left"/>
        <w:rPr>
          <w:rFonts w:ascii="Arial" w:eastAsia="宋体" w:hAnsi="Arial" w:cs="Arial"/>
          <w:color w:val="000000"/>
          <w:kern w:val="0"/>
          <w:szCs w:val="21"/>
        </w:rPr>
      </w:pPr>
      <w:r w:rsidRPr="006908A4">
        <w:rPr>
          <w:rFonts w:ascii="Arial" w:eastAsia="宋体" w:hAnsi="Arial" w:cs="Arial"/>
          <w:color w:val="000000"/>
          <w:kern w:val="0"/>
          <w:szCs w:val="21"/>
        </w:rPr>
        <w:t>» </w:t>
      </w:r>
      <w:hyperlink r:id="rId13" w:anchor="175789" w:history="1">
        <w:r w:rsidRPr="00853788">
          <w:rPr>
            <w:rFonts w:ascii="Arial" w:eastAsia="宋体" w:hAnsi="Arial" w:cs="Arial"/>
            <w:color w:val="000000"/>
            <w:kern w:val="0"/>
            <w:szCs w:val="21"/>
            <w:u w:val="single"/>
          </w:rPr>
          <w:t>6</w:t>
        </w:r>
        <w:r w:rsidRPr="00853788">
          <w:rPr>
            <w:rFonts w:ascii="Arial" w:eastAsia="宋体" w:hAnsi="Arial" w:cs="Arial"/>
            <w:color w:val="000000"/>
            <w:kern w:val="0"/>
            <w:szCs w:val="21"/>
            <w:u w:val="single"/>
          </w:rPr>
          <w:t>月第三周国内港口</w:t>
        </w:r>
        <w:r w:rsidRPr="00853788">
          <w:rPr>
            <w:rFonts w:ascii="Arial" w:eastAsia="宋体" w:hAnsi="Arial" w:cs="Arial"/>
            <w:color w:val="000000"/>
            <w:kern w:val="0"/>
            <w:szCs w:val="21"/>
            <w:u w:val="single"/>
          </w:rPr>
          <w:t>Q5500</w:t>
        </w:r>
        <w:r w:rsidRPr="00853788">
          <w:rPr>
            <w:rFonts w:ascii="Arial" w:eastAsia="宋体" w:hAnsi="Arial" w:cs="Arial"/>
            <w:color w:val="000000"/>
            <w:kern w:val="0"/>
            <w:szCs w:val="21"/>
            <w:u w:val="single"/>
          </w:rPr>
          <w:t>动力煤价格走势</w:t>
        </w:r>
      </w:hyperlink>
    </w:p>
    <w:p w:rsidR="006908A4" w:rsidRPr="006908A4" w:rsidRDefault="006908A4" w:rsidP="006908A4">
      <w:pPr>
        <w:widowControl/>
        <w:pBdr>
          <w:bottom w:val="single" w:sz="6" w:space="0" w:color="AACCEE"/>
        </w:pBdr>
        <w:spacing w:line="405" w:lineRule="atLeast"/>
        <w:ind w:left="45" w:firstLine="375"/>
        <w:jc w:val="left"/>
        <w:outlineLvl w:val="0"/>
        <w:rPr>
          <w:rFonts w:ascii="宋体" w:eastAsia="宋体" w:hAnsi="宋体" w:cs="Arial"/>
          <w:b/>
          <w:bCs/>
          <w:color w:val="134D80"/>
          <w:kern w:val="36"/>
          <w:szCs w:val="21"/>
        </w:rPr>
      </w:pPr>
      <w:r w:rsidRPr="006908A4">
        <w:rPr>
          <w:rFonts w:ascii="宋体" w:eastAsia="宋体" w:hAnsi="宋体" w:cs="Arial" w:hint="eastAsia"/>
          <w:b/>
          <w:bCs/>
          <w:color w:val="134D80"/>
          <w:kern w:val="36"/>
          <w:szCs w:val="21"/>
        </w:rPr>
        <w:t>资讯动态</w:t>
      </w:r>
    </w:p>
    <w:p w:rsidR="006908A4" w:rsidRPr="006908A4" w:rsidRDefault="006908A4" w:rsidP="006908A4">
      <w:pPr>
        <w:widowControl/>
        <w:spacing w:line="405" w:lineRule="atLeast"/>
        <w:jc w:val="left"/>
        <w:rPr>
          <w:rFonts w:ascii="Arial" w:eastAsia="宋体" w:hAnsi="Arial" w:cs="Arial" w:hint="eastAsia"/>
          <w:color w:val="000000"/>
          <w:kern w:val="0"/>
          <w:szCs w:val="21"/>
        </w:rPr>
      </w:pPr>
      <w:hyperlink r:id="rId14" w:history="1">
        <w:r w:rsidRPr="006908A4">
          <w:rPr>
            <w:rFonts w:ascii="Arial" w:eastAsia="宋体" w:hAnsi="Arial" w:cs="Arial"/>
            <w:color w:val="000000"/>
            <w:kern w:val="0"/>
            <w:sz w:val="18"/>
            <w:u w:val="single"/>
          </w:rPr>
          <w:t>返回目录</w:t>
        </w:r>
      </w:hyperlink>
    </w:p>
    <w:p w:rsidR="006908A4" w:rsidRPr="00853788" w:rsidRDefault="006908A4" w:rsidP="00853788">
      <w:pPr>
        <w:widowControl/>
        <w:spacing w:before="225" w:line="405" w:lineRule="atLeast"/>
        <w:ind w:firstLineChars="686" w:firstLine="1653"/>
        <w:outlineLvl w:val="1"/>
        <w:rPr>
          <w:rFonts w:ascii="Arial" w:eastAsia="宋体" w:hAnsi="Arial" w:cs="Arial" w:hint="eastAsia"/>
          <w:b/>
          <w:bCs/>
          <w:color w:val="000000"/>
          <w:kern w:val="0"/>
          <w:sz w:val="24"/>
          <w:szCs w:val="24"/>
        </w:rPr>
      </w:pPr>
      <w:bookmarkStart w:id="0" w:name="175781"/>
      <w:r w:rsidRPr="006908A4">
        <w:rPr>
          <w:rFonts w:ascii="Arial" w:eastAsia="宋体" w:hAnsi="Arial" w:cs="Arial"/>
          <w:b/>
          <w:bCs/>
          <w:color w:val="000000"/>
          <w:kern w:val="0"/>
          <w:sz w:val="24"/>
          <w:szCs w:val="24"/>
        </w:rPr>
        <w:t>煤炭股积极做多</w:t>
      </w:r>
      <w:r w:rsidRPr="006908A4">
        <w:rPr>
          <w:rFonts w:ascii="Arial" w:eastAsia="宋体" w:hAnsi="Arial" w:cs="Arial"/>
          <w:b/>
          <w:bCs/>
          <w:color w:val="000000"/>
          <w:kern w:val="0"/>
          <w:sz w:val="24"/>
          <w:szCs w:val="24"/>
        </w:rPr>
        <w:t xml:space="preserve"> </w:t>
      </w:r>
      <w:r w:rsidRPr="006908A4">
        <w:rPr>
          <w:rFonts w:ascii="Arial" w:eastAsia="宋体" w:hAnsi="Arial" w:cs="Arial"/>
          <w:b/>
          <w:bCs/>
          <w:color w:val="000000"/>
          <w:kern w:val="0"/>
          <w:sz w:val="24"/>
          <w:szCs w:val="24"/>
        </w:rPr>
        <w:t>煤价上涨趋势确立</w:t>
      </w:r>
      <w:proofErr w:type="gramStart"/>
      <w:r w:rsidRPr="006908A4">
        <w:rPr>
          <w:rFonts w:ascii="Arial" w:eastAsia="宋体" w:hAnsi="Arial" w:cs="Arial"/>
          <w:b/>
          <w:bCs/>
          <w:color w:val="000000"/>
          <w:kern w:val="0"/>
          <w:sz w:val="24"/>
          <w:szCs w:val="24"/>
        </w:rPr>
        <w:t>成刺激</w:t>
      </w:r>
      <w:proofErr w:type="gramEnd"/>
      <w:r w:rsidRPr="006908A4">
        <w:rPr>
          <w:rFonts w:ascii="Arial" w:eastAsia="宋体" w:hAnsi="Arial" w:cs="Arial"/>
          <w:b/>
          <w:bCs/>
          <w:color w:val="000000"/>
          <w:kern w:val="0"/>
          <w:sz w:val="24"/>
          <w:szCs w:val="24"/>
        </w:rPr>
        <w:t>因素</w:t>
      </w:r>
      <w:bookmarkEnd w:id="0"/>
    </w:p>
    <w:p w:rsidR="006908A4" w:rsidRPr="00853788" w:rsidRDefault="006908A4" w:rsidP="00853788">
      <w:pPr>
        <w:ind w:firstLineChars="147" w:firstLine="309"/>
        <w:rPr>
          <w:rFonts w:hint="eastAsia"/>
          <w:szCs w:val="21"/>
        </w:rPr>
      </w:pPr>
      <w:bookmarkStart w:id="1" w:name="175782"/>
      <w:r w:rsidRPr="00853788">
        <w:rPr>
          <w:rFonts w:hint="eastAsia"/>
          <w:szCs w:val="21"/>
        </w:rPr>
        <w:t>煤炭股今日早盘活跃，截至发稿，该板块整体涨逾</w:t>
      </w:r>
      <w:r w:rsidRPr="00853788">
        <w:rPr>
          <w:rFonts w:hint="eastAsia"/>
          <w:szCs w:val="21"/>
        </w:rPr>
        <w:t>1</w:t>
      </w:r>
      <w:r w:rsidRPr="00853788">
        <w:rPr>
          <w:rFonts w:hint="eastAsia"/>
          <w:szCs w:val="21"/>
        </w:rPr>
        <w:t>％。个股方面，百花村涨近</w:t>
      </w:r>
      <w:r w:rsidRPr="00853788">
        <w:rPr>
          <w:rFonts w:hint="eastAsia"/>
          <w:szCs w:val="21"/>
        </w:rPr>
        <w:t>7</w:t>
      </w:r>
      <w:r w:rsidRPr="00853788">
        <w:rPr>
          <w:rFonts w:hint="eastAsia"/>
          <w:szCs w:val="21"/>
        </w:rPr>
        <w:t>％，陕西煤业涨逾</w:t>
      </w:r>
      <w:r w:rsidRPr="00853788">
        <w:rPr>
          <w:rFonts w:hint="eastAsia"/>
          <w:szCs w:val="21"/>
        </w:rPr>
        <w:t>3</w:t>
      </w:r>
      <w:r w:rsidRPr="00853788">
        <w:rPr>
          <w:rFonts w:hint="eastAsia"/>
          <w:szCs w:val="21"/>
        </w:rPr>
        <w:t>％，西山煤电、</w:t>
      </w:r>
      <w:proofErr w:type="gramStart"/>
      <w:r w:rsidRPr="00853788">
        <w:rPr>
          <w:rFonts w:hint="eastAsia"/>
          <w:szCs w:val="21"/>
        </w:rPr>
        <w:t>潞安环能涨</w:t>
      </w:r>
      <w:proofErr w:type="gramEnd"/>
      <w:r w:rsidRPr="00853788">
        <w:rPr>
          <w:rFonts w:hint="eastAsia"/>
          <w:szCs w:val="21"/>
        </w:rPr>
        <w:t>逾</w:t>
      </w:r>
      <w:r w:rsidRPr="00853788">
        <w:rPr>
          <w:rFonts w:hint="eastAsia"/>
          <w:szCs w:val="21"/>
        </w:rPr>
        <w:t>2</w:t>
      </w:r>
      <w:r w:rsidRPr="00853788">
        <w:rPr>
          <w:rFonts w:hint="eastAsia"/>
          <w:szCs w:val="21"/>
        </w:rPr>
        <w:t>％。</w:t>
      </w:r>
    </w:p>
    <w:p w:rsidR="006908A4" w:rsidRPr="00853788" w:rsidRDefault="006908A4" w:rsidP="00853788">
      <w:pPr>
        <w:ind w:firstLineChars="150" w:firstLine="315"/>
        <w:rPr>
          <w:szCs w:val="21"/>
        </w:rPr>
      </w:pPr>
      <w:r w:rsidRPr="00853788">
        <w:rPr>
          <w:rFonts w:hint="eastAsia"/>
          <w:szCs w:val="21"/>
        </w:rPr>
        <w:t>据了解，上周神华先后上调了中转港价格和现货价格。作为煤炭市场的价格风向标，神华涨价正式确定了此轮煤价上涨的趋势。研究员在接受采访时表示，在多重结构性利好的提振下，短期煤炭市场上行趋势已经确立。上游“三西”地区受环保安监、煤管票、巡查等不同的因素影响，供应量有所收缩；下游方面，由于传统水电</w:t>
      </w:r>
      <w:proofErr w:type="gramStart"/>
      <w:r w:rsidRPr="00853788">
        <w:rPr>
          <w:rFonts w:hint="eastAsia"/>
          <w:szCs w:val="21"/>
        </w:rPr>
        <w:t>旺季因</w:t>
      </w:r>
      <w:proofErr w:type="gramEnd"/>
      <w:r w:rsidRPr="00853788">
        <w:rPr>
          <w:rFonts w:hint="eastAsia"/>
          <w:szCs w:val="21"/>
        </w:rPr>
        <w:t>降水集中，对火电替代效应明显不及预期，加上迎峰度夏的临近，导致火电日耗水平持续处于高位。</w:t>
      </w:r>
    </w:p>
    <w:p w:rsidR="006908A4" w:rsidRPr="006908A4" w:rsidRDefault="006908A4" w:rsidP="00853788">
      <w:pPr>
        <w:widowControl/>
        <w:spacing w:before="225" w:line="405" w:lineRule="atLeast"/>
        <w:ind w:firstLineChars="587" w:firstLine="1414"/>
        <w:jc w:val="left"/>
        <w:outlineLvl w:val="1"/>
        <w:rPr>
          <w:rFonts w:ascii="Arial" w:eastAsia="宋体" w:hAnsi="Arial" w:cs="Arial" w:hint="eastAsia"/>
          <w:b/>
          <w:bCs/>
          <w:color w:val="000000"/>
          <w:kern w:val="0"/>
          <w:sz w:val="24"/>
          <w:szCs w:val="24"/>
        </w:rPr>
      </w:pPr>
      <w:r w:rsidRPr="006908A4">
        <w:rPr>
          <w:rFonts w:ascii="Arial" w:eastAsia="宋体" w:hAnsi="Arial" w:cs="Arial"/>
          <w:b/>
          <w:bCs/>
          <w:color w:val="000000"/>
          <w:kern w:val="0"/>
          <w:sz w:val="24"/>
          <w:szCs w:val="24"/>
        </w:rPr>
        <w:t>由黑变白</w:t>
      </w:r>
      <w:r w:rsidRPr="006908A4">
        <w:rPr>
          <w:rFonts w:ascii="Arial" w:eastAsia="宋体" w:hAnsi="Arial" w:cs="Arial"/>
          <w:b/>
          <w:bCs/>
          <w:color w:val="000000"/>
          <w:kern w:val="0"/>
          <w:sz w:val="24"/>
          <w:szCs w:val="24"/>
        </w:rPr>
        <w:t xml:space="preserve"> </w:t>
      </w:r>
      <w:r w:rsidRPr="006908A4">
        <w:rPr>
          <w:rFonts w:ascii="Arial" w:eastAsia="宋体" w:hAnsi="Arial" w:cs="Arial"/>
          <w:b/>
          <w:bCs/>
          <w:color w:val="000000"/>
          <w:kern w:val="0"/>
          <w:sz w:val="24"/>
          <w:szCs w:val="24"/>
        </w:rPr>
        <w:t>由白到细</w:t>
      </w:r>
      <w:r w:rsidRPr="006908A4">
        <w:rPr>
          <w:rFonts w:ascii="Arial" w:eastAsia="宋体" w:hAnsi="Arial" w:cs="Arial"/>
          <w:b/>
          <w:bCs/>
          <w:color w:val="000000"/>
          <w:kern w:val="0"/>
          <w:sz w:val="24"/>
          <w:szCs w:val="24"/>
        </w:rPr>
        <w:t>——</w:t>
      </w:r>
      <w:r w:rsidRPr="006908A4">
        <w:rPr>
          <w:rFonts w:ascii="Arial" w:eastAsia="宋体" w:hAnsi="Arial" w:cs="Arial"/>
          <w:b/>
          <w:bCs/>
          <w:color w:val="000000"/>
          <w:kern w:val="0"/>
          <w:sz w:val="24"/>
          <w:szCs w:val="24"/>
        </w:rPr>
        <w:t>对煤化工行业转型升级的调查</w:t>
      </w:r>
      <w:bookmarkEnd w:id="1"/>
    </w:p>
    <w:p w:rsidR="006908A4" w:rsidRPr="00853788" w:rsidRDefault="006908A4" w:rsidP="00853788">
      <w:pPr>
        <w:ind w:firstLineChars="100" w:firstLine="210"/>
        <w:rPr>
          <w:rFonts w:ascii="宋体" w:eastAsia="宋体" w:hAnsi="宋体" w:cs="宋体" w:hint="eastAsia"/>
          <w:color w:val="000000"/>
          <w:kern w:val="0"/>
          <w:szCs w:val="21"/>
        </w:rPr>
      </w:pPr>
      <w:bookmarkStart w:id="2" w:name="175783"/>
      <w:r w:rsidRPr="00853788">
        <w:rPr>
          <w:rFonts w:ascii="宋体" w:eastAsia="宋体" w:hAnsi="宋体" w:cs="宋体" w:hint="eastAsia"/>
          <w:color w:val="000000"/>
          <w:kern w:val="0"/>
          <w:szCs w:val="21"/>
        </w:rPr>
        <w:t>传统煤化工行业产业必须加快转型升级已成为业界共识。但问题是，产业不景气，银行贷款难，钱从哪来？企业亏损，人才流失，技术从哪来？显然，只有资金或只有技术都不足以改变一个传统产业，必须综合施策方有希望。</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近日，记者深入一线，实地调研了黑龙江七台河市隆鹏煤炭发展有限责任公司、内蒙古乌海市美方煤焦化有限公司和宁夏宁东能源化工基地等公司。多地的实践让人们看到了传统煤化工产业转型升级的曙光。事实证明，依靠技术创新，通过煤炭“由黑变白，由白到细”转化，传统煤化工产业依然可以突破发展瓶颈，重获生机。</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企业转型升级需求迫切</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应对能源价格波动——</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好的时候一个月能赚1个亿，不好的时候连工资也发不出来。”作为一名焦炭行业的“老兵”，近年来，黑龙江七台河市隆鹏煤炭发展有限责任公司总经理陆丙清经历了焦炭价格由每吨几千元到几百元的阵痛与考验。生死存亡之际，为了不再坐这样的“过山车”，陆丙清决定引入新技术，延伸产业链，发展现代煤化工，企业呈现出新的生机和活力。</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lastRenderedPageBreak/>
        <w:t>在离七台河数千公里外的内蒙古乌海市，由于以“洗煤+炼焦”为主业，美方煤焦化有限公司曾经无法有效应对市场变化，一度成为乌海市的亏损大户，面临生死考验。2013年以来，美方与北京三聚环保新材料股份有限公司深度合作，以焦化为核心，围绕焦炭及其副产品向下游产业延伸，生产甲醇、合成氨、合成蜡等产品。煤炭经过深加工，实现转化升值，使美方公司走出困境。</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距乌海市不远的宁夏宁东能源化工基地，一个总投资550亿元的神华宁夏煤业集团400万吨/年煤炭间接液化示范项目即将全线投产，项目投产后，每年可转化3400万吨煤，对提升我国煤制油化工技术水平、煤制油装备制造水平及助</w:t>
      </w:r>
      <w:proofErr w:type="gramStart"/>
      <w:r w:rsidRPr="00853788">
        <w:rPr>
          <w:rFonts w:ascii="宋体" w:eastAsia="宋体" w:hAnsi="宋体" w:cs="宋体" w:hint="eastAsia"/>
          <w:color w:val="000000"/>
          <w:kern w:val="0"/>
          <w:szCs w:val="21"/>
        </w:rPr>
        <w:t>推我国</w:t>
      </w:r>
      <w:proofErr w:type="gramEnd"/>
      <w:r w:rsidRPr="00853788">
        <w:rPr>
          <w:rFonts w:ascii="宋体" w:eastAsia="宋体" w:hAnsi="宋体" w:cs="宋体" w:hint="eastAsia"/>
          <w:color w:val="000000"/>
          <w:kern w:val="0"/>
          <w:szCs w:val="21"/>
        </w:rPr>
        <w:t>燃油产品品质升级均有重要意义。</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多地的实践让人们看到了传统煤化工产业转型升级的希望。依靠技术创新，推动现代煤化工与石油化工、精细化工融合发展，通过煤炭“由黑变白，由白到细”转化，实现企业向低碳环保新能源转型，传统煤化工产业依然可以突破发展瓶颈，重获生机。</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作为钢铁行业的上游产业，煤及焦化产业与钢铁行业一直唇齿相依。但随着近年来国际能源价格疲软、国家产业政策的调整，尤其在国家推动钢铁行业去产能背景下，传统焦化企业纷纷出现减产、关停、转产。“几年间，七台河市大大小小二十几家焦化企业，锐减为了四五家。”七台河市</w:t>
      </w:r>
      <w:proofErr w:type="gramStart"/>
      <w:r w:rsidRPr="00853788">
        <w:rPr>
          <w:rFonts w:ascii="宋体" w:eastAsia="宋体" w:hAnsi="宋体" w:cs="宋体" w:hint="eastAsia"/>
          <w:color w:val="000000"/>
          <w:kern w:val="0"/>
          <w:szCs w:val="21"/>
        </w:rPr>
        <w:t>工信委主任</w:t>
      </w:r>
      <w:proofErr w:type="gramEnd"/>
      <w:r w:rsidRPr="00853788">
        <w:rPr>
          <w:rFonts w:ascii="宋体" w:eastAsia="宋体" w:hAnsi="宋体" w:cs="宋体" w:hint="eastAsia"/>
          <w:color w:val="000000"/>
          <w:kern w:val="0"/>
          <w:szCs w:val="21"/>
        </w:rPr>
        <w:t>耿宝忠告诉记者。</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2002年，在冶金焦行情正劲时期，</w:t>
      </w:r>
      <w:proofErr w:type="gramStart"/>
      <w:r w:rsidRPr="00853788">
        <w:rPr>
          <w:rFonts w:ascii="宋体" w:eastAsia="宋体" w:hAnsi="宋体" w:cs="宋体" w:hint="eastAsia"/>
          <w:color w:val="000000"/>
          <w:kern w:val="0"/>
          <w:szCs w:val="21"/>
        </w:rPr>
        <w:t>隆鹏公司</w:t>
      </w:r>
      <w:proofErr w:type="gramEnd"/>
      <w:r w:rsidRPr="00853788">
        <w:rPr>
          <w:rFonts w:ascii="宋体" w:eastAsia="宋体" w:hAnsi="宋体" w:cs="宋体" w:hint="eastAsia"/>
          <w:color w:val="000000"/>
          <w:kern w:val="0"/>
          <w:szCs w:val="21"/>
        </w:rPr>
        <w:t>从一座38万吨/年小焦炉炼焦开始，逐渐发展成为集煤矿、洗选、炼焦业务为一体的当地著名民营企业，并新建了100万吨/年焦炉一座。</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然而，市场并非一帆风顺，从2010年起，随着钢铁行业去产能政策的推进，严重依赖钢铁行业的传统焦化产业受到冲击，焦化产品价格走向低迷。“公司被迫降低装置负荷，企业收入骤减，亏损面逐渐加大，企业陷入了经营困局。”陆丙清坦言。</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事实上，受国际油价下滑的影响，全国诸多煤化工项目亏损严重。数据显示，2014年中国煤化工行业包括煤制甲醇、合成氨、燃料油装置能力约在1亿吨以上，但开工率不足70％。2015年，焦化行业经济运行总体形势呈现出市场供需矛盾更加突出、产品产量和价格持续下跌、经营效益下滑明显加重的局面。</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记者了解到，2015年，全国出口焦炭平均价格从2011年的451.83美元/吨，下降到2015年11月份的161.10美元/吨，焦化行业规模以上企业实现利润由2011年的178.77亿元，下降到2015年1月至10月份的亏损99.45亿元，企业亏损面达56％。独立焦化企业经营效益正在持续分化，资金紧张的状况呈现进一步恶化趋势。</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2016年，整个煤化工行业仍然弥漫着一层阴云。受国家钢铁、煤炭行业去产能影响，行业整体形势持续低迷，钢铁企业大幅调减生产负荷，使得焦化等煤化工行业生产经营困难重重，直接面临市场需求减弱、产能过剩、资金流动紧张、资产负债率居高不下以及企业效益与社会效益难以兼顾等问题。</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在此形势下，单一的炼焦与传统煤化工企业已逐步失去市场竞争力，转型升级、延伸产业链的需求十分迫切。如何使煤炭资源的利用价值实现最大化，成为煤化工行业及企业生产经营者面临的严峻挑战。</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多方引进资金和技术——</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煤炭产业</w:t>
      </w:r>
      <w:proofErr w:type="gramStart"/>
      <w:r w:rsidRPr="00853788">
        <w:rPr>
          <w:rFonts w:ascii="宋体" w:eastAsia="宋体" w:hAnsi="宋体" w:cs="宋体" w:hint="eastAsia"/>
          <w:color w:val="000000"/>
          <w:kern w:val="0"/>
          <w:szCs w:val="21"/>
        </w:rPr>
        <w:t>链加快</w:t>
      </w:r>
      <w:proofErr w:type="gramEnd"/>
      <w:r w:rsidRPr="00853788">
        <w:rPr>
          <w:rFonts w:ascii="宋体" w:eastAsia="宋体" w:hAnsi="宋体" w:cs="宋体" w:hint="eastAsia"/>
          <w:color w:val="000000"/>
          <w:kern w:val="0"/>
          <w:szCs w:val="21"/>
        </w:rPr>
        <w:t>延伸</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传统焦化企业一个命门就是产品结构单一，对钢铁行业过度依赖。</w:t>
      </w:r>
      <w:proofErr w:type="gramStart"/>
      <w:r w:rsidRPr="00853788">
        <w:rPr>
          <w:rFonts w:ascii="宋体" w:eastAsia="宋体" w:hAnsi="宋体" w:cs="宋体" w:hint="eastAsia"/>
          <w:color w:val="000000"/>
          <w:kern w:val="0"/>
          <w:szCs w:val="21"/>
        </w:rPr>
        <w:t>以隆鹏</w:t>
      </w:r>
      <w:proofErr w:type="gramEnd"/>
      <w:r w:rsidRPr="00853788">
        <w:rPr>
          <w:rFonts w:ascii="宋体" w:eastAsia="宋体" w:hAnsi="宋体" w:cs="宋体" w:hint="eastAsia"/>
          <w:color w:val="000000"/>
          <w:kern w:val="0"/>
          <w:szCs w:val="21"/>
        </w:rPr>
        <w:t>公司为例，与其他传统焦化企业一样，其主要产品是二级冶金焦炭、焦油、</w:t>
      </w:r>
      <w:proofErr w:type="gramStart"/>
      <w:r w:rsidRPr="00853788">
        <w:rPr>
          <w:rFonts w:ascii="宋体" w:eastAsia="宋体" w:hAnsi="宋体" w:cs="宋体" w:hint="eastAsia"/>
          <w:color w:val="000000"/>
          <w:kern w:val="0"/>
          <w:szCs w:val="21"/>
        </w:rPr>
        <w:t>粗苯</w:t>
      </w:r>
      <w:proofErr w:type="gramEnd"/>
      <w:r w:rsidRPr="00853788">
        <w:rPr>
          <w:rFonts w:ascii="宋体" w:eastAsia="宋体" w:hAnsi="宋体" w:cs="宋体" w:hint="eastAsia"/>
          <w:color w:val="000000"/>
          <w:kern w:val="0"/>
          <w:szCs w:val="21"/>
        </w:rPr>
        <w:t>和焦炉煤气等传统焦化产品。</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完善产业链，降低成本，提高抗风险能力，才能解决企业生存问题。”在北京三聚环保新材料股份有限公司董事长刘雷看来，通过战略合作，引进资金和技术，促进传统产业升级转型，这是解决焦化企业生存和发展问题的最佳路径。</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lastRenderedPageBreak/>
        <w:t>正是由于对刘雷观点的认同，2011年，陆丙清决定与三聚环保进行合作。在认真</w:t>
      </w:r>
      <w:proofErr w:type="gramStart"/>
      <w:r w:rsidRPr="00853788">
        <w:rPr>
          <w:rFonts w:ascii="宋体" w:eastAsia="宋体" w:hAnsi="宋体" w:cs="宋体" w:hint="eastAsia"/>
          <w:color w:val="000000"/>
          <w:kern w:val="0"/>
          <w:szCs w:val="21"/>
        </w:rPr>
        <w:t>研究隆鹏公司</w:t>
      </w:r>
      <w:proofErr w:type="gramEnd"/>
      <w:r w:rsidRPr="00853788">
        <w:rPr>
          <w:rFonts w:ascii="宋体" w:eastAsia="宋体" w:hAnsi="宋体" w:cs="宋体" w:hint="eastAsia"/>
          <w:color w:val="000000"/>
          <w:kern w:val="0"/>
          <w:szCs w:val="21"/>
        </w:rPr>
        <w:t>的企业产品结构、技术条件等基础条件后，三聚环保从提高生产环节中的煤炭资源利用率入手，</w:t>
      </w:r>
      <w:proofErr w:type="gramStart"/>
      <w:r w:rsidRPr="00853788">
        <w:rPr>
          <w:rFonts w:ascii="宋体" w:eastAsia="宋体" w:hAnsi="宋体" w:cs="宋体" w:hint="eastAsia"/>
          <w:color w:val="000000"/>
          <w:kern w:val="0"/>
          <w:szCs w:val="21"/>
        </w:rPr>
        <w:t>增加隆鹏的</w:t>
      </w:r>
      <w:proofErr w:type="gramEnd"/>
      <w:r w:rsidRPr="00853788">
        <w:rPr>
          <w:rFonts w:ascii="宋体" w:eastAsia="宋体" w:hAnsi="宋体" w:cs="宋体" w:hint="eastAsia"/>
          <w:color w:val="000000"/>
          <w:kern w:val="0"/>
          <w:szCs w:val="21"/>
        </w:rPr>
        <w:t>产品产量和品种，提高生产负荷，以降低生产成本，减少亏损。</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此前，在传统生产模式下，</w:t>
      </w:r>
      <w:proofErr w:type="gramStart"/>
      <w:r w:rsidRPr="00853788">
        <w:rPr>
          <w:rFonts w:ascii="宋体" w:eastAsia="宋体" w:hAnsi="宋体" w:cs="宋体" w:hint="eastAsia"/>
          <w:color w:val="000000"/>
          <w:kern w:val="0"/>
          <w:szCs w:val="21"/>
        </w:rPr>
        <w:t>隆鹏多余</w:t>
      </w:r>
      <w:proofErr w:type="gramEnd"/>
      <w:r w:rsidRPr="00853788">
        <w:rPr>
          <w:rFonts w:ascii="宋体" w:eastAsia="宋体" w:hAnsi="宋体" w:cs="宋体" w:hint="eastAsia"/>
          <w:color w:val="000000"/>
          <w:kern w:val="0"/>
          <w:szCs w:val="21"/>
        </w:rPr>
        <w:t>的焦炉煤气通过火炬烧掉了，不仅浪费了煤资源，又造成环境污染。2012年3月份，由三聚环保公司投资3.75亿元</w:t>
      </w:r>
      <w:proofErr w:type="gramStart"/>
      <w:r w:rsidRPr="00853788">
        <w:rPr>
          <w:rFonts w:ascii="宋体" w:eastAsia="宋体" w:hAnsi="宋体" w:cs="宋体" w:hint="eastAsia"/>
          <w:color w:val="000000"/>
          <w:kern w:val="0"/>
          <w:szCs w:val="21"/>
        </w:rPr>
        <w:t>在隆鹏公司</w:t>
      </w:r>
      <w:proofErr w:type="gramEnd"/>
      <w:r w:rsidRPr="00853788">
        <w:rPr>
          <w:rFonts w:ascii="宋体" w:eastAsia="宋体" w:hAnsi="宋体" w:cs="宋体" w:hint="eastAsia"/>
          <w:color w:val="000000"/>
          <w:kern w:val="0"/>
          <w:szCs w:val="21"/>
        </w:rPr>
        <w:t>焦化生产装置附近建设了10万吨/年的甲醇生产装置，利用三聚环保自有的甲醇合成先进技术，将富余的焦炉煤气回收利用，变废为宝，制成甲醇。这不仅增加了甲醇业务的收益，又解决了企业的环保问题。2013年甲醇生产装置投入运营，2014年企业增加收入4500万元。同时，利用提取焦炉煤气中的其他资源，</w:t>
      </w:r>
      <w:proofErr w:type="gramStart"/>
      <w:r w:rsidRPr="00853788">
        <w:rPr>
          <w:rFonts w:ascii="宋体" w:eastAsia="宋体" w:hAnsi="宋体" w:cs="宋体" w:hint="eastAsia"/>
          <w:color w:val="000000"/>
          <w:kern w:val="0"/>
          <w:szCs w:val="21"/>
        </w:rPr>
        <w:t>隆鹏公司</w:t>
      </w:r>
      <w:proofErr w:type="gramEnd"/>
      <w:r w:rsidRPr="00853788">
        <w:rPr>
          <w:rFonts w:ascii="宋体" w:eastAsia="宋体" w:hAnsi="宋体" w:cs="宋体" w:hint="eastAsia"/>
          <w:color w:val="000000"/>
          <w:kern w:val="0"/>
          <w:szCs w:val="21"/>
        </w:rPr>
        <w:t>还建设了天然气（LNG）项目。该装置于2015年1月份投入运营，企业2015年增收8000万元，企业生存问题进一步缓解。</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远在内蒙古阿拉善经济开发区内，记者看到，投资34亿元、年产20万吨费托产品项目正在紧张施工，项目利用气化</w:t>
      </w:r>
      <w:proofErr w:type="gramStart"/>
      <w:r w:rsidRPr="00853788">
        <w:rPr>
          <w:rFonts w:ascii="宋体" w:eastAsia="宋体" w:hAnsi="宋体" w:cs="宋体" w:hint="eastAsia"/>
          <w:color w:val="000000"/>
          <w:kern w:val="0"/>
          <w:szCs w:val="21"/>
        </w:rPr>
        <w:t>焦通过</w:t>
      </w:r>
      <w:proofErr w:type="gramEnd"/>
      <w:r w:rsidRPr="00853788">
        <w:rPr>
          <w:rFonts w:ascii="宋体" w:eastAsia="宋体" w:hAnsi="宋体" w:cs="宋体" w:hint="eastAsia"/>
          <w:color w:val="000000"/>
          <w:kern w:val="0"/>
          <w:szCs w:val="21"/>
        </w:rPr>
        <w:t>费托合成技术生产</w:t>
      </w:r>
      <w:proofErr w:type="gramStart"/>
      <w:r w:rsidRPr="00853788">
        <w:rPr>
          <w:rFonts w:ascii="宋体" w:eastAsia="宋体" w:hAnsi="宋体" w:cs="宋体" w:hint="eastAsia"/>
          <w:color w:val="000000"/>
          <w:kern w:val="0"/>
          <w:szCs w:val="21"/>
        </w:rPr>
        <w:t>蜡</w:t>
      </w:r>
      <w:proofErr w:type="gramEnd"/>
      <w:r w:rsidRPr="00853788">
        <w:rPr>
          <w:rFonts w:ascii="宋体" w:eastAsia="宋体" w:hAnsi="宋体" w:cs="宋体" w:hint="eastAsia"/>
          <w:color w:val="000000"/>
          <w:kern w:val="0"/>
          <w:szCs w:val="21"/>
        </w:rPr>
        <w:t>及其他清洁化学品，预计年底建成投产。与此一路之隔、位于乌海市乌达工业园的焦炭气化年产30万吨甲醇项目已经建成，即将投产。围绕美方煤焦化公司，一批横跨阿拉善盟和乌海市的产业延伸合作示范项目正在旧乌巴路两侧陆续开工、投产。</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三聚环保新材料股份有限公司副总经理王宁生告诉记者，目前，这批项目总投资近70亿元，旨在阿拉善—乌海地区打造煤炭洗选、煤焦化、</w:t>
      </w:r>
      <w:proofErr w:type="gramStart"/>
      <w:r w:rsidRPr="00853788">
        <w:rPr>
          <w:rFonts w:ascii="宋体" w:eastAsia="宋体" w:hAnsi="宋体" w:cs="宋体" w:hint="eastAsia"/>
          <w:color w:val="000000"/>
          <w:kern w:val="0"/>
          <w:szCs w:val="21"/>
        </w:rPr>
        <w:t>化产回收</w:t>
      </w:r>
      <w:proofErr w:type="gramEnd"/>
      <w:r w:rsidRPr="00853788">
        <w:rPr>
          <w:rFonts w:ascii="宋体" w:eastAsia="宋体" w:hAnsi="宋体" w:cs="宋体" w:hint="eastAsia"/>
          <w:color w:val="000000"/>
          <w:kern w:val="0"/>
          <w:szCs w:val="21"/>
        </w:rPr>
        <w:t>、煤焦油深加工、焦炉煤气制LNG、尾气制液氨、焦炭气化制甲醇及费托合成制清洁化学品项目一体化发展的煤焦化转型升级产业示范基地。主要建设项目包括300万吨/年洗煤、240万吨/年焦化和20万吨/年费托合成制清洁化学品项目等。项目建成后，总资产将达70亿元，可实现年销售收入60亿元至70亿元，年利润8亿元至10亿元。</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传统焦化产业是如何延伸产业链，实现转型升级的？王宁生给记者描绘了一幅路线图：第一步，技术改造，提升焦炭品质。第二步，焦炭气化制甲醇。第三步，焦炭气化制费托合成制清洁高档化学品，这些产品的清洁度是石油</w:t>
      </w:r>
      <w:proofErr w:type="gramStart"/>
      <w:r w:rsidRPr="00853788">
        <w:rPr>
          <w:rFonts w:ascii="宋体" w:eastAsia="宋体" w:hAnsi="宋体" w:cs="宋体" w:hint="eastAsia"/>
          <w:color w:val="000000"/>
          <w:kern w:val="0"/>
          <w:szCs w:val="21"/>
        </w:rPr>
        <w:t>基产品</w:t>
      </w:r>
      <w:proofErr w:type="gramEnd"/>
      <w:r w:rsidRPr="00853788">
        <w:rPr>
          <w:rFonts w:ascii="宋体" w:eastAsia="宋体" w:hAnsi="宋体" w:cs="宋体" w:hint="eastAsia"/>
          <w:color w:val="000000"/>
          <w:kern w:val="0"/>
          <w:szCs w:val="21"/>
        </w:rPr>
        <w:t>无法达到的。第四步，焦炉煤气制LNG及尾气制合成氨。这些措施不仅充分综合利用了各种尾气，变废为宝，又得到了可贵的清洁化工产品，符合国家能源和环保产业政策的要求，缓解了上游焦化企业的压力，使焦化企业在市场低迷的情况下仍然能够满负荷生产。</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而同样位于陕甘宁内蒙古能源化工“金三角”地带的神华宁煤集团早在几年前就开始部署发展煤炭深加工转化产业，目前已建成煤制烯烃规模160万吨，成为全国最大的煤基生产基地，实现了由黑色的煤炭变成白色颗粒状的烯烃等化工原料“由黑到白”的蝶变。神华宁煤集团董事长邵俊杰告诉记者，400万吨/年煤炭间接液化示范项目的投产，成功搭建了煤炭向石油化工产品转化的桥梁。下一步，将着力推动煤化工向精细化、高端化、</w:t>
      </w:r>
      <w:proofErr w:type="gramStart"/>
      <w:r w:rsidRPr="00853788">
        <w:rPr>
          <w:rFonts w:ascii="宋体" w:eastAsia="宋体" w:hAnsi="宋体" w:cs="宋体" w:hint="eastAsia"/>
          <w:color w:val="000000"/>
          <w:kern w:val="0"/>
          <w:szCs w:val="21"/>
        </w:rPr>
        <w:t>集群化</w:t>
      </w:r>
      <w:proofErr w:type="gramEnd"/>
      <w:r w:rsidRPr="00853788">
        <w:rPr>
          <w:rFonts w:ascii="宋体" w:eastAsia="宋体" w:hAnsi="宋体" w:cs="宋体" w:hint="eastAsia"/>
          <w:color w:val="000000"/>
          <w:kern w:val="0"/>
          <w:szCs w:val="21"/>
        </w:rPr>
        <w:t>方向发展，以煤制油生产的石脑油、液化石油气为原料，进行油品二次深加工，生产聚乙烯、聚丙烯、高档润滑油等产品。</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得益于产业链延伸，美方公司在连续多年亏损后，2016年实现经营现金流3.15亿元，经营利润2.29亿元，上缴税收2919万元。在乌海地区焦化企业目前生产负荷普遍不足50％的情况下，美方公司去年以来一直保持满负荷生产，煤焦化产销率达到100％。</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“美方公司通过产业链延伸，获得广阔的发展前景，这对乌海市焦化行业转型升级起到了引领和示范作用。”内蒙古乌海经济开发区乌达工业园管委会副主任杨子清对记者说。</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技术引领，深度合作——</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构建“资金+技术+产业”合作体系</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目前，传统煤化工行业必须加快转型产业升级已成为业界共识。但问题是产业不景气，银行贷款难，钱从哪来？企业亏损，人才流失，技术从哪来？许多企业就是带着这样的困惑逐渐走向衰亡的。显然，只有资金或只有技术都不足以改变一个传统产业，必须综合施策方有</w:t>
      </w:r>
      <w:r w:rsidRPr="00853788">
        <w:rPr>
          <w:rFonts w:ascii="宋体" w:eastAsia="宋体" w:hAnsi="宋体" w:cs="宋体" w:hint="eastAsia"/>
          <w:color w:val="000000"/>
          <w:kern w:val="0"/>
          <w:szCs w:val="21"/>
        </w:rPr>
        <w:lastRenderedPageBreak/>
        <w:t>希望。</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民营焦化、煤化工企业多为地方中小企业，看重短期利益，技术力量弱、资本规模小，安全环保欠账多，效益不佳，可持续发展面临很多问题。”刘雷表示，他们基于多年在煤化工行业积累的经验、技术，资金实力，提出了通过产业转型彻底改变企业经营状况的发展思路。“银行不提供资金，我们提供；企业没有先进技术，我们提供；管理不规范，我们派来管理团队。”</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通过与联盟企业的深度合作，三聚环保建立了自成体系、有特色的“资金+技术+产业”的合作体系，使现代企业的资金、技术和管理优势与联盟企业的资源优势有机结合在一起，使联盟企业的生存能力和发展活力得到进一步提升；同时，三聚公司也能从项目建设中获得利润，并实现每年稳定的收益，实现真正的合作共赢。</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以产业与资本紧密结合，破解民营企业资金难题。作为上市公司，三聚环保通过产业与资本相结合的方式，运用多种金融手段，不仅推动了项目顺利建设和运行，实现了转型升级的初步目标，也让企业拓宽了发展思路，由过去单一的生产经营发展方式向生产经营与资本经营并重的经济发展方式转变。</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以技术突破引领产业升级。三聚环保充分利用其在能源净化、石油化工和煤化工融合、传统焦化和煤化工、环保净化新材料等领域一系列关键技术和集成技术，通过在民营焦化、煤化工和石化企业中定制服务推广这些单项核心技术、系统技术以及整体解决方案，引领这些企业优化产业升级改造，延伸产业链，推动创新技术获取更大的市场价值，充分发挥了在传统行业实现去产能、促转型、调结构方面的龙头作用。</w:t>
      </w:r>
    </w:p>
    <w:p w:rsidR="006908A4" w:rsidRPr="00853788" w:rsidRDefault="006908A4" w:rsidP="00853788">
      <w:pPr>
        <w:ind w:firstLineChars="100" w:firstLine="210"/>
        <w:rPr>
          <w:rFonts w:ascii="宋体" w:eastAsia="宋体" w:hAnsi="宋体" w:cs="宋体"/>
          <w:color w:val="000000"/>
          <w:kern w:val="0"/>
          <w:szCs w:val="21"/>
        </w:rPr>
      </w:pPr>
      <w:r w:rsidRPr="00853788">
        <w:rPr>
          <w:rFonts w:ascii="宋体" w:eastAsia="宋体" w:hAnsi="宋体" w:cs="宋体" w:hint="eastAsia"/>
          <w:color w:val="000000"/>
          <w:kern w:val="0"/>
          <w:szCs w:val="21"/>
        </w:rPr>
        <w:t>以循环经济实现高效可持续发展。美方煤焦化转型升级项目整体以循环经济为发展方向，在内部，各产业间联系紧密，这个产业的副产品便是另一产业的原材料，两者在整个产业链中不断转换身份，以保证资源的充分利用和产能最大化；在外部，各产业产品以乌达工业园区与阿拉善经济开发区为主要销售目标市场，园区内其他企业需要什么就生产什么，不脱离最近的市场，如此不仅缩短了运输距离降低成本，也使下游企业节约了原材料成本，进一步达到园区内经济循环的目的。公司已完成的产业链条，初步形成了企业内的小循环、企业间中循环和地区间大循环，提高了煤炭资源的就地转化率。</w:t>
      </w:r>
    </w:p>
    <w:p w:rsidR="006908A4" w:rsidRPr="006908A4" w:rsidRDefault="006908A4" w:rsidP="006908A4">
      <w:pPr>
        <w:widowControl/>
        <w:spacing w:before="225" w:line="405" w:lineRule="atLeast"/>
        <w:ind w:left="300" w:firstLine="375"/>
        <w:jc w:val="left"/>
        <w:outlineLvl w:val="1"/>
        <w:rPr>
          <w:rFonts w:ascii="Arial" w:eastAsia="宋体" w:hAnsi="Arial" w:cs="Arial" w:hint="eastAsia"/>
          <w:b/>
          <w:bCs/>
          <w:color w:val="000000"/>
          <w:kern w:val="0"/>
          <w:sz w:val="24"/>
          <w:szCs w:val="24"/>
        </w:rPr>
      </w:pPr>
      <w:r w:rsidRPr="006908A4">
        <w:rPr>
          <w:rFonts w:ascii="Arial" w:eastAsia="宋体" w:hAnsi="Arial" w:cs="Arial"/>
          <w:b/>
          <w:bCs/>
          <w:color w:val="000000"/>
          <w:kern w:val="0"/>
          <w:szCs w:val="21"/>
        </w:rPr>
        <w:t xml:space="preserve"> </w:t>
      </w:r>
      <w:r w:rsidR="005E71F7">
        <w:rPr>
          <w:rFonts w:ascii="Arial" w:eastAsia="宋体" w:hAnsi="Arial" w:cs="Arial" w:hint="eastAsia"/>
          <w:b/>
          <w:bCs/>
          <w:color w:val="000000"/>
          <w:kern w:val="0"/>
          <w:szCs w:val="21"/>
        </w:rPr>
        <w:t xml:space="preserve">       </w:t>
      </w:r>
      <w:r w:rsidR="005E71F7" w:rsidRPr="00853788">
        <w:rPr>
          <w:rFonts w:ascii="Arial" w:eastAsia="宋体" w:hAnsi="Arial" w:cs="Arial" w:hint="eastAsia"/>
          <w:b/>
          <w:bCs/>
          <w:color w:val="000000"/>
          <w:kern w:val="0"/>
          <w:sz w:val="24"/>
          <w:szCs w:val="24"/>
        </w:rPr>
        <w:t xml:space="preserve">  </w:t>
      </w:r>
      <w:r w:rsidRPr="006908A4">
        <w:rPr>
          <w:rFonts w:ascii="Arial" w:eastAsia="宋体" w:hAnsi="Arial" w:cs="Arial"/>
          <w:b/>
          <w:bCs/>
          <w:color w:val="000000"/>
          <w:kern w:val="0"/>
          <w:sz w:val="24"/>
          <w:szCs w:val="24"/>
        </w:rPr>
        <w:t>“</w:t>
      </w:r>
      <w:r w:rsidRPr="006908A4">
        <w:rPr>
          <w:rFonts w:ascii="Arial" w:eastAsia="宋体" w:hAnsi="Arial" w:cs="Arial"/>
          <w:b/>
          <w:bCs/>
          <w:color w:val="000000"/>
          <w:kern w:val="0"/>
          <w:sz w:val="24"/>
          <w:szCs w:val="24"/>
        </w:rPr>
        <w:t>地条钢</w:t>
      </w:r>
      <w:r w:rsidRPr="006908A4">
        <w:rPr>
          <w:rFonts w:ascii="Arial" w:eastAsia="宋体" w:hAnsi="Arial" w:cs="Arial"/>
          <w:b/>
          <w:bCs/>
          <w:color w:val="000000"/>
          <w:kern w:val="0"/>
          <w:sz w:val="24"/>
          <w:szCs w:val="24"/>
        </w:rPr>
        <w:t>”</w:t>
      </w:r>
      <w:r w:rsidRPr="006908A4">
        <w:rPr>
          <w:rFonts w:ascii="Arial" w:eastAsia="宋体" w:hAnsi="Arial" w:cs="Arial"/>
          <w:b/>
          <w:bCs/>
          <w:color w:val="000000"/>
          <w:kern w:val="0"/>
          <w:sz w:val="24"/>
          <w:szCs w:val="24"/>
        </w:rPr>
        <w:t>清理大限将至</w:t>
      </w:r>
      <w:r w:rsidRPr="006908A4">
        <w:rPr>
          <w:rFonts w:ascii="Arial" w:eastAsia="宋体" w:hAnsi="Arial" w:cs="Arial"/>
          <w:b/>
          <w:bCs/>
          <w:color w:val="000000"/>
          <w:kern w:val="0"/>
          <w:sz w:val="24"/>
          <w:szCs w:val="24"/>
        </w:rPr>
        <w:t xml:space="preserve"> </w:t>
      </w:r>
      <w:r w:rsidRPr="006908A4">
        <w:rPr>
          <w:rFonts w:ascii="Arial" w:eastAsia="宋体" w:hAnsi="Arial" w:cs="Arial"/>
          <w:b/>
          <w:bCs/>
          <w:color w:val="000000"/>
          <w:kern w:val="0"/>
          <w:sz w:val="24"/>
          <w:szCs w:val="24"/>
        </w:rPr>
        <w:t>钢铁市场有望进一步好转</w:t>
      </w:r>
      <w:bookmarkEnd w:id="2"/>
    </w:p>
    <w:p w:rsidR="006908A4" w:rsidRPr="00853788" w:rsidRDefault="006908A4" w:rsidP="00853788">
      <w:pPr>
        <w:ind w:firstLineChars="100" w:firstLine="210"/>
        <w:rPr>
          <w:rFonts w:ascii="宋体" w:eastAsia="宋体" w:hAnsi="宋体" w:cs="宋体" w:hint="eastAsia"/>
          <w:color w:val="000000"/>
          <w:kern w:val="0"/>
          <w:szCs w:val="21"/>
        </w:rPr>
      </w:pPr>
      <w:bookmarkStart w:id="3" w:name="175784"/>
      <w:r w:rsidRPr="00853788">
        <w:rPr>
          <w:rFonts w:ascii="宋体" w:eastAsia="宋体" w:hAnsi="宋体" w:cs="宋体" w:hint="eastAsia"/>
          <w:color w:val="000000"/>
          <w:kern w:val="0"/>
          <w:szCs w:val="21"/>
        </w:rPr>
        <w:t>距离6月30日全面清理“地条钢”的大限已不足10日，湖南、重庆等省市已陆续公布了“地条钢”企业处置情况，其中，湖南省处置11家“地条钢”企业，涉及中(工)频炉82台、产能315万吨；重庆市则取缔20家“地条钢”企业，涉及中(工)频炉83台，产能289.17万吨。</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今年4月，</w:t>
      </w:r>
      <w:proofErr w:type="gramStart"/>
      <w:r w:rsidRPr="00853788">
        <w:rPr>
          <w:rFonts w:ascii="宋体" w:eastAsia="宋体" w:hAnsi="宋体" w:cs="宋体" w:hint="eastAsia"/>
          <w:color w:val="000000"/>
          <w:kern w:val="0"/>
          <w:szCs w:val="21"/>
        </w:rPr>
        <w:t>国家发改委</w:t>
      </w:r>
      <w:proofErr w:type="gramEnd"/>
      <w:r w:rsidRPr="00853788">
        <w:rPr>
          <w:rFonts w:ascii="宋体" w:eastAsia="宋体" w:hAnsi="宋体" w:cs="宋体" w:hint="eastAsia"/>
          <w:color w:val="000000"/>
          <w:kern w:val="0"/>
          <w:szCs w:val="21"/>
        </w:rPr>
        <w:t>、工信部等部委联合印发了《关于做好2017年钢铁煤炭行业化解过剩产能实现脱困发展工作的意见》，其中就提到，要加强对钢材市场动态监测，科学把握全年去产能节奏，上半年重点是依法取缔“地条钢”产能。</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据了解，全国排查出的“地条钢”产能大约有1.2亿吨，比较多的省份包括广东、福建、江苏、浙江、山东等。</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中国钢铁工业协会副会长迟京东认为，之所以要坚决取缔“地条钢”，至少存在两层原因。在生产工艺方面，生产“地条钢”所使用的中频</w:t>
      </w:r>
      <w:proofErr w:type="gramStart"/>
      <w:r w:rsidRPr="00853788">
        <w:rPr>
          <w:rFonts w:ascii="宋体" w:eastAsia="宋体" w:hAnsi="宋体" w:cs="宋体" w:hint="eastAsia"/>
          <w:color w:val="000000"/>
          <w:kern w:val="0"/>
          <w:szCs w:val="21"/>
        </w:rPr>
        <w:t>炉无法</w:t>
      </w:r>
      <w:proofErr w:type="gramEnd"/>
      <w:r w:rsidRPr="00853788">
        <w:rPr>
          <w:rFonts w:ascii="宋体" w:eastAsia="宋体" w:hAnsi="宋体" w:cs="宋体" w:hint="eastAsia"/>
          <w:color w:val="000000"/>
          <w:kern w:val="0"/>
          <w:szCs w:val="21"/>
        </w:rPr>
        <w:t>保证最终的产品质量。“中频炉无法对前端原料进行优选，各种废钢原料混在一起，融化后生产出的钢种成分并不确定。</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t>另一方面，“地条钢”的存在也扰乱了市场的秩序。“打个比方，同样是螺纹钢，工艺先进的成本是2500元/吨，但是‘地条钢’的生产成本可能连2000元/吨都不到。”迟京东认为，这就导致了劣币驱逐良币的现象经常发生。“钢铁行业恶性竞争的一个重要原因就是劣币清除不掉。”</w:t>
      </w:r>
    </w:p>
    <w:p w:rsidR="006908A4" w:rsidRPr="00853788" w:rsidRDefault="006908A4" w:rsidP="00853788">
      <w:pPr>
        <w:ind w:firstLineChars="100" w:firstLine="210"/>
        <w:rPr>
          <w:rFonts w:ascii="宋体" w:eastAsia="宋体" w:hAnsi="宋体" w:cs="宋体" w:hint="eastAsia"/>
          <w:color w:val="000000"/>
          <w:kern w:val="0"/>
          <w:szCs w:val="21"/>
        </w:rPr>
      </w:pPr>
      <w:r w:rsidRPr="00853788">
        <w:rPr>
          <w:rFonts w:ascii="宋体" w:eastAsia="宋体" w:hAnsi="宋体" w:cs="宋体" w:hint="eastAsia"/>
          <w:color w:val="000000"/>
          <w:kern w:val="0"/>
          <w:szCs w:val="21"/>
        </w:rPr>
        <w:lastRenderedPageBreak/>
        <w:t>值得注意的是，根据有关规划，“十三五”期间，国内粗钢产能要在现有11.3亿吨基础上压减1亿-1.5亿吨，控制在10亿吨以内，产能利用率由2015年的70％提高到80％。这就意味着，除了清理“地条钢”，钢铁行业的一项重要任务就是去产能，而上述1.2亿吨“地条钢”并不属于去产能的范围。</w:t>
      </w:r>
    </w:p>
    <w:p w:rsidR="006908A4" w:rsidRPr="00853788" w:rsidRDefault="006908A4" w:rsidP="00853788">
      <w:pPr>
        <w:ind w:firstLineChars="100" w:firstLine="210"/>
        <w:rPr>
          <w:rFonts w:ascii="宋体" w:eastAsia="宋体" w:hAnsi="宋体" w:cs="宋体"/>
          <w:color w:val="000000"/>
          <w:kern w:val="0"/>
          <w:szCs w:val="21"/>
        </w:rPr>
      </w:pPr>
      <w:proofErr w:type="gramStart"/>
      <w:r w:rsidRPr="00853788">
        <w:rPr>
          <w:rFonts w:ascii="宋体" w:eastAsia="宋体" w:hAnsi="宋体" w:cs="宋体" w:hint="eastAsia"/>
          <w:color w:val="000000"/>
          <w:kern w:val="0"/>
          <w:szCs w:val="21"/>
        </w:rPr>
        <w:t>根据发改委</w:t>
      </w:r>
      <w:proofErr w:type="gramEnd"/>
      <w:r w:rsidRPr="00853788">
        <w:rPr>
          <w:rFonts w:ascii="宋体" w:eastAsia="宋体" w:hAnsi="宋体" w:cs="宋体" w:hint="eastAsia"/>
          <w:color w:val="000000"/>
          <w:kern w:val="0"/>
          <w:szCs w:val="21"/>
        </w:rPr>
        <w:t>近期公布的数据，截至5月底，今年已压减粗钢产能4239万吨，完成年度目标任务的84.8％。“去年以来，钢铁市场有一定好转，价格有一定回升，这和‘地条钢’清除以及化解过剩产能有很大关系。”迟京东称。</w:t>
      </w:r>
    </w:p>
    <w:p w:rsidR="006908A4" w:rsidRPr="006908A4" w:rsidRDefault="006908A4" w:rsidP="00853788">
      <w:pPr>
        <w:widowControl/>
        <w:spacing w:before="225" w:line="405" w:lineRule="atLeast"/>
        <w:ind w:leftChars="143" w:left="300" w:firstLineChars="619" w:firstLine="1491"/>
        <w:jc w:val="left"/>
        <w:outlineLvl w:val="1"/>
        <w:rPr>
          <w:rFonts w:ascii="Arial" w:eastAsia="宋体" w:hAnsi="Arial" w:cs="Arial" w:hint="eastAsia"/>
          <w:b/>
          <w:bCs/>
          <w:color w:val="000000"/>
          <w:kern w:val="0"/>
          <w:sz w:val="24"/>
          <w:szCs w:val="24"/>
        </w:rPr>
      </w:pPr>
      <w:r w:rsidRPr="006908A4">
        <w:rPr>
          <w:rFonts w:ascii="Arial" w:eastAsia="宋体" w:hAnsi="Arial" w:cs="Arial"/>
          <w:b/>
          <w:bCs/>
          <w:color w:val="000000"/>
          <w:kern w:val="0"/>
          <w:sz w:val="24"/>
          <w:szCs w:val="24"/>
        </w:rPr>
        <w:t>煤价涨声响起谁</w:t>
      </w:r>
      <w:proofErr w:type="gramStart"/>
      <w:r w:rsidRPr="006908A4">
        <w:rPr>
          <w:rFonts w:ascii="Arial" w:eastAsia="宋体" w:hAnsi="Arial" w:cs="Arial"/>
          <w:b/>
          <w:bCs/>
          <w:color w:val="000000"/>
          <w:kern w:val="0"/>
          <w:sz w:val="24"/>
          <w:szCs w:val="24"/>
        </w:rPr>
        <w:t>在捂盘待</w:t>
      </w:r>
      <w:proofErr w:type="gramEnd"/>
      <w:r w:rsidRPr="006908A4">
        <w:rPr>
          <w:rFonts w:ascii="Arial" w:eastAsia="宋体" w:hAnsi="Arial" w:cs="Arial"/>
          <w:b/>
          <w:bCs/>
          <w:color w:val="000000"/>
          <w:kern w:val="0"/>
          <w:sz w:val="24"/>
          <w:szCs w:val="24"/>
        </w:rPr>
        <w:t>沽</w:t>
      </w:r>
      <w:r w:rsidRPr="006908A4">
        <w:rPr>
          <w:rFonts w:ascii="Arial" w:eastAsia="宋体" w:hAnsi="Arial" w:cs="Arial"/>
          <w:b/>
          <w:bCs/>
          <w:color w:val="000000"/>
          <w:kern w:val="0"/>
          <w:sz w:val="24"/>
          <w:szCs w:val="24"/>
        </w:rPr>
        <w:t xml:space="preserve"> </w:t>
      </w:r>
      <w:r w:rsidRPr="006908A4">
        <w:rPr>
          <w:rFonts w:ascii="Arial" w:eastAsia="宋体" w:hAnsi="Arial" w:cs="Arial"/>
          <w:b/>
          <w:bCs/>
          <w:color w:val="000000"/>
          <w:kern w:val="0"/>
          <w:sz w:val="24"/>
          <w:szCs w:val="24"/>
        </w:rPr>
        <w:t>煤炭商坑口依旧排队等煤</w:t>
      </w:r>
      <w:bookmarkEnd w:id="3"/>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从止跌到开启上涨模式，煤炭市场只用了不到2周的时间，其“疯狂”态势引起诸多方面的关注。</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神华集团已于本月16日起将现货价格上调了10元/吨。而此前（6月13日）神华集团便对中转港价格进行了上调，由6月初的558元/吨升至570元/吨。结合近期港口和坑口市场行情来看，国内动力煤市场涨势喜人，内蒙坑口和环渤海</w:t>
      </w:r>
      <w:proofErr w:type="gramStart"/>
      <w:r w:rsidRPr="00853788">
        <w:rPr>
          <w:rFonts w:ascii="宋体" w:eastAsia="宋体" w:hAnsi="宋体" w:cs="Arial" w:hint="eastAsia"/>
          <w:color w:val="000000"/>
          <w:kern w:val="0"/>
          <w:szCs w:val="21"/>
        </w:rPr>
        <w:t>港口涨幅</w:t>
      </w:r>
      <w:proofErr w:type="gramEnd"/>
      <w:r w:rsidRPr="00853788">
        <w:rPr>
          <w:rFonts w:ascii="宋体" w:eastAsia="宋体" w:hAnsi="宋体" w:cs="Arial" w:hint="eastAsia"/>
          <w:color w:val="000000"/>
          <w:kern w:val="0"/>
          <w:szCs w:val="21"/>
        </w:rPr>
        <w:t>较大，涨幅分别在30－40元/吨和20－30元/吨。</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“神华连续涨价，带动整个煤价在上涨，并形成了一种趋势。”19日，长期从事煤炭贸易的乔振对记者表示。</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多位受访业内人士在接受记者采访时，也表达了与乔振相同的观点。不过，山东一家煤矿的企管部负责人周玉龙认为，目前煤炭价格已临近</w:t>
      </w:r>
      <w:proofErr w:type="gramStart"/>
      <w:r w:rsidRPr="00853788">
        <w:rPr>
          <w:rFonts w:ascii="宋体" w:eastAsia="宋体" w:hAnsi="宋体" w:cs="Arial" w:hint="eastAsia"/>
          <w:color w:val="000000"/>
          <w:kern w:val="0"/>
          <w:szCs w:val="21"/>
        </w:rPr>
        <w:t>国家发改委</w:t>
      </w:r>
      <w:proofErr w:type="gramEnd"/>
      <w:r w:rsidRPr="00853788">
        <w:rPr>
          <w:rFonts w:ascii="宋体" w:eastAsia="宋体" w:hAnsi="宋体" w:cs="Arial" w:hint="eastAsia"/>
          <w:color w:val="000000"/>
          <w:kern w:val="0"/>
          <w:szCs w:val="21"/>
        </w:rPr>
        <w:t>规定的“600元/吨”红色区间警戒线，如果持续上涨，或将面临调控。</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“做煤炭就像赌博”</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乔振是</w:t>
      </w:r>
      <w:proofErr w:type="gramStart"/>
      <w:r w:rsidRPr="00853788">
        <w:rPr>
          <w:rFonts w:ascii="宋体" w:eastAsia="宋体" w:hAnsi="宋体" w:cs="Arial" w:hint="eastAsia"/>
          <w:color w:val="000000"/>
          <w:kern w:val="0"/>
          <w:szCs w:val="21"/>
        </w:rPr>
        <w:t>济南荣振商贸</w:t>
      </w:r>
      <w:proofErr w:type="gramEnd"/>
      <w:r w:rsidRPr="00853788">
        <w:rPr>
          <w:rFonts w:ascii="宋体" w:eastAsia="宋体" w:hAnsi="宋体" w:cs="Arial" w:hint="eastAsia"/>
          <w:color w:val="000000"/>
          <w:kern w:val="0"/>
          <w:szCs w:val="21"/>
        </w:rPr>
        <w:t>有限公司总经理，作为一个在煤炭行业摸爬滚打十几年的贸易商，他曾多次经历市场的暴涨暴跌。</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19日，当记者见到他时，他刚刚从内蒙古和山西等产煤地调研回来。“这次调研的结果就是，走到哪里，哪里都涨价。”他笑言。</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“近期内蒙古煤炭产量受到一定影响，山西地区环保影响减弱，但后期大秦线天然气管道施工或将影响一定的运量，因此煤价看涨预期强烈。目前，5500大卡蒙煤主流交易价在每吨585元左右。”乔振告诉记者。</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据乔振介绍，从16日开始，内蒙古伊泰广联煤化有限公司旗下的</w:t>
      </w:r>
      <w:proofErr w:type="gramStart"/>
      <w:r w:rsidRPr="00853788">
        <w:rPr>
          <w:rFonts w:ascii="宋体" w:eastAsia="宋体" w:hAnsi="宋体" w:cs="Arial" w:hint="eastAsia"/>
          <w:color w:val="000000"/>
          <w:kern w:val="0"/>
          <w:szCs w:val="21"/>
        </w:rPr>
        <w:t>红庆河煤矿</w:t>
      </w:r>
      <w:proofErr w:type="gramEnd"/>
      <w:r w:rsidRPr="00853788">
        <w:rPr>
          <w:rFonts w:ascii="宋体" w:eastAsia="宋体" w:hAnsi="宋体" w:cs="Arial" w:hint="eastAsia"/>
          <w:color w:val="000000"/>
          <w:kern w:val="0"/>
          <w:szCs w:val="21"/>
        </w:rPr>
        <w:t>伊泰3号大选块由415元/吨涨到435元/吨，中选块由420元/吨涨到440元/吨，</w:t>
      </w:r>
      <w:proofErr w:type="gramStart"/>
      <w:r w:rsidRPr="00853788">
        <w:rPr>
          <w:rFonts w:ascii="宋体" w:eastAsia="宋体" w:hAnsi="宋体" w:cs="Arial" w:hint="eastAsia"/>
          <w:color w:val="000000"/>
          <w:kern w:val="0"/>
          <w:szCs w:val="21"/>
        </w:rPr>
        <w:t>小选块</w:t>
      </w:r>
      <w:proofErr w:type="gramEnd"/>
      <w:r w:rsidRPr="00853788">
        <w:rPr>
          <w:rFonts w:ascii="宋体" w:eastAsia="宋体" w:hAnsi="宋体" w:cs="Arial" w:hint="eastAsia"/>
          <w:color w:val="000000"/>
          <w:kern w:val="0"/>
          <w:szCs w:val="21"/>
        </w:rPr>
        <w:t>由360元/吨涨到375元/吨。同时，伊泰4号5100大卡煤的港口价格，4天也涨了40元/吨。</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内蒙古鄂尔多斯(600295,股吧)市</w:t>
      </w:r>
      <w:proofErr w:type="gramStart"/>
      <w:r w:rsidRPr="00853788">
        <w:rPr>
          <w:rFonts w:ascii="宋体" w:eastAsia="宋体" w:hAnsi="宋体" w:cs="Arial" w:hint="eastAsia"/>
          <w:color w:val="000000"/>
          <w:kern w:val="0"/>
          <w:szCs w:val="21"/>
        </w:rPr>
        <w:t>昊</w:t>
      </w:r>
      <w:proofErr w:type="gramEnd"/>
      <w:r w:rsidRPr="00853788">
        <w:rPr>
          <w:rFonts w:ascii="宋体" w:eastAsia="宋体" w:hAnsi="宋体" w:cs="Arial" w:hint="eastAsia"/>
          <w:color w:val="000000"/>
          <w:kern w:val="0"/>
          <w:szCs w:val="21"/>
        </w:rPr>
        <w:t>华精煤有限责任公司下属的高家梁煤矿，也从16日开始对商品煤进行了价格调整：中块煤汽</w:t>
      </w:r>
      <w:proofErr w:type="gramStart"/>
      <w:r w:rsidRPr="00853788">
        <w:rPr>
          <w:rFonts w:ascii="宋体" w:eastAsia="宋体" w:hAnsi="宋体" w:cs="Arial" w:hint="eastAsia"/>
          <w:color w:val="000000"/>
          <w:kern w:val="0"/>
          <w:szCs w:val="21"/>
        </w:rPr>
        <w:t>运价格</w:t>
      </w:r>
      <w:proofErr w:type="gramEnd"/>
      <w:r w:rsidRPr="00853788">
        <w:rPr>
          <w:rFonts w:ascii="宋体" w:eastAsia="宋体" w:hAnsi="宋体" w:cs="Arial" w:hint="eastAsia"/>
          <w:color w:val="000000"/>
          <w:kern w:val="0"/>
          <w:szCs w:val="21"/>
        </w:rPr>
        <w:t>253元/吨；洗精煤汽</w:t>
      </w:r>
      <w:proofErr w:type="gramStart"/>
      <w:r w:rsidRPr="00853788">
        <w:rPr>
          <w:rFonts w:ascii="宋体" w:eastAsia="宋体" w:hAnsi="宋体" w:cs="Arial" w:hint="eastAsia"/>
          <w:color w:val="000000"/>
          <w:kern w:val="0"/>
          <w:szCs w:val="21"/>
        </w:rPr>
        <w:t>运价格</w:t>
      </w:r>
      <w:proofErr w:type="gramEnd"/>
      <w:r w:rsidRPr="00853788">
        <w:rPr>
          <w:rFonts w:ascii="宋体" w:eastAsia="宋体" w:hAnsi="宋体" w:cs="Arial" w:hint="eastAsia"/>
          <w:color w:val="000000"/>
          <w:kern w:val="0"/>
          <w:szCs w:val="21"/>
        </w:rPr>
        <w:t>250元/吨；混块煤汽</w:t>
      </w:r>
      <w:proofErr w:type="gramStart"/>
      <w:r w:rsidRPr="00853788">
        <w:rPr>
          <w:rFonts w:ascii="宋体" w:eastAsia="宋体" w:hAnsi="宋体" w:cs="Arial" w:hint="eastAsia"/>
          <w:color w:val="000000"/>
          <w:kern w:val="0"/>
          <w:szCs w:val="21"/>
        </w:rPr>
        <w:t>运价格</w:t>
      </w:r>
      <w:proofErr w:type="gramEnd"/>
      <w:r w:rsidRPr="00853788">
        <w:rPr>
          <w:rFonts w:ascii="宋体" w:eastAsia="宋体" w:hAnsi="宋体" w:cs="Arial" w:hint="eastAsia"/>
          <w:color w:val="000000"/>
          <w:kern w:val="0"/>
          <w:szCs w:val="21"/>
        </w:rPr>
        <w:t>296元/吨，火</w:t>
      </w:r>
      <w:proofErr w:type="gramStart"/>
      <w:r w:rsidRPr="00853788">
        <w:rPr>
          <w:rFonts w:ascii="宋体" w:eastAsia="宋体" w:hAnsi="宋体" w:cs="Arial" w:hint="eastAsia"/>
          <w:color w:val="000000"/>
          <w:kern w:val="0"/>
          <w:szCs w:val="21"/>
        </w:rPr>
        <w:t>运价格</w:t>
      </w:r>
      <w:proofErr w:type="gramEnd"/>
      <w:r w:rsidRPr="00853788">
        <w:rPr>
          <w:rFonts w:ascii="宋体" w:eastAsia="宋体" w:hAnsi="宋体" w:cs="Arial" w:hint="eastAsia"/>
          <w:color w:val="000000"/>
          <w:kern w:val="0"/>
          <w:szCs w:val="21"/>
        </w:rPr>
        <w:t>在汽运价格</w:t>
      </w:r>
      <w:proofErr w:type="gramStart"/>
      <w:r w:rsidRPr="00853788">
        <w:rPr>
          <w:rFonts w:ascii="宋体" w:eastAsia="宋体" w:hAnsi="宋体" w:cs="Arial" w:hint="eastAsia"/>
          <w:color w:val="000000"/>
          <w:kern w:val="0"/>
          <w:szCs w:val="21"/>
        </w:rPr>
        <w:t>上</w:t>
      </w:r>
      <w:proofErr w:type="gramEnd"/>
      <w:r w:rsidRPr="00853788">
        <w:rPr>
          <w:rFonts w:ascii="宋体" w:eastAsia="宋体" w:hAnsi="宋体" w:cs="Arial" w:hint="eastAsia"/>
          <w:color w:val="000000"/>
          <w:kern w:val="0"/>
          <w:szCs w:val="21"/>
        </w:rPr>
        <w:t>上调2元/吨。</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位于鄂尔多斯的新能矿业有限公司从17日开始也上调了几个价格，混块煤汽运250元/吨，精混煤350元/吨……</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lastRenderedPageBreak/>
        <w:t>按照乔振的说法，曹妃</w:t>
      </w:r>
      <w:proofErr w:type="gramStart"/>
      <w:r w:rsidRPr="00853788">
        <w:rPr>
          <w:rFonts w:ascii="宋体" w:eastAsia="宋体" w:hAnsi="宋体" w:cs="Arial" w:hint="eastAsia"/>
          <w:color w:val="000000"/>
          <w:kern w:val="0"/>
          <w:szCs w:val="21"/>
        </w:rPr>
        <w:t>甸</w:t>
      </w:r>
      <w:proofErr w:type="gramEnd"/>
      <w:r w:rsidRPr="00853788">
        <w:rPr>
          <w:rFonts w:ascii="宋体" w:eastAsia="宋体" w:hAnsi="宋体" w:cs="Arial" w:hint="eastAsia"/>
          <w:color w:val="000000"/>
          <w:kern w:val="0"/>
          <w:szCs w:val="21"/>
        </w:rPr>
        <w:t>港5000大卡煤报盘已经到了530元/吨，明显偏高了。“但是这个价格也是成本价。310元的煤价，160元的运费，20元的港杂，加上税等，差不多就是这个价。”</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乔振解释说，“现在做煤炭就像赌博一样，价格包含了未来要上涨的预期，按当天价格来看可能是倒挂的，但是如果价格继续上涨，那么就有赚头了。”</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目前北方港发运的5500大卡</w:t>
      </w:r>
      <w:proofErr w:type="gramStart"/>
      <w:r w:rsidRPr="00853788">
        <w:rPr>
          <w:rFonts w:ascii="宋体" w:eastAsia="宋体" w:hAnsi="宋体" w:cs="Arial" w:hint="eastAsia"/>
          <w:color w:val="000000"/>
          <w:kern w:val="0"/>
          <w:szCs w:val="21"/>
        </w:rPr>
        <w:t>煤实际</w:t>
      </w:r>
      <w:proofErr w:type="gramEnd"/>
      <w:r w:rsidRPr="00853788">
        <w:rPr>
          <w:rFonts w:ascii="宋体" w:eastAsia="宋体" w:hAnsi="宋体" w:cs="Arial" w:hint="eastAsia"/>
          <w:color w:val="000000"/>
          <w:kern w:val="0"/>
          <w:szCs w:val="21"/>
        </w:rPr>
        <w:t>成交价为585元/吨，秦皇岛港5000大卡低硫煤的实际成交价已达到520元/吨，高硫煤成交价510元/吨。</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研究员表示，在多重结构性利好的提振下，短期煤炭市场上行趋势已经确立。上游“三西”地区受环保安监、煤管票、巡查等不同因素的影响，供应量有所收缩；下游方面，由于传统水电</w:t>
      </w:r>
      <w:proofErr w:type="gramStart"/>
      <w:r w:rsidRPr="00853788">
        <w:rPr>
          <w:rFonts w:ascii="宋体" w:eastAsia="宋体" w:hAnsi="宋体" w:cs="Arial" w:hint="eastAsia"/>
          <w:color w:val="000000"/>
          <w:kern w:val="0"/>
          <w:szCs w:val="21"/>
        </w:rPr>
        <w:t>旺季因</w:t>
      </w:r>
      <w:proofErr w:type="gramEnd"/>
      <w:r w:rsidRPr="00853788">
        <w:rPr>
          <w:rFonts w:ascii="宋体" w:eastAsia="宋体" w:hAnsi="宋体" w:cs="Arial" w:hint="eastAsia"/>
          <w:color w:val="000000"/>
          <w:kern w:val="0"/>
          <w:szCs w:val="21"/>
        </w:rPr>
        <w:t>降水集中对火电替代效应明显不及预期，加上迎峰度夏，导致火电日耗水平持续处于高位。</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坑口依旧排队等煤</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煤价的上涨，让包括乔振在内的煤炭贸易商，心态也转向积极。不少贸易商对手里的煤炭实施了“捂盘”，</w:t>
      </w:r>
      <w:proofErr w:type="gramStart"/>
      <w:r w:rsidRPr="00853788">
        <w:rPr>
          <w:rFonts w:ascii="宋体" w:eastAsia="宋体" w:hAnsi="宋体" w:cs="Arial" w:hint="eastAsia"/>
          <w:color w:val="000000"/>
          <w:kern w:val="0"/>
          <w:szCs w:val="21"/>
        </w:rPr>
        <w:t>不</w:t>
      </w:r>
      <w:proofErr w:type="gramEnd"/>
      <w:r w:rsidRPr="00853788">
        <w:rPr>
          <w:rFonts w:ascii="宋体" w:eastAsia="宋体" w:hAnsi="宋体" w:cs="Arial" w:hint="eastAsia"/>
          <w:color w:val="000000"/>
          <w:kern w:val="0"/>
          <w:szCs w:val="21"/>
        </w:rPr>
        <w:t>出货也不报价。“预计后期的价格还要涨一些。”乔振说。</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研究员告诉记者，在看到煤价企稳回升的同时，还应冷静分析当前煤炭市场的基本面。“当前，煤炭需求并未出现大的改观，电厂拉煤的积极性也未出现大幅提高。与此同时，随着迎峰度夏用煤高峰的来临，相关部门正在进一步增加煤炭供应。”</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正如研究员所说，记者注意到，日前，</w:t>
      </w:r>
      <w:proofErr w:type="gramStart"/>
      <w:r w:rsidRPr="00853788">
        <w:rPr>
          <w:rFonts w:ascii="宋体" w:eastAsia="宋体" w:hAnsi="宋体" w:cs="Arial" w:hint="eastAsia"/>
          <w:color w:val="000000"/>
          <w:kern w:val="0"/>
          <w:szCs w:val="21"/>
        </w:rPr>
        <w:t>国家发改委</w:t>
      </w:r>
      <w:proofErr w:type="gramEnd"/>
      <w:r w:rsidRPr="00853788">
        <w:rPr>
          <w:rFonts w:ascii="宋体" w:eastAsia="宋体" w:hAnsi="宋体" w:cs="Arial" w:hint="eastAsia"/>
          <w:color w:val="000000"/>
          <w:kern w:val="0"/>
          <w:szCs w:val="21"/>
        </w:rPr>
        <w:t>、安监局、</w:t>
      </w:r>
      <w:proofErr w:type="gramStart"/>
      <w:r w:rsidRPr="00853788">
        <w:rPr>
          <w:rFonts w:ascii="宋体" w:eastAsia="宋体" w:hAnsi="宋体" w:cs="Arial" w:hint="eastAsia"/>
          <w:color w:val="000000"/>
          <w:kern w:val="0"/>
          <w:szCs w:val="21"/>
        </w:rPr>
        <w:t>煤安局</w:t>
      </w:r>
      <w:proofErr w:type="gramEnd"/>
      <w:r w:rsidRPr="00853788">
        <w:rPr>
          <w:rFonts w:ascii="宋体" w:eastAsia="宋体" w:hAnsi="宋体" w:cs="Arial" w:hint="eastAsia"/>
          <w:color w:val="000000"/>
          <w:kern w:val="0"/>
          <w:szCs w:val="21"/>
        </w:rPr>
        <w:t>、能源局等四部委发布通知，允许部分先进产能煤矿，按照减量置换的原则核增生产能力。</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此外，动力煤期货主力合约ZC1709从6月2日起连续拉涨，短短几天便从517元/吨涨到580元/吨。“长期贴水的远期价格开始转向升水，也刺激现货市场心理。于是，现货市场也跟着出现连涨的走势。”乔振分析道。</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在乔振看来，市场不具备暴涨的条件，但会小幅上涨。</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乔振告诉记者，7、8月份，内蒙古自治区成立70周年大庆及世界沙漠大会的举行，将使鄂尔多斯等煤炭主产地的公路运输受到影响，炮采煤的供应会明显减少，再加上传统用电旺季期间电厂耗煤增加，带动市场看涨情绪持续高涨，港口价格将继续上行。</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市场不乏超涨点。内蒙古地区受环保督察影响，煤管票控制较为严格，加之下游集中采购，在煤企供应量维持不变的背景下，先前积累的库存消化较快，供不应求使得煤企话语权加重，坑口依旧不乏拉煤车排队等煤的情况。”乔振说。</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目前正值用电高峰期，沿海六大电厂日耗煤维持在66万吨，虽近期稍有回落，但对后期电厂日耗的预判仍处在高位，带动下游积极补仓。</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最新的数据显示，山东电厂平均发电负荷率为69.6％，环比上升2.4％。17日，山东省电煤库存792.2万吨，增2.3万吨；可用23.1天，增0.1天。</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lastRenderedPageBreak/>
        <w:t>山东一家发电厂的人士告诉记者，目前他们已经开始增补库存，每天都有大量的煤炭入库。“有些是协议价格进厂的，有部分就不是。”</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在该人士看来，提前锁定采购价格，可以在一定程度上降低成本，“毕竟，市场上的习惯是买涨不买跌。”</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市场基本态势是“稳”</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分析师对记者表示，传统夏季用电高峰到来，港口库存下降迅速，同时，太原铁路局计划6月底开始对大秦线部分路段实施为期40天的改造工程，将影响到港煤炭运量。这些都是市场看涨煤价的支撑因素。</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分析师认为，此轮涨价势头虽不及从前那般凶猛，但处在价格高位上仍</w:t>
      </w:r>
      <w:proofErr w:type="gramStart"/>
      <w:r w:rsidRPr="00853788">
        <w:rPr>
          <w:rFonts w:ascii="宋体" w:eastAsia="宋体" w:hAnsi="宋体" w:cs="Arial" w:hint="eastAsia"/>
          <w:color w:val="000000"/>
          <w:kern w:val="0"/>
          <w:szCs w:val="21"/>
        </w:rPr>
        <w:t>有推涨动力</w:t>
      </w:r>
      <w:proofErr w:type="gramEnd"/>
      <w:r w:rsidRPr="00853788">
        <w:rPr>
          <w:rFonts w:ascii="宋体" w:eastAsia="宋体" w:hAnsi="宋体" w:cs="Arial" w:hint="eastAsia"/>
          <w:color w:val="000000"/>
          <w:kern w:val="0"/>
          <w:szCs w:val="21"/>
        </w:rPr>
        <w:t>，实属不易。而电厂日耗多维持在62万吨附近，但后续煤炭供应仍是略显宽松的局面，因此</w:t>
      </w:r>
      <w:proofErr w:type="gramStart"/>
      <w:r w:rsidRPr="00853788">
        <w:rPr>
          <w:rFonts w:ascii="宋体" w:eastAsia="宋体" w:hAnsi="宋体" w:cs="Arial" w:hint="eastAsia"/>
          <w:color w:val="000000"/>
          <w:kern w:val="0"/>
          <w:szCs w:val="21"/>
        </w:rPr>
        <w:t>市场推涨力度</w:t>
      </w:r>
      <w:proofErr w:type="gramEnd"/>
      <w:r w:rsidRPr="00853788">
        <w:rPr>
          <w:rFonts w:ascii="宋体" w:eastAsia="宋体" w:hAnsi="宋体" w:cs="Arial" w:hint="eastAsia"/>
          <w:color w:val="000000"/>
          <w:kern w:val="0"/>
          <w:szCs w:val="21"/>
        </w:rPr>
        <w:t>有限。</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值得一提的是，尽管煤价已经开启了上行通道，但在周玉龙看来，现今煤价已临近</w:t>
      </w:r>
      <w:proofErr w:type="gramStart"/>
      <w:r w:rsidRPr="00853788">
        <w:rPr>
          <w:rFonts w:ascii="宋体" w:eastAsia="宋体" w:hAnsi="宋体" w:cs="Arial" w:hint="eastAsia"/>
          <w:color w:val="000000"/>
          <w:kern w:val="0"/>
          <w:szCs w:val="21"/>
        </w:rPr>
        <w:t>国家发改委</w:t>
      </w:r>
      <w:proofErr w:type="gramEnd"/>
      <w:r w:rsidRPr="00853788">
        <w:rPr>
          <w:rFonts w:ascii="宋体" w:eastAsia="宋体" w:hAnsi="宋体" w:cs="Arial" w:hint="eastAsia"/>
          <w:color w:val="000000"/>
          <w:kern w:val="0"/>
          <w:szCs w:val="21"/>
        </w:rPr>
        <w:t>规定的“600元/吨”红色区间警戒线，如果持续上涨，或将面临调控。</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今年年初，</w:t>
      </w:r>
      <w:proofErr w:type="gramStart"/>
      <w:r w:rsidRPr="00853788">
        <w:rPr>
          <w:rFonts w:ascii="宋体" w:eastAsia="宋体" w:hAnsi="宋体" w:cs="Arial" w:hint="eastAsia"/>
          <w:color w:val="000000"/>
          <w:kern w:val="0"/>
          <w:szCs w:val="21"/>
        </w:rPr>
        <w:t>国家发改委</w:t>
      </w:r>
      <w:proofErr w:type="gramEnd"/>
      <w:r w:rsidRPr="00853788">
        <w:rPr>
          <w:rFonts w:ascii="宋体" w:eastAsia="宋体" w:hAnsi="宋体" w:cs="Arial" w:hint="eastAsia"/>
          <w:color w:val="000000"/>
          <w:kern w:val="0"/>
          <w:szCs w:val="21"/>
        </w:rPr>
        <w:t>、中国煤炭工业协会、中国电力企业联合会、中国钢铁工业协会四部门单位联合印发的《关于平抑煤炭市场价格异常波动的备忘录的通知》中说，当动力煤价格位于绿色区域（500元/吨－570元/吨），充分发挥市场调节作用，不采取调控措施；</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当价格位于蓝色区域（570元/吨－600元/吨或470元/吨－500元/吨），重点加强市场监测，密切关注生产和价格变化情况，适时采取必要的引导措施；</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当价格位于红色区域（600元/吨以上或470元/吨以下），启动平抑煤炭价格异常波动的响应机制。具体的响应机制包括，价格异常上涨时，有关部门投放煤炭储备，加强中长期合同履约监管。</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需求旺季来临，电厂开始增补库存，对动力煤市场形成有力支撑，煤价继续上涨概率很大。”研究员认为，但今年我国煤炭市场的基本态势应该是一个“稳”字，“说‘稳’并不是说没有一点波动，不过不会像2016年那样再来一个持续半年以上的单边行情。”</w:t>
      </w:r>
    </w:p>
    <w:p w:rsidR="006908A4" w:rsidRPr="00853788"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color w:val="000000"/>
          <w:kern w:val="0"/>
          <w:szCs w:val="21"/>
        </w:rPr>
      </w:pPr>
      <w:r w:rsidRPr="00853788">
        <w:rPr>
          <w:rFonts w:ascii="宋体" w:eastAsia="宋体" w:hAnsi="宋体" w:cs="Arial" w:hint="eastAsia"/>
          <w:color w:val="000000"/>
          <w:kern w:val="0"/>
          <w:szCs w:val="21"/>
        </w:rPr>
        <w:t>“煤炭价格或在7月底8月初达到顶峰，而后会有一波回调，再逐渐稳定下来。”乔振预测道。</w:t>
      </w:r>
    </w:p>
    <w:p w:rsidR="006908A4" w:rsidRPr="006908A4"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b/>
          <w:bCs/>
          <w:color w:val="134D80"/>
          <w:kern w:val="36"/>
          <w:szCs w:val="21"/>
        </w:rPr>
      </w:pPr>
      <w:r w:rsidRPr="006908A4">
        <w:rPr>
          <w:rFonts w:ascii="宋体" w:eastAsia="宋体" w:hAnsi="宋体" w:cs="Arial" w:hint="eastAsia"/>
          <w:b/>
          <w:bCs/>
          <w:color w:val="134D80"/>
          <w:kern w:val="36"/>
          <w:szCs w:val="21"/>
        </w:rPr>
        <w:t>分析评论</w:t>
      </w:r>
    </w:p>
    <w:p w:rsidR="006908A4" w:rsidRPr="006908A4" w:rsidRDefault="006908A4" w:rsidP="006908A4">
      <w:pPr>
        <w:widowControl/>
        <w:spacing w:line="405" w:lineRule="atLeast"/>
        <w:jc w:val="left"/>
        <w:rPr>
          <w:rFonts w:ascii="Arial" w:eastAsia="宋体" w:hAnsi="Arial" w:cs="Arial" w:hint="eastAsia"/>
          <w:color w:val="000000"/>
          <w:kern w:val="0"/>
          <w:szCs w:val="21"/>
        </w:rPr>
      </w:pPr>
      <w:hyperlink r:id="rId15" w:history="1">
        <w:r w:rsidRPr="006908A4">
          <w:rPr>
            <w:rFonts w:ascii="Arial" w:eastAsia="宋体" w:hAnsi="Arial" w:cs="Arial"/>
            <w:color w:val="000000"/>
            <w:kern w:val="0"/>
            <w:sz w:val="18"/>
            <w:u w:val="single"/>
          </w:rPr>
          <w:t>返回目录</w:t>
        </w:r>
      </w:hyperlink>
    </w:p>
    <w:p w:rsidR="006908A4" w:rsidRPr="006908A4" w:rsidRDefault="006908A4" w:rsidP="00853788">
      <w:pPr>
        <w:widowControl/>
        <w:spacing w:before="225" w:line="405" w:lineRule="atLeast"/>
        <w:ind w:leftChars="143" w:left="300" w:firstLineChars="1038" w:firstLine="2501"/>
        <w:jc w:val="left"/>
        <w:outlineLvl w:val="1"/>
        <w:rPr>
          <w:rFonts w:ascii="Arial" w:eastAsia="宋体" w:hAnsi="Arial" w:cs="Arial"/>
          <w:b/>
          <w:bCs/>
          <w:color w:val="000000"/>
          <w:kern w:val="0"/>
          <w:sz w:val="24"/>
          <w:szCs w:val="24"/>
        </w:rPr>
      </w:pPr>
      <w:bookmarkStart w:id="4" w:name="175785"/>
      <w:r w:rsidRPr="006908A4">
        <w:rPr>
          <w:rFonts w:ascii="Arial" w:eastAsia="宋体" w:hAnsi="Arial" w:cs="Arial"/>
          <w:b/>
          <w:bCs/>
          <w:color w:val="000000"/>
          <w:kern w:val="0"/>
          <w:sz w:val="24"/>
          <w:szCs w:val="24"/>
        </w:rPr>
        <w:t>炼焦煤：</w:t>
      </w:r>
      <w:proofErr w:type="gramStart"/>
      <w:r w:rsidRPr="006908A4">
        <w:rPr>
          <w:rFonts w:ascii="Arial" w:eastAsia="宋体" w:hAnsi="Arial" w:cs="Arial"/>
          <w:b/>
          <w:bCs/>
          <w:color w:val="000000"/>
          <w:kern w:val="0"/>
          <w:sz w:val="24"/>
          <w:szCs w:val="24"/>
        </w:rPr>
        <w:t>市场维稳运行</w:t>
      </w:r>
      <w:bookmarkEnd w:id="4"/>
      <w:proofErr w:type="gramEnd"/>
    </w:p>
    <w:p w:rsidR="006908A4" w:rsidRPr="00853788" w:rsidRDefault="006908A4" w:rsidP="00853788">
      <w:pPr>
        <w:ind w:firstLineChars="100" w:firstLine="210"/>
        <w:rPr>
          <w:rFonts w:ascii="宋体" w:eastAsia="宋体" w:hAnsi="宋体" w:cs="宋体" w:hint="eastAsia"/>
          <w:color w:val="000000"/>
          <w:kern w:val="0"/>
          <w:szCs w:val="21"/>
        </w:rPr>
      </w:pPr>
      <w:bookmarkStart w:id="5" w:name="175786"/>
      <w:r w:rsidRPr="00853788">
        <w:rPr>
          <w:rFonts w:ascii="宋体" w:eastAsia="宋体" w:hAnsi="宋体" w:cs="宋体" w:hint="eastAsia"/>
          <w:color w:val="000000"/>
          <w:kern w:val="0"/>
          <w:szCs w:val="21"/>
        </w:rPr>
        <w:t>本周，国内炼焦煤</w:t>
      </w:r>
      <w:proofErr w:type="gramStart"/>
      <w:r w:rsidRPr="00853788">
        <w:rPr>
          <w:rFonts w:ascii="宋体" w:eastAsia="宋体" w:hAnsi="宋体" w:cs="宋体" w:hint="eastAsia"/>
          <w:color w:val="000000"/>
          <w:kern w:val="0"/>
          <w:szCs w:val="21"/>
        </w:rPr>
        <w:t>市场维稳运行</w:t>
      </w:r>
      <w:proofErr w:type="gramEnd"/>
      <w:r w:rsidRPr="00853788">
        <w:rPr>
          <w:rFonts w:ascii="宋体" w:eastAsia="宋体" w:hAnsi="宋体" w:cs="宋体" w:hint="eastAsia"/>
          <w:color w:val="000000"/>
          <w:kern w:val="0"/>
          <w:szCs w:val="21"/>
        </w:rPr>
        <w:t>，市场成交一般。煤矿方面供应较为充裕，个别地区价格有所下调，焦化厂方面焦炭主流市场暂稳，钢厂继续打压焦炭采购价格，</w:t>
      </w:r>
      <w:proofErr w:type="gramStart"/>
      <w:r w:rsidRPr="00853788">
        <w:rPr>
          <w:rFonts w:ascii="宋体" w:eastAsia="宋体" w:hAnsi="宋体" w:cs="宋体" w:hint="eastAsia"/>
          <w:color w:val="000000"/>
          <w:kern w:val="0"/>
          <w:szCs w:val="21"/>
        </w:rPr>
        <w:t>焦钢博弈</w:t>
      </w:r>
      <w:proofErr w:type="gramEnd"/>
      <w:r w:rsidRPr="00853788">
        <w:rPr>
          <w:rFonts w:ascii="宋体" w:eastAsia="宋体" w:hAnsi="宋体" w:cs="宋体" w:hint="eastAsia"/>
          <w:color w:val="000000"/>
          <w:kern w:val="0"/>
          <w:szCs w:val="21"/>
        </w:rPr>
        <w:t>仍在持续，焦企</w:t>
      </w:r>
      <w:proofErr w:type="gramStart"/>
      <w:r w:rsidRPr="00853788">
        <w:rPr>
          <w:rFonts w:ascii="宋体" w:eastAsia="宋体" w:hAnsi="宋体" w:cs="宋体" w:hint="eastAsia"/>
          <w:color w:val="000000"/>
          <w:kern w:val="0"/>
          <w:szCs w:val="21"/>
        </w:rPr>
        <w:t>挺</w:t>
      </w:r>
      <w:proofErr w:type="gramEnd"/>
      <w:r w:rsidRPr="00853788">
        <w:rPr>
          <w:rFonts w:ascii="宋体" w:eastAsia="宋体" w:hAnsi="宋体" w:cs="宋体" w:hint="eastAsia"/>
          <w:color w:val="000000"/>
          <w:kern w:val="0"/>
          <w:szCs w:val="21"/>
        </w:rPr>
        <w:t>价意愿较强。预计短期国内主流炼焦煤现货市场稳中偏弱。</w:t>
      </w:r>
    </w:p>
    <w:p w:rsidR="006908A4" w:rsidRPr="00853788" w:rsidRDefault="006908A4" w:rsidP="00853788">
      <w:pPr>
        <w:ind w:firstLineChars="100" w:firstLine="210"/>
        <w:rPr>
          <w:rFonts w:ascii="宋体" w:eastAsia="宋体" w:hAnsi="宋体" w:cs="宋体"/>
          <w:color w:val="000000"/>
          <w:kern w:val="0"/>
          <w:szCs w:val="21"/>
        </w:rPr>
      </w:pPr>
      <w:r w:rsidRPr="00853788">
        <w:rPr>
          <w:rFonts w:ascii="宋体" w:eastAsia="宋体" w:hAnsi="宋体" w:cs="宋体" w:hint="eastAsia"/>
          <w:color w:val="000000"/>
          <w:kern w:val="0"/>
          <w:szCs w:val="21"/>
        </w:rPr>
        <w:t>各地主流价格参考如下：山西吕梁孝义S2.5-2.8，G85报920-950元/吨。山西柳林主焦煤S0.6，G85报1230元/吨，S1.2，G70报1070元/吨，S1.3，G85报1080元/吨。河南平顶山焦煤主流品种车板价1270-1300元/吨，1/3焦煤车板价1220-1250元/吨。徐州1/3焦</w:t>
      </w:r>
      <w:r w:rsidRPr="00853788">
        <w:rPr>
          <w:rFonts w:ascii="宋体" w:eastAsia="宋体" w:hAnsi="宋体" w:cs="宋体" w:hint="eastAsia"/>
          <w:color w:val="000000"/>
          <w:kern w:val="0"/>
          <w:szCs w:val="21"/>
        </w:rPr>
        <w:lastRenderedPageBreak/>
        <w:t>煤A&lt;9到厂含税报1010元/吨，主焦煤A&lt;10，S&lt;1.2到厂含税报1350元/吨。山东泰安气肥煤V37A8.5S0.6G70出厂含税报980元/吨，均出厂含税价。山东枣庄地区1/3焦煤1090元/吨，肥煤1280元/吨，均出厂含税价。安徽淮南1/3焦V32-35Y&lt;22报1203-1220元/吨，V38Y15报1108-1125元/吨，均车板不含税。安徽淮北主焦煤1200元/吨，1/3焦煤1125元/吨，瘦煤1180元/吨，肥煤1115元/吨，均车板不含税。陕西韩城瘦精煤G&gt;30V16-18A10出厂含税价950元/吨。</w:t>
      </w:r>
    </w:p>
    <w:p w:rsidR="006908A4" w:rsidRPr="006908A4" w:rsidRDefault="006908A4" w:rsidP="00853788">
      <w:pPr>
        <w:widowControl/>
        <w:spacing w:before="225" w:line="405" w:lineRule="atLeast"/>
        <w:ind w:leftChars="143" w:left="300" w:firstLineChars="1202" w:firstLine="2896"/>
        <w:outlineLvl w:val="1"/>
        <w:rPr>
          <w:rFonts w:ascii="Arial" w:eastAsia="宋体" w:hAnsi="Arial" w:cs="Arial" w:hint="eastAsia"/>
          <w:b/>
          <w:bCs/>
          <w:color w:val="000000"/>
          <w:kern w:val="0"/>
          <w:sz w:val="24"/>
          <w:szCs w:val="24"/>
        </w:rPr>
      </w:pPr>
      <w:r w:rsidRPr="006908A4">
        <w:rPr>
          <w:rFonts w:ascii="Arial" w:eastAsia="宋体" w:hAnsi="Arial" w:cs="Arial"/>
          <w:b/>
          <w:bCs/>
          <w:color w:val="000000"/>
          <w:kern w:val="0"/>
          <w:sz w:val="24"/>
          <w:szCs w:val="24"/>
        </w:rPr>
        <w:t>动力煤：市场回暖</w:t>
      </w:r>
      <w:bookmarkEnd w:id="5"/>
    </w:p>
    <w:p w:rsidR="006908A4" w:rsidRPr="00853788" w:rsidRDefault="006908A4" w:rsidP="006908A4">
      <w:pPr>
        <w:ind w:firstLineChars="100" w:firstLine="210"/>
        <w:rPr>
          <w:rFonts w:hint="eastAsia"/>
          <w:szCs w:val="21"/>
        </w:rPr>
      </w:pPr>
      <w:r w:rsidRPr="00853788">
        <w:rPr>
          <w:rFonts w:hint="eastAsia"/>
          <w:szCs w:val="21"/>
        </w:rPr>
        <w:t>本周，国内动力煤市场回暖，市场成交情况较好。港口库存日益减少，价格大幅上涨，下游电厂日耗明显增加，采购有所增强，不过内陆地区受港口价格影响有限，基本维持稳定。</w:t>
      </w:r>
    </w:p>
    <w:p w:rsidR="006908A4" w:rsidRPr="00853788" w:rsidRDefault="006908A4" w:rsidP="006908A4">
      <w:pPr>
        <w:ind w:firstLineChars="100" w:firstLine="210"/>
        <w:rPr>
          <w:rFonts w:hint="eastAsia"/>
          <w:szCs w:val="21"/>
        </w:rPr>
      </w:pPr>
      <w:r w:rsidRPr="00853788">
        <w:rPr>
          <w:rFonts w:hint="eastAsia"/>
          <w:szCs w:val="21"/>
        </w:rPr>
        <w:t>内陆及港口行情如下所示：</w:t>
      </w:r>
    </w:p>
    <w:p w:rsidR="006908A4" w:rsidRPr="00853788" w:rsidRDefault="006908A4" w:rsidP="006908A4">
      <w:pPr>
        <w:ind w:firstLineChars="100" w:firstLine="210"/>
        <w:rPr>
          <w:rFonts w:hint="eastAsia"/>
          <w:szCs w:val="21"/>
        </w:rPr>
      </w:pPr>
      <w:r w:rsidRPr="00853788">
        <w:rPr>
          <w:rFonts w:hint="eastAsia"/>
          <w:szCs w:val="21"/>
        </w:rPr>
        <w:t>港口：秦皇岛港煤炭价格有所上涨：秦皇岛港煤炭价格</w:t>
      </w:r>
      <w:r w:rsidRPr="00853788">
        <w:rPr>
          <w:rFonts w:hint="eastAsia"/>
          <w:szCs w:val="21"/>
        </w:rPr>
        <w:t>:6000</w:t>
      </w:r>
      <w:r w:rsidRPr="00853788">
        <w:rPr>
          <w:rFonts w:hint="eastAsia"/>
          <w:szCs w:val="21"/>
        </w:rPr>
        <w:t>大卡报</w:t>
      </w:r>
      <w:r w:rsidRPr="00853788">
        <w:rPr>
          <w:rFonts w:hint="eastAsia"/>
          <w:szCs w:val="21"/>
        </w:rPr>
        <w:t>625</w:t>
      </w:r>
      <w:r w:rsidRPr="00853788">
        <w:rPr>
          <w:rFonts w:hint="eastAsia"/>
          <w:szCs w:val="21"/>
        </w:rPr>
        <w:t>元</w:t>
      </w:r>
      <w:r w:rsidRPr="00853788">
        <w:rPr>
          <w:rFonts w:hint="eastAsia"/>
          <w:szCs w:val="21"/>
        </w:rPr>
        <w:t>/</w:t>
      </w:r>
      <w:r w:rsidRPr="00853788">
        <w:rPr>
          <w:rFonts w:hint="eastAsia"/>
          <w:szCs w:val="21"/>
        </w:rPr>
        <w:t>吨，</w:t>
      </w:r>
      <w:r w:rsidRPr="00853788">
        <w:rPr>
          <w:rFonts w:hint="eastAsia"/>
          <w:szCs w:val="21"/>
        </w:rPr>
        <w:t>5800</w:t>
      </w:r>
      <w:r w:rsidRPr="00853788">
        <w:rPr>
          <w:rFonts w:hint="eastAsia"/>
          <w:szCs w:val="21"/>
        </w:rPr>
        <w:t>大卡报</w:t>
      </w:r>
      <w:r w:rsidRPr="00853788">
        <w:rPr>
          <w:rFonts w:hint="eastAsia"/>
          <w:szCs w:val="21"/>
        </w:rPr>
        <w:t>610</w:t>
      </w:r>
      <w:r w:rsidRPr="00853788">
        <w:rPr>
          <w:rFonts w:hint="eastAsia"/>
          <w:szCs w:val="21"/>
        </w:rPr>
        <w:t>元</w:t>
      </w:r>
      <w:r w:rsidRPr="00853788">
        <w:rPr>
          <w:rFonts w:hint="eastAsia"/>
          <w:szCs w:val="21"/>
        </w:rPr>
        <w:t>/</w:t>
      </w:r>
      <w:r w:rsidRPr="00853788">
        <w:rPr>
          <w:rFonts w:hint="eastAsia"/>
          <w:szCs w:val="21"/>
        </w:rPr>
        <w:t>吨，</w:t>
      </w:r>
      <w:r w:rsidRPr="00853788">
        <w:rPr>
          <w:rFonts w:hint="eastAsia"/>
          <w:szCs w:val="21"/>
        </w:rPr>
        <w:t>5500</w:t>
      </w:r>
      <w:r w:rsidRPr="00853788">
        <w:rPr>
          <w:rFonts w:hint="eastAsia"/>
          <w:szCs w:val="21"/>
        </w:rPr>
        <w:t>大卡</w:t>
      </w:r>
      <w:r w:rsidRPr="00853788">
        <w:rPr>
          <w:rFonts w:hint="eastAsia"/>
          <w:szCs w:val="21"/>
        </w:rPr>
        <w:t>580</w:t>
      </w:r>
      <w:r w:rsidRPr="00853788">
        <w:rPr>
          <w:rFonts w:hint="eastAsia"/>
          <w:szCs w:val="21"/>
        </w:rPr>
        <w:t>元</w:t>
      </w:r>
      <w:r w:rsidRPr="00853788">
        <w:rPr>
          <w:rFonts w:hint="eastAsia"/>
          <w:szCs w:val="21"/>
        </w:rPr>
        <w:t>/</w:t>
      </w:r>
      <w:r w:rsidRPr="00853788">
        <w:rPr>
          <w:rFonts w:hint="eastAsia"/>
          <w:szCs w:val="21"/>
        </w:rPr>
        <w:t>吨。广州港动力煤弱势运行，内贸煤</w:t>
      </w:r>
      <w:r w:rsidRPr="00853788">
        <w:rPr>
          <w:rFonts w:hint="eastAsia"/>
          <w:szCs w:val="21"/>
        </w:rPr>
        <w:t>Q5500</w:t>
      </w:r>
      <w:r w:rsidRPr="00853788">
        <w:rPr>
          <w:rFonts w:hint="eastAsia"/>
          <w:szCs w:val="21"/>
        </w:rPr>
        <w:t>港提价</w:t>
      </w:r>
      <w:r w:rsidRPr="00853788">
        <w:rPr>
          <w:rFonts w:hint="eastAsia"/>
          <w:szCs w:val="21"/>
        </w:rPr>
        <w:t>690</w:t>
      </w:r>
      <w:r w:rsidRPr="00853788">
        <w:rPr>
          <w:rFonts w:hint="eastAsia"/>
          <w:szCs w:val="21"/>
        </w:rPr>
        <w:t>元</w:t>
      </w:r>
      <w:r w:rsidRPr="00853788">
        <w:rPr>
          <w:rFonts w:hint="eastAsia"/>
          <w:szCs w:val="21"/>
        </w:rPr>
        <w:t>/</w:t>
      </w:r>
      <w:r w:rsidRPr="00853788">
        <w:rPr>
          <w:rFonts w:hint="eastAsia"/>
          <w:szCs w:val="21"/>
        </w:rPr>
        <w:t>吨，</w:t>
      </w:r>
      <w:r w:rsidRPr="00853788">
        <w:rPr>
          <w:rFonts w:hint="eastAsia"/>
          <w:szCs w:val="21"/>
        </w:rPr>
        <w:t>Q5000</w:t>
      </w:r>
      <w:r w:rsidRPr="00853788">
        <w:rPr>
          <w:rFonts w:hint="eastAsia"/>
          <w:szCs w:val="21"/>
        </w:rPr>
        <w:t>报</w:t>
      </w:r>
      <w:r w:rsidRPr="00853788">
        <w:rPr>
          <w:rFonts w:hint="eastAsia"/>
          <w:szCs w:val="21"/>
        </w:rPr>
        <w:t>600</w:t>
      </w:r>
      <w:r w:rsidRPr="00853788">
        <w:rPr>
          <w:rFonts w:hint="eastAsia"/>
          <w:szCs w:val="21"/>
        </w:rPr>
        <w:t>，印尼煤</w:t>
      </w:r>
      <w:r w:rsidRPr="00853788">
        <w:rPr>
          <w:rFonts w:hint="eastAsia"/>
          <w:szCs w:val="21"/>
        </w:rPr>
        <w:t>Q3800</w:t>
      </w:r>
      <w:r w:rsidRPr="00853788">
        <w:rPr>
          <w:rFonts w:hint="eastAsia"/>
          <w:szCs w:val="21"/>
        </w:rPr>
        <w:t>报</w:t>
      </w:r>
      <w:r w:rsidRPr="00853788">
        <w:rPr>
          <w:rFonts w:hint="eastAsia"/>
          <w:szCs w:val="21"/>
        </w:rPr>
        <w:t>415</w:t>
      </w:r>
      <w:r w:rsidRPr="00853788">
        <w:rPr>
          <w:rFonts w:hint="eastAsia"/>
          <w:szCs w:val="21"/>
        </w:rPr>
        <w:t>，市场成交一般。</w:t>
      </w:r>
    </w:p>
    <w:p w:rsidR="006908A4" w:rsidRPr="00853788" w:rsidRDefault="006908A4" w:rsidP="006908A4">
      <w:pPr>
        <w:ind w:firstLineChars="100" w:firstLine="210"/>
        <w:rPr>
          <w:rFonts w:hint="eastAsia"/>
          <w:szCs w:val="21"/>
        </w:rPr>
      </w:pPr>
      <w:r w:rsidRPr="00853788">
        <w:rPr>
          <w:rFonts w:hint="eastAsia"/>
          <w:szCs w:val="21"/>
        </w:rPr>
        <w:t>华东：山东济宁大矿</w:t>
      </w:r>
      <w:r w:rsidRPr="00853788">
        <w:rPr>
          <w:rFonts w:hint="eastAsia"/>
          <w:szCs w:val="21"/>
        </w:rPr>
        <w:t>Q5000-5200</w:t>
      </w:r>
      <w:r w:rsidRPr="00853788">
        <w:rPr>
          <w:rFonts w:hint="eastAsia"/>
          <w:szCs w:val="21"/>
        </w:rPr>
        <w:t>混煤出厂含税价报</w:t>
      </w:r>
      <w:r w:rsidRPr="00853788">
        <w:rPr>
          <w:rFonts w:hint="eastAsia"/>
          <w:szCs w:val="21"/>
        </w:rPr>
        <w:t>550</w:t>
      </w:r>
      <w:r w:rsidRPr="00853788">
        <w:rPr>
          <w:rFonts w:hint="eastAsia"/>
          <w:szCs w:val="21"/>
        </w:rPr>
        <w:t>元</w:t>
      </w:r>
      <w:r w:rsidRPr="00853788">
        <w:rPr>
          <w:rFonts w:hint="eastAsia"/>
          <w:szCs w:val="21"/>
        </w:rPr>
        <w:t>/</w:t>
      </w:r>
      <w:r w:rsidRPr="00853788">
        <w:rPr>
          <w:rFonts w:hint="eastAsia"/>
          <w:szCs w:val="21"/>
        </w:rPr>
        <w:t>吨；安徽地区大矿</w:t>
      </w:r>
      <w:r w:rsidRPr="00853788">
        <w:rPr>
          <w:rFonts w:hint="eastAsia"/>
          <w:szCs w:val="21"/>
        </w:rPr>
        <w:t>Q5000</w:t>
      </w:r>
      <w:r w:rsidRPr="00853788">
        <w:rPr>
          <w:rFonts w:hint="eastAsia"/>
          <w:szCs w:val="21"/>
        </w:rPr>
        <w:t>出厂含税</w:t>
      </w:r>
      <w:r w:rsidRPr="00853788">
        <w:rPr>
          <w:rFonts w:hint="eastAsia"/>
          <w:szCs w:val="21"/>
        </w:rPr>
        <w:t>655</w:t>
      </w:r>
      <w:r w:rsidRPr="00853788">
        <w:rPr>
          <w:rFonts w:hint="eastAsia"/>
          <w:szCs w:val="21"/>
        </w:rPr>
        <w:t>元</w:t>
      </w:r>
      <w:r w:rsidRPr="00853788">
        <w:rPr>
          <w:rFonts w:hint="eastAsia"/>
          <w:szCs w:val="21"/>
        </w:rPr>
        <w:t>/</w:t>
      </w:r>
      <w:r w:rsidRPr="00853788">
        <w:rPr>
          <w:rFonts w:hint="eastAsia"/>
          <w:szCs w:val="21"/>
        </w:rPr>
        <w:t>吨；江苏徐州大矿</w:t>
      </w:r>
      <w:r w:rsidRPr="00853788">
        <w:rPr>
          <w:rFonts w:hint="eastAsia"/>
          <w:szCs w:val="21"/>
        </w:rPr>
        <w:t>Q5000-5500</w:t>
      </w:r>
      <w:r w:rsidRPr="00853788">
        <w:rPr>
          <w:rFonts w:hint="eastAsia"/>
          <w:szCs w:val="21"/>
        </w:rPr>
        <w:t>混煤出厂含税价报</w:t>
      </w:r>
      <w:r w:rsidRPr="00853788">
        <w:rPr>
          <w:rFonts w:hint="eastAsia"/>
          <w:szCs w:val="21"/>
        </w:rPr>
        <w:t>520-585</w:t>
      </w:r>
      <w:r w:rsidRPr="00853788">
        <w:rPr>
          <w:rFonts w:hint="eastAsia"/>
          <w:szCs w:val="21"/>
        </w:rPr>
        <w:t>元</w:t>
      </w:r>
      <w:r w:rsidRPr="00853788">
        <w:rPr>
          <w:rFonts w:hint="eastAsia"/>
          <w:szCs w:val="21"/>
        </w:rPr>
        <w:t>/</w:t>
      </w:r>
      <w:r w:rsidRPr="00853788">
        <w:rPr>
          <w:rFonts w:hint="eastAsia"/>
          <w:szCs w:val="21"/>
        </w:rPr>
        <w:t>吨。</w:t>
      </w:r>
      <w:r w:rsidRPr="00853788">
        <w:rPr>
          <w:rFonts w:hint="eastAsia"/>
          <w:szCs w:val="21"/>
        </w:rPr>
        <w:t xml:space="preserve"> </w:t>
      </w:r>
    </w:p>
    <w:p w:rsidR="006908A4" w:rsidRPr="00853788" w:rsidRDefault="006908A4" w:rsidP="006908A4">
      <w:pPr>
        <w:ind w:firstLineChars="100" w:firstLine="210"/>
        <w:rPr>
          <w:rFonts w:hint="eastAsia"/>
          <w:szCs w:val="21"/>
        </w:rPr>
      </w:pPr>
      <w:r w:rsidRPr="00853788">
        <w:rPr>
          <w:rFonts w:hint="eastAsia"/>
          <w:szCs w:val="21"/>
        </w:rPr>
        <w:t>东北：黑龙江七台河</w:t>
      </w:r>
      <w:r w:rsidRPr="00853788">
        <w:rPr>
          <w:rFonts w:hint="eastAsia"/>
          <w:szCs w:val="21"/>
        </w:rPr>
        <w:t>Q5000-5400</w:t>
      </w:r>
      <w:r w:rsidRPr="00853788">
        <w:rPr>
          <w:rFonts w:hint="eastAsia"/>
          <w:szCs w:val="21"/>
        </w:rPr>
        <w:t>动力煤出厂含税价</w:t>
      </w:r>
      <w:r w:rsidRPr="00853788">
        <w:rPr>
          <w:rFonts w:hint="eastAsia"/>
          <w:szCs w:val="21"/>
        </w:rPr>
        <w:t>427</w:t>
      </w:r>
      <w:r w:rsidRPr="00853788">
        <w:rPr>
          <w:rFonts w:hint="eastAsia"/>
          <w:szCs w:val="21"/>
        </w:rPr>
        <w:t>元</w:t>
      </w:r>
      <w:r w:rsidRPr="00853788">
        <w:rPr>
          <w:rFonts w:hint="eastAsia"/>
          <w:szCs w:val="21"/>
        </w:rPr>
        <w:t>/</w:t>
      </w:r>
      <w:r w:rsidRPr="00853788">
        <w:rPr>
          <w:rFonts w:hint="eastAsia"/>
          <w:szCs w:val="21"/>
        </w:rPr>
        <w:t>吨；辽宁阜新</w:t>
      </w:r>
      <w:r w:rsidRPr="00853788">
        <w:rPr>
          <w:rFonts w:hint="eastAsia"/>
          <w:szCs w:val="21"/>
        </w:rPr>
        <w:t>Q5500</w:t>
      </w:r>
      <w:r w:rsidRPr="00853788">
        <w:rPr>
          <w:rFonts w:hint="eastAsia"/>
          <w:szCs w:val="21"/>
        </w:rPr>
        <w:t>动力煤车板含税</w:t>
      </w:r>
      <w:r w:rsidRPr="00853788">
        <w:rPr>
          <w:rFonts w:hint="eastAsia"/>
          <w:szCs w:val="21"/>
        </w:rPr>
        <w:t>650</w:t>
      </w:r>
      <w:r w:rsidRPr="00853788">
        <w:rPr>
          <w:rFonts w:hint="eastAsia"/>
          <w:szCs w:val="21"/>
        </w:rPr>
        <w:t>元</w:t>
      </w:r>
      <w:r w:rsidRPr="00853788">
        <w:rPr>
          <w:rFonts w:hint="eastAsia"/>
          <w:szCs w:val="21"/>
        </w:rPr>
        <w:t>/</w:t>
      </w:r>
      <w:r w:rsidRPr="00853788">
        <w:rPr>
          <w:rFonts w:hint="eastAsia"/>
          <w:szCs w:val="21"/>
        </w:rPr>
        <w:t>吨。</w:t>
      </w:r>
    </w:p>
    <w:p w:rsidR="006908A4" w:rsidRPr="00853788" w:rsidRDefault="006908A4" w:rsidP="006908A4">
      <w:pPr>
        <w:ind w:firstLineChars="100" w:firstLine="210"/>
        <w:rPr>
          <w:rFonts w:hint="eastAsia"/>
          <w:szCs w:val="21"/>
        </w:rPr>
      </w:pPr>
      <w:r w:rsidRPr="00853788">
        <w:rPr>
          <w:rFonts w:hint="eastAsia"/>
          <w:szCs w:val="21"/>
        </w:rPr>
        <w:t>华北：山西太原地区动力煤市场维稳，现</w:t>
      </w:r>
      <w:r w:rsidRPr="00853788">
        <w:rPr>
          <w:rFonts w:hint="eastAsia"/>
          <w:szCs w:val="21"/>
        </w:rPr>
        <w:t>Q5000</w:t>
      </w:r>
      <w:r w:rsidRPr="00853788">
        <w:rPr>
          <w:rFonts w:hint="eastAsia"/>
          <w:szCs w:val="21"/>
        </w:rPr>
        <w:t>车板含税价</w:t>
      </w:r>
      <w:r w:rsidRPr="00853788">
        <w:rPr>
          <w:rFonts w:hint="eastAsia"/>
          <w:szCs w:val="21"/>
        </w:rPr>
        <w:t>320</w:t>
      </w:r>
      <w:r w:rsidRPr="00853788">
        <w:rPr>
          <w:rFonts w:hint="eastAsia"/>
          <w:szCs w:val="21"/>
        </w:rPr>
        <w:t>元</w:t>
      </w:r>
      <w:r w:rsidRPr="00853788">
        <w:rPr>
          <w:rFonts w:hint="eastAsia"/>
          <w:szCs w:val="21"/>
        </w:rPr>
        <w:t>/</w:t>
      </w:r>
      <w:r w:rsidRPr="00853788">
        <w:rPr>
          <w:rFonts w:hint="eastAsia"/>
          <w:szCs w:val="21"/>
        </w:rPr>
        <w:t>吨，一票结算。河北开滦地区动力煤市场平稳，现</w:t>
      </w:r>
      <w:r w:rsidRPr="00853788">
        <w:rPr>
          <w:rFonts w:hint="eastAsia"/>
          <w:szCs w:val="21"/>
        </w:rPr>
        <w:t>Q3700</w:t>
      </w:r>
      <w:r w:rsidRPr="00853788">
        <w:rPr>
          <w:rFonts w:hint="eastAsia"/>
          <w:szCs w:val="21"/>
        </w:rPr>
        <w:t>车板含税价格</w:t>
      </w:r>
      <w:r w:rsidRPr="00853788">
        <w:rPr>
          <w:rFonts w:hint="eastAsia"/>
          <w:szCs w:val="21"/>
        </w:rPr>
        <w:t>340</w:t>
      </w:r>
      <w:r w:rsidRPr="00853788">
        <w:rPr>
          <w:rFonts w:hint="eastAsia"/>
          <w:szCs w:val="21"/>
        </w:rPr>
        <w:t>元</w:t>
      </w:r>
      <w:r w:rsidRPr="00853788">
        <w:rPr>
          <w:rFonts w:hint="eastAsia"/>
          <w:szCs w:val="21"/>
        </w:rPr>
        <w:t>/</w:t>
      </w:r>
      <w:r w:rsidRPr="00853788">
        <w:rPr>
          <w:rFonts w:hint="eastAsia"/>
          <w:szCs w:val="21"/>
        </w:rPr>
        <w:t>吨，成交一般。内蒙古鄂尔多斯地区动力煤弱稳，现</w:t>
      </w:r>
      <w:r w:rsidRPr="00853788">
        <w:rPr>
          <w:rFonts w:hint="eastAsia"/>
          <w:szCs w:val="21"/>
        </w:rPr>
        <w:t>5500</w:t>
      </w:r>
      <w:r w:rsidRPr="00853788">
        <w:rPr>
          <w:rFonts w:hint="eastAsia"/>
          <w:szCs w:val="21"/>
        </w:rPr>
        <w:t>大卡动力煤坑口含税价报</w:t>
      </w:r>
      <w:r w:rsidRPr="00853788">
        <w:rPr>
          <w:rFonts w:hint="eastAsia"/>
          <w:szCs w:val="21"/>
        </w:rPr>
        <w:t>345-350</w:t>
      </w:r>
      <w:r w:rsidRPr="00853788">
        <w:rPr>
          <w:rFonts w:hint="eastAsia"/>
          <w:szCs w:val="21"/>
        </w:rPr>
        <w:t>元</w:t>
      </w:r>
      <w:r w:rsidRPr="00853788">
        <w:rPr>
          <w:rFonts w:hint="eastAsia"/>
          <w:szCs w:val="21"/>
        </w:rPr>
        <w:t>/</w:t>
      </w:r>
      <w:r w:rsidRPr="00853788">
        <w:rPr>
          <w:rFonts w:hint="eastAsia"/>
          <w:szCs w:val="21"/>
        </w:rPr>
        <w:t>吨。</w:t>
      </w:r>
    </w:p>
    <w:p w:rsidR="006908A4" w:rsidRPr="00853788" w:rsidRDefault="006908A4" w:rsidP="006908A4">
      <w:pPr>
        <w:ind w:firstLineChars="100" w:firstLine="210"/>
        <w:rPr>
          <w:rFonts w:hint="eastAsia"/>
          <w:szCs w:val="21"/>
        </w:rPr>
      </w:pPr>
      <w:r w:rsidRPr="00853788">
        <w:rPr>
          <w:rFonts w:hint="eastAsia"/>
          <w:szCs w:val="21"/>
        </w:rPr>
        <w:t>西南：云南文山州动力煤市场暂稳，现</w:t>
      </w:r>
      <w:r w:rsidRPr="00853788">
        <w:rPr>
          <w:rFonts w:hint="eastAsia"/>
          <w:szCs w:val="21"/>
        </w:rPr>
        <w:t>Q4200</w:t>
      </w:r>
      <w:r w:rsidRPr="00853788">
        <w:rPr>
          <w:rFonts w:hint="eastAsia"/>
          <w:szCs w:val="21"/>
        </w:rPr>
        <w:t>报</w:t>
      </w:r>
      <w:r w:rsidRPr="00853788">
        <w:rPr>
          <w:rFonts w:hint="eastAsia"/>
          <w:szCs w:val="21"/>
        </w:rPr>
        <w:t>690</w:t>
      </w:r>
      <w:r w:rsidRPr="00853788">
        <w:rPr>
          <w:rFonts w:hint="eastAsia"/>
          <w:szCs w:val="21"/>
        </w:rPr>
        <w:t>元</w:t>
      </w:r>
      <w:r w:rsidRPr="00853788">
        <w:rPr>
          <w:rFonts w:hint="eastAsia"/>
          <w:szCs w:val="21"/>
        </w:rPr>
        <w:t>/</w:t>
      </w:r>
      <w:r w:rsidRPr="00853788">
        <w:rPr>
          <w:rFonts w:hint="eastAsia"/>
          <w:szCs w:val="21"/>
        </w:rPr>
        <w:t>吨，</w:t>
      </w:r>
      <w:r w:rsidRPr="00853788">
        <w:rPr>
          <w:rFonts w:hint="eastAsia"/>
          <w:szCs w:val="21"/>
        </w:rPr>
        <w:t>Q4500</w:t>
      </w:r>
      <w:r w:rsidRPr="00853788">
        <w:rPr>
          <w:rFonts w:hint="eastAsia"/>
          <w:szCs w:val="21"/>
        </w:rPr>
        <w:t>报</w:t>
      </w:r>
      <w:r w:rsidRPr="00853788">
        <w:rPr>
          <w:rFonts w:hint="eastAsia"/>
          <w:szCs w:val="21"/>
        </w:rPr>
        <w:t>740</w:t>
      </w:r>
      <w:r w:rsidRPr="00853788">
        <w:rPr>
          <w:rFonts w:hint="eastAsia"/>
          <w:szCs w:val="21"/>
        </w:rPr>
        <w:t>元</w:t>
      </w:r>
      <w:r w:rsidRPr="00853788">
        <w:rPr>
          <w:rFonts w:hint="eastAsia"/>
          <w:szCs w:val="21"/>
        </w:rPr>
        <w:t>/</w:t>
      </w:r>
      <w:r w:rsidRPr="00853788">
        <w:rPr>
          <w:rFonts w:hint="eastAsia"/>
          <w:szCs w:val="21"/>
        </w:rPr>
        <w:t>吨，均为坑口含税价。四川达州动力煤市场维持弱势，</w:t>
      </w:r>
      <w:r w:rsidRPr="00853788">
        <w:rPr>
          <w:rFonts w:hint="eastAsia"/>
          <w:szCs w:val="21"/>
        </w:rPr>
        <w:t>Q4000A32V22S0.7</w:t>
      </w:r>
      <w:r w:rsidRPr="00853788">
        <w:rPr>
          <w:rFonts w:hint="eastAsia"/>
          <w:szCs w:val="21"/>
        </w:rPr>
        <w:t>出厂含税价</w:t>
      </w:r>
      <w:r w:rsidRPr="00853788">
        <w:rPr>
          <w:rFonts w:hint="eastAsia"/>
          <w:szCs w:val="21"/>
        </w:rPr>
        <w:t>480-520</w:t>
      </w:r>
      <w:r w:rsidRPr="00853788">
        <w:rPr>
          <w:rFonts w:hint="eastAsia"/>
          <w:szCs w:val="21"/>
        </w:rPr>
        <w:t>元</w:t>
      </w:r>
      <w:r w:rsidRPr="00853788">
        <w:rPr>
          <w:rFonts w:hint="eastAsia"/>
          <w:szCs w:val="21"/>
        </w:rPr>
        <w:t>/</w:t>
      </w:r>
      <w:r w:rsidRPr="00853788">
        <w:rPr>
          <w:rFonts w:hint="eastAsia"/>
          <w:szCs w:val="21"/>
        </w:rPr>
        <w:t>吨。贵州六盘水动力煤市场稳，</w:t>
      </w:r>
      <w:r w:rsidRPr="00853788">
        <w:rPr>
          <w:rFonts w:hint="eastAsia"/>
          <w:szCs w:val="21"/>
        </w:rPr>
        <w:t>Q5000S1.5-2.5</w:t>
      </w:r>
      <w:r w:rsidRPr="00853788">
        <w:rPr>
          <w:rFonts w:hint="eastAsia"/>
          <w:szCs w:val="21"/>
        </w:rPr>
        <w:t>车板含税价</w:t>
      </w:r>
      <w:r w:rsidRPr="00853788">
        <w:rPr>
          <w:rFonts w:hint="eastAsia"/>
          <w:szCs w:val="21"/>
        </w:rPr>
        <w:t>605-615</w:t>
      </w:r>
      <w:r w:rsidRPr="00853788">
        <w:rPr>
          <w:rFonts w:hint="eastAsia"/>
          <w:szCs w:val="21"/>
        </w:rPr>
        <w:t>元</w:t>
      </w:r>
      <w:r w:rsidRPr="00853788">
        <w:rPr>
          <w:rFonts w:hint="eastAsia"/>
          <w:szCs w:val="21"/>
        </w:rPr>
        <w:t>/</w:t>
      </w:r>
      <w:r w:rsidRPr="00853788">
        <w:rPr>
          <w:rFonts w:hint="eastAsia"/>
          <w:szCs w:val="21"/>
        </w:rPr>
        <w:t>吨。</w:t>
      </w:r>
    </w:p>
    <w:p w:rsidR="006908A4" w:rsidRPr="00853788" w:rsidRDefault="006908A4" w:rsidP="006908A4">
      <w:pPr>
        <w:ind w:firstLineChars="100" w:firstLine="210"/>
        <w:rPr>
          <w:szCs w:val="21"/>
        </w:rPr>
      </w:pPr>
      <w:r w:rsidRPr="00853788">
        <w:rPr>
          <w:rFonts w:hint="eastAsia"/>
          <w:szCs w:val="21"/>
        </w:rPr>
        <w:t>西北：陕西榆林地区动力煤市场暂稳，混煤</w:t>
      </w:r>
      <w:r w:rsidRPr="00853788">
        <w:rPr>
          <w:rFonts w:hint="eastAsia"/>
          <w:szCs w:val="21"/>
        </w:rPr>
        <w:t>Q6000A10V30-37S1Mt12</w:t>
      </w:r>
      <w:r w:rsidRPr="00853788">
        <w:rPr>
          <w:rFonts w:hint="eastAsia"/>
          <w:szCs w:val="21"/>
        </w:rPr>
        <w:t>坑口含税价</w:t>
      </w:r>
      <w:r w:rsidRPr="00853788">
        <w:rPr>
          <w:rFonts w:hint="eastAsia"/>
          <w:szCs w:val="21"/>
        </w:rPr>
        <w:t>400</w:t>
      </w:r>
      <w:r w:rsidRPr="00853788">
        <w:rPr>
          <w:rFonts w:hint="eastAsia"/>
          <w:szCs w:val="21"/>
        </w:rPr>
        <w:t>元</w:t>
      </w:r>
      <w:r w:rsidRPr="00853788">
        <w:rPr>
          <w:rFonts w:hint="eastAsia"/>
          <w:szCs w:val="21"/>
        </w:rPr>
        <w:t>/</w:t>
      </w:r>
      <w:r w:rsidRPr="00853788">
        <w:rPr>
          <w:rFonts w:hint="eastAsia"/>
          <w:szCs w:val="21"/>
        </w:rPr>
        <w:t>吨，成交一般。甘肃平凉地区动力煤价格持稳，现电煤</w:t>
      </w:r>
      <w:r w:rsidRPr="00853788">
        <w:rPr>
          <w:rFonts w:hint="eastAsia"/>
          <w:szCs w:val="21"/>
        </w:rPr>
        <w:t>5000</w:t>
      </w:r>
      <w:r w:rsidRPr="00853788">
        <w:rPr>
          <w:rFonts w:hint="eastAsia"/>
          <w:szCs w:val="21"/>
        </w:rPr>
        <w:t>大卡报</w:t>
      </w:r>
      <w:r w:rsidRPr="00853788">
        <w:rPr>
          <w:rFonts w:hint="eastAsia"/>
          <w:szCs w:val="21"/>
        </w:rPr>
        <w:t>380</w:t>
      </w:r>
      <w:r w:rsidRPr="00853788">
        <w:rPr>
          <w:rFonts w:hint="eastAsia"/>
          <w:szCs w:val="21"/>
        </w:rPr>
        <w:t>；精块煤</w:t>
      </w:r>
      <w:r w:rsidRPr="00853788">
        <w:rPr>
          <w:rFonts w:hint="eastAsia"/>
          <w:szCs w:val="21"/>
        </w:rPr>
        <w:t>5500</w:t>
      </w:r>
      <w:r w:rsidRPr="00853788">
        <w:rPr>
          <w:rFonts w:hint="eastAsia"/>
          <w:szCs w:val="21"/>
        </w:rPr>
        <w:t>报</w:t>
      </w:r>
      <w:r w:rsidRPr="00853788">
        <w:rPr>
          <w:rFonts w:hint="eastAsia"/>
          <w:szCs w:val="21"/>
        </w:rPr>
        <w:t>400</w:t>
      </w:r>
      <w:r w:rsidRPr="00853788">
        <w:rPr>
          <w:rFonts w:hint="eastAsia"/>
          <w:szCs w:val="21"/>
        </w:rPr>
        <w:t>，均为安口南车板含税。</w:t>
      </w:r>
    </w:p>
    <w:p w:rsidR="006908A4" w:rsidRPr="006908A4" w:rsidRDefault="006908A4" w:rsidP="006908A4">
      <w:pPr>
        <w:widowControl/>
        <w:pBdr>
          <w:bottom w:val="single" w:sz="6" w:space="0" w:color="AACCEE"/>
        </w:pBdr>
        <w:spacing w:line="405" w:lineRule="atLeast"/>
        <w:ind w:left="45" w:firstLine="375"/>
        <w:jc w:val="left"/>
        <w:outlineLvl w:val="0"/>
        <w:rPr>
          <w:rFonts w:ascii="宋体" w:eastAsia="宋体" w:hAnsi="宋体" w:cs="Arial" w:hint="eastAsia"/>
          <w:b/>
          <w:bCs/>
          <w:color w:val="134D80"/>
          <w:kern w:val="36"/>
          <w:szCs w:val="21"/>
        </w:rPr>
      </w:pPr>
      <w:r w:rsidRPr="006908A4">
        <w:rPr>
          <w:rFonts w:ascii="宋体" w:eastAsia="宋体" w:hAnsi="宋体" w:cs="Arial" w:hint="eastAsia"/>
          <w:b/>
          <w:bCs/>
          <w:color w:val="134D80"/>
          <w:kern w:val="36"/>
          <w:szCs w:val="21"/>
        </w:rPr>
        <w:t>数据及走势图</w:t>
      </w:r>
    </w:p>
    <w:p w:rsidR="006908A4" w:rsidRPr="006908A4" w:rsidRDefault="006908A4" w:rsidP="006908A4">
      <w:pPr>
        <w:widowControl/>
        <w:spacing w:line="405" w:lineRule="atLeast"/>
        <w:jc w:val="left"/>
        <w:rPr>
          <w:rFonts w:ascii="Arial" w:eastAsia="宋体" w:hAnsi="Arial" w:cs="Arial" w:hint="eastAsia"/>
          <w:color w:val="000000"/>
          <w:kern w:val="0"/>
          <w:szCs w:val="21"/>
        </w:rPr>
      </w:pPr>
      <w:hyperlink r:id="rId16" w:history="1">
        <w:r w:rsidRPr="006908A4">
          <w:rPr>
            <w:rFonts w:ascii="Arial" w:eastAsia="宋体" w:hAnsi="Arial" w:cs="Arial"/>
            <w:color w:val="000000"/>
            <w:kern w:val="0"/>
            <w:sz w:val="18"/>
            <w:u w:val="single"/>
          </w:rPr>
          <w:t>返回目录</w:t>
        </w:r>
      </w:hyperlink>
    </w:p>
    <w:p w:rsidR="006908A4" w:rsidRPr="006908A4" w:rsidRDefault="006908A4" w:rsidP="006908A4">
      <w:pPr>
        <w:widowControl/>
        <w:spacing w:before="225" w:line="405" w:lineRule="atLeast"/>
        <w:ind w:left="300" w:firstLine="375"/>
        <w:jc w:val="left"/>
        <w:outlineLvl w:val="1"/>
        <w:rPr>
          <w:rFonts w:ascii="Arial" w:eastAsia="宋体" w:hAnsi="Arial" w:cs="Arial"/>
          <w:b/>
          <w:bCs/>
          <w:color w:val="000000"/>
          <w:kern w:val="0"/>
          <w:szCs w:val="21"/>
        </w:rPr>
      </w:pPr>
      <w:bookmarkStart w:id="6" w:name="175787"/>
      <w:r w:rsidRPr="006908A4">
        <w:rPr>
          <w:rFonts w:ascii="Arial" w:eastAsia="宋体" w:hAnsi="Arial" w:cs="Arial"/>
          <w:b/>
          <w:bCs/>
          <w:color w:val="000000"/>
          <w:kern w:val="0"/>
          <w:szCs w:val="21"/>
        </w:rPr>
        <w:t>2017</w:t>
      </w:r>
      <w:r w:rsidRPr="006908A4">
        <w:rPr>
          <w:rFonts w:ascii="Arial" w:eastAsia="宋体" w:hAnsi="Arial" w:cs="Arial"/>
          <w:b/>
          <w:bCs/>
          <w:color w:val="000000"/>
          <w:kern w:val="0"/>
          <w:szCs w:val="21"/>
        </w:rPr>
        <w:t>年</w:t>
      </w:r>
      <w:r w:rsidRPr="006908A4">
        <w:rPr>
          <w:rFonts w:ascii="Arial" w:eastAsia="宋体" w:hAnsi="Arial" w:cs="Arial"/>
          <w:b/>
          <w:bCs/>
          <w:color w:val="000000"/>
          <w:kern w:val="0"/>
          <w:szCs w:val="21"/>
        </w:rPr>
        <w:t>6</w:t>
      </w:r>
      <w:r w:rsidRPr="006908A4">
        <w:rPr>
          <w:rFonts w:ascii="Arial" w:eastAsia="宋体" w:hAnsi="Arial" w:cs="Arial"/>
          <w:b/>
          <w:bCs/>
          <w:color w:val="000000"/>
          <w:kern w:val="0"/>
          <w:szCs w:val="21"/>
        </w:rPr>
        <w:t>月</w:t>
      </w:r>
      <w:r w:rsidRPr="006908A4">
        <w:rPr>
          <w:rFonts w:ascii="Arial" w:eastAsia="宋体" w:hAnsi="Arial" w:cs="Arial"/>
          <w:b/>
          <w:bCs/>
          <w:color w:val="000000"/>
          <w:kern w:val="0"/>
          <w:szCs w:val="21"/>
        </w:rPr>
        <w:t>21</w:t>
      </w:r>
      <w:r w:rsidRPr="006908A4">
        <w:rPr>
          <w:rFonts w:ascii="Arial" w:eastAsia="宋体" w:hAnsi="Arial" w:cs="Arial"/>
          <w:b/>
          <w:bCs/>
          <w:color w:val="000000"/>
          <w:kern w:val="0"/>
          <w:szCs w:val="21"/>
        </w:rPr>
        <w:t>日国际煤炭海运费价格统计</w:t>
      </w:r>
      <w:bookmarkEnd w:id="6"/>
    </w:p>
    <w:tbl>
      <w:tblPr>
        <w:tblW w:w="5000" w:type="pct"/>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tblPr>
      <w:tblGrid>
        <w:gridCol w:w="980"/>
        <w:gridCol w:w="2181"/>
        <w:gridCol w:w="546"/>
        <w:gridCol w:w="981"/>
        <w:gridCol w:w="1526"/>
        <w:gridCol w:w="546"/>
        <w:gridCol w:w="1636"/>
      </w:tblGrid>
      <w:tr w:rsidR="006908A4" w:rsidRPr="006908A4" w:rsidTr="006908A4">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国家</w:t>
            </w:r>
          </w:p>
        </w:tc>
        <w:tc>
          <w:tcPr>
            <w:tcW w:w="129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装港</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卸港</w:t>
            </w:r>
          </w:p>
        </w:tc>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船型</w:t>
            </w:r>
          </w:p>
        </w:tc>
        <w:tc>
          <w:tcPr>
            <w:tcW w:w="90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运费(美元/吨)</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涨跌</w:t>
            </w:r>
          </w:p>
        </w:tc>
        <w:tc>
          <w:tcPr>
            <w:tcW w:w="97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备注</w:t>
            </w:r>
          </w:p>
        </w:tc>
      </w:tr>
      <w:tr w:rsidR="006908A4" w:rsidRPr="006908A4" w:rsidTr="006908A4">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印尼</w:t>
            </w:r>
          </w:p>
        </w:tc>
        <w:tc>
          <w:tcPr>
            <w:tcW w:w="129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加里曼丹</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中国</w:t>
            </w:r>
          </w:p>
        </w:tc>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巴拿马型</w:t>
            </w:r>
          </w:p>
        </w:tc>
        <w:tc>
          <w:tcPr>
            <w:tcW w:w="90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4-5</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 </w:t>
            </w:r>
          </w:p>
        </w:tc>
        <w:tc>
          <w:tcPr>
            <w:tcW w:w="97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船东不负责装卸</w:t>
            </w:r>
          </w:p>
        </w:tc>
      </w:tr>
      <w:tr w:rsidR="006908A4" w:rsidRPr="006908A4" w:rsidTr="006908A4">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印尼</w:t>
            </w:r>
          </w:p>
        </w:tc>
        <w:tc>
          <w:tcPr>
            <w:tcW w:w="129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加里曼丹</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中国</w:t>
            </w:r>
          </w:p>
        </w:tc>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超灵便型</w:t>
            </w:r>
          </w:p>
        </w:tc>
        <w:tc>
          <w:tcPr>
            <w:tcW w:w="90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4.5-5.5</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 xml:space="preserve">　</w:t>
            </w:r>
          </w:p>
        </w:tc>
        <w:tc>
          <w:tcPr>
            <w:tcW w:w="97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船东不负责装卸</w:t>
            </w:r>
          </w:p>
        </w:tc>
      </w:tr>
      <w:tr w:rsidR="006908A4" w:rsidRPr="006908A4" w:rsidTr="006908A4">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澳大利亚</w:t>
            </w:r>
          </w:p>
        </w:tc>
        <w:tc>
          <w:tcPr>
            <w:tcW w:w="129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纽卡斯尔</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中国</w:t>
            </w:r>
          </w:p>
        </w:tc>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海</w:t>
            </w:r>
            <w:proofErr w:type="gramStart"/>
            <w:r w:rsidRPr="006908A4">
              <w:rPr>
                <w:rFonts w:ascii="宋体" w:eastAsia="宋体" w:hAnsi="宋体" w:cs="宋体" w:hint="eastAsia"/>
                <w:kern w:val="0"/>
                <w:sz w:val="18"/>
                <w:szCs w:val="18"/>
              </w:rPr>
              <w:t>岬</w:t>
            </w:r>
            <w:proofErr w:type="gramEnd"/>
            <w:r w:rsidRPr="006908A4">
              <w:rPr>
                <w:rFonts w:ascii="宋体" w:eastAsia="宋体" w:hAnsi="宋体" w:cs="宋体" w:hint="eastAsia"/>
                <w:kern w:val="0"/>
                <w:sz w:val="18"/>
                <w:szCs w:val="18"/>
              </w:rPr>
              <w:t>型</w:t>
            </w:r>
          </w:p>
        </w:tc>
        <w:tc>
          <w:tcPr>
            <w:tcW w:w="90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6-7</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 xml:space="preserve">　</w:t>
            </w:r>
          </w:p>
        </w:tc>
        <w:tc>
          <w:tcPr>
            <w:tcW w:w="97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船东不负责装卸</w:t>
            </w:r>
          </w:p>
        </w:tc>
      </w:tr>
      <w:tr w:rsidR="006908A4" w:rsidRPr="006908A4" w:rsidTr="006908A4">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lastRenderedPageBreak/>
              <w:t>澳大利亚</w:t>
            </w:r>
          </w:p>
        </w:tc>
        <w:tc>
          <w:tcPr>
            <w:tcW w:w="129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纽卡斯尔</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中国</w:t>
            </w:r>
          </w:p>
        </w:tc>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巴拿马型</w:t>
            </w:r>
          </w:p>
        </w:tc>
        <w:tc>
          <w:tcPr>
            <w:tcW w:w="90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7-8</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 xml:space="preserve">　</w:t>
            </w:r>
          </w:p>
        </w:tc>
        <w:tc>
          <w:tcPr>
            <w:tcW w:w="97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船东不负责装卸</w:t>
            </w:r>
          </w:p>
        </w:tc>
      </w:tr>
      <w:tr w:rsidR="006908A4" w:rsidRPr="006908A4" w:rsidTr="006908A4">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澳大利亚</w:t>
            </w:r>
          </w:p>
        </w:tc>
        <w:tc>
          <w:tcPr>
            <w:tcW w:w="129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纽卡斯尔</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中国</w:t>
            </w:r>
          </w:p>
        </w:tc>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超灵便型</w:t>
            </w:r>
          </w:p>
        </w:tc>
        <w:tc>
          <w:tcPr>
            <w:tcW w:w="90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9-10</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 xml:space="preserve">　</w:t>
            </w:r>
          </w:p>
        </w:tc>
        <w:tc>
          <w:tcPr>
            <w:tcW w:w="97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船东不负责装卸</w:t>
            </w:r>
          </w:p>
        </w:tc>
      </w:tr>
      <w:tr w:rsidR="006908A4" w:rsidRPr="006908A4" w:rsidTr="006908A4">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南非</w:t>
            </w:r>
          </w:p>
        </w:tc>
        <w:tc>
          <w:tcPr>
            <w:tcW w:w="129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理查德兹/萨尔达尼亚</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中国</w:t>
            </w:r>
          </w:p>
        </w:tc>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海</w:t>
            </w:r>
            <w:proofErr w:type="gramStart"/>
            <w:r w:rsidRPr="006908A4">
              <w:rPr>
                <w:rFonts w:ascii="宋体" w:eastAsia="宋体" w:hAnsi="宋体" w:cs="宋体" w:hint="eastAsia"/>
                <w:kern w:val="0"/>
                <w:sz w:val="18"/>
                <w:szCs w:val="18"/>
              </w:rPr>
              <w:t>岬</w:t>
            </w:r>
            <w:proofErr w:type="gramEnd"/>
            <w:r w:rsidRPr="006908A4">
              <w:rPr>
                <w:rFonts w:ascii="宋体" w:eastAsia="宋体" w:hAnsi="宋体" w:cs="宋体" w:hint="eastAsia"/>
                <w:kern w:val="0"/>
                <w:sz w:val="18"/>
                <w:szCs w:val="18"/>
              </w:rPr>
              <w:t>型</w:t>
            </w:r>
          </w:p>
        </w:tc>
        <w:tc>
          <w:tcPr>
            <w:tcW w:w="90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7-8</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 </w:t>
            </w:r>
          </w:p>
        </w:tc>
        <w:tc>
          <w:tcPr>
            <w:tcW w:w="97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船东不负责装卸</w:t>
            </w:r>
          </w:p>
        </w:tc>
      </w:tr>
      <w:tr w:rsidR="006908A4" w:rsidRPr="006908A4" w:rsidTr="006908A4">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南非</w:t>
            </w:r>
          </w:p>
        </w:tc>
        <w:tc>
          <w:tcPr>
            <w:tcW w:w="129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理查德兹/萨尔达尼亚</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中国</w:t>
            </w:r>
          </w:p>
        </w:tc>
        <w:tc>
          <w:tcPr>
            <w:tcW w:w="58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巴拿马型</w:t>
            </w:r>
          </w:p>
        </w:tc>
        <w:tc>
          <w:tcPr>
            <w:tcW w:w="90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8.5-9.5</w:t>
            </w:r>
          </w:p>
        </w:tc>
        <w:tc>
          <w:tcPr>
            <w:tcW w:w="32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 </w:t>
            </w:r>
          </w:p>
        </w:tc>
        <w:tc>
          <w:tcPr>
            <w:tcW w:w="97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船东不负责装卸</w:t>
            </w:r>
          </w:p>
        </w:tc>
      </w:tr>
    </w:tbl>
    <w:p w:rsidR="006908A4" w:rsidRPr="006908A4" w:rsidRDefault="006908A4" w:rsidP="006908A4">
      <w:pPr>
        <w:widowControl/>
        <w:spacing w:before="225" w:line="405" w:lineRule="atLeast"/>
        <w:ind w:left="300" w:firstLine="375"/>
        <w:jc w:val="left"/>
        <w:outlineLvl w:val="1"/>
        <w:rPr>
          <w:rFonts w:ascii="Arial" w:eastAsia="宋体" w:hAnsi="Arial" w:cs="Arial"/>
          <w:b/>
          <w:bCs/>
          <w:color w:val="000000"/>
          <w:kern w:val="0"/>
          <w:szCs w:val="21"/>
        </w:rPr>
      </w:pPr>
      <w:bookmarkStart w:id="7" w:name="175788"/>
      <w:r w:rsidRPr="006908A4">
        <w:rPr>
          <w:rFonts w:ascii="Arial" w:eastAsia="宋体" w:hAnsi="Arial" w:cs="Arial"/>
          <w:b/>
          <w:bCs/>
          <w:color w:val="000000"/>
          <w:kern w:val="0"/>
          <w:szCs w:val="21"/>
        </w:rPr>
        <w:t>2017</w:t>
      </w:r>
      <w:r w:rsidRPr="006908A4">
        <w:rPr>
          <w:rFonts w:ascii="Arial" w:eastAsia="宋体" w:hAnsi="Arial" w:cs="Arial"/>
          <w:b/>
          <w:bCs/>
          <w:color w:val="000000"/>
          <w:kern w:val="0"/>
          <w:szCs w:val="21"/>
        </w:rPr>
        <w:t>年</w:t>
      </w:r>
      <w:r w:rsidRPr="006908A4">
        <w:rPr>
          <w:rFonts w:ascii="Arial" w:eastAsia="宋体" w:hAnsi="Arial" w:cs="Arial"/>
          <w:b/>
          <w:bCs/>
          <w:color w:val="000000"/>
          <w:kern w:val="0"/>
          <w:szCs w:val="21"/>
        </w:rPr>
        <w:t>6</w:t>
      </w:r>
      <w:r w:rsidRPr="006908A4">
        <w:rPr>
          <w:rFonts w:ascii="Arial" w:eastAsia="宋体" w:hAnsi="Arial" w:cs="Arial"/>
          <w:b/>
          <w:bCs/>
          <w:color w:val="000000"/>
          <w:kern w:val="0"/>
          <w:szCs w:val="21"/>
        </w:rPr>
        <w:t>月</w:t>
      </w:r>
      <w:r w:rsidRPr="006908A4">
        <w:rPr>
          <w:rFonts w:ascii="Arial" w:eastAsia="宋体" w:hAnsi="Arial" w:cs="Arial"/>
          <w:b/>
          <w:bCs/>
          <w:color w:val="000000"/>
          <w:kern w:val="0"/>
          <w:szCs w:val="21"/>
        </w:rPr>
        <w:t>21</w:t>
      </w:r>
      <w:r w:rsidRPr="006908A4">
        <w:rPr>
          <w:rFonts w:ascii="Arial" w:eastAsia="宋体" w:hAnsi="Arial" w:cs="Arial"/>
          <w:b/>
          <w:bCs/>
          <w:color w:val="000000"/>
          <w:kern w:val="0"/>
          <w:szCs w:val="21"/>
        </w:rPr>
        <w:t>日国内煤炭海运费价格统计</w:t>
      </w:r>
      <w:bookmarkEnd w:id="7"/>
    </w:p>
    <w:tbl>
      <w:tblPr>
        <w:tblW w:w="5000" w:type="pct"/>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tblPr>
      <w:tblGrid>
        <w:gridCol w:w="1769"/>
        <w:gridCol w:w="1620"/>
        <w:gridCol w:w="737"/>
        <w:gridCol w:w="737"/>
        <w:gridCol w:w="1031"/>
        <w:gridCol w:w="737"/>
        <w:gridCol w:w="1031"/>
        <w:gridCol w:w="734"/>
      </w:tblGrid>
      <w:tr w:rsidR="006908A4" w:rsidRPr="006908A4" w:rsidTr="006908A4">
        <w:tc>
          <w:tcPr>
            <w:tcW w:w="1053"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船型标准</w:t>
            </w:r>
          </w:p>
        </w:tc>
        <w:tc>
          <w:tcPr>
            <w:tcW w:w="965" w:type="pct"/>
            <w:vMerge w:val="restar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发运港</w:t>
            </w:r>
          </w:p>
        </w:tc>
        <w:tc>
          <w:tcPr>
            <w:tcW w:w="2982" w:type="pct"/>
            <w:gridSpan w:val="6"/>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到达港</w:t>
            </w:r>
          </w:p>
        </w:tc>
      </w:tr>
      <w:tr w:rsidR="006908A4" w:rsidRPr="006908A4" w:rsidTr="006908A4">
        <w:tc>
          <w:tcPr>
            <w:tcW w:w="1053"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（载重吨）</w:t>
            </w:r>
          </w:p>
        </w:tc>
        <w:tc>
          <w:tcPr>
            <w:tcW w:w="965" w:type="pct"/>
            <w:vMerge/>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jc w:val="left"/>
              <w:rPr>
                <w:rFonts w:ascii="宋体" w:eastAsia="宋体" w:hAnsi="宋体" w:cs="宋体"/>
                <w:kern w:val="0"/>
                <w:sz w:val="18"/>
                <w:szCs w:val="18"/>
              </w:rPr>
            </w:pP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上海</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涨跌</w:t>
            </w:r>
          </w:p>
        </w:tc>
        <w:tc>
          <w:tcPr>
            <w:tcW w:w="61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张家港</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涨跌</w:t>
            </w:r>
          </w:p>
        </w:tc>
        <w:tc>
          <w:tcPr>
            <w:tcW w:w="61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广州港</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涨跌</w:t>
            </w:r>
          </w:p>
        </w:tc>
      </w:tr>
      <w:tr w:rsidR="006908A4" w:rsidRPr="006908A4" w:rsidTr="006908A4">
        <w:tc>
          <w:tcPr>
            <w:tcW w:w="1053"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15000-20000</w:t>
            </w:r>
          </w:p>
        </w:tc>
        <w:tc>
          <w:tcPr>
            <w:tcW w:w="96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环渤海七港</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w:t>
            </w:r>
          </w:p>
        </w:tc>
        <w:tc>
          <w:tcPr>
            <w:tcW w:w="61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w:t>
            </w:r>
          </w:p>
        </w:tc>
        <w:tc>
          <w:tcPr>
            <w:tcW w:w="61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w:t>
            </w:r>
          </w:p>
        </w:tc>
      </w:tr>
      <w:tr w:rsidR="006908A4" w:rsidRPr="006908A4" w:rsidTr="006908A4">
        <w:tc>
          <w:tcPr>
            <w:tcW w:w="1053"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20000-30000</w:t>
            </w:r>
          </w:p>
        </w:tc>
        <w:tc>
          <w:tcPr>
            <w:tcW w:w="96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环渤海七港</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41.9</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w:t>
            </w:r>
          </w:p>
        </w:tc>
        <w:tc>
          <w:tcPr>
            <w:tcW w:w="61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44.4</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w:t>
            </w:r>
          </w:p>
        </w:tc>
        <w:tc>
          <w:tcPr>
            <w:tcW w:w="61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w:t>
            </w:r>
          </w:p>
        </w:tc>
      </w:tr>
      <w:tr w:rsidR="006908A4" w:rsidRPr="006908A4" w:rsidTr="006908A4">
        <w:tc>
          <w:tcPr>
            <w:tcW w:w="1053"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40000-50000</w:t>
            </w:r>
          </w:p>
        </w:tc>
        <w:tc>
          <w:tcPr>
            <w:tcW w:w="96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环渤海七港</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40.9</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 xml:space="preserve">-　</w:t>
            </w:r>
          </w:p>
        </w:tc>
        <w:tc>
          <w:tcPr>
            <w:tcW w:w="61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44.0</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 xml:space="preserve">-　</w:t>
            </w:r>
          </w:p>
        </w:tc>
        <w:tc>
          <w:tcPr>
            <w:tcW w:w="61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 xml:space="preserve">-　</w:t>
            </w:r>
          </w:p>
        </w:tc>
      </w:tr>
      <w:tr w:rsidR="006908A4" w:rsidRPr="006908A4" w:rsidTr="006908A4">
        <w:tc>
          <w:tcPr>
            <w:tcW w:w="1053"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50000-60000</w:t>
            </w:r>
          </w:p>
        </w:tc>
        <w:tc>
          <w:tcPr>
            <w:tcW w:w="96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环渤海七港</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w:t>
            </w:r>
          </w:p>
        </w:tc>
        <w:tc>
          <w:tcPr>
            <w:tcW w:w="61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w:t>
            </w:r>
          </w:p>
        </w:tc>
        <w:tc>
          <w:tcPr>
            <w:tcW w:w="61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50.0</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w:t>
            </w:r>
          </w:p>
        </w:tc>
      </w:tr>
      <w:tr w:rsidR="006908A4" w:rsidRPr="006908A4" w:rsidTr="006908A4">
        <w:tc>
          <w:tcPr>
            <w:tcW w:w="1053"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60000-70000</w:t>
            </w:r>
          </w:p>
        </w:tc>
        <w:tc>
          <w:tcPr>
            <w:tcW w:w="965"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环渤海七港</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w:t>
            </w:r>
          </w:p>
        </w:tc>
        <w:tc>
          <w:tcPr>
            <w:tcW w:w="61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w:t>
            </w:r>
          </w:p>
        </w:tc>
        <w:tc>
          <w:tcPr>
            <w:tcW w:w="614"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47.2</w:t>
            </w:r>
          </w:p>
        </w:tc>
        <w:tc>
          <w:tcPr>
            <w:tcW w:w="439" w:type="pc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6908A4" w:rsidRPr="006908A4" w:rsidRDefault="006908A4" w:rsidP="006908A4">
            <w:pPr>
              <w:widowControl/>
              <w:spacing w:before="270" w:after="120" w:line="330" w:lineRule="atLeast"/>
              <w:jc w:val="left"/>
              <w:rPr>
                <w:rFonts w:ascii="宋体" w:eastAsia="宋体" w:hAnsi="宋体" w:cs="宋体"/>
                <w:kern w:val="0"/>
                <w:sz w:val="18"/>
                <w:szCs w:val="18"/>
              </w:rPr>
            </w:pPr>
            <w:r w:rsidRPr="006908A4">
              <w:rPr>
                <w:rFonts w:ascii="宋体" w:eastAsia="宋体" w:hAnsi="宋体" w:cs="宋体" w:hint="eastAsia"/>
                <w:kern w:val="0"/>
                <w:sz w:val="18"/>
                <w:szCs w:val="18"/>
              </w:rPr>
              <w:t>-</w:t>
            </w:r>
          </w:p>
        </w:tc>
      </w:tr>
    </w:tbl>
    <w:p w:rsidR="006908A4" w:rsidRPr="006908A4" w:rsidRDefault="006908A4" w:rsidP="006908A4">
      <w:pPr>
        <w:widowControl/>
        <w:spacing w:before="100" w:beforeAutospacing="1" w:after="375" w:line="420" w:lineRule="atLeast"/>
        <w:ind w:firstLine="420"/>
        <w:jc w:val="left"/>
        <w:rPr>
          <w:rFonts w:ascii="宋体" w:eastAsia="宋体" w:hAnsi="宋体" w:cs="Arial"/>
          <w:color w:val="000000"/>
          <w:kern w:val="0"/>
          <w:sz w:val="18"/>
          <w:szCs w:val="18"/>
        </w:rPr>
      </w:pPr>
      <w:r w:rsidRPr="006908A4">
        <w:rPr>
          <w:rFonts w:ascii="宋体" w:eastAsia="宋体" w:hAnsi="宋体" w:cs="Arial" w:hint="eastAsia"/>
          <w:color w:val="000000"/>
          <w:kern w:val="0"/>
          <w:sz w:val="18"/>
          <w:szCs w:val="18"/>
        </w:rPr>
        <w:t>环渤海七港：秦皇岛港、天津港、京唐港、黄骅港、曹妃</w:t>
      </w:r>
      <w:proofErr w:type="gramStart"/>
      <w:r w:rsidRPr="006908A4">
        <w:rPr>
          <w:rFonts w:ascii="宋体" w:eastAsia="宋体" w:hAnsi="宋体" w:cs="Arial" w:hint="eastAsia"/>
          <w:color w:val="000000"/>
          <w:kern w:val="0"/>
          <w:sz w:val="18"/>
          <w:szCs w:val="18"/>
        </w:rPr>
        <w:t>甸</w:t>
      </w:r>
      <w:proofErr w:type="gramEnd"/>
      <w:r w:rsidRPr="006908A4">
        <w:rPr>
          <w:rFonts w:ascii="宋体" w:eastAsia="宋体" w:hAnsi="宋体" w:cs="Arial" w:hint="eastAsia"/>
          <w:color w:val="000000"/>
          <w:kern w:val="0"/>
          <w:sz w:val="18"/>
          <w:szCs w:val="18"/>
        </w:rPr>
        <w:t>港、锦州港、鲅鱼圈港</w:t>
      </w:r>
    </w:p>
    <w:p w:rsidR="006908A4" w:rsidRPr="006908A4" w:rsidRDefault="006908A4" w:rsidP="006908A4">
      <w:pPr>
        <w:widowControl/>
        <w:spacing w:before="225" w:line="405" w:lineRule="atLeast"/>
        <w:ind w:left="300" w:firstLine="375"/>
        <w:jc w:val="left"/>
        <w:outlineLvl w:val="1"/>
        <w:rPr>
          <w:rFonts w:ascii="Arial" w:eastAsia="宋体" w:hAnsi="Arial" w:cs="Arial" w:hint="eastAsia"/>
          <w:b/>
          <w:bCs/>
          <w:color w:val="000000"/>
          <w:kern w:val="0"/>
          <w:szCs w:val="21"/>
        </w:rPr>
      </w:pPr>
      <w:bookmarkStart w:id="8" w:name="175789"/>
      <w:r w:rsidRPr="006908A4">
        <w:rPr>
          <w:rFonts w:ascii="Arial" w:eastAsia="宋体" w:hAnsi="Arial" w:cs="Arial"/>
          <w:b/>
          <w:bCs/>
          <w:color w:val="000000"/>
          <w:kern w:val="0"/>
          <w:szCs w:val="21"/>
        </w:rPr>
        <w:t>6</w:t>
      </w:r>
      <w:r w:rsidRPr="006908A4">
        <w:rPr>
          <w:rFonts w:ascii="Arial" w:eastAsia="宋体" w:hAnsi="Arial" w:cs="Arial"/>
          <w:b/>
          <w:bCs/>
          <w:color w:val="000000"/>
          <w:kern w:val="0"/>
          <w:szCs w:val="21"/>
        </w:rPr>
        <w:t>月第三周国内港口</w:t>
      </w:r>
      <w:r w:rsidRPr="006908A4">
        <w:rPr>
          <w:rFonts w:ascii="Arial" w:eastAsia="宋体" w:hAnsi="Arial" w:cs="Arial"/>
          <w:b/>
          <w:bCs/>
          <w:color w:val="000000"/>
          <w:kern w:val="0"/>
          <w:szCs w:val="21"/>
        </w:rPr>
        <w:t>Q5500</w:t>
      </w:r>
      <w:r w:rsidRPr="006908A4">
        <w:rPr>
          <w:rFonts w:ascii="Arial" w:eastAsia="宋体" w:hAnsi="Arial" w:cs="Arial"/>
          <w:b/>
          <w:bCs/>
          <w:color w:val="000000"/>
          <w:kern w:val="0"/>
          <w:szCs w:val="21"/>
        </w:rPr>
        <w:t>动力煤价格走势</w:t>
      </w:r>
      <w:bookmarkEnd w:id="8"/>
    </w:p>
    <w:p w:rsidR="006908A4" w:rsidRPr="006908A4" w:rsidRDefault="006908A4" w:rsidP="006908A4">
      <w:pPr>
        <w:widowControl/>
        <w:spacing w:beforeAutospacing="1" w:after="375" w:line="420" w:lineRule="atLeast"/>
        <w:ind w:firstLine="420"/>
        <w:jc w:val="left"/>
        <w:rPr>
          <w:rFonts w:ascii="宋体" w:eastAsia="宋体" w:hAnsi="宋体" w:cs="Arial"/>
          <w:color w:val="000000"/>
          <w:kern w:val="0"/>
          <w:sz w:val="18"/>
          <w:szCs w:val="18"/>
        </w:rPr>
      </w:pPr>
      <w:r>
        <w:rPr>
          <w:rFonts w:ascii="宋体" w:eastAsia="宋体" w:hAnsi="宋体" w:cs="Arial"/>
          <w:noProof/>
          <w:color w:val="000000"/>
          <w:kern w:val="0"/>
          <w:sz w:val="18"/>
          <w:szCs w:val="18"/>
        </w:rPr>
        <w:lastRenderedPageBreak/>
        <w:drawing>
          <wp:inline distT="0" distB="0" distL="0" distR="0">
            <wp:extent cx="5610225" cy="2924175"/>
            <wp:effectExtent l="19050" t="0" r="9525" b="0"/>
            <wp:docPr id="5" name="图片 5" descr="http://backoffice.chinaccm.com:8001/chinaccm/wbook/uploadimage/2017622155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ckoffice.chinaccm.com:8001/chinaccm/wbook/uploadimage/2017622155247.png"/>
                    <pic:cNvPicPr>
                      <a:picLocks noChangeAspect="1" noChangeArrowheads="1"/>
                    </pic:cNvPicPr>
                  </pic:nvPicPr>
                  <pic:blipFill>
                    <a:blip r:embed="rId17"/>
                    <a:srcRect/>
                    <a:stretch>
                      <a:fillRect/>
                    </a:stretch>
                  </pic:blipFill>
                  <pic:spPr bwMode="auto">
                    <a:xfrm>
                      <a:off x="0" y="0"/>
                      <a:ext cx="5610225" cy="2924175"/>
                    </a:xfrm>
                    <a:prstGeom prst="rect">
                      <a:avLst/>
                    </a:prstGeom>
                    <a:noFill/>
                    <a:ln w="9525">
                      <a:noFill/>
                      <a:miter lim="800000"/>
                      <a:headEnd/>
                      <a:tailEnd/>
                    </a:ln>
                  </pic:spPr>
                </pic:pic>
              </a:graphicData>
            </a:graphic>
          </wp:inline>
        </w:drawing>
      </w:r>
    </w:p>
    <w:p w:rsidR="00A35237" w:rsidRDefault="00A35237"/>
    <w:sectPr w:rsidR="00A35237" w:rsidSect="00A352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8121B"/>
    <w:multiLevelType w:val="multilevel"/>
    <w:tmpl w:val="8568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F2662B"/>
    <w:multiLevelType w:val="multilevel"/>
    <w:tmpl w:val="A574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D33BF8"/>
    <w:multiLevelType w:val="multilevel"/>
    <w:tmpl w:val="B7548C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08A4"/>
    <w:rsid w:val="005E71F7"/>
    <w:rsid w:val="006908A4"/>
    <w:rsid w:val="00853788"/>
    <w:rsid w:val="00A352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237"/>
    <w:pPr>
      <w:widowControl w:val="0"/>
      <w:jc w:val="both"/>
    </w:pPr>
  </w:style>
  <w:style w:type="paragraph" w:styleId="1">
    <w:name w:val="heading 1"/>
    <w:basedOn w:val="a"/>
    <w:link w:val="1Char"/>
    <w:uiPriority w:val="9"/>
    <w:qFormat/>
    <w:rsid w:val="006908A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6908A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6908A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908A4"/>
    <w:rPr>
      <w:rFonts w:ascii="宋体" w:eastAsia="宋体" w:hAnsi="宋体" w:cs="宋体"/>
      <w:b/>
      <w:bCs/>
      <w:kern w:val="36"/>
      <w:sz w:val="48"/>
      <w:szCs w:val="48"/>
    </w:rPr>
  </w:style>
  <w:style w:type="character" w:customStyle="1" w:styleId="2Char">
    <w:name w:val="标题 2 Char"/>
    <w:basedOn w:val="a0"/>
    <w:link w:val="2"/>
    <w:uiPriority w:val="9"/>
    <w:rsid w:val="006908A4"/>
    <w:rPr>
      <w:rFonts w:ascii="宋体" w:eastAsia="宋体" w:hAnsi="宋体" w:cs="宋体"/>
      <w:b/>
      <w:bCs/>
      <w:kern w:val="0"/>
      <w:sz w:val="36"/>
      <w:szCs w:val="36"/>
    </w:rPr>
  </w:style>
  <w:style w:type="character" w:customStyle="1" w:styleId="3Char">
    <w:name w:val="标题 3 Char"/>
    <w:basedOn w:val="a0"/>
    <w:link w:val="3"/>
    <w:uiPriority w:val="9"/>
    <w:rsid w:val="006908A4"/>
    <w:rPr>
      <w:rFonts w:ascii="宋体" w:eastAsia="宋体" w:hAnsi="宋体" w:cs="宋体"/>
      <w:b/>
      <w:bCs/>
      <w:kern w:val="0"/>
      <w:sz w:val="27"/>
      <w:szCs w:val="27"/>
    </w:rPr>
  </w:style>
  <w:style w:type="character" w:styleId="a3">
    <w:name w:val="Hyperlink"/>
    <w:basedOn w:val="a0"/>
    <w:uiPriority w:val="99"/>
    <w:semiHidden/>
    <w:unhideWhenUsed/>
    <w:rsid w:val="006908A4"/>
    <w:rPr>
      <w:color w:val="0000FF"/>
      <w:u w:val="single"/>
    </w:rPr>
  </w:style>
  <w:style w:type="paragraph" w:styleId="a4">
    <w:name w:val="Normal (Web)"/>
    <w:basedOn w:val="a"/>
    <w:uiPriority w:val="99"/>
    <w:semiHidden/>
    <w:unhideWhenUsed/>
    <w:rsid w:val="006908A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908A4"/>
  </w:style>
  <w:style w:type="paragraph" w:styleId="a5">
    <w:name w:val="Balloon Text"/>
    <w:basedOn w:val="a"/>
    <w:link w:val="Char"/>
    <w:uiPriority w:val="99"/>
    <w:semiHidden/>
    <w:unhideWhenUsed/>
    <w:rsid w:val="006908A4"/>
    <w:rPr>
      <w:sz w:val="18"/>
      <w:szCs w:val="18"/>
    </w:rPr>
  </w:style>
  <w:style w:type="character" w:customStyle="1" w:styleId="Char">
    <w:name w:val="批注框文本 Char"/>
    <w:basedOn w:val="a0"/>
    <w:link w:val="a5"/>
    <w:uiPriority w:val="99"/>
    <w:semiHidden/>
    <w:rsid w:val="006908A4"/>
    <w:rPr>
      <w:sz w:val="18"/>
      <w:szCs w:val="18"/>
    </w:rPr>
  </w:style>
</w:styles>
</file>

<file path=word/webSettings.xml><?xml version="1.0" encoding="utf-8"?>
<w:webSettings xmlns:r="http://schemas.openxmlformats.org/officeDocument/2006/relationships" xmlns:w="http://schemas.openxmlformats.org/wordprocessingml/2006/main">
  <w:divs>
    <w:div w:id="306857087">
      <w:bodyDiv w:val="1"/>
      <w:marLeft w:val="0"/>
      <w:marRight w:val="0"/>
      <w:marTop w:val="0"/>
      <w:marBottom w:val="0"/>
      <w:divBdr>
        <w:top w:val="none" w:sz="0" w:space="0" w:color="auto"/>
        <w:left w:val="none" w:sz="0" w:space="0" w:color="auto"/>
        <w:bottom w:val="none" w:sz="0" w:space="0" w:color="auto"/>
        <w:right w:val="none" w:sz="0" w:space="0" w:color="auto"/>
      </w:divBdr>
      <w:divsChild>
        <w:div w:id="90321768">
          <w:marLeft w:val="0"/>
          <w:marRight w:val="0"/>
          <w:marTop w:val="150"/>
          <w:marBottom w:val="0"/>
          <w:divBdr>
            <w:top w:val="none" w:sz="0" w:space="0" w:color="auto"/>
            <w:left w:val="none" w:sz="0" w:space="0" w:color="auto"/>
            <w:bottom w:val="none" w:sz="0" w:space="0" w:color="auto"/>
            <w:right w:val="none" w:sz="0" w:space="0" w:color="auto"/>
          </w:divBdr>
          <w:divsChild>
            <w:div w:id="1024864636">
              <w:marLeft w:val="0"/>
              <w:marRight w:val="0"/>
              <w:marTop w:val="150"/>
              <w:marBottom w:val="0"/>
              <w:divBdr>
                <w:top w:val="none" w:sz="0" w:space="0" w:color="auto"/>
                <w:left w:val="none" w:sz="0" w:space="0" w:color="auto"/>
                <w:bottom w:val="none" w:sz="0" w:space="0" w:color="auto"/>
                <w:right w:val="none" w:sz="0" w:space="0" w:color="auto"/>
              </w:divBdr>
            </w:div>
          </w:divsChild>
        </w:div>
        <w:div w:id="587932670">
          <w:marLeft w:val="0"/>
          <w:marRight w:val="0"/>
          <w:marTop w:val="0"/>
          <w:marBottom w:val="0"/>
          <w:divBdr>
            <w:top w:val="single" w:sz="6" w:space="0" w:color="E4E4E4"/>
            <w:left w:val="single" w:sz="6" w:space="0" w:color="E4E4E4"/>
            <w:bottom w:val="none" w:sz="0" w:space="0" w:color="auto"/>
            <w:right w:val="single" w:sz="6" w:space="0" w:color="E4E4E4"/>
          </w:divBdr>
        </w:div>
        <w:div w:id="1269586202">
          <w:marLeft w:val="0"/>
          <w:marRight w:val="0"/>
          <w:marTop w:val="0"/>
          <w:marBottom w:val="0"/>
          <w:divBdr>
            <w:top w:val="none" w:sz="0" w:space="0" w:color="auto"/>
            <w:left w:val="single" w:sz="6" w:space="11" w:color="E4E4E4"/>
            <w:bottom w:val="none" w:sz="0" w:space="0" w:color="auto"/>
            <w:right w:val="single" w:sz="6" w:space="0" w:color="E4E4E4"/>
          </w:divBdr>
        </w:div>
        <w:div w:id="1822190905">
          <w:marLeft w:val="0"/>
          <w:marRight w:val="0"/>
          <w:marTop w:val="0"/>
          <w:marBottom w:val="0"/>
          <w:divBdr>
            <w:top w:val="none" w:sz="0" w:space="0" w:color="auto"/>
            <w:left w:val="single" w:sz="6" w:space="8" w:color="E4E4E4"/>
            <w:bottom w:val="single" w:sz="6" w:space="8" w:color="E4E4E4"/>
            <w:right w:val="single" w:sz="6" w:space="8" w:color="E4E4E4"/>
          </w:divBdr>
          <w:divsChild>
            <w:div w:id="1459184722">
              <w:marLeft w:val="0"/>
              <w:marRight w:val="0"/>
              <w:marTop w:val="225"/>
              <w:marBottom w:val="0"/>
              <w:divBdr>
                <w:top w:val="none" w:sz="0" w:space="0" w:color="auto"/>
                <w:left w:val="none" w:sz="0" w:space="0" w:color="auto"/>
                <w:bottom w:val="none" w:sz="0" w:space="0" w:color="auto"/>
                <w:right w:val="none" w:sz="0" w:space="0" w:color="auto"/>
              </w:divBdr>
            </w:div>
            <w:div w:id="1977755396">
              <w:marLeft w:val="0"/>
              <w:marRight w:val="0"/>
              <w:marTop w:val="0"/>
              <w:marBottom w:val="0"/>
              <w:divBdr>
                <w:top w:val="none" w:sz="0" w:space="0" w:color="auto"/>
                <w:left w:val="none" w:sz="0" w:space="0" w:color="auto"/>
                <w:bottom w:val="none" w:sz="0" w:space="0" w:color="auto"/>
                <w:right w:val="none" w:sz="0" w:space="0" w:color="auto"/>
              </w:divBdr>
              <w:divsChild>
                <w:div w:id="464465189">
                  <w:marLeft w:val="0"/>
                  <w:marRight w:val="0"/>
                  <w:marTop w:val="0"/>
                  <w:marBottom w:val="0"/>
                  <w:divBdr>
                    <w:top w:val="none" w:sz="0" w:space="0" w:color="auto"/>
                    <w:left w:val="none" w:sz="0" w:space="0" w:color="auto"/>
                    <w:bottom w:val="none" w:sz="0" w:space="0" w:color="auto"/>
                    <w:right w:val="none" w:sz="0" w:space="0" w:color="auto"/>
                  </w:divBdr>
                  <w:divsChild>
                    <w:div w:id="8188135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36545470">
              <w:marLeft w:val="0"/>
              <w:marRight w:val="0"/>
              <w:marTop w:val="0"/>
              <w:marBottom w:val="0"/>
              <w:divBdr>
                <w:top w:val="none" w:sz="0" w:space="0" w:color="auto"/>
                <w:left w:val="none" w:sz="0" w:space="0" w:color="auto"/>
                <w:bottom w:val="none" w:sz="0" w:space="0" w:color="auto"/>
                <w:right w:val="none" w:sz="0" w:space="0" w:color="auto"/>
              </w:divBdr>
              <w:divsChild>
                <w:div w:id="1180852045">
                  <w:marLeft w:val="0"/>
                  <w:marRight w:val="0"/>
                  <w:marTop w:val="0"/>
                  <w:marBottom w:val="0"/>
                  <w:divBdr>
                    <w:top w:val="none" w:sz="0" w:space="0" w:color="auto"/>
                    <w:left w:val="none" w:sz="0" w:space="0" w:color="auto"/>
                    <w:bottom w:val="none" w:sz="0" w:space="0" w:color="auto"/>
                    <w:right w:val="none" w:sz="0" w:space="0" w:color="auto"/>
                  </w:divBdr>
                  <w:divsChild>
                    <w:div w:id="16298232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8440033">
              <w:marLeft w:val="0"/>
              <w:marRight w:val="0"/>
              <w:marTop w:val="0"/>
              <w:marBottom w:val="0"/>
              <w:divBdr>
                <w:top w:val="none" w:sz="0" w:space="0" w:color="auto"/>
                <w:left w:val="none" w:sz="0" w:space="0" w:color="auto"/>
                <w:bottom w:val="none" w:sz="0" w:space="0" w:color="auto"/>
                <w:right w:val="none" w:sz="0" w:space="0" w:color="auto"/>
              </w:divBdr>
              <w:divsChild>
                <w:div w:id="303051703">
                  <w:marLeft w:val="0"/>
                  <w:marRight w:val="0"/>
                  <w:marTop w:val="0"/>
                  <w:marBottom w:val="0"/>
                  <w:divBdr>
                    <w:top w:val="none" w:sz="0" w:space="0" w:color="auto"/>
                    <w:left w:val="none" w:sz="0" w:space="0" w:color="auto"/>
                    <w:bottom w:val="none" w:sz="0" w:space="0" w:color="auto"/>
                    <w:right w:val="none" w:sz="0" w:space="0" w:color="auto"/>
                  </w:divBdr>
                  <w:divsChild>
                    <w:div w:id="16500919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00266976">
              <w:marLeft w:val="0"/>
              <w:marRight w:val="0"/>
              <w:marTop w:val="0"/>
              <w:marBottom w:val="0"/>
              <w:divBdr>
                <w:top w:val="none" w:sz="0" w:space="0" w:color="auto"/>
                <w:left w:val="none" w:sz="0" w:space="0" w:color="auto"/>
                <w:bottom w:val="none" w:sz="0" w:space="0" w:color="auto"/>
                <w:right w:val="none" w:sz="0" w:space="0" w:color="auto"/>
              </w:divBdr>
              <w:divsChild>
                <w:div w:id="2058048263">
                  <w:marLeft w:val="0"/>
                  <w:marRight w:val="0"/>
                  <w:marTop w:val="0"/>
                  <w:marBottom w:val="0"/>
                  <w:divBdr>
                    <w:top w:val="none" w:sz="0" w:space="0" w:color="auto"/>
                    <w:left w:val="none" w:sz="0" w:space="0" w:color="auto"/>
                    <w:bottom w:val="none" w:sz="0" w:space="0" w:color="auto"/>
                    <w:right w:val="none" w:sz="0" w:space="0" w:color="auto"/>
                  </w:divBdr>
                  <w:divsChild>
                    <w:div w:id="114832829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3791378">
              <w:marLeft w:val="0"/>
              <w:marRight w:val="0"/>
              <w:marTop w:val="225"/>
              <w:marBottom w:val="0"/>
              <w:divBdr>
                <w:top w:val="none" w:sz="0" w:space="0" w:color="auto"/>
                <w:left w:val="none" w:sz="0" w:space="0" w:color="auto"/>
                <w:bottom w:val="none" w:sz="0" w:space="0" w:color="auto"/>
                <w:right w:val="none" w:sz="0" w:space="0" w:color="auto"/>
              </w:divBdr>
            </w:div>
            <w:div w:id="1445273843">
              <w:marLeft w:val="0"/>
              <w:marRight w:val="0"/>
              <w:marTop w:val="0"/>
              <w:marBottom w:val="0"/>
              <w:divBdr>
                <w:top w:val="none" w:sz="0" w:space="0" w:color="auto"/>
                <w:left w:val="none" w:sz="0" w:space="0" w:color="auto"/>
                <w:bottom w:val="none" w:sz="0" w:space="0" w:color="auto"/>
                <w:right w:val="none" w:sz="0" w:space="0" w:color="auto"/>
              </w:divBdr>
              <w:divsChild>
                <w:div w:id="464589117">
                  <w:marLeft w:val="0"/>
                  <w:marRight w:val="0"/>
                  <w:marTop w:val="0"/>
                  <w:marBottom w:val="0"/>
                  <w:divBdr>
                    <w:top w:val="none" w:sz="0" w:space="0" w:color="auto"/>
                    <w:left w:val="none" w:sz="0" w:space="0" w:color="auto"/>
                    <w:bottom w:val="none" w:sz="0" w:space="0" w:color="auto"/>
                    <w:right w:val="none" w:sz="0" w:space="0" w:color="auto"/>
                  </w:divBdr>
                  <w:divsChild>
                    <w:div w:id="3444045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55845915">
              <w:marLeft w:val="0"/>
              <w:marRight w:val="0"/>
              <w:marTop w:val="0"/>
              <w:marBottom w:val="0"/>
              <w:divBdr>
                <w:top w:val="none" w:sz="0" w:space="0" w:color="auto"/>
                <w:left w:val="none" w:sz="0" w:space="0" w:color="auto"/>
                <w:bottom w:val="none" w:sz="0" w:space="0" w:color="auto"/>
                <w:right w:val="none" w:sz="0" w:space="0" w:color="auto"/>
              </w:divBdr>
              <w:divsChild>
                <w:div w:id="724524850">
                  <w:marLeft w:val="0"/>
                  <w:marRight w:val="0"/>
                  <w:marTop w:val="0"/>
                  <w:marBottom w:val="0"/>
                  <w:divBdr>
                    <w:top w:val="none" w:sz="0" w:space="0" w:color="auto"/>
                    <w:left w:val="none" w:sz="0" w:space="0" w:color="auto"/>
                    <w:bottom w:val="none" w:sz="0" w:space="0" w:color="auto"/>
                    <w:right w:val="none" w:sz="0" w:space="0" w:color="auto"/>
                  </w:divBdr>
                  <w:divsChild>
                    <w:div w:id="1696076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98436779">
              <w:marLeft w:val="0"/>
              <w:marRight w:val="0"/>
              <w:marTop w:val="225"/>
              <w:marBottom w:val="0"/>
              <w:divBdr>
                <w:top w:val="none" w:sz="0" w:space="0" w:color="auto"/>
                <w:left w:val="none" w:sz="0" w:space="0" w:color="auto"/>
                <w:bottom w:val="none" w:sz="0" w:space="0" w:color="auto"/>
                <w:right w:val="none" w:sz="0" w:space="0" w:color="auto"/>
              </w:divBdr>
            </w:div>
            <w:div w:id="761024390">
              <w:marLeft w:val="0"/>
              <w:marRight w:val="0"/>
              <w:marTop w:val="0"/>
              <w:marBottom w:val="0"/>
              <w:divBdr>
                <w:top w:val="none" w:sz="0" w:space="0" w:color="auto"/>
                <w:left w:val="none" w:sz="0" w:space="0" w:color="auto"/>
                <w:bottom w:val="none" w:sz="0" w:space="0" w:color="auto"/>
                <w:right w:val="none" w:sz="0" w:space="0" w:color="auto"/>
              </w:divBdr>
              <w:divsChild>
                <w:div w:id="999580713">
                  <w:marLeft w:val="0"/>
                  <w:marRight w:val="0"/>
                  <w:marTop w:val="0"/>
                  <w:marBottom w:val="0"/>
                  <w:divBdr>
                    <w:top w:val="none" w:sz="0" w:space="0" w:color="auto"/>
                    <w:left w:val="none" w:sz="0" w:space="0" w:color="auto"/>
                    <w:bottom w:val="none" w:sz="0" w:space="0" w:color="auto"/>
                    <w:right w:val="none" w:sz="0" w:space="0" w:color="auto"/>
                  </w:divBdr>
                  <w:divsChild>
                    <w:div w:id="13273941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1493487">
              <w:marLeft w:val="0"/>
              <w:marRight w:val="0"/>
              <w:marTop w:val="0"/>
              <w:marBottom w:val="0"/>
              <w:divBdr>
                <w:top w:val="none" w:sz="0" w:space="0" w:color="auto"/>
                <w:left w:val="none" w:sz="0" w:space="0" w:color="auto"/>
                <w:bottom w:val="none" w:sz="0" w:space="0" w:color="auto"/>
                <w:right w:val="none" w:sz="0" w:space="0" w:color="auto"/>
              </w:divBdr>
              <w:divsChild>
                <w:div w:id="1772697391">
                  <w:marLeft w:val="0"/>
                  <w:marRight w:val="0"/>
                  <w:marTop w:val="0"/>
                  <w:marBottom w:val="0"/>
                  <w:divBdr>
                    <w:top w:val="none" w:sz="0" w:space="0" w:color="auto"/>
                    <w:left w:val="none" w:sz="0" w:space="0" w:color="auto"/>
                    <w:bottom w:val="none" w:sz="0" w:space="0" w:color="auto"/>
                    <w:right w:val="none" w:sz="0" w:space="0" w:color="auto"/>
                  </w:divBdr>
                  <w:divsChild>
                    <w:div w:id="20426578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82347038">
              <w:marLeft w:val="0"/>
              <w:marRight w:val="0"/>
              <w:marTop w:val="0"/>
              <w:marBottom w:val="0"/>
              <w:divBdr>
                <w:top w:val="none" w:sz="0" w:space="0" w:color="auto"/>
                <w:left w:val="none" w:sz="0" w:space="0" w:color="auto"/>
                <w:bottom w:val="none" w:sz="0" w:space="0" w:color="auto"/>
                <w:right w:val="none" w:sz="0" w:space="0" w:color="auto"/>
              </w:divBdr>
              <w:divsChild>
                <w:div w:id="969672203">
                  <w:marLeft w:val="0"/>
                  <w:marRight w:val="0"/>
                  <w:marTop w:val="0"/>
                  <w:marBottom w:val="0"/>
                  <w:divBdr>
                    <w:top w:val="none" w:sz="0" w:space="0" w:color="auto"/>
                    <w:left w:val="none" w:sz="0" w:space="0" w:color="auto"/>
                    <w:bottom w:val="none" w:sz="0" w:space="0" w:color="auto"/>
                    <w:right w:val="none" w:sz="0" w:space="0" w:color="auto"/>
                  </w:divBdr>
                  <w:divsChild>
                    <w:div w:id="16489716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28290678">
          <w:marLeft w:val="0"/>
          <w:marRight w:val="0"/>
          <w:marTop w:val="0"/>
          <w:marBottom w:val="0"/>
          <w:divBdr>
            <w:top w:val="none" w:sz="0" w:space="0" w:color="auto"/>
            <w:left w:val="single" w:sz="6" w:space="8" w:color="E4E4E4"/>
            <w:bottom w:val="single" w:sz="6" w:space="0" w:color="E4E4E4"/>
            <w:right w:val="single" w:sz="6" w:space="0" w:color="E4E4E4"/>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istrator\%E6%A1%8C%E9%9D%A2\%E4%B8%AD%E5%8D%8E%E5%95%86%E5%8A%A1%E7%BD%91VIP%E6%9C%8D%E5%8A%A1%E5%91%A8%E6%8A%A5%EF%BC%9A%E7%85%A4%E7%82%AD%E4%BA%A7%E4%B8%9A20170623.html" TargetMode="External"/><Relationship Id="rId13" Type="http://schemas.openxmlformats.org/officeDocument/2006/relationships/hyperlink" Target="file:///C:\Documents%20and%20Settings\Administrator\%E6%A1%8C%E9%9D%A2\%E4%B8%AD%E5%8D%8E%E5%95%86%E5%8A%A1%E7%BD%91VIP%E6%9C%8D%E5%8A%A1%E5%91%A8%E6%8A%A5%EF%BC%9A%E7%85%A4%E7%82%AD%E4%BA%A7%E4%B8%9A20170623.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Administrator\%E6%A1%8C%E9%9D%A2\%E4%B8%AD%E5%8D%8E%E5%95%86%E5%8A%A1%E7%BD%91VIP%E6%9C%8D%E5%8A%A1%E5%91%A8%E6%8A%A5%EF%BC%9A%E7%85%A4%E7%82%AD%E4%BA%A7%E4%B8%9A20170623.html" TargetMode="External"/><Relationship Id="rId12" Type="http://schemas.openxmlformats.org/officeDocument/2006/relationships/hyperlink" Target="file:///C:\Documents%20and%20Settings\Administrator\%E6%A1%8C%E9%9D%A2\%E4%B8%AD%E5%8D%8E%E5%95%86%E5%8A%A1%E7%BD%91VIP%E6%9C%8D%E5%8A%A1%E5%91%A8%E6%8A%A5%EF%BC%9A%E7%85%A4%E7%82%AD%E4%BA%A7%E4%B8%9A20170623.html"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file:///C:\Documents%20and%20Settings\Administrator\%E6%A1%8C%E9%9D%A2\%E4%B8%AD%E5%8D%8E%E5%95%86%E5%8A%A1%E7%BD%91VIP%E6%9C%8D%E5%8A%A1%E5%91%A8%E6%8A%A5%EF%BC%9A%E7%85%A4%E7%82%AD%E4%BA%A7%E4%B8%9A20170623.html" TargetMode="External"/><Relationship Id="rId1" Type="http://schemas.openxmlformats.org/officeDocument/2006/relationships/numbering" Target="numbering.xml"/><Relationship Id="rId6" Type="http://schemas.openxmlformats.org/officeDocument/2006/relationships/hyperlink" Target="file:///C:\Documents%20and%20Settings\Administrator\%E6%A1%8C%E9%9D%A2\%E4%B8%AD%E5%8D%8E%E5%95%86%E5%8A%A1%E7%BD%91VIP%E6%9C%8D%E5%8A%A1%E5%91%A8%E6%8A%A5%EF%BC%9A%E7%85%A4%E7%82%AD%E4%BA%A7%E4%B8%9A20170623.html" TargetMode="External"/><Relationship Id="rId11" Type="http://schemas.openxmlformats.org/officeDocument/2006/relationships/hyperlink" Target="file:///C:\Documents%20and%20Settings\Administrator\%E6%A1%8C%E9%9D%A2\%E4%B8%AD%E5%8D%8E%E5%95%86%E5%8A%A1%E7%BD%91VIP%E6%9C%8D%E5%8A%A1%E5%91%A8%E6%8A%A5%EF%BC%9A%E7%85%A4%E7%82%AD%E4%BA%A7%E4%B8%9A20170623.html" TargetMode="External"/><Relationship Id="rId5" Type="http://schemas.openxmlformats.org/officeDocument/2006/relationships/hyperlink" Target="file:///C:\Documents%20and%20Settings\Administrator\%E6%A1%8C%E9%9D%A2\%E4%B8%AD%E5%8D%8E%E5%95%86%E5%8A%A1%E7%BD%91VIP%E6%9C%8D%E5%8A%A1%E5%91%A8%E6%8A%A5%EF%BC%9A%E7%85%A4%E7%82%AD%E4%BA%A7%E4%B8%9A20170623.html" TargetMode="External"/><Relationship Id="rId15" Type="http://schemas.openxmlformats.org/officeDocument/2006/relationships/hyperlink" Target="file:///C:\Documents%20and%20Settings\Administrator\%E6%A1%8C%E9%9D%A2\%E4%B8%AD%E5%8D%8E%E5%95%86%E5%8A%A1%E7%BD%91VIP%E6%9C%8D%E5%8A%A1%E5%91%A8%E6%8A%A5%EF%BC%9A%E7%85%A4%E7%82%AD%E4%BA%A7%E4%B8%9A20170623.html" TargetMode="External"/><Relationship Id="rId10" Type="http://schemas.openxmlformats.org/officeDocument/2006/relationships/hyperlink" Target="file:///C:\Documents%20and%20Settings\Administrator\%E6%A1%8C%E9%9D%A2\%E4%B8%AD%E5%8D%8E%E5%95%86%E5%8A%A1%E7%BD%91VIP%E6%9C%8D%E5%8A%A1%E5%91%A8%E6%8A%A5%EF%BC%9A%E7%85%A4%E7%82%AD%E4%BA%A7%E4%B8%9A20170623.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Documents%20and%20Settings\Administrator\%E6%A1%8C%E9%9D%A2\%E4%B8%AD%E5%8D%8E%E5%95%86%E5%8A%A1%E7%BD%91VIP%E6%9C%8D%E5%8A%A1%E5%91%A8%E6%8A%A5%EF%BC%9A%E7%85%A4%E7%82%AD%E4%BA%A7%E4%B8%9A20170623.html" TargetMode="External"/><Relationship Id="rId14" Type="http://schemas.openxmlformats.org/officeDocument/2006/relationships/hyperlink" Target="file:///C:\Documents%20and%20Settings\Administrator\%E6%A1%8C%E9%9D%A2\%E4%B8%AD%E5%8D%8E%E5%95%86%E5%8A%A1%E7%BD%91VIP%E6%9C%8D%E5%8A%A1%E5%91%A8%E6%8A%A5%EF%BC%9A%E7%85%A4%E7%82%AD%E4%BA%A7%E4%B8%9A2017062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2000</Words>
  <Characters>11402</Characters>
  <Application>Microsoft Office Word</Application>
  <DocSecurity>0</DocSecurity>
  <Lines>95</Lines>
  <Paragraphs>26</Paragraphs>
  <ScaleCrop>false</ScaleCrop>
  <Company>微软中国</Company>
  <LinksUpToDate>false</LinksUpToDate>
  <CharactersWithSpaces>13376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2017-06-22T08:03:00Z</dcterms:created>
  <dcterms:modified xsi:type="dcterms:W3CDTF">2017-06-22T08:28:00Z</dcterms:modified>
</cp:coreProperties>
</file>