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5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18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hint="eastAsia"/>
          <w:color w:val="FF0000"/>
          <w:sz w:val="28"/>
          <w:szCs w:val="28"/>
        </w:rPr>
      </w:pPr>
      <w:bookmarkStart w:id="1" w:name="_Toc436380329"/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</w:p>
    <w:p>
      <w:pPr>
        <w:pStyle w:val="3"/>
        <w:spacing w:before="120" w:after="120" w:line="240" w:lineRule="auto"/>
        <w:ind w:right="480"/>
        <w:rPr>
          <w:rFonts w:ascii="宋体" w:hAnsi="宋体" w:eastAsia="宋体" w:cs="Times New Roman"/>
          <w:sz w:val="24"/>
          <w:szCs w:val="24"/>
        </w:rPr>
      </w:pPr>
      <w:bookmarkStart w:id="2" w:name="_Toc120023864"/>
      <w:bookmarkStart w:id="3" w:name="_Toc111024839"/>
      <w:bookmarkStart w:id="4" w:name="_Toc283387075"/>
      <w:bookmarkStart w:id="5" w:name="_Toc123098827"/>
      <w:bookmarkStart w:id="6" w:name="_Toc122509008"/>
      <w:bookmarkStart w:id="7" w:name="_Toc152134469"/>
      <w:bookmarkStart w:id="8" w:name="_Toc436380330"/>
      <w:bookmarkStart w:id="9" w:name="_Toc164833123"/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/>
          <w:sz w:val="21"/>
          <w:szCs w:val="21"/>
        </w:rPr>
        <w:t xml:space="preserve">周二普氏窗口交易180cst燃料油买兴强劲，帮助现货升水扳回前一日的跌幅。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相比之下，交易的缺乏和较低的380cst燃料油买方报价，使得该级别燃料油的现货升水连续第四日下滑，跌至三周低点。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窗口交易：普氏窗口有三笔船货、总计6万吨180cst燃料油成交。无现货380cst交易达成。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当日现货成交量是4月28日以来最低。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自5月初以来窗口中总计有122万吨燃料油成交，4月则有382.1万吨成交。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洲际交易所(ICE)380cst燃料油6月/7月跨月价差的贴水缩窄至每吨0.1美元，前一日则为贴水0.20美元。0900 GMT时该合约成交约18.5万吨。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行业消息人士称，今日普氏窗口实货交易之前该合约一度跌至贴水0.30美元。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自4月28日左右以来，380cst燃料油6月/7月跨月价差一直处在升水区间，但周一卖压加大， 将其打压至贴水区间。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洲际交易所380cst燃料油6月合约的未平仓合约降至1,042万吨，低于周一创下的年内高位稍高于1,050万吨水平。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斯里兰卡的Ceypetco发布标书寻购3.5万吨6月26-27日交付至Muthurajawela的180cst燃料油，硫含量1.8%，截标日期5月23日。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近期Ceypetco与Trafigura达成6月1-2日交付的类似180cst燃料油船货，成交价在高出DES估价40美元/吨水平。    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国际海事组织（IMO）对全球船用燃料含硫量的限制将于2020年起生效，这可能会导致高硫燃料油需求减少100-200万桶/天，Wood Mackenzie周二表示。</w:t>
      </w:r>
    </w:p>
    <w:p>
      <w:pPr>
        <w:rPr>
          <w:rFonts w:hint="eastAsia"/>
          <w:sz w:val="21"/>
          <w:szCs w:val="21"/>
        </w:rPr>
      </w:pPr>
    </w:p>
    <w:p>
      <w:pPr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目前全球高硫燃料油选在400万桶/天水平。</w:t>
      </w:r>
    </w:p>
    <w:p>
      <w:pPr>
        <w:ind w:firstLine="420"/>
        <w:rPr>
          <w:rFonts w:hint="eastAsia"/>
          <w:sz w:val="21"/>
          <w:szCs w:val="21"/>
        </w:rPr>
      </w:pPr>
    </w:p>
    <w:p>
      <w:pPr>
        <w:ind w:firstLine="420"/>
        <w:rPr>
          <w:rFonts w:hint="eastAsia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436380331"/>
      <w:bookmarkStart w:id="11" w:name="_Toc152134470"/>
      <w:bookmarkStart w:id="12" w:name="_Toc283387076"/>
      <w:bookmarkStart w:id="13" w:name="_Toc164833124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725"/>
        <w:gridCol w:w="1800"/>
        <w:gridCol w:w="17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中硫180cst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lswr①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4.37/4.41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1.89/1.93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5.65/5.69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307.310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309.730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299.910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299.180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293.970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294.770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49.960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tbl>
      <w:tblPr>
        <w:tblW w:w="91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7"/>
        <w:gridCol w:w="1806"/>
        <w:gridCol w:w="1821"/>
        <w:gridCol w:w="1972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6月纸货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7纸货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6月纸货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295.85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303.55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290.5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283387078"/>
      <w:bookmarkStart w:id="17" w:name="_Toc436380333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025"/>
        <w:gridCol w:w="2010"/>
        <w:gridCol w:w="196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6月纸货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7月纸货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8" w:name="_Toc436380334"/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W w:w="6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9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7.00/7.50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6.50/7.00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310.17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312.75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312.62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307.56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307.47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298.45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W w:w="6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213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12.75/13.25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12.75/13.25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284.74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W w:w="5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312.86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tbl>
      <w:tblPr>
        <w:tblW w:w="4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7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燃料油（1PCT）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燃料油（3.5PCT）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302.00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276.25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152134473"/>
      <w:bookmarkStart w:id="23" w:name="_Toc283387079"/>
      <w:bookmarkStart w:id="24" w:name="_Toc164759956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152134474"/>
      <w:bookmarkStart w:id="27" w:name="_Toc283387080"/>
      <w:bookmarkStart w:id="28" w:name="_Toc164759957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周三（5月17日）商家报价守稳，按需操作为主。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因对美国原油进口强劲的担心，抵消了稍早围绕全球最大一些产油国延长减产协议的乐观情绪，原油期货周二收盘由涨转跌。周三国内市场华南船用油市场（以广州、深圳和福建为基准）国产混调180CST库提估价为3220-3370元/吨（详见船用油日评）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区内燃料油市场行情依旧居稳疲软为主，市场供需相对平衡，业者待市情绪一般，市场整体购销气氛较为平稳。截止目前，区内国产油浆市场估价2200-2300元/吨，沥青料市场估价2400-2500元/吨，均较前一工作日持平，短期无明显利好刺激，预计后市价格或持续守稳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非标油市场，近期区内非标油市场走势趋稳，受终端需求持续清淡利空因素影响，市场看涨氛围薄弱，商家爱多持谨慎观望，按需操作为主，下游接货热情平平，市场整体交投气氛平稳，预计未来短期内华南非标油市场行情或将以守稳为主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炼油盈亏方面：金凯讯华南炼油盈亏：截止5月17日，广东小炼厂直馏燃料油理论炼油亏损1564元/吨，较上周亏损增加111元。炼厂炼油成本方面，近期因美国原油库存减少，而且越来越多的国家支持延长欧佩克牵头的减产行动，助燃全球供应过剩情况将得到缓解的希望，原油价格走势呈上行趋势。截至今日，WTI结算价由47.33美元涨至48.66美元/桶，新加坡180CST燃料油现货价跟随原油价格的上行走势，由303.79美元上涨至309.73美元/吨，燃料油进口成本较上周窄幅上涨，以新加坡现货来测算，截止5月17日，进口直馏燃料油广东理论价约309.73美元/吨（折合人民币4112元/吨），华南燃料油销售价较上周三无明显波动，以此计算地方炼厂理论炼油亏损1564元/吨，较上周亏损增加111元/吨。马瑞原油市场走势一般，区内现货成交估价2850元/吨左右，较上周三窄幅上涨，但因炼油成本也较上周三上涨，故炼厂理论炼油亏损230元/吨，较上周三窄幅增加。炼厂销售收入方面，截止5月17日，华南减一线油市场估价3200元/吨，减二3150元/吨，减三3100元/吨，顶线油2650元/吨，渣油1700元/吨，均较上周三持平，以此计算销售收入在2548元/吨，较上周三持平。</w:t>
      </w:r>
    </w:p>
    <w:p>
      <w:pPr>
        <w:ind w:firstLine="420"/>
        <w:rPr>
          <w:rFonts w:hint="eastAsia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周三（5月17日），市场活跃度提升，中高密油浆小涨。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外盘WTI原油和布伦特原油均在四连涨后小幅报跌，但原油期货走出低谷已是不争的事实，对推动短期内燃料油市场的稳定或上行奠定了基础。船供油市场尚未打破僵局，主流行情较为稳定，终端采购热情则较高。地炼开工率提高后，深加工需求增加，重油资源走货见好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油浆市场，华东油浆（密度1.1左右）的主流成交价在2300-2400元/吨，价格较昨日上涨30元，炼厂出货较为顺畅。自外盘原油止跌回涨后，市场上的乐观情绪增多，中高密油浆的深加工、调船燃需求增多，另外时值多雨季节，做防水沥青的需求也较多，地炼出货压力不大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非标油市场，非标油也正快速走出低谷，据悉日前的地炼出货较为顺畅，一方面是因深加工需求有所增加，另一方面下游的船柴市场走稳后，中下游的寻货热情也得以提升。不过，外盘原油继续上推难度不小，非标油行情也或将很快步入平稳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上海市场，低金属船用180CST（密度0.98左右，硫含量1.0以内）自提成交估价在3260-3360元/吨；宁波市场，低金属船用180CST（密度0.98左右，硫含量1.0以内）自提成交估价在3260-3350元/吨；南通市场，低金属船用180CST（密度0.98左右，硫含量1.0以内）自提成交估价在3250-3340元/吨，均较昨日持平。</w:t>
      </w:r>
    </w:p>
    <w:p>
      <w:pPr>
        <w:ind w:firstLine="420"/>
        <w:rPr>
          <w:rFonts w:hint="eastAsia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64759962"/>
      <w:bookmarkStart w:id="33" w:name="_Toc152134478"/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周三（5月17日），市场活跃度提升，中高密油浆小涨。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外盘WTI原油和布伦特原油均在四连涨后小幅报跌，但原油期货走出低谷已是不争的事实，对推动短期内燃料油市场的稳定或上行奠定了基础。船供油市场尚未打破僵局，主流行情较为稳定，终端采购热情则较高。地炼开工率提高后，深加工需求增加，重油资源走货见好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油浆市场，华东油浆（密度1.1左右）的主流成交价在2300-2400元/吨，价格较昨日上涨30元，炼厂出货较为顺畅。自外盘原油止跌回涨后，市场上的乐观情绪增多，中高密油浆的深加工、调船燃需求增多，另外时值多雨季节，做防水沥青的需求也较多，地炼出货压力不大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非标油市场，非标油也正快速走出低谷，据悉日前的地炼出货较为顺畅，一方面是因深加工需求有所增加，另一方面下游的船柴市场走稳后，中下游的寻货热情也得以提升。不过，外盘原油继续上推难度不小，非标油行情也或将很快步入平稳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上海市场，低金属船用180CST（密度0.98左右，硫含量1.0以内）自提成交估价在3260-3360元/吨；宁波市场，低金属船用180CST（密度0.98左右，硫含量1.0以内）自提成交估价在3260-3350元/吨；南通市场，低金属船用180CST（密度0.98左右，硫含量1.0以内）自提成交估价在3250-3340元/吨，均较昨日持平。</w:t>
      </w: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tbl>
      <w:tblPr>
        <w:tblW w:w="95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2753"/>
        <w:gridCol w:w="894"/>
        <w:gridCol w:w="1058"/>
        <w:gridCol w:w="1058"/>
        <w:gridCol w:w="2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提货方式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黄埔市场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上期所规格180CST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库提价（即期）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船用标准180CST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库提价（广州-海口）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沥青料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新加坡混调高硫180CST贴水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-2.5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319.00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321.50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-1.5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310.25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311.75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华东市场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华东国产混调180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上海国产混调180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宁波国产混调180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南通国产混调180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66C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66CC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35-39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35-39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国产调和250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华东油浆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直馏高硫180CST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34-36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34-36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焦化原料（带沥青票）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66C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66CC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油浆（密度密度1.03-1.06沥青票）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2440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油浆（密度1.1左右沥青票</w:t>
            </w:r>
            <w:r>
              <w:rPr>
                <w:rStyle w:val="188"/>
                <w:lang w:val="en-US" w:eastAsia="zh-CN" w:bidi="ar"/>
              </w:rPr>
              <w:t>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05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常渣（密度0.95左右）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备注：1自2015年6月10日起，新增进口稀释沥青估价，该估价含沥青票，为港口库船提价格。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2、近期山东地区常渣外销量稀少，于2016年3月22日起暂停常渣成交估价。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560"/>
        <w:gridCol w:w="732"/>
        <w:gridCol w:w="73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560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99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1711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3871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3813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3859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3772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3855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3818</w:t>
            </w:r>
          </w:p>
        </w:tc>
        <w:tc>
          <w:tcPr>
            <w:tcW w:w="560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-53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</w:t>
            </w:r>
            <w:r>
              <w:rPr>
                <w:sz w:val="20"/>
                <w:szCs w:val="20"/>
              </w:rPr>
              <w:t>May17</w:t>
            </w:r>
          </w:p>
        </w:tc>
      </w:tr>
    </w:tbl>
    <w:p>
      <w:pPr>
        <w:rPr>
          <w:rFonts w:hint="eastAsia" w:ascii="Arial" w:hAnsi="Arial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</w:p>
    <w:bookmarkEnd w:id="32"/>
    <w:bookmarkEnd w:id="33"/>
    <w:bookmarkEnd w:id="36"/>
    <w:p>
      <w:pPr>
        <w:wordWrap w:val="0"/>
        <w:spacing w:after="90" w:line="288" w:lineRule="auto"/>
        <w:ind w:firstLine="480"/>
        <w:rPr>
          <w:rFonts w:hint="eastAsia" w:eastAsia="宋体" w:cs="Times New Roman"/>
          <w:sz w:val="21"/>
          <w:szCs w:val="21"/>
          <w:lang w:eastAsia="zh-CN"/>
        </w:rPr>
      </w:pPr>
      <w:bookmarkStart w:id="37" w:name="_Toc436380345"/>
      <w:r>
        <w:rPr>
          <w:rFonts w:hint="eastAsia" w:ascii="宋体" w:hAnsi="宋体" w:eastAsia="宋体" w:cs="宋体"/>
          <w:sz w:val="21"/>
          <w:szCs w:val="21"/>
          <w:lang w:eastAsia="zh-CN"/>
        </w:rPr>
        <w:t>周三上期所燃料油期货无成交</w:t>
      </w: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华南燃料油船期预报</w:t>
      </w:r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4月5日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泓富6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4月6日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龙光688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大富1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N/A/珠海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湛海供166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10，478.00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12月3日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混调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40，000.00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  <w:bookmarkStart w:id="41" w:name="_GoBack"/>
      <w:bookmarkEnd w:id="41"/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</w:p>
    <w:p>
      <w:pPr>
        <w:rPr>
          <w:rFonts w:cs="Times New Roman"/>
          <w:sz w:val="21"/>
          <w:szCs w:val="21"/>
        </w:rPr>
      </w:pPr>
    </w:p>
    <w:tbl>
      <w:tblPr>
        <w:tblStyle w:val="29"/>
        <w:tblW w:w="8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125"/>
        <w:gridCol w:w="1530"/>
        <w:gridCol w:w="1080"/>
        <w:gridCol w:w="1080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预计到港日期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接货公司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NAVE SYNERGY纳维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神驰化工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 HYMN海上圣歌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昌邑石化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 MEDEA美狄亚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昌邑石化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DIAMOND牛钻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齐润化工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5月7日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委内瑞拉/青岛港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CONFORT凯逸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JING GANG S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 STANLEY斯坦利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DHT SOPHIE苏菲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SOPHIE SCHE…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SILIA T西伯亚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CHEROKEE彻罗基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伊朗/青岛港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DAN都恩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OVERSEAS MC…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IOANNA安娜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5月20日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N/A/莱州港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基西拉勇士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5月24日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ADVANTAGE SKY益空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5月26日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SYROS WARRIOR勇士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5月27日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迪拜魔力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FSL HONG KONG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阿联酋/青岛港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SUEZ HANS苏伊士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5月29日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CATALAN SEA卡特兰海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山东鑫岳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金诚石化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5月14日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北海展望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3438000.00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73571F2"/>
    <w:rsid w:val="09A22A9A"/>
    <w:rsid w:val="11B345A2"/>
    <w:rsid w:val="11F0216C"/>
    <w:rsid w:val="11FB2585"/>
    <w:rsid w:val="19173BEC"/>
    <w:rsid w:val="1AE25643"/>
    <w:rsid w:val="1C7B558B"/>
    <w:rsid w:val="204400A1"/>
    <w:rsid w:val="216F6706"/>
    <w:rsid w:val="2C466334"/>
    <w:rsid w:val="2E124748"/>
    <w:rsid w:val="2FED0A7B"/>
    <w:rsid w:val="303F24AB"/>
    <w:rsid w:val="352A71FE"/>
    <w:rsid w:val="37421D1D"/>
    <w:rsid w:val="442365D5"/>
    <w:rsid w:val="49726E89"/>
    <w:rsid w:val="508E7A28"/>
    <w:rsid w:val="5C3A0D5D"/>
    <w:rsid w:val="62C148D1"/>
    <w:rsid w:val="63211DE2"/>
    <w:rsid w:val="64DD49F1"/>
    <w:rsid w:val="6A4867A0"/>
    <w:rsid w:val="726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  <w:style w:type="character" w:customStyle="1" w:styleId="186">
    <w:name w:val="font9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7">
    <w:name w:val="font1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8">
    <w:name w:val="font41"/>
    <w:basedOn w:val="2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2017-05-18T02:08:39Z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