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gradient" on="t" color2="#CCECFF" angle="-135" focus="100%" focussize="0f,0f" focusposition="32768f,32768f"/>
    </v:background>
  </w:background>
  <w:body>
    <w:p>
      <w:pPr>
        <w:ind w:firstLine="31680" w:firstLineChars="250"/>
        <w:rPr>
          <w:rFonts w:cs="Times New Roman"/>
        </w:rPr>
      </w:pPr>
      <w:r>
        <w:pict>
          <v:shape id="图片 65" o:spid="_x0000_s1028" o:spt="75" alt="椹板-图3" type="#_x0000_t75" style="position:absolute;left:0pt;margin-left:-79.35pt;margin-top:-65.55pt;height:280.8pt;width:595pt;mso-position-vertical-relative:lin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29" o:spid="_x0000_s1029" o:spt="202" type="#_x0000_t202" style="position:absolute;left:0pt;margin-left:36pt;margin-top:0pt;height:70.2pt;width:378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31680" w:firstLineChars="49"/>
                    <w:rPr>
                      <w:rFonts w:ascii="Verdana" w:hAnsi="Verdana" w:eastAsia="黑体" w:cs="Times New Roman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</w:pPr>
                  <w:r>
                    <w:rPr>
                      <w:rFonts w:ascii="Verdana" w:hAnsi="Verdana" w:eastAsia="黑体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>
                    <w:rPr>
                      <w:rFonts w:ascii="Verdana" w:hAnsi="Verdana" w:eastAsia="黑体" w:cs="Verdana"/>
                      <w:b/>
                      <w:bCs/>
                      <w:color w:val="FF0000"/>
                      <w:sz w:val="44"/>
                      <w:szCs w:val="44"/>
                      <w:u w:val="double"/>
                    </w:rPr>
                    <w:t xml:space="preserve"> VIP</w:t>
                  </w:r>
                  <w:r>
                    <w:rPr>
                      <w:rFonts w:ascii="Verdana" w:hAnsi="Verdana" w:eastAsia="黑体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day report   </w:t>
                  </w:r>
                </w:p>
                <w:p>
                  <w:pPr>
                    <w:jc w:val="center"/>
                    <w:rPr>
                      <w:rFonts w:ascii="Verdana" w:hAnsi="Verdana" w:eastAsia="黑体" w:cs="Times New Roman"/>
                      <w:b/>
                      <w:bCs/>
                      <w:color w:val="FF6600"/>
                      <w:sz w:val="36"/>
                      <w:szCs w:val="36"/>
                      <w:u w:val="double"/>
                    </w:rPr>
                  </w:pPr>
                  <w:r>
                    <w:rPr>
                      <w:rFonts w:hint="eastAsia"/>
                      <w:b/>
                      <w:bCs/>
                      <w:color w:val="FF6600"/>
                    </w:rPr>
                    <w:t>中华商务网服务日报</w:t>
                  </w:r>
                </w:p>
              </w:txbxContent>
            </v:textbox>
          </v:shape>
        </w:pict>
      </w:r>
    </w:p>
    <w:p>
      <w:pPr>
        <w:ind w:firstLine="31680" w:firstLineChars="250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right" w:pos="8312"/>
        </w:tabs>
        <w:rPr>
          <w:rFonts w:cs="Times New Roman"/>
        </w:rPr>
      </w:pPr>
      <w:r>
        <w:pict>
          <v:shape id="_x0000_s1030" o:spid="_x0000_s1030" o:spt="202" type="#_x0000_t202" style="position:absolute;left:0pt;margin-left:126pt;margin-top:0pt;height:39pt;width:198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2017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年</w:t>
                  </w: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5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月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  <w:lang w:val="en-US" w:eastAsia="zh-CN"/>
                    </w:rPr>
                    <w:t>12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>
        <w:rPr>
          <w:rFonts w:cs="Times New Roman"/>
        </w:rPr>
        <w:tab/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1" o:spid="_x0000_s1031" o:spt="202" type="#_x0000_t202" style="position:absolute;left:0pt;margin-left:99pt;margin-top:7.8pt;height:39pt;width:306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cs="Times New Roman"/>
                      <w:b/>
                      <w:bCs/>
                      <w:color w:val="993366"/>
                    </w:rPr>
                  </w:pPr>
                  <w:r>
                    <w:rPr>
                      <w:rFonts w:hint="eastAsia"/>
                      <w:b/>
                      <w:bCs/>
                      <w:color w:val="993366"/>
                    </w:rPr>
                    <w:t>主办单位：中华商务网石油产业频道</w:t>
                  </w:r>
                </w:p>
                <w:p>
                  <w:pPr>
                    <w:rPr>
                      <w:b/>
                      <w:bCs/>
                      <w:color w:val="993366"/>
                    </w:rPr>
                  </w:pPr>
                  <w:r>
                    <w:rPr>
                      <w:rFonts w:hint="eastAsia"/>
                      <w:b/>
                      <w:bCs/>
                      <w:color w:val="993366"/>
                    </w:rPr>
                    <w:t>石油产业：</w:t>
                  </w:r>
                  <w:r>
                    <w:rPr>
                      <w:b/>
                      <w:bCs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图片 63" o:spid="_x0000_s1032" o:spt="75" alt="椹板-图2" type="#_x0000_t75" style="position:absolute;left:0pt;margin-left:-101.5pt;margin-top:6.1pt;height:577.2pt;width:369pt;mso-position-vertical-relative:lin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3" o:spid="_x0000_s1033" o:spt="202" type="#_x0000_t202" style="position:absolute;left:0pt;margin-left:63pt;margin-top:7.8pt;height:317.75pt;width:76.8pt;mso-wrap-style:none;z-index: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layout-flow:vertical-ideographic;mso-fit-shape-to-text:t;">
              <w:txbxContent>
                <w:p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  <w:bCs/>
                      <w:color w:val="0000FF"/>
                      <w:sz w:val="72"/>
                      <w:szCs w:val="72"/>
                    </w:rPr>
                    <w:pict>
                      <v:shape id="_x0000_i1025" o:spt="136" type="#_x0000_t136" style="height:56.25pt;width:307.5pt;rotation:5898240f;" fillcolor="#800000" filled="t" stroked="t" coordsize="21600,21600">
                        <v:path/>
                        <v:fill on="t" focussize="0,0"/>
                        <v:stroke color="#800000"/>
                        <v:imagedata o:title=""/>
                        <o:lock v:ext="edit"/>
                        <v:textpath on="t" fitshape="t" fitpath="t" trim="t" xscale="f" string="燃料油市场日报" style="font-family:华文细黑;font-size:32pt;v-rotate-letters:t;v-text-align:center;"/>
                        <v:shadow on="t" color="#B2B2B2" opacity="52429f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</w:p>
    <w:p>
      <w:pPr>
        <w:rPr>
          <w:rFonts w:cs="Times New Roman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  <w:r>
        <w:pict>
          <v:shape id="_x0000_s1034" o:spid="_x0000_s1034" o:spt="202" type="#_x0000_t202" style="position:absolute;left:0pt;margin-left:288pt;margin-top:0pt;height:319.8pt;width:198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hAnsi="黑体" w:eastAsia="黑体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color w:val="FF0000"/>
                      <w:sz w:val="28"/>
                      <w:szCs w:val="28"/>
                    </w:rPr>
                    <w:t>声明</w:t>
                  </w:r>
                </w:p>
                <w:p>
                  <w:pPr>
                    <w:ind w:firstLine="31680" w:firstLineChars="196"/>
                    <w:rPr>
                      <w:rFonts w:cs="Times New Roman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>
                  <w:pPr>
                    <w:ind w:firstLine="31680" w:firstLineChars="196"/>
                    <w:rPr>
                      <w:rFonts w:cs="Times New Roman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因产品的市场行情及其价格会因不同市场因素而变化，因此本报告仅提供参考，并不干预或参与客户的商业决策或决定，对于客户如何使用此报告本公司不负任何责任。</w:t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6" o:spid="_x0000_s1036" o:spt="202" type="#_x0000_t202" style="position:absolute;left:0pt;margin-left:-64.5pt;margin-top:1.6pt;height:101.4pt;width:315pt;z-index: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燃料油频道：</w:t>
                  </w:r>
                  <w:r>
                    <w:fldChar w:fldCharType="begin"/>
                  </w:r>
                  <w:r>
                    <w:instrText xml:space="preserve"> HYPERLINK "http://www.chinaccm.com/20/default.asp" </w:instrText>
                  </w:r>
                  <w:r>
                    <w:fldChar w:fldCharType="separate"/>
                  </w:r>
                  <w:r>
                    <w:rPr>
                      <w:rStyle w:val="28"/>
                      <w:rFonts w:ascii="黑体" w:eastAsia="黑体" w:cs="黑体"/>
                      <w:b/>
                      <w:bCs/>
                      <w:color w:val="800080"/>
                    </w:rPr>
                    <w:t>http://www.chinaccm.com/20/default.asp</w:t>
                  </w:r>
                  <w:r>
                    <w:rPr>
                      <w:rStyle w:val="28"/>
                      <w:rFonts w:ascii="黑体" w:eastAsia="黑体" w:cs="黑体"/>
                      <w:b/>
                      <w:bCs/>
                      <w:color w:val="800080"/>
                    </w:rPr>
                    <w:fldChar w:fldCharType="end"/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栏目编辑：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  <w:lang w:eastAsia="zh-CN"/>
                    </w:rPr>
                    <w:t>邱超榜</w:t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邮箱：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qcb@chinaccm.com</w:t>
                  </w:r>
                  <w:r>
                    <w:rPr>
                      <w:rFonts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 </w:t>
                  </w:r>
                  <w: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  <w:br w:type="textWrapping"/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  <w:r>
        <w:pict>
          <v:shape id="图片 69" o:spid="_x0000_s1035" o:spt="75" alt="椹板-图4" type="#_x0000_t75" style="position:absolute;left:0pt;margin-left:144pt;margin-top:7.8pt;height:194pt;width:362pt;mso-position-vertical-relative:line;mso-wrap-distance-left:9pt;mso-wrap-distance-right:9pt;z-index:-251657216;mso-width-relative:page;mso-height-relative:page;" filled="f" o:preferrelative="t" stroked="f" coordsize="21600,21600" wrapcoords="-45 0 -45 21517 21600 21517 21600 0 -45 0">
            <v:path/>
            <v:fill on="f" focussize="0,0"/>
            <v:stroke on="f" joinstyle="miter"/>
            <v:imagedata r:id="rId9" o:title=""/>
            <o:lock v:ext="edit" aspectratio="t"/>
            <w10:wrap type="through"/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目录</w:t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bookmarkStart w:id="0" w:name="_Toc283387074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"_Toc436380329" </w:instrText>
      </w:r>
      <w:r>
        <w:fldChar w:fldCharType="separate"/>
      </w:r>
      <w:r>
        <w:rPr>
          <w:rStyle w:val="28"/>
          <w:rFonts w:hint="eastAsia"/>
        </w:rPr>
        <w:t>一、国际燃料油市场行情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"_Toc436380330" </w:instrText>
      </w:r>
      <w:r>
        <w:fldChar w:fldCharType="separate"/>
      </w:r>
      <w:r>
        <w:rPr>
          <w:rStyle w:val="28"/>
        </w:rPr>
        <w:t xml:space="preserve">1.1  </w:t>
      </w:r>
      <w:r>
        <w:rPr>
          <w:rStyle w:val="28"/>
          <w:rFonts w:hint="eastAsia"/>
        </w:rPr>
        <w:t>国际燃料油市场动态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"_Toc436380331" </w:instrText>
      </w:r>
      <w:r>
        <w:fldChar w:fldCharType="separate"/>
      </w:r>
      <w:r>
        <w:rPr>
          <w:rStyle w:val="28"/>
        </w:rPr>
        <w:t>1.2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"_Toc436380332" </w:instrText>
      </w:r>
      <w:r>
        <w:fldChar w:fldCharType="separate"/>
      </w:r>
      <w:r>
        <w:rPr>
          <w:rStyle w:val="28"/>
        </w:rPr>
        <w:t>1.3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新加坡燃料油纸货价格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"_Toc436380333" </w:instrText>
      </w:r>
      <w:r>
        <w:fldChar w:fldCharType="separate"/>
      </w:r>
      <w:r>
        <w:rPr>
          <w:rStyle w:val="28"/>
        </w:rPr>
        <w:t>1.4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新加坡燃料油黄埔到岸价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"_Toc436380334" </w:instrText>
      </w:r>
      <w:r>
        <w:fldChar w:fldCharType="separate"/>
      </w:r>
      <w:r>
        <w:rPr>
          <w:rStyle w:val="28"/>
        </w:rPr>
        <w:t>1.5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韩国燃料油市场价格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"_Toc436380335" </w:instrText>
      </w:r>
      <w:r>
        <w:fldChar w:fldCharType="separate"/>
      </w:r>
      <w:r>
        <w:rPr>
          <w:rStyle w:val="28"/>
        </w:rPr>
        <w:t>1.6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阿拉伯湾燃料油市场价格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"_Toc436380336" </w:instrText>
      </w:r>
      <w:r>
        <w:fldChar w:fldCharType="separate"/>
      </w:r>
      <w:r>
        <w:rPr>
          <w:rStyle w:val="28"/>
        </w:rPr>
        <w:t>1.7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日本燃料油市场价格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"_Toc436380337" </w:instrText>
      </w:r>
      <w:r>
        <w:fldChar w:fldCharType="separate"/>
      </w:r>
      <w:r>
        <w:rPr>
          <w:rStyle w:val="28"/>
        </w:rPr>
        <w:t>1.8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地中海燃料油市场价格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r>
        <w:fldChar w:fldCharType="begin"/>
      </w:r>
      <w:r>
        <w:instrText xml:space="preserve"> HYPERLINK \l "_Toc436380338" </w:instrText>
      </w:r>
      <w:r>
        <w:fldChar w:fldCharType="separate"/>
      </w:r>
      <w:r>
        <w:rPr>
          <w:rStyle w:val="28"/>
          <w:rFonts w:hint="eastAsia"/>
        </w:rPr>
        <w:t>二、国内燃料油市场动态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"_Toc436380339" </w:instrText>
      </w:r>
      <w:r>
        <w:fldChar w:fldCharType="separate"/>
      </w:r>
      <w:r>
        <w:rPr>
          <w:rStyle w:val="28"/>
        </w:rPr>
        <w:t xml:space="preserve">2.1  </w:t>
      </w:r>
      <w:r>
        <w:rPr>
          <w:rStyle w:val="28"/>
          <w:rFonts w:hint="eastAsia"/>
        </w:rPr>
        <w:t>华南地区燃料油市场行情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"_Toc436380340" </w:instrText>
      </w:r>
      <w:r>
        <w:fldChar w:fldCharType="separate"/>
      </w:r>
      <w:r>
        <w:rPr>
          <w:rStyle w:val="28"/>
        </w:rPr>
        <w:t>2.2</w:t>
      </w:r>
      <w:r>
        <w:rPr>
          <w:rStyle w:val="28"/>
          <w:rFonts w:hint="eastAsia"/>
        </w:rPr>
        <w:t>华东地区燃料油市场行情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"_Toc436380341" </w:instrText>
      </w:r>
      <w:r>
        <w:fldChar w:fldCharType="separate"/>
      </w:r>
      <w:r>
        <w:rPr>
          <w:rStyle w:val="28"/>
        </w:rPr>
        <w:t>2.3</w:t>
      </w:r>
      <w:r>
        <w:rPr>
          <w:rStyle w:val="28"/>
          <w:rFonts w:hint="eastAsia"/>
        </w:rPr>
        <w:t>山东地区燃料油市场行情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"_Toc436380342" </w:instrText>
      </w:r>
      <w:r>
        <w:fldChar w:fldCharType="separate"/>
      </w:r>
      <w:r>
        <w:rPr>
          <w:rStyle w:val="28"/>
        </w:rPr>
        <w:t>2.4</w:t>
      </w:r>
      <w:r>
        <w:rPr>
          <w:rStyle w:val="28"/>
          <w:rFonts w:hint="eastAsia"/>
        </w:rPr>
        <w:t>国内各地区燃料油市场价格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"_Toc436380343" </w:instrText>
      </w:r>
      <w:r>
        <w:fldChar w:fldCharType="separate"/>
      </w:r>
      <w:r>
        <w:rPr>
          <w:rStyle w:val="28"/>
        </w:rPr>
        <w:t>2.5</w:t>
      </w:r>
      <w:r>
        <w:rPr>
          <w:rStyle w:val="28"/>
          <w:rFonts w:hint="eastAsia"/>
        </w:rPr>
        <w:t>上海期货交易所收盘数据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"_Toc436380344" </w:instrText>
      </w:r>
      <w:r>
        <w:fldChar w:fldCharType="separate"/>
      </w:r>
      <w:r>
        <w:rPr>
          <w:rStyle w:val="28"/>
        </w:rPr>
        <w:t>2.6</w:t>
      </w:r>
      <w:r>
        <w:rPr>
          <w:rStyle w:val="28"/>
          <w:rFonts w:hint="eastAsia"/>
        </w:rPr>
        <w:t>上海期货交易所收盘报告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r>
        <w:fldChar w:fldCharType="begin"/>
      </w:r>
      <w:r>
        <w:instrText xml:space="preserve"> HYPERLINK \l "_Toc436380345" </w:instrText>
      </w:r>
      <w:r>
        <w:fldChar w:fldCharType="separate"/>
      </w:r>
      <w:r>
        <w:rPr>
          <w:rStyle w:val="28"/>
          <w:rFonts w:hint="eastAsia"/>
        </w:rPr>
        <w:t>三、国内燃料油船期预报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"_Toc436380346" </w:instrText>
      </w:r>
      <w:r>
        <w:fldChar w:fldCharType="separate"/>
      </w:r>
      <w:r>
        <w:rPr>
          <w:rStyle w:val="28"/>
        </w:rPr>
        <w:t xml:space="preserve">3.1 </w:t>
      </w:r>
      <w:r>
        <w:rPr>
          <w:rStyle w:val="28"/>
          <w:rFonts w:hint="eastAsia"/>
        </w:rPr>
        <w:t>华南燃料油船期预报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"_Toc436380347" </w:instrText>
      </w:r>
      <w:r>
        <w:fldChar w:fldCharType="separate"/>
      </w:r>
      <w:r>
        <w:rPr>
          <w:rStyle w:val="28"/>
        </w:rPr>
        <w:t>3.2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华东燃料油船期预报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"_Toc436380348" </w:instrText>
      </w:r>
      <w:r>
        <w:fldChar w:fldCharType="separate"/>
      </w:r>
      <w:r>
        <w:rPr>
          <w:rStyle w:val="28"/>
        </w:rPr>
        <w:t>3.3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山东燃料油船期预报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"_Toc436380349" </w:instrText>
      </w:r>
      <w:r>
        <w:fldChar w:fldCharType="separate"/>
      </w:r>
      <w:r>
        <w:rPr>
          <w:rStyle w:val="28"/>
        </w:rPr>
        <w:t>3.4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山东原油船期预报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left" w:pos="2100"/>
        </w:tabs>
        <w:spacing w:before="120" w:after="0" w:line="240" w:lineRule="auto"/>
        <w:rPr>
          <w:rFonts w:cs="Times New Roman"/>
        </w:rPr>
      </w:pPr>
      <w:r>
        <w:fldChar w:fldCharType="end"/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2"/>
        <w:tabs>
          <w:tab w:val="left" w:pos="2100"/>
        </w:tabs>
        <w:spacing w:before="120" w:after="0" w:line="240" w:lineRule="auto"/>
        <w:rPr>
          <w:rFonts w:cs="Times New Roman"/>
          <w:color w:val="FF0000"/>
          <w:sz w:val="28"/>
          <w:szCs w:val="28"/>
        </w:rPr>
      </w:pPr>
      <w:bookmarkStart w:id="1" w:name="_Toc436380329"/>
      <w:r>
        <w:rPr>
          <w:rFonts w:hint="eastAsia"/>
          <w:color w:val="FF0000"/>
          <w:sz w:val="28"/>
          <w:szCs w:val="28"/>
        </w:rPr>
        <w:t>一、</w:t>
      </w:r>
      <w:bookmarkEnd w:id="0"/>
      <w:r>
        <w:rPr>
          <w:rFonts w:hint="eastAsia"/>
          <w:color w:val="FF0000"/>
          <w:sz w:val="28"/>
          <w:szCs w:val="28"/>
        </w:rPr>
        <w:t>国际燃料油市场行情</w:t>
      </w:r>
      <w:bookmarkEnd w:id="1"/>
    </w:p>
    <w:p>
      <w:pPr>
        <w:pStyle w:val="3"/>
        <w:spacing w:before="120" w:after="120" w:line="240" w:lineRule="auto"/>
        <w:ind w:right="480"/>
        <w:rPr>
          <w:rFonts w:ascii="宋体" w:hAnsi="宋体" w:eastAsia="宋体" w:cs="Times New Roman"/>
          <w:sz w:val="24"/>
          <w:szCs w:val="24"/>
        </w:rPr>
      </w:pPr>
      <w:bookmarkStart w:id="2" w:name="_Toc111024839"/>
      <w:bookmarkStart w:id="3" w:name="_Toc122509008"/>
      <w:bookmarkStart w:id="4" w:name="_Toc152134469"/>
      <w:bookmarkStart w:id="5" w:name="_Toc120023864"/>
      <w:bookmarkStart w:id="6" w:name="_Toc283387075"/>
      <w:bookmarkStart w:id="7" w:name="_Toc436380330"/>
      <w:bookmarkStart w:id="8" w:name="_Toc164833123"/>
      <w:bookmarkStart w:id="9" w:name="_Toc123098827"/>
      <w:r>
        <w:rPr>
          <w:rFonts w:ascii="宋体" w:hAnsi="宋体" w:eastAsia="宋体" w:cs="宋体"/>
          <w:sz w:val="24"/>
          <w:szCs w:val="24"/>
        </w:rPr>
        <w:t xml:space="preserve">1.1  </w:t>
      </w:r>
      <w:r>
        <w:rPr>
          <w:rFonts w:hint="eastAsia" w:ascii="宋体" w:hAnsi="宋体" w:eastAsia="宋体" w:cs="宋体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rPr>
          <w:rFonts w:hint="eastAsia"/>
          <w:sz w:val="21"/>
          <w:szCs w:val="21"/>
        </w:rPr>
      </w:pPr>
      <w:r>
        <w:rPr>
          <w:rFonts w:hint="eastAsia" w:cs="宋体"/>
          <w:kern w:val="0"/>
          <w:sz w:val="21"/>
          <w:szCs w:val="21"/>
          <w:lang w:val="en-US" w:eastAsia="zh-CN" w:bidi="ar"/>
        </w:rPr>
        <w:t xml:space="preserve">   </w:t>
      </w:r>
      <w:r>
        <w:rPr>
          <w:rFonts w:hint="eastAsia"/>
          <w:sz w:val="21"/>
          <w:szCs w:val="21"/>
        </w:rPr>
        <w:t xml:space="preserve">周四亚洲燃料油市场，人气改善提振亚洲燃料油纸货市场，因官方数据显示，新加坡在岸燃料油库存降至约四个月低点，但由于交投清淡，现货升水回落。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伦敦洲际交易所（ICE）近月燃料油纸货和跨月价差成交量均突破100万吨，提振价格和升水上涨。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新加坡国际企业发展局（IES）最新公布的数据显示，在截至5月10日的一周内，新加坡在岸燃料油库存减少15%或54万吨，至1月4日以来最低水平297万吨。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这次库存降幅为2016年3月23日以来最大，当时库存减少56.5万吨。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但净进口量较前一周变化不大，只减少2%至52万吨，交易员贸易商称燃料油转入水上油库以及船用燃料油需求强劲，都是导致库存下降的原因。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ICE 380CST燃料油6月/7月跨月价差每吨较上一交易日上涨0.25美元，至+0.50美元；0830 GMT时成交量接近110万吨。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与此同时，ICE 380CST6月和7月纸货成交量也受到提振，成交均超过110万吨。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贸易商称，尽管油价上涨，但ICE 380CST燃料油较布伦特原油裂解价差贴水缩窄，这是人气改善的又一个迹象。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新加坡燃料油现货市场总计共有四笔8万吨380CST燃料油船货成交。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380CST和180CST燃料油现货升水受到打压，因交易放缓，而且买家出价较低。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维多公司以295.50美元/吨价格从卢克石油公司购得2万吨5月28-6月1日装380CST燃料油船货。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兴隆公司以MOPS 6月均价+2.75美元/吨价格从卢克石油公司购得2万吨6月6-10日装380CST燃料油船货。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道达尔公司以MOPS+2.50美元/吨价格售予维多公司2万吨5月26-30日装380CST燃料油船货。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Koch公司以294.50美元/吨价格售予Coastal公司2万吨6月6-10日装380CST燃料油船货。</w:t>
      </w:r>
    </w:p>
    <w:p>
      <w:pPr>
        <w:rPr>
          <w:rFonts w:hint="eastAsia"/>
          <w:sz w:val="21"/>
          <w:szCs w:val="21"/>
        </w:rPr>
      </w:pPr>
    </w:p>
    <w:p>
      <w:pPr>
        <w:pStyle w:val="2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8" w:lineRule="auto"/>
        <w:ind w:left="0" w:leftChars="0" w:right="0" w:rightChars="0"/>
        <w:jc w:val="left"/>
        <w:textAlignment w:val="auto"/>
        <w:outlineLvl w:val="9"/>
      </w:pPr>
    </w:p>
    <w:p>
      <w:pPr>
        <w:spacing w:before="100" w:beforeAutospacing="1" w:after="100" w:afterAutospacing="1"/>
        <w:ind w:firstLine="420"/>
        <w:rPr>
          <w:rFonts w:hint="eastAsia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0" w:name="_Toc283387076"/>
      <w:bookmarkStart w:id="11" w:name="_Toc164833124"/>
      <w:bookmarkStart w:id="12" w:name="_Toc152134470"/>
      <w:bookmarkStart w:id="13" w:name="_Toc436380331"/>
      <w:r>
        <w:rPr>
          <w:rFonts w:hint="eastAsia" w:ascii="宋体" w:hAnsi="宋体" w:eastAsia="宋体" w:cs="宋体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p>
      <w:pPr>
        <w:rPr>
          <w:rFonts w:cs="Times New Roman"/>
        </w:rPr>
      </w:pPr>
    </w:p>
    <w:tbl>
      <w:tblPr>
        <w:tblStyle w:val="29"/>
        <w:tblW w:w="85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702"/>
        <w:gridCol w:w="1781"/>
        <w:gridCol w:w="1702"/>
        <w:gridCol w:w="1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lswr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3.55/3.59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2.52/2.56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textDirection w:val="lrTb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5.79/5.83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5月11日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303.790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294.770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310.63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49.960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5月10日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5月9日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295.050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286.040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301.69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5月8日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296.610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287.310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303.28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5月5日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290.920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282.780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297.47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48.540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4" w:name="_Toc436380332"/>
      <w:bookmarkStart w:id="15" w:name="_Toc164833125"/>
      <w:r>
        <w:rPr>
          <w:rFonts w:hint="eastAsia" w:ascii="宋体" w:hAnsi="宋体" w:eastAsia="宋体" w:cs="宋体"/>
          <w:sz w:val="24"/>
          <w:szCs w:val="24"/>
        </w:rPr>
        <w:t>新加坡燃料油纸货价格</w:t>
      </w:r>
      <w:bookmarkEnd w:id="14"/>
    </w:p>
    <w:p>
      <w:pPr>
        <w:rPr>
          <w:rFonts w:cs="Times New Roman"/>
          <w:b/>
          <w:bCs/>
        </w:rPr>
      </w:pPr>
    </w:p>
    <w:p>
      <w:pPr>
        <w:rPr>
          <w:rFonts w:cs="Times New Roman"/>
        </w:rPr>
      </w:pPr>
    </w:p>
    <w:tbl>
      <w:tblPr>
        <w:tblStyle w:val="29"/>
        <w:tblW w:w="85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687"/>
        <w:gridCol w:w="1706"/>
        <w:gridCol w:w="1941"/>
        <w:gridCol w:w="16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3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5月11日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298.5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297.5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5月10日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5月9日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288.1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282.05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281.75</w:t>
            </w:r>
          </w:p>
        </w:tc>
      </w:tr>
      <w:tr>
        <w:tblPrEx>
          <w:tblLayout w:type="fixed"/>
        </w:tblPrEx>
        <w:trPr>
          <w:trHeight w:val="405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5月8日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290.25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289.25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282.95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5月5日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285.6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284.1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277.7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6" w:name="_Toc283387078"/>
      <w:bookmarkStart w:id="17" w:name="_Toc436380333"/>
      <w:r>
        <w:rPr>
          <w:rFonts w:hint="eastAsia" w:ascii="宋体" w:hAnsi="宋体" w:eastAsia="宋体" w:cs="宋体"/>
          <w:sz w:val="24"/>
          <w:szCs w:val="24"/>
        </w:rPr>
        <w:t>新加坡燃料油黄埔到岸价</w:t>
      </w:r>
      <w:bookmarkEnd w:id="16"/>
      <w:bookmarkEnd w:id="17"/>
      <w:r>
        <w:rPr>
          <w:rFonts w:hint="eastAsia" w:ascii="宋体" w:hAnsi="宋体" w:eastAsia="宋体" w:cs="宋体"/>
          <w:sz w:val="24"/>
          <w:szCs w:val="24"/>
        </w:rPr>
        <w:t>格</w:t>
      </w:r>
    </w:p>
    <w:p>
      <w:pPr>
        <w:rPr>
          <w:rFonts w:cs="Times New Roman"/>
        </w:rPr>
      </w:pPr>
    </w:p>
    <w:tbl>
      <w:tblPr>
        <w:tblStyle w:val="29"/>
        <w:tblW w:w="85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885"/>
        <w:gridCol w:w="1885"/>
        <w:gridCol w:w="1828"/>
        <w:gridCol w:w="18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99CCFF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6-8(</w:t>
            </w:r>
            <w:r>
              <w:rPr>
                <w:rFonts w:hint="eastAsia"/>
                <w:color w:val="000000"/>
                <w:sz w:val="20"/>
                <w:szCs w:val="20"/>
              </w:rPr>
              <w:t>美元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吨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99CCFF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6-8(</w:t>
            </w:r>
            <w:r>
              <w:rPr>
                <w:rFonts w:hint="eastAsia"/>
                <w:color w:val="000000"/>
                <w:sz w:val="20"/>
                <w:szCs w:val="20"/>
              </w:rPr>
              <w:t>美元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吨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99CCFF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6-8(</w:t>
            </w:r>
            <w:r>
              <w:rPr>
                <w:rFonts w:hint="eastAsia"/>
                <w:color w:val="000000"/>
                <w:sz w:val="20"/>
                <w:szCs w:val="20"/>
              </w:rPr>
              <w:t>美元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吨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99CCFF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6-8(</w:t>
            </w:r>
            <w:r>
              <w:rPr>
                <w:rFonts w:hint="eastAsia"/>
                <w:color w:val="000000"/>
                <w:sz w:val="20"/>
                <w:szCs w:val="20"/>
              </w:rPr>
              <w:t>美元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吨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5月11日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5月10日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5月9日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305.25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295.5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5月8日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296.25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5月5日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302.25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290.25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285.5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8" w:name="_Toc436380334"/>
      <w:r>
        <w:rPr>
          <w:rFonts w:hint="eastAsia" w:ascii="宋体" w:hAnsi="宋体" w:eastAsia="宋体" w:cs="宋体"/>
          <w:sz w:val="24"/>
          <w:szCs w:val="24"/>
        </w:rPr>
        <w:t>韩国燃料油市场价格</w:t>
      </w:r>
      <w:bookmarkEnd w:id="18"/>
    </w:p>
    <w:tbl>
      <w:tblPr>
        <w:tblStyle w:val="29"/>
        <w:tblW w:w="85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2901"/>
        <w:gridCol w:w="28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2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>
              <w:rPr>
                <w:b/>
                <w:bCs/>
                <w:sz w:val="20"/>
                <w:szCs w:val="20"/>
              </w:rPr>
              <w:t>380cst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7.00/7.50 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7.00/7.50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5月11日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307.47 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5月10日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5月9日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298.44 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5月8日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299.76 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5月5日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295.37 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287.23 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9" w:name="_Toc436380335"/>
      <w:r>
        <w:rPr>
          <w:rFonts w:hint="eastAsia" w:ascii="宋体" w:hAnsi="宋体" w:eastAsia="宋体" w:cs="宋体"/>
          <w:sz w:val="24"/>
          <w:szCs w:val="24"/>
        </w:rPr>
        <w:t>阿拉伯湾燃料油市场价格</w:t>
      </w:r>
      <w:bookmarkEnd w:id="19"/>
    </w:p>
    <w:tbl>
      <w:tblPr>
        <w:tblStyle w:val="29"/>
        <w:tblW w:w="85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3"/>
        <w:gridCol w:w="2756"/>
        <w:gridCol w:w="28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9.75/10.25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9.75/10.25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5月11日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293.76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5月10日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5月9日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284.79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5月8日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286.35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5月5日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280.66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272.52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2"/>
        </w:numPr>
        <w:spacing w:before="120" w:after="120" w:line="400" w:lineRule="exact"/>
        <w:rPr>
          <w:rFonts w:ascii="宋体" w:hAnsi="宋体" w:eastAsia="宋体" w:cs="Times New Roman"/>
          <w:sz w:val="24"/>
          <w:szCs w:val="24"/>
        </w:rPr>
      </w:pPr>
      <w:bookmarkStart w:id="20" w:name="_Toc436380336"/>
      <w:r>
        <w:rPr>
          <w:rFonts w:hint="eastAsia" w:ascii="宋体" w:hAnsi="宋体" w:eastAsia="宋体" w:cs="宋体"/>
          <w:sz w:val="24"/>
          <w:szCs w:val="24"/>
        </w:rPr>
        <w:t>日本燃料油市场价格</w:t>
      </w:r>
      <w:bookmarkEnd w:id="20"/>
    </w:p>
    <w:tbl>
      <w:tblPr>
        <w:tblStyle w:val="29"/>
        <w:tblW w:w="85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9"/>
        <w:gridCol w:w="41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4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>
              <w:rPr>
                <w:b/>
                <w:bCs/>
                <w:sz w:val="20"/>
                <w:szCs w:val="20"/>
              </w:rPr>
              <w:t>180cst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5月11日</w:t>
            </w:r>
          </w:p>
        </w:tc>
        <w:tc>
          <w:tcPr>
            <w:tcW w:w="4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5月10日</w:t>
            </w:r>
          </w:p>
        </w:tc>
        <w:tc>
          <w:tcPr>
            <w:tcW w:w="4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5月9日</w:t>
            </w:r>
          </w:p>
        </w:tc>
        <w:tc>
          <w:tcPr>
            <w:tcW w:w="4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304.12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5月8日</w:t>
            </w:r>
          </w:p>
        </w:tc>
        <w:tc>
          <w:tcPr>
            <w:tcW w:w="4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305.86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5月5日</w:t>
            </w:r>
          </w:p>
        </w:tc>
        <w:tc>
          <w:tcPr>
            <w:tcW w:w="4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300.22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2"/>
        </w:numPr>
        <w:spacing w:before="120" w:after="120" w:line="400" w:lineRule="exact"/>
        <w:rPr>
          <w:rFonts w:ascii="宋体" w:hAnsi="宋体" w:eastAsia="宋体" w:cs="Times New Roman"/>
          <w:sz w:val="24"/>
          <w:szCs w:val="24"/>
        </w:rPr>
      </w:pPr>
      <w:bookmarkStart w:id="21" w:name="_Toc436380337"/>
      <w:r>
        <w:rPr>
          <w:rFonts w:hint="eastAsia" w:ascii="宋体" w:hAnsi="宋体" w:eastAsia="宋体" w:cs="宋体"/>
          <w:sz w:val="24"/>
          <w:szCs w:val="24"/>
        </w:rPr>
        <w:t>地中海燃料油市场价格</w:t>
      </w:r>
      <w:bookmarkEnd w:id="21"/>
    </w:p>
    <w:p>
      <w:pPr>
        <w:rPr>
          <w:rFonts w:cs="Times New Roman"/>
        </w:rPr>
      </w:pPr>
    </w:p>
    <w:tbl>
      <w:tblPr>
        <w:tblStyle w:val="29"/>
        <w:tblW w:w="85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3048"/>
        <w:gridCol w:w="34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>
              <w:rPr>
                <w:b/>
                <w:bCs/>
                <w:sz w:val="20"/>
                <w:szCs w:val="20"/>
              </w:rPr>
              <w:t>1PCT</w:t>
            </w:r>
            <w:r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3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>
              <w:rPr>
                <w:b/>
                <w:bCs/>
                <w:sz w:val="20"/>
                <w:szCs w:val="20"/>
              </w:rPr>
              <w:t>3.5PCT</w:t>
            </w:r>
            <w:r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5月11日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297.75 </w:t>
            </w:r>
          </w:p>
        </w:tc>
        <w:tc>
          <w:tcPr>
            <w:tcW w:w="3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5月10日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290.75 </w:t>
            </w:r>
          </w:p>
        </w:tc>
        <w:tc>
          <w:tcPr>
            <w:tcW w:w="3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5月9日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284.50 </w:t>
            </w:r>
          </w:p>
        </w:tc>
        <w:tc>
          <w:tcPr>
            <w:tcW w:w="3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5月8日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284.50 </w:t>
            </w:r>
          </w:p>
        </w:tc>
        <w:tc>
          <w:tcPr>
            <w:tcW w:w="3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5月5日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289.00 </w:t>
            </w:r>
          </w:p>
        </w:tc>
        <w:tc>
          <w:tcPr>
            <w:tcW w:w="3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265.25 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bookmarkEnd w:id="15"/>
    <w:p>
      <w:pPr>
        <w:pStyle w:val="2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bookmarkStart w:id="22" w:name="_Toc283387079"/>
      <w:bookmarkStart w:id="23" w:name="_Toc164759956"/>
      <w:bookmarkStart w:id="24" w:name="_Toc152134473"/>
      <w:bookmarkStart w:id="25" w:name="_Toc436380338"/>
      <w:r>
        <w:rPr>
          <w:rFonts w:hint="eastAsia"/>
          <w:color w:val="FF0000"/>
          <w:sz w:val="28"/>
          <w:szCs w:val="28"/>
        </w:rPr>
        <w:t>二、</w:t>
      </w:r>
      <w:bookmarkEnd w:id="22"/>
      <w:bookmarkEnd w:id="23"/>
      <w:bookmarkEnd w:id="24"/>
      <w:r>
        <w:rPr>
          <w:rFonts w:hint="eastAsia"/>
          <w:color w:val="FF0000"/>
          <w:sz w:val="28"/>
          <w:szCs w:val="28"/>
        </w:rPr>
        <w:t>国内燃料油市场动态</w:t>
      </w:r>
      <w:bookmarkEnd w:id="25"/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26" w:name="_Toc283387080"/>
      <w:bookmarkStart w:id="27" w:name="_Toc152134474"/>
      <w:bookmarkStart w:id="28" w:name="_Toc164759957"/>
      <w:bookmarkStart w:id="29" w:name="_Toc436380339"/>
      <w:r>
        <w:rPr>
          <w:rFonts w:ascii="宋体" w:hAnsi="宋体" w:eastAsia="宋体" w:cs="宋体"/>
          <w:sz w:val="24"/>
          <w:szCs w:val="24"/>
        </w:rPr>
        <w:t xml:space="preserve">2.1  </w:t>
      </w:r>
      <w:bookmarkEnd w:id="26"/>
      <w:bookmarkEnd w:id="27"/>
      <w:bookmarkEnd w:id="28"/>
      <w:r>
        <w:rPr>
          <w:rFonts w:hint="eastAsia" w:ascii="宋体" w:hAnsi="宋体" w:eastAsia="宋体" w:cs="宋体"/>
          <w:sz w:val="24"/>
          <w:szCs w:val="24"/>
        </w:rPr>
        <w:t>华南地区燃料油市场行情</w:t>
      </w:r>
      <w:bookmarkEnd w:id="29"/>
    </w:p>
    <w:p>
      <w:pPr>
        <w:rPr>
          <w:rFonts w:hint="eastAsia"/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>　　周四（5月11日）原油大幅上涨，市场走势暂稳。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美国官方公布的数据显示，原油库存连续第五周下滑，缓解了投资者对全球石油供应持续过剩的担忧，周三国际原油期货市场价格收盘缔造自去年12月以来最大单日涨幅。周四国内市场华南船用油市场（以广州、深圳和福建为基准）国产混调180CST库提估价为3220-3370元/吨（详见船用油日评）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近期区内燃料油市场行情持续居稳为主，市场心态未起较大波澜，商家报价守稳，多按需操作为主，预计未来短期内华南燃料油市场价格或继续守稳，难有较大起伏。截止目前，区内国产油浆市场估价2200-2300元/吨，沥青料市场估价2400-2500元/吨，均较前一工作日持平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非标油市场，在昨日原油价格大幅上涨，加之今日国内成品油价格下调双重利弊交织下，今区内非标油商家多持谨慎观望态度，报价全线守稳，业者待市情绪一般，市场购销气氛较为平稳，原油价格走势仍不明朗，预计区内非标油市场短期走势较为迷茫，后市行情或守稳为主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1" w:name="_Toc436380340"/>
      <w:r>
        <w:rPr>
          <w:rFonts w:ascii="宋体" w:hAnsi="宋体" w:eastAsia="宋体" w:cs="宋体"/>
          <w:sz w:val="24"/>
          <w:szCs w:val="24"/>
        </w:rPr>
        <w:t>2.2</w:t>
      </w:r>
      <w:r>
        <w:rPr>
          <w:rFonts w:hint="eastAsia" w:ascii="宋体" w:hAnsi="宋体" w:eastAsia="宋体" w:cs="宋体"/>
          <w:sz w:val="24"/>
          <w:szCs w:val="24"/>
        </w:rPr>
        <w:t>华东地区燃料油市场行情</w:t>
      </w:r>
      <w:bookmarkEnd w:id="31"/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　　周四（5月11日），燃料油市场或将走稳，短期行情不乐观。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周三国际原油期货市场价格收盘缔造自去年12月以来最大单日涨幅，但供应过剩的担忧并未消减，这更多的是一次较大幅度的反弹，短期内外盘原油还会震荡，对燃料油市场也无大的提振意义。经过数周的跌跌不休，燃料油市场正在寻求新的平衡点，但目前的地炼已经在陆续恢复开工，短期内市场资源或将增多的担忧可能会令市场走势僵持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油浆市场，华东油浆（密度1.1左右）的主流成交价在2270-2370元/吨，价格较昨日持平，炼厂出货压力不大。日前外盘原油有回调的趋势，多雨季节的到来也加强了做防水沥青的需求，加之油浆外销的炼厂偏少，地炼出货压力不是很大，近期行情较为乐观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非标油市场，随着外盘原油的止跌回涨，非标油的看跌情绪也得以缓解。据悉，沥青行情偏差，地炼开工的盈利空间有限，沥青泰州原有的开工计划已经取消，短期内或更长时间内不会开工，其员工正在做分流或内退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上海市场，低金属船用180CST（密度0.98左右，硫含量1.0以内）自提成交估价在3260-3360元/吨；宁波市场，低金属船用180CST（密度0.98左右，硫含量1.0以内）自提成交估价在3260-3350元/吨；南通市场，低金属船用180CST（密度0.98左右，硫含量1.0以内）自提成交估价在3250-3340元/吨，均较昨日持平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pStyle w:val="23"/>
        <w:rPr>
          <w:rFonts w:cs="Times New Roman"/>
          <w:b/>
          <w:bCs/>
        </w:rPr>
      </w:pPr>
      <w:r>
        <w:rPr>
          <w:b/>
          <w:bCs/>
        </w:rPr>
        <w:t>2.3</w:t>
      </w:r>
      <w:r>
        <w:rPr>
          <w:rFonts w:hint="eastAsia"/>
          <w:b/>
          <w:bCs/>
        </w:rPr>
        <w:t>山东地区燃料油市场行情</w:t>
      </w:r>
      <w:bookmarkEnd w:id="30"/>
      <w:bookmarkStart w:id="32" w:name="_Toc164759962"/>
      <w:bookmarkStart w:id="33" w:name="_Toc152134478"/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　</w:t>
      </w:r>
      <w:bookmarkStart w:id="34" w:name="_Toc436380342"/>
      <w:r>
        <w:rPr>
          <w:rFonts w:hint="eastAsia"/>
          <w:sz w:val="21"/>
          <w:szCs w:val="21"/>
        </w:rPr>
        <w:t>　周四（5月11日），油浆报价回涨，交投气氛向好。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进口燃料油市场，美数据显示原油库存连续五周下滑，缓解投资者对石油供应持续过剩的担忧，周三国际原油期货价收涨，伦敦洲际交易所7月布伦特原油期货结算价至50.22美元，纽交所6月WTI轻质低硫原油期货结算价至47.33美元。俄罗斯M100成交估价3760-3860元/吨，贴水34-36美元/吨，马瑞原油（含重质油票）成交估价2700-2760元/吨，稀释沥青（沥青票 密度0.98）主流成交价2620-2680元/吨。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焦化料市场，周四山东地区优质焦化料（沥青票，密度1.0左右，硫含量1.0左右）市场估价在2550-2650元/吨，渣油票市场估价为2650-2750元/吨，较前一工作日持平，今区内减渣走势居稳，炼厂报价未见波动，购销气氛延续平稳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油浆市场，周四山东地区高密油浆市场成交估价2150-2250元/吨，低密油浆成交估价2250-2350元/吨，较前一工作日持平，今山东地区油浆报价有所回涨，市场交投气氛向好，下游需求好转，加之外盘周三国际原油低位回涨，由此来看山东地炼油浆价格未来短期上扬可能性较大。</w:t>
      </w:r>
    </w:p>
    <w:p>
      <w:pPr>
        <w:rPr>
          <w:rFonts w:hint="eastAsia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pStyle w:val="23"/>
        <w:rPr>
          <w:rFonts w:cs="Times New Roman"/>
          <w:b/>
          <w:bCs/>
        </w:rPr>
      </w:pPr>
      <w:r>
        <w:rPr>
          <w:b/>
          <w:bCs/>
        </w:rPr>
        <w:t>2.4</w:t>
      </w:r>
      <w:r>
        <w:rPr>
          <w:rFonts w:hint="eastAsia"/>
          <w:b/>
          <w:bCs/>
        </w:rPr>
        <w:t>国内各地区燃料油市场价格</w:t>
      </w:r>
      <w:bookmarkEnd w:id="34"/>
    </w:p>
    <w:p>
      <w:pPr>
        <w:rPr>
          <w:rFonts w:cs="Times New Roman"/>
        </w:rPr>
      </w:pP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  <w:bookmarkStart w:id="35" w:name="_Toc436380343"/>
    </w:p>
    <w:p>
      <w:pPr>
        <w:rPr>
          <w:rFonts w:cs="Times New Roman"/>
        </w:rPr>
      </w:pPr>
    </w:p>
    <w:tbl>
      <w:tblPr>
        <w:tblStyle w:val="29"/>
        <w:tblW w:w="85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33"/>
        <w:gridCol w:w="820"/>
        <w:gridCol w:w="1018"/>
        <w:gridCol w:w="910"/>
        <w:gridCol w:w="22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涨跌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上期所规格</w:t>
            </w:r>
            <w:r>
              <w:rPr>
                <w:sz w:val="20"/>
                <w:szCs w:val="20"/>
              </w:rPr>
              <w:t>180CST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3595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3595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船用标准</w:t>
            </w:r>
            <w:r>
              <w:rPr>
                <w:sz w:val="20"/>
                <w:szCs w:val="20"/>
              </w:rPr>
              <w:t>180CST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库提价（广州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海口）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0746B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746B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2685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2685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库提价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新加坡混调高硫</w:t>
            </w:r>
            <w:r>
              <w:rPr>
                <w:sz w:val="20"/>
                <w:szCs w:val="20"/>
              </w:rPr>
              <w:t>180CST</w:t>
            </w:r>
            <w:r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CFR</w:t>
            </w:r>
            <w:r>
              <w:rPr>
                <w:rFonts w:hint="eastAsia"/>
                <w:sz w:val="20"/>
                <w:szCs w:val="20"/>
              </w:rPr>
              <w:t>黄埔（（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月下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月上旬）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新加坡高硫</w:t>
            </w:r>
            <w:r>
              <w:rPr>
                <w:sz w:val="20"/>
                <w:szCs w:val="20"/>
              </w:rPr>
              <w:t>180CST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305.25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305.25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CFR</w:t>
            </w:r>
            <w:r>
              <w:rPr>
                <w:rFonts w:hint="eastAsia"/>
                <w:sz w:val="20"/>
                <w:szCs w:val="20"/>
              </w:rPr>
              <w:t>黄埔（美元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新加坡高硫</w:t>
            </w:r>
            <w:r>
              <w:rPr>
                <w:sz w:val="20"/>
                <w:szCs w:val="20"/>
              </w:rPr>
              <w:t>380CST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4743E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4743E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295.50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295.50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CFR</w:t>
            </w:r>
            <w:r>
              <w:rPr>
                <w:rFonts w:hint="eastAsia"/>
                <w:sz w:val="20"/>
                <w:szCs w:val="20"/>
              </w:rPr>
              <w:t>黄埔（美元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华东国产混调</w:t>
            </w:r>
            <w:r>
              <w:rPr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3365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3365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库船提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上海国产混调</w:t>
            </w:r>
            <w:r>
              <w:rPr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3520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库船提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宁波国产混调</w:t>
            </w:r>
            <w:r>
              <w:rPr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3530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库船提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南通国产混调</w:t>
            </w:r>
            <w:r>
              <w:rPr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3370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库船提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俄罗斯</w:t>
            </w:r>
            <w:r>
              <w:rPr>
                <w:sz w:val="20"/>
                <w:szCs w:val="20"/>
              </w:rPr>
              <w:t>M100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746B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746B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3890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库船提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俄罗斯</w:t>
            </w:r>
            <w:r>
              <w:rPr>
                <w:sz w:val="20"/>
                <w:szCs w:val="20"/>
              </w:rPr>
              <w:t>M100</w:t>
            </w:r>
            <w:r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CFR</w:t>
            </w:r>
            <w:r>
              <w:rPr>
                <w:rFonts w:hint="eastAsia"/>
                <w:sz w:val="20"/>
                <w:szCs w:val="20"/>
              </w:rPr>
              <w:t>华东（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月下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月上旬）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国产调和</w:t>
            </w:r>
            <w:r>
              <w:rPr>
                <w:sz w:val="20"/>
                <w:szCs w:val="20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库船提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库船提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直馏高硫</w:t>
            </w:r>
            <w:r>
              <w:rPr>
                <w:sz w:val="20"/>
                <w:szCs w:val="20"/>
              </w:rPr>
              <w:t>180CST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3660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库船提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俄罗斯</w:t>
            </w:r>
            <w:r>
              <w:rPr>
                <w:sz w:val="20"/>
                <w:szCs w:val="20"/>
              </w:rPr>
              <w:t>M100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3860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库船提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俄罗斯</w:t>
            </w:r>
            <w:r>
              <w:rPr>
                <w:sz w:val="20"/>
                <w:szCs w:val="20"/>
              </w:rPr>
              <w:t>M100</w:t>
            </w:r>
            <w:r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CFR</w:t>
            </w:r>
            <w:r>
              <w:rPr>
                <w:rFonts w:hint="eastAsia"/>
                <w:sz w:val="20"/>
                <w:szCs w:val="20"/>
              </w:rPr>
              <w:t>山东（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月下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月上旬）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746B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746B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库车提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油浆（密度密度</w:t>
            </w:r>
            <w:r>
              <w:rPr>
                <w:sz w:val="20"/>
                <w:szCs w:val="20"/>
              </w:rPr>
              <w:t>1.03-1.06</w:t>
            </w:r>
            <w:r>
              <w:rPr>
                <w:rFonts w:hint="eastAsia"/>
                <w:sz w:val="20"/>
                <w:szCs w:val="20"/>
              </w:rPr>
              <w:t>沥青票）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4743E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库车提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油浆（密度</w:t>
            </w:r>
            <w:r>
              <w:rPr>
                <w:sz w:val="20"/>
                <w:szCs w:val="20"/>
              </w:rPr>
              <w:t>1.1</w:t>
            </w:r>
            <w:r>
              <w:rPr>
                <w:rFonts w:hint="eastAsia"/>
                <w:sz w:val="20"/>
                <w:szCs w:val="20"/>
              </w:rPr>
              <w:t>左右沥青票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0746B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746B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2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库车提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常渣（密度</w:t>
            </w:r>
            <w:r>
              <w:rPr>
                <w:sz w:val="20"/>
                <w:szCs w:val="20"/>
              </w:rPr>
              <w:t>0.95</w:t>
            </w:r>
            <w:r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库车提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9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备注：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自</w:t>
            </w:r>
            <w:r>
              <w:rPr>
                <w:sz w:val="21"/>
                <w:szCs w:val="21"/>
              </w:rPr>
              <w:t>2015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日起，新增进口稀释沥青估价，该估价含沥青票，为港口库船提价格。</w:t>
            </w:r>
            <w:r>
              <w:rPr>
                <w:rFonts w:cs="Times New Roman"/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 xml:space="preserve">      2</w:t>
            </w:r>
            <w:r>
              <w:rPr>
                <w:rFonts w:hint="eastAsia"/>
                <w:sz w:val="21"/>
                <w:szCs w:val="21"/>
              </w:rPr>
              <w:t>、近期山东地区常渣外销量稀少，于</w:t>
            </w:r>
            <w:r>
              <w:rPr>
                <w:sz w:val="21"/>
                <w:szCs w:val="21"/>
              </w:rPr>
              <w:t>2016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22</w:t>
            </w:r>
            <w:r>
              <w:rPr>
                <w:rFonts w:hint="eastAsia"/>
                <w:sz w:val="21"/>
                <w:szCs w:val="21"/>
              </w:rPr>
              <w:t>日起暂停常渣成交估价。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2.5</w:t>
      </w:r>
      <w:r>
        <w:rPr>
          <w:rFonts w:hint="eastAsia" w:ascii="宋体" w:hAnsi="宋体" w:eastAsia="宋体" w:cs="宋体"/>
          <w:sz w:val="24"/>
          <w:szCs w:val="24"/>
        </w:rPr>
        <w:t>上海期货交易所收盘数据</w:t>
      </w:r>
      <w:bookmarkEnd w:id="35"/>
    </w:p>
    <w:tbl>
      <w:tblPr>
        <w:tblStyle w:val="29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33"/>
        <w:gridCol w:w="733"/>
        <w:gridCol w:w="732"/>
        <w:gridCol w:w="732"/>
        <w:gridCol w:w="732"/>
        <w:gridCol w:w="732"/>
        <w:gridCol w:w="560"/>
        <w:gridCol w:w="732"/>
        <w:gridCol w:w="732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528" w:type="dxa"/>
            <w:gridSpan w:val="11"/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交易货币：人民币</w:t>
            </w:r>
            <w:r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hint="eastAsia"/>
                <w:sz w:val="20"/>
                <w:szCs w:val="20"/>
              </w:rPr>
              <w:t>交易单位：</w:t>
            </w:r>
            <w:r>
              <w:rPr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20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33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33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560" w:type="dxa"/>
            <w:shd w:val="clear" w:color="auto" w:fill="99CCFF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990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20" w:type="dxa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1711</w:t>
            </w:r>
          </w:p>
        </w:tc>
        <w:tc>
          <w:tcPr>
            <w:tcW w:w="733" w:type="dxa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823</w:t>
            </w:r>
          </w:p>
        </w:tc>
        <w:tc>
          <w:tcPr>
            <w:tcW w:w="733" w:type="dxa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732" w:type="dxa"/>
          </w:tcPr>
          <w:p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t>38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732" w:type="dxa"/>
          </w:tcPr>
          <w:p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t>37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732" w:type="dxa"/>
          </w:tcPr>
          <w:p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t>37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732" w:type="dxa"/>
          </w:tcPr>
          <w:p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t>38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560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-37</w:t>
            </w:r>
          </w:p>
        </w:tc>
        <w:tc>
          <w:tcPr>
            <w:tcW w:w="732" w:type="dxa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2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  <w:r>
              <w:rPr>
                <w:sz w:val="20"/>
                <w:szCs w:val="20"/>
              </w:rPr>
              <w:t>May17</w:t>
            </w:r>
          </w:p>
        </w:tc>
      </w:tr>
    </w:tbl>
    <w:p>
      <w:pPr>
        <w:rPr>
          <w:rFonts w:ascii="Arial" w:hAnsi="Arial" w:cs="Arial"/>
          <w:sz w:val="21"/>
          <w:szCs w:val="21"/>
        </w:rPr>
      </w:pPr>
    </w:p>
    <w:p>
      <w:pPr>
        <w:rPr>
          <w:rFonts w:hint="eastAsia" w:ascii="Arial" w:hAnsi="Arial"/>
          <w:sz w:val="21"/>
          <w:szCs w:val="21"/>
        </w:rPr>
      </w:pPr>
    </w:p>
    <w:p>
      <w:pPr>
        <w:rPr>
          <w:rFonts w:hint="eastAsia" w:ascii="Arial" w:hAnsi="Arial"/>
          <w:sz w:val="21"/>
          <w:szCs w:val="21"/>
        </w:rPr>
      </w:pPr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6" w:name="_Toc436380344"/>
      <w:r>
        <w:rPr>
          <w:rFonts w:ascii="宋体" w:hAnsi="宋体" w:eastAsia="宋体" w:cs="宋体"/>
          <w:sz w:val="24"/>
          <w:szCs w:val="24"/>
        </w:rPr>
        <w:t>2. 6</w:t>
      </w:r>
      <w:r>
        <w:rPr>
          <w:rFonts w:hint="eastAsia" w:ascii="宋体" w:hAnsi="宋体" w:eastAsia="宋体" w:cs="宋体"/>
          <w:sz w:val="24"/>
          <w:szCs w:val="24"/>
        </w:rPr>
        <w:t>上海期货交易所收盘报告</w:t>
      </w:r>
    </w:p>
    <w:bookmarkEnd w:id="32"/>
    <w:bookmarkEnd w:id="33"/>
    <w:bookmarkEnd w:id="36"/>
    <w:p>
      <w:pPr>
        <w:wordWrap w:val="0"/>
        <w:spacing w:after="90" w:line="288" w:lineRule="auto"/>
        <w:ind w:firstLine="480"/>
        <w:rPr>
          <w:rFonts w:cs="Times New Roman"/>
        </w:rPr>
      </w:pPr>
      <w:bookmarkStart w:id="37" w:name="_Toc436380345"/>
      <w:r>
        <w:rPr>
          <w:rFonts w:hint="eastAsia" w:ascii="Arial" w:hAnsi="Arial"/>
          <w:sz w:val="21"/>
          <w:szCs w:val="21"/>
        </w:rPr>
        <w:t>周</w:t>
      </w:r>
      <w:r>
        <w:rPr>
          <w:rFonts w:hint="eastAsia" w:ascii="Arial" w:hAnsi="Arial"/>
          <w:sz w:val="21"/>
          <w:szCs w:val="21"/>
          <w:lang w:eastAsia="zh-CN"/>
        </w:rPr>
        <w:t>四</w:t>
      </w:r>
      <w:r>
        <w:rPr>
          <w:rFonts w:hint="eastAsia" w:ascii="Arial" w:hAnsi="Arial"/>
          <w:sz w:val="21"/>
          <w:szCs w:val="21"/>
        </w:rPr>
        <w:t>上期所燃料油期货无成交</w:t>
      </w:r>
    </w:p>
    <w:p>
      <w:pPr>
        <w:wordWrap w:val="0"/>
        <w:spacing w:after="90" w:line="288" w:lineRule="auto"/>
        <w:ind w:firstLine="480"/>
        <w:rPr>
          <w:rFonts w:cs="Times New Roman"/>
          <w:sz w:val="21"/>
          <w:szCs w:val="21"/>
        </w:rPr>
      </w:pPr>
    </w:p>
    <w:p>
      <w:pPr>
        <w:pStyle w:val="23"/>
        <w:rPr>
          <w:rFonts w:cs="Times New Roman"/>
          <w:sz w:val="20"/>
          <w:szCs w:val="20"/>
        </w:rPr>
      </w:pPr>
    </w:p>
    <w:p>
      <w:pPr>
        <w:pStyle w:val="23"/>
        <w:rPr>
          <w:rFonts w:cs="Times New Roman"/>
          <w:sz w:val="20"/>
          <w:szCs w:val="20"/>
        </w:rPr>
      </w:pPr>
    </w:p>
    <w:p>
      <w:pPr>
        <w:pStyle w:val="23"/>
        <w:rPr>
          <w:rFonts w:cs="Times New Roman"/>
          <w:sz w:val="20"/>
          <w:szCs w:val="20"/>
        </w:rPr>
      </w:pPr>
    </w:p>
    <w:p>
      <w:pPr>
        <w:pStyle w:val="2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三、国内燃料油船期预报</w:t>
      </w:r>
      <w:bookmarkEnd w:id="37"/>
    </w:p>
    <w:p>
      <w:pPr>
        <w:pStyle w:val="3"/>
        <w:numPr>
          <w:ilvl w:val="1"/>
          <w:numId w:val="3"/>
        </w:numPr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华南燃料油船期预报</w:t>
      </w:r>
    </w:p>
    <w:p>
      <w:pPr>
        <w:rPr>
          <w:rFonts w:cs="Times New Roman"/>
        </w:rPr>
      </w:pPr>
    </w:p>
    <w:tbl>
      <w:tblPr>
        <w:tblStyle w:val="29"/>
        <w:tblW w:w="85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21"/>
        <w:gridCol w:w="1406"/>
        <w:gridCol w:w="1406"/>
        <w:gridCol w:w="1476"/>
        <w:gridCol w:w="1066"/>
        <w:gridCol w:w="11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hint="eastAsia"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hint="eastAsia" w:ascii="Calibri" w:hAnsi="Calibri"/>
                <w:sz w:val="20"/>
                <w:szCs w:val="20"/>
              </w:rPr>
              <w:t>日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4,500.00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N/A/</w:t>
            </w:r>
            <w:r>
              <w:rPr>
                <w:rFonts w:hint="eastAsia" w:ascii="Calibri" w:hAnsi="Calibri"/>
                <w:sz w:val="20"/>
                <w:szCs w:val="20"/>
              </w:rPr>
              <w:t>广州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泓富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燃料油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hint="eastAsia"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hint="eastAsia" w:ascii="Calibri" w:hAnsi="Calibri"/>
                <w:sz w:val="20"/>
                <w:szCs w:val="20"/>
              </w:rPr>
              <w:t>日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N/A/</w:t>
            </w:r>
            <w:r>
              <w:rPr>
                <w:rFonts w:hint="eastAsia" w:ascii="Calibri" w:hAnsi="Calibri"/>
                <w:sz w:val="20"/>
                <w:szCs w:val="20"/>
              </w:rPr>
              <w:t>广州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龙光</w:t>
            </w:r>
            <w:r>
              <w:rPr>
                <w:rFonts w:ascii="Calibri" w:hAnsi="Calibri" w:cs="Calibri"/>
                <w:sz w:val="20"/>
                <w:szCs w:val="20"/>
              </w:rPr>
              <w:t>688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燃料油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hint="eastAsia"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hint="eastAsia" w:ascii="Calibri" w:hAnsi="Calibri"/>
                <w:sz w:val="20"/>
                <w:szCs w:val="20"/>
              </w:rPr>
              <w:t>日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2,978.00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N/A/</w:t>
            </w:r>
            <w:r>
              <w:rPr>
                <w:rFonts w:hint="eastAsia" w:ascii="Calibri" w:hAnsi="Calibri"/>
                <w:sz w:val="20"/>
                <w:szCs w:val="20"/>
              </w:rPr>
              <w:t>广州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大富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燃料油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hint="eastAsia"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hint="eastAsia" w:ascii="Calibri" w:hAnsi="Calibri"/>
                <w:sz w:val="20"/>
                <w:szCs w:val="20"/>
              </w:rPr>
              <w:t>日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N/A/</w:t>
            </w:r>
            <w:r>
              <w:rPr>
                <w:rFonts w:hint="eastAsia" w:ascii="Calibri" w:hAnsi="Calibri"/>
                <w:sz w:val="20"/>
                <w:szCs w:val="20"/>
              </w:rPr>
              <w:t>珠海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湛海供</w:t>
            </w:r>
            <w:r>
              <w:rPr>
                <w:rFonts w:ascii="Calibri" w:hAnsi="Calibri" w:cs="Calibri"/>
                <w:sz w:val="20"/>
                <w:szCs w:val="20"/>
              </w:rPr>
              <w:t>166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燃料油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478.00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3"/>
        </w:numPr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8" w:name="_Toc436380347"/>
      <w:r>
        <w:rPr>
          <w:rFonts w:hint="eastAsia" w:ascii="宋体" w:hAnsi="宋体" w:eastAsia="宋体" w:cs="宋体"/>
          <w:sz w:val="24"/>
          <w:szCs w:val="24"/>
        </w:rPr>
        <w:t>华东燃料油船期预报</w:t>
      </w:r>
      <w:bookmarkEnd w:id="38"/>
    </w:p>
    <w:tbl>
      <w:tblPr>
        <w:tblStyle w:val="29"/>
        <w:tblW w:w="85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21"/>
        <w:gridCol w:w="1406"/>
        <w:gridCol w:w="1406"/>
        <w:gridCol w:w="1462"/>
        <w:gridCol w:w="1080"/>
        <w:gridCol w:w="11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>
              <w:rPr>
                <w:rFonts w:hint="eastAsia"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hint="eastAsia" w:ascii="Calibri" w:hAnsi="Calibri"/>
                <w:sz w:val="20"/>
                <w:szCs w:val="20"/>
              </w:rPr>
              <w:t>日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40,000.00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安定号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混调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000.00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3"/>
        </w:numPr>
        <w:tabs>
          <w:tab w:val="left" w:pos="4860"/>
        </w:tabs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9" w:name="_Toc436380348"/>
      <w:r>
        <w:rPr>
          <w:rFonts w:hint="eastAsia" w:ascii="宋体" w:hAnsi="宋体" w:eastAsia="宋体" w:cs="宋体"/>
          <w:sz w:val="24"/>
          <w:szCs w:val="24"/>
        </w:rPr>
        <w:t>山东燃料油船期预报</w:t>
      </w:r>
      <w:bookmarkEnd w:id="39"/>
      <w:bookmarkStart w:id="41" w:name="_GoBack"/>
      <w:bookmarkEnd w:id="41"/>
    </w:p>
    <w:p>
      <w:pPr>
        <w:rPr>
          <w:rFonts w:cs="Times New Roman"/>
          <w:sz w:val="21"/>
          <w:szCs w:val="21"/>
        </w:rPr>
      </w:pPr>
    </w:p>
    <w:tbl>
      <w:tblPr>
        <w:tblW w:w="8954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154"/>
        <w:gridCol w:w="1550"/>
        <w:gridCol w:w="1580"/>
        <w:gridCol w:w="1650"/>
        <w:gridCol w:w="1130"/>
        <w:gridCol w:w="106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right="0"/>
              <w:jc w:val="both"/>
              <w:rPr>
                <w:b/>
                <w:bCs/>
                <w:sz w:val="20"/>
                <w:szCs w:val="20"/>
              </w:rPr>
            </w:pPr>
            <w:bookmarkStart w:id="40" w:name="_PictureBullets"/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righ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预计到港日期</w:t>
            </w: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righ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数量（吨）</w:t>
            </w:r>
          </w:p>
        </w:tc>
        <w:tc>
          <w:tcPr>
            <w:tcW w:w="1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righ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航线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船名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righ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接货公司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righ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5月1日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100,000.00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N/A/青岛港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NAVE SYNERGY纳维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神驰化工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原油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5月1日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100,000.00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俄罗斯/青岛港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SEA HYMN海上圣歌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line="288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原油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5月1日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100,000.00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俄罗斯/莱州港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HS MEDEA美狄亚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昌邑石化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原油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5月3日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270,000.00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中国/烟台港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N/A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line="288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原油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5月7日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270,000.00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委内瑞拉/青岛港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NEW CONFORT凯逸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中石油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原油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5月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130,000.00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中国/烟台港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line="288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N/A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山东鑫岳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原油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pStyle w:val="23"/>
              <w:keepNext w:val="0"/>
              <w:keepLines w:val="0"/>
              <w:widowControl/>
              <w:suppressLineNumbers w:val="0"/>
              <w:wordWrap w:val="0"/>
              <w:spacing w:line="288" w:lineRule="auto"/>
              <w:jc w:val="center"/>
            </w:pPr>
            <w:r>
              <w:rPr>
                <w:rFonts w:hint="default" w:ascii="Arial" w:hAnsi="Arial" w:cs="Arial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5月3日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中国/烟台港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旺池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金诚石化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海洋油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1,000,000.00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cs="Times New Roman"/>
        </w:rPr>
      </w:pPr>
      <w:r>
        <w:rPr>
          <w:rFonts w:ascii="Times New Roman" w:hAnsi="Times New Roman" w:cs="Times New Roman"/>
          <w:vanish/>
        </w:rPr>
        <w:t xml:space="preserve"> </w:t>
      </w:r>
      <w:r>
        <w:rPr>
          <w:rFonts w:ascii="Times New Roman" w:hAnsi="Times New Roman" w:cs="Times New Roman"/>
          <w:vanish/>
        </w:rPr>
        <w:pict>
          <v:shape id="_x0000_i1026" o:spt="75" type="#_x0000_t75" style="height:11.25pt;width:11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40"/>
    </w:p>
    <w:sectPr>
      <w:headerReference r:id="rId4" w:type="first"/>
      <w:headerReference r:id="rId3" w:type="default"/>
      <w:footerReference r:id="rId5" w:type="default"/>
      <w:pgSz w:w="11906" w:h="16838"/>
      <w:pgMar w:top="1440" w:right="1797" w:bottom="1418" w:left="1797" w:header="851" w:footer="992" w:gutter="0"/>
      <w:pgBorders w:display="notFirstPage" w:offsetFrom="page">
        <w:top w:val="thinThickLargeGap" w:color="00CCFF" w:sz="24" w:space="24"/>
        <w:left w:val="thinThickLargeGap" w:color="00CCFF" w:sz="24" w:space="24"/>
        <w:bottom w:val="thinThickLargeGap" w:color="00CCFF" w:sz="24" w:space="24"/>
        <w:right w:val="thinThickLargeGap" w:color="00CCFF" w:sz="24" w:space="24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="274" w:h="266" w:hRule="exact" w:wrap="around" w:vAnchor="text" w:hAnchor="margin" w:xAlign="center" w:y="5"/>
      <w:jc w:val="center"/>
      <w:rPr>
        <w:rStyle w:val="26"/>
        <w:rFonts w:cs="Times New Roman"/>
        <w:sz w:val="21"/>
        <w:szCs w:val="21"/>
      </w:rPr>
    </w:pPr>
    <w:r>
      <w:rPr>
        <w:rStyle w:val="26"/>
        <w:sz w:val="21"/>
        <w:szCs w:val="21"/>
      </w:rPr>
      <w:fldChar w:fldCharType="begin"/>
    </w:r>
    <w:r>
      <w:rPr>
        <w:rStyle w:val="26"/>
        <w:sz w:val="21"/>
        <w:szCs w:val="21"/>
      </w:rPr>
      <w:instrText xml:space="preserve">PAGE  </w:instrText>
    </w:r>
    <w:r>
      <w:rPr>
        <w:rStyle w:val="26"/>
        <w:sz w:val="21"/>
        <w:szCs w:val="21"/>
      </w:rPr>
      <w:fldChar w:fldCharType="separate"/>
    </w:r>
    <w:r>
      <w:rPr>
        <w:rStyle w:val="26"/>
        <w:sz w:val="21"/>
        <w:szCs w:val="21"/>
      </w:rPr>
      <w:t>2</w:t>
    </w:r>
    <w:r>
      <w:rPr>
        <w:rStyle w:val="26"/>
        <w:sz w:val="21"/>
        <w:szCs w:val="21"/>
      </w:rPr>
      <w:fldChar w:fldCharType="end"/>
    </w:r>
  </w:p>
  <w:p>
    <w:pPr>
      <w:rPr>
        <w:rFonts w:cs="Times New Roman"/>
        <w:color w:val="FF66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  <w:rPr>
        <w:rFonts w:ascii="Tahoma" w:hAnsi="Tahoma" w:cs="Tahoma"/>
        <w:b/>
        <w:bCs/>
        <w:shadow/>
        <w:color w:val="000080"/>
        <w:sz w:val="30"/>
        <w:szCs w:val="30"/>
      </w:rPr>
    </w:pPr>
  </w:p>
  <w:p>
    <w:pPr>
      <w:pStyle w:val="15"/>
      <w:jc w:val="both"/>
      <w:rPr>
        <w:rFonts w:cs="Times New Roman"/>
        <w:b/>
        <w:bCs/>
        <w:color w:val="808080"/>
        <w:sz w:val="21"/>
        <w:szCs w:val="21"/>
      </w:rPr>
    </w:pPr>
    <w:r>
      <w:pict>
        <v:shape id="PowerPlusWaterMarkObject3" o:spid="_x0000_s2049" o:spt="136" type="#_x0000_t136" style="position:absolute;left:0pt;height:117.1pt;width:468.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chinaccm" style="font-family:宋体;font-size:1pt;v-text-align:center;"/>
        </v:shape>
      </w:pict>
    </w:r>
    <w:r>
      <w:rPr>
        <w:rFonts w:ascii="Tahoma" w:hAnsi="Tahoma" w:cs="Tahoma"/>
        <w:b/>
        <w:bCs/>
        <w:shadow/>
        <w:color w:val="000080"/>
        <w:sz w:val="30"/>
        <w:szCs w:val="30"/>
      </w:rPr>
      <w:t xml:space="preserve"> Chinaccm </w:t>
    </w:r>
    <w:r>
      <w:rPr>
        <w:rFonts w:ascii="Tahoma" w:hAnsi="Tahoma" w:cs="Tahoma"/>
        <w:b/>
        <w:bCs/>
        <w:shadow/>
        <w:color w:val="FF0000"/>
        <w:sz w:val="36"/>
        <w:szCs w:val="36"/>
      </w:rPr>
      <w:t>VIP</w:t>
    </w:r>
    <w:r>
      <w:rPr>
        <w:rFonts w:ascii="Tahoma" w:hAnsi="Tahoma" w:cs="Tahoma"/>
        <w:b/>
        <w:bCs/>
        <w:shadow/>
        <w:color w:val="000080"/>
        <w:sz w:val="30"/>
        <w:szCs w:val="30"/>
      </w:rPr>
      <w:t xml:space="preserve"> day report</w:t>
    </w:r>
    <w:r>
      <w:rPr>
        <w:b/>
        <w:bCs/>
        <w:color w:val="808080"/>
        <w:sz w:val="21"/>
        <w:szCs w:val="21"/>
      </w:rPr>
      <w:t>—</w:t>
    </w:r>
    <w:r>
      <w:rPr>
        <w:rFonts w:hint="eastAsia"/>
        <w:b/>
        <w:bCs/>
        <w:color w:val="FF0000"/>
        <w:sz w:val="21"/>
        <w:szCs w:val="21"/>
      </w:rPr>
      <w:t>燃料油</w:t>
    </w:r>
    <w:r>
      <w:rPr>
        <w:rFonts w:hint="eastAsia"/>
        <w:color w:val="0000FF"/>
        <w:sz w:val="21"/>
        <w:szCs w:val="21"/>
      </w:rPr>
      <w:t>信息咨询及订购热线：</w:t>
    </w:r>
    <w:r>
      <w:rPr>
        <w:color w:val="0000FF"/>
        <w:sz w:val="21"/>
        <w:szCs w:val="21"/>
      </w:rPr>
      <w:t>010-58303560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cs="Times New Roman"/>
      </w:rPr>
    </w:pPr>
    <w:r>
      <w:pict>
        <v:shape id="PowerPlusWaterMarkObject1" o:spid="_x0000_s2050" o:spt="136" type="#_x0000_t136" style="position:absolute;left:0pt;height:117.1pt;width:468.4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chinaccm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4C69"/>
    <w:multiLevelType w:val="multilevel"/>
    <w:tmpl w:val="0E864C69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">
    <w:nsid w:val="71BC0B93"/>
    <w:multiLevelType w:val="multilevel"/>
    <w:tmpl w:val="71BC0B93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7"/>
      <w:numFmt w:val="decimal"/>
      <w:lvlText w:val="%1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2">
    <w:nsid w:val="77DE5BD7"/>
    <w:multiLevelType w:val="multilevel"/>
    <w:tmpl w:val="77DE5BD7"/>
    <w:lvl w:ilvl="0" w:tentative="0">
      <w:start w:val="3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32E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A42"/>
    <w:rsid w:val="00011BA0"/>
    <w:rsid w:val="00011C43"/>
    <w:rsid w:val="00011D11"/>
    <w:rsid w:val="00011F60"/>
    <w:rsid w:val="0001203E"/>
    <w:rsid w:val="0001254C"/>
    <w:rsid w:val="0001295A"/>
    <w:rsid w:val="00012A7B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CC9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2D1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0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18C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77"/>
    <w:rsid w:val="00041EEF"/>
    <w:rsid w:val="00041F1D"/>
    <w:rsid w:val="00042257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459"/>
    <w:rsid w:val="000539E9"/>
    <w:rsid w:val="00053AC2"/>
    <w:rsid w:val="00053C91"/>
    <w:rsid w:val="00053D72"/>
    <w:rsid w:val="00053FED"/>
    <w:rsid w:val="000540C4"/>
    <w:rsid w:val="000543BE"/>
    <w:rsid w:val="000544C2"/>
    <w:rsid w:val="00054601"/>
    <w:rsid w:val="00054870"/>
    <w:rsid w:val="0005506A"/>
    <w:rsid w:val="00055259"/>
    <w:rsid w:val="000553DD"/>
    <w:rsid w:val="00055529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0F07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0D5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5EA3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8E8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323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A62"/>
    <w:rsid w:val="00096B0A"/>
    <w:rsid w:val="00096E96"/>
    <w:rsid w:val="0009705C"/>
    <w:rsid w:val="00097310"/>
    <w:rsid w:val="000975D7"/>
    <w:rsid w:val="000975DE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4E5C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0E58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91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55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D7A99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4BD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8F9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909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3EB5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045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0E07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6D6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4"/>
    <w:rsid w:val="00134B7A"/>
    <w:rsid w:val="00134B9F"/>
    <w:rsid w:val="00134BB2"/>
    <w:rsid w:val="00134C1F"/>
    <w:rsid w:val="00134D85"/>
    <w:rsid w:val="00134E9E"/>
    <w:rsid w:val="00134F5A"/>
    <w:rsid w:val="00134F85"/>
    <w:rsid w:val="00135176"/>
    <w:rsid w:val="001351AA"/>
    <w:rsid w:val="00135221"/>
    <w:rsid w:val="0013524F"/>
    <w:rsid w:val="00135480"/>
    <w:rsid w:val="0013548E"/>
    <w:rsid w:val="001355F6"/>
    <w:rsid w:val="00135702"/>
    <w:rsid w:val="001357BB"/>
    <w:rsid w:val="00135930"/>
    <w:rsid w:val="001359DD"/>
    <w:rsid w:val="00135B12"/>
    <w:rsid w:val="00135CD0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6C61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444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7D7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42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6B5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9A6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2BE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30D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9D4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2CD"/>
    <w:rsid w:val="001F4449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36"/>
    <w:rsid w:val="001F74DC"/>
    <w:rsid w:val="001F75C7"/>
    <w:rsid w:val="001F7A37"/>
    <w:rsid w:val="001F7BE1"/>
    <w:rsid w:val="00200053"/>
    <w:rsid w:val="0020041A"/>
    <w:rsid w:val="0020054B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55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2E45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8C3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B2B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303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AD8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2E5"/>
    <w:rsid w:val="002436E1"/>
    <w:rsid w:val="0024377A"/>
    <w:rsid w:val="0024393C"/>
    <w:rsid w:val="00243D33"/>
    <w:rsid w:val="00243DA3"/>
    <w:rsid w:val="0024469C"/>
    <w:rsid w:val="00244777"/>
    <w:rsid w:val="0024494A"/>
    <w:rsid w:val="00244B06"/>
    <w:rsid w:val="00244E07"/>
    <w:rsid w:val="00245287"/>
    <w:rsid w:val="00245351"/>
    <w:rsid w:val="002455E1"/>
    <w:rsid w:val="0024568B"/>
    <w:rsid w:val="00245AC4"/>
    <w:rsid w:val="00245CB4"/>
    <w:rsid w:val="00245CBC"/>
    <w:rsid w:val="00245DDA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5C7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84E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4F7"/>
    <w:rsid w:val="002875A0"/>
    <w:rsid w:val="0028770B"/>
    <w:rsid w:val="002877E7"/>
    <w:rsid w:val="0028788D"/>
    <w:rsid w:val="00287A11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9C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3F0F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6F02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8FC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2F7F64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BB5"/>
    <w:rsid w:val="00303C04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A"/>
    <w:rsid w:val="0030724D"/>
    <w:rsid w:val="0030746B"/>
    <w:rsid w:val="003075CC"/>
    <w:rsid w:val="003076E2"/>
    <w:rsid w:val="003077FE"/>
    <w:rsid w:val="00307A5A"/>
    <w:rsid w:val="00307DD6"/>
    <w:rsid w:val="00307ED5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91F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5E8"/>
    <w:rsid w:val="00321AA4"/>
    <w:rsid w:val="00321AF6"/>
    <w:rsid w:val="00321C5F"/>
    <w:rsid w:val="00321D88"/>
    <w:rsid w:val="00321DEF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60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388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30D"/>
    <w:rsid w:val="003364C4"/>
    <w:rsid w:val="00336725"/>
    <w:rsid w:val="003369F4"/>
    <w:rsid w:val="00336E9B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A13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58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06C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936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36"/>
    <w:rsid w:val="0037119E"/>
    <w:rsid w:val="003711F3"/>
    <w:rsid w:val="00371661"/>
    <w:rsid w:val="00371777"/>
    <w:rsid w:val="003720EF"/>
    <w:rsid w:val="00372445"/>
    <w:rsid w:val="00372596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5BE"/>
    <w:rsid w:val="0038281F"/>
    <w:rsid w:val="0038306A"/>
    <w:rsid w:val="00383557"/>
    <w:rsid w:val="003836EC"/>
    <w:rsid w:val="0038370F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353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6"/>
    <w:rsid w:val="00394AF9"/>
    <w:rsid w:val="00394C45"/>
    <w:rsid w:val="00394E39"/>
    <w:rsid w:val="00394EE8"/>
    <w:rsid w:val="00395056"/>
    <w:rsid w:val="00395642"/>
    <w:rsid w:val="00395773"/>
    <w:rsid w:val="003958D2"/>
    <w:rsid w:val="00395A8F"/>
    <w:rsid w:val="00396123"/>
    <w:rsid w:val="00396136"/>
    <w:rsid w:val="003962D4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EF8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89F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7B0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4E9B"/>
    <w:rsid w:val="003D50DE"/>
    <w:rsid w:val="003D5396"/>
    <w:rsid w:val="003D54F5"/>
    <w:rsid w:val="003D55D0"/>
    <w:rsid w:val="003D58C1"/>
    <w:rsid w:val="003D5931"/>
    <w:rsid w:val="003D5A4E"/>
    <w:rsid w:val="003D5AE9"/>
    <w:rsid w:val="003D5C3F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6F79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085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A26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2E2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014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0EFE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5F4"/>
    <w:rsid w:val="00420736"/>
    <w:rsid w:val="00420A6F"/>
    <w:rsid w:val="00420AAA"/>
    <w:rsid w:val="00420FF3"/>
    <w:rsid w:val="004210DF"/>
    <w:rsid w:val="0042135E"/>
    <w:rsid w:val="004213B5"/>
    <w:rsid w:val="00421551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B37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9B1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E6B"/>
    <w:rsid w:val="00425FC5"/>
    <w:rsid w:val="004260A3"/>
    <w:rsid w:val="004265AD"/>
    <w:rsid w:val="004266F5"/>
    <w:rsid w:val="0042677A"/>
    <w:rsid w:val="00426B15"/>
    <w:rsid w:val="00427061"/>
    <w:rsid w:val="0042727C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5E8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8E2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81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7D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0D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310"/>
    <w:rsid w:val="0048353E"/>
    <w:rsid w:val="004836DA"/>
    <w:rsid w:val="004838BE"/>
    <w:rsid w:val="00483D8E"/>
    <w:rsid w:val="00484527"/>
    <w:rsid w:val="00484619"/>
    <w:rsid w:val="0048472B"/>
    <w:rsid w:val="00484844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AEB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867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A1D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D3C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42B"/>
    <w:rsid w:val="004C26D3"/>
    <w:rsid w:val="004C2947"/>
    <w:rsid w:val="004C2C46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931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5B5"/>
    <w:rsid w:val="004E5602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771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9BD"/>
    <w:rsid w:val="004F7C09"/>
    <w:rsid w:val="004F7FD1"/>
    <w:rsid w:val="00500113"/>
    <w:rsid w:val="00500524"/>
    <w:rsid w:val="005007F4"/>
    <w:rsid w:val="0050083B"/>
    <w:rsid w:val="00500B04"/>
    <w:rsid w:val="00500C84"/>
    <w:rsid w:val="00500CC0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8E2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832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2AE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197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833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3D1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BB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53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9B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43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879"/>
    <w:rsid w:val="005648A1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19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3B5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804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71F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D92"/>
    <w:rsid w:val="00596E7E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64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3F8A"/>
    <w:rsid w:val="005A424C"/>
    <w:rsid w:val="005A4266"/>
    <w:rsid w:val="005A43ED"/>
    <w:rsid w:val="005A4418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11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A3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AE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3EC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899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6F6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1B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12"/>
    <w:rsid w:val="005E39E6"/>
    <w:rsid w:val="005E3ABE"/>
    <w:rsid w:val="005E3B7F"/>
    <w:rsid w:val="005E3D32"/>
    <w:rsid w:val="005E3D70"/>
    <w:rsid w:val="005E3FE9"/>
    <w:rsid w:val="005E402E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108"/>
    <w:rsid w:val="005E5426"/>
    <w:rsid w:val="005E554F"/>
    <w:rsid w:val="005E5B54"/>
    <w:rsid w:val="005E5BA2"/>
    <w:rsid w:val="005E5D08"/>
    <w:rsid w:val="005E5EC1"/>
    <w:rsid w:val="005E5EF4"/>
    <w:rsid w:val="005E6599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C73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736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5872"/>
    <w:rsid w:val="00616C09"/>
    <w:rsid w:val="00616CF6"/>
    <w:rsid w:val="00616DC3"/>
    <w:rsid w:val="00616E52"/>
    <w:rsid w:val="006172B8"/>
    <w:rsid w:val="00617568"/>
    <w:rsid w:val="00620185"/>
    <w:rsid w:val="006203A3"/>
    <w:rsid w:val="00620972"/>
    <w:rsid w:val="006209B1"/>
    <w:rsid w:val="00620B4A"/>
    <w:rsid w:val="00620C11"/>
    <w:rsid w:val="00620CC3"/>
    <w:rsid w:val="00620FA6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A6F"/>
    <w:rsid w:val="00625BBF"/>
    <w:rsid w:val="0062639C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6DE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1FD9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CAC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47F40"/>
    <w:rsid w:val="006506A5"/>
    <w:rsid w:val="00650847"/>
    <w:rsid w:val="00650A2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CBC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0D"/>
    <w:rsid w:val="0066103B"/>
    <w:rsid w:val="006612F7"/>
    <w:rsid w:val="00661306"/>
    <w:rsid w:val="0066138F"/>
    <w:rsid w:val="00661830"/>
    <w:rsid w:val="00661A6F"/>
    <w:rsid w:val="006620E6"/>
    <w:rsid w:val="00662324"/>
    <w:rsid w:val="00662433"/>
    <w:rsid w:val="0066299F"/>
    <w:rsid w:val="00662BE2"/>
    <w:rsid w:val="00662DC6"/>
    <w:rsid w:val="00662E94"/>
    <w:rsid w:val="00662E9C"/>
    <w:rsid w:val="00662EAB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5F4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A9C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4F98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EAC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0F1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BE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331"/>
    <w:rsid w:val="006F46DE"/>
    <w:rsid w:val="006F4722"/>
    <w:rsid w:val="006F4819"/>
    <w:rsid w:val="006F4EDB"/>
    <w:rsid w:val="006F4F28"/>
    <w:rsid w:val="006F5078"/>
    <w:rsid w:val="006F5146"/>
    <w:rsid w:val="006F52E7"/>
    <w:rsid w:val="006F5435"/>
    <w:rsid w:val="006F556F"/>
    <w:rsid w:val="006F560C"/>
    <w:rsid w:val="006F58F3"/>
    <w:rsid w:val="006F59C0"/>
    <w:rsid w:val="006F5F66"/>
    <w:rsid w:val="006F6156"/>
    <w:rsid w:val="006F6214"/>
    <w:rsid w:val="006F6338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884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057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7AF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449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80D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27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C3E"/>
    <w:rsid w:val="00747E6D"/>
    <w:rsid w:val="007503F4"/>
    <w:rsid w:val="007504EA"/>
    <w:rsid w:val="007506B8"/>
    <w:rsid w:val="00750945"/>
    <w:rsid w:val="00750A53"/>
    <w:rsid w:val="00750A94"/>
    <w:rsid w:val="00750D92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520"/>
    <w:rsid w:val="007608D9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1FD8"/>
    <w:rsid w:val="00772D0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928"/>
    <w:rsid w:val="00776A72"/>
    <w:rsid w:val="00776E1C"/>
    <w:rsid w:val="00776E36"/>
    <w:rsid w:val="007774CE"/>
    <w:rsid w:val="007779AA"/>
    <w:rsid w:val="00777B7E"/>
    <w:rsid w:val="00777DCA"/>
    <w:rsid w:val="00777E8A"/>
    <w:rsid w:val="00777FE7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87B61"/>
    <w:rsid w:val="00790127"/>
    <w:rsid w:val="007901A3"/>
    <w:rsid w:val="007901E7"/>
    <w:rsid w:val="007903B8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00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18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A5D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EB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B7FFB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C6E"/>
    <w:rsid w:val="007C4FB8"/>
    <w:rsid w:val="007C5210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78A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28F"/>
    <w:rsid w:val="007D19AB"/>
    <w:rsid w:val="007D19FD"/>
    <w:rsid w:val="007D1A2B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1FE1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3E4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BFB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43F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026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1FE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B31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29A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4F5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850"/>
    <w:rsid w:val="00885B1E"/>
    <w:rsid w:val="00885BBA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54E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7C6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1E96"/>
    <w:rsid w:val="008A21E5"/>
    <w:rsid w:val="008A2287"/>
    <w:rsid w:val="008A267A"/>
    <w:rsid w:val="008A2846"/>
    <w:rsid w:val="008A2912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CF9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95F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074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1D4"/>
    <w:rsid w:val="008F045D"/>
    <w:rsid w:val="008F05ED"/>
    <w:rsid w:val="008F0810"/>
    <w:rsid w:val="008F1115"/>
    <w:rsid w:val="008F1576"/>
    <w:rsid w:val="008F1D5E"/>
    <w:rsid w:val="008F220C"/>
    <w:rsid w:val="008F2221"/>
    <w:rsid w:val="008F2478"/>
    <w:rsid w:val="008F2514"/>
    <w:rsid w:val="008F257C"/>
    <w:rsid w:val="008F270F"/>
    <w:rsid w:val="008F2932"/>
    <w:rsid w:val="008F29E4"/>
    <w:rsid w:val="008F2A3D"/>
    <w:rsid w:val="008F2EF8"/>
    <w:rsid w:val="008F2FC7"/>
    <w:rsid w:val="008F306E"/>
    <w:rsid w:val="008F31F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AD4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CC9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86A"/>
    <w:rsid w:val="00907961"/>
    <w:rsid w:val="009079D8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A01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D67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33B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D0E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48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2F20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0F0B"/>
    <w:rsid w:val="00970FB2"/>
    <w:rsid w:val="00971036"/>
    <w:rsid w:val="00971442"/>
    <w:rsid w:val="00971576"/>
    <w:rsid w:val="009715B0"/>
    <w:rsid w:val="009715DE"/>
    <w:rsid w:val="00971ACB"/>
    <w:rsid w:val="00971C05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C4F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3F71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BB9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862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7A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CA9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30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9D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084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2AF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4D2"/>
    <w:rsid w:val="009F4654"/>
    <w:rsid w:val="009F47C6"/>
    <w:rsid w:val="009F4CCA"/>
    <w:rsid w:val="009F4CE1"/>
    <w:rsid w:val="009F5201"/>
    <w:rsid w:val="009F52C2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5E4"/>
    <w:rsid w:val="00A108D1"/>
    <w:rsid w:val="00A1094A"/>
    <w:rsid w:val="00A10B0C"/>
    <w:rsid w:val="00A10B32"/>
    <w:rsid w:val="00A10C63"/>
    <w:rsid w:val="00A11583"/>
    <w:rsid w:val="00A117B9"/>
    <w:rsid w:val="00A118C1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264"/>
    <w:rsid w:val="00A1448F"/>
    <w:rsid w:val="00A147D2"/>
    <w:rsid w:val="00A14ABF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398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AD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D9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6C7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076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0D9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DCA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D76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23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B98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174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3D98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00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B6A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2A0F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866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39"/>
    <w:rsid w:val="00AE6DC6"/>
    <w:rsid w:val="00AE6E07"/>
    <w:rsid w:val="00AE712C"/>
    <w:rsid w:val="00AE74E8"/>
    <w:rsid w:val="00AE7584"/>
    <w:rsid w:val="00AE7733"/>
    <w:rsid w:val="00AE7816"/>
    <w:rsid w:val="00AE7825"/>
    <w:rsid w:val="00AE7828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1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73D"/>
    <w:rsid w:val="00B019DB"/>
    <w:rsid w:val="00B021D2"/>
    <w:rsid w:val="00B023B4"/>
    <w:rsid w:val="00B02473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5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CE2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B8D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868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200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21B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1EF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B32"/>
    <w:rsid w:val="00B72F6D"/>
    <w:rsid w:val="00B73648"/>
    <w:rsid w:val="00B7377D"/>
    <w:rsid w:val="00B7398C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6D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5A4B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310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70"/>
    <w:rsid w:val="00B92E9B"/>
    <w:rsid w:val="00B92F37"/>
    <w:rsid w:val="00B9328D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3E"/>
    <w:rsid w:val="00BA078F"/>
    <w:rsid w:val="00BA0A65"/>
    <w:rsid w:val="00BA1255"/>
    <w:rsid w:val="00BA1473"/>
    <w:rsid w:val="00BA1743"/>
    <w:rsid w:val="00BA17D5"/>
    <w:rsid w:val="00BA1DB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346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748"/>
    <w:rsid w:val="00BC1A08"/>
    <w:rsid w:val="00BC1B69"/>
    <w:rsid w:val="00BC1C33"/>
    <w:rsid w:val="00BC205F"/>
    <w:rsid w:val="00BC2226"/>
    <w:rsid w:val="00BC226B"/>
    <w:rsid w:val="00BC2273"/>
    <w:rsid w:val="00BC22FE"/>
    <w:rsid w:val="00BC2334"/>
    <w:rsid w:val="00BC23F9"/>
    <w:rsid w:val="00BC2507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08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067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4A0"/>
    <w:rsid w:val="00BF05C7"/>
    <w:rsid w:val="00BF0616"/>
    <w:rsid w:val="00BF0B6E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15C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7B6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8CC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755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96D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5B9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32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1F7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29"/>
    <w:rsid w:val="00C62A40"/>
    <w:rsid w:val="00C62AB9"/>
    <w:rsid w:val="00C62AC3"/>
    <w:rsid w:val="00C62BBF"/>
    <w:rsid w:val="00C62CF9"/>
    <w:rsid w:val="00C62DDB"/>
    <w:rsid w:val="00C6302B"/>
    <w:rsid w:val="00C6321F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290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20"/>
    <w:rsid w:val="00C72A62"/>
    <w:rsid w:val="00C72DDD"/>
    <w:rsid w:val="00C7301D"/>
    <w:rsid w:val="00C730A9"/>
    <w:rsid w:val="00C731FB"/>
    <w:rsid w:val="00C731FE"/>
    <w:rsid w:val="00C7330F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375"/>
    <w:rsid w:val="00C82515"/>
    <w:rsid w:val="00C827B3"/>
    <w:rsid w:val="00C82835"/>
    <w:rsid w:val="00C82C26"/>
    <w:rsid w:val="00C82E5F"/>
    <w:rsid w:val="00C831F9"/>
    <w:rsid w:val="00C8321D"/>
    <w:rsid w:val="00C832EA"/>
    <w:rsid w:val="00C833A1"/>
    <w:rsid w:val="00C83535"/>
    <w:rsid w:val="00C83701"/>
    <w:rsid w:val="00C83E2F"/>
    <w:rsid w:val="00C8453D"/>
    <w:rsid w:val="00C845E9"/>
    <w:rsid w:val="00C846BE"/>
    <w:rsid w:val="00C84800"/>
    <w:rsid w:val="00C84A5E"/>
    <w:rsid w:val="00C84B2D"/>
    <w:rsid w:val="00C84B45"/>
    <w:rsid w:val="00C84FF0"/>
    <w:rsid w:val="00C8505D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79E"/>
    <w:rsid w:val="00CA0926"/>
    <w:rsid w:val="00CA0F38"/>
    <w:rsid w:val="00CA0F4A"/>
    <w:rsid w:val="00CA10F8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1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CB2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79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A6E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14"/>
    <w:rsid w:val="00CE5426"/>
    <w:rsid w:val="00CE5530"/>
    <w:rsid w:val="00CE5586"/>
    <w:rsid w:val="00CE56CF"/>
    <w:rsid w:val="00CE58A1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B0D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9F9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DE6"/>
    <w:rsid w:val="00D05F1A"/>
    <w:rsid w:val="00D05F4C"/>
    <w:rsid w:val="00D061B3"/>
    <w:rsid w:val="00D061E2"/>
    <w:rsid w:val="00D065C0"/>
    <w:rsid w:val="00D06658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19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B0D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285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6D7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002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E7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D7B"/>
    <w:rsid w:val="00D51DE7"/>
    <w:rsid w:val="00D51E98"/>
    <w:rsid w:val="00D51F00"/>
    <w:rsid w:val="00D526CA"/>
    <w:rsid w:val="00D526D7"/>
    <w:rsid w:val="00D52907"/>
    <w:rsid w:val="00D529B4"/>
    <w:rsid w:val="00D52BB1"/>
    <w:rsid w:val="00D52E85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A89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D80"/>
    <w:rsid w:val="00D60E13"/>
    <w:rsid w:val="00D6110B"/>
    <w:rsid w:val="00D61133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899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1BF6"/>
    <w:rsid w:val="00D82382"/>
    <w:rsid w:val="00D82588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B1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3FB9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4FC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1D1"/>
    <w:rsid w:val="00DA32BE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35B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DF0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2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4B6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519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9A8"/>
    <w:rsid w:val="00DE0BFE"/>
    <w:rsid w:val="00DE1069"/>
    <w:rsid w:val="00DE181D"/>
    <w:rsid w:val="00DE18BA"/>
    <w:rsid w:val="00DE1B48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4EA4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6F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08"/>
    <w:rsid w:val="00E11B8B"/>
    <w:rsid w:val="00E11BBE"/>
    <w:rsid w:val="00E11CDB"/>
    <w:rsid w:val="00E11F8F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542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6E6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89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1A3"/>
    <w:rsid w:val="00E252A2"/>
    <w:rsid w:val="00E2577B"/>
    <w:rsid w:val="00E2578F"/>
    <w:rsid w:val="00E25C71"/>
    <w:rsid w:val="00E25D27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1AD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9ED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2F5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79B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0B"/>
    <w:rsid w:val="00E6403F"/>
    <w:rsid w:val="00E6423B"/>
    <w:rsid w:val="00E643C1"/>
    <w:rsid w:val="00E64560"/>
    <w:rsid w:val="00E645E6"/>
    <w:rsid w:val="00E646E2"/>
    <w:rsid w:val="00E64BE9"/>
    <w:rsid w:val="00E64C86"/>
    <w:rsid w:val="00E65260"/>
    <w:rsid w:val="00E6576D"/>
    <w:rsid w:val="00E657B2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B45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061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1E45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51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092A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4CE2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85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3C5"/>
    <w:rsid w:val="00EA663D"/>
    <w:rsid w:val="00EA666E"/>
    <w:rsid w:val="00EA69E0"/>
    <w:rsid w:val="00EA6C09"/>
    <w:rsid w:val="00EA6E1D"/>
    <w:rsid w:val="00EA77F7"/>
    <w:rsid w:val="00EA794A"/>
    <w:rsid w:val="00EA79C5"/>
    <w:rsid w:val="00EA7C3F"/>
    <w:rsid w:val="00EA7F9F"/>
    <w:rsid w:val="00EB00FB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0DD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4AA"/>
    <w:rsid w:val="00EB2A51"/>
    <w:rsid w:val="00EB2BA6"/>
    <w:rsid w:val="00EB2D6D"/>
    <w:rsid w:val="00EB2FA4"/>
    <w:rsid w:val="00EB308E"/>
    <w:rsid w:val="00EB3870"/>
    <w:rsid w:val="00EB3924"/>
    <w:rsid w:val="00EB394C"/>
    <w:rsid w:val="00EB3CE2"/>
    <w:rsid w:val="00EB4197"/>
    <w:rsid w:val="00EB4199"/>
    <w:rsid w:val="00EB437A"/>
    <w:rsid w:val="00EB43D2"/>
    <w:rsid w:val="00EB440E"/>
    <w:rsid w:val="00EB4A03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5C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D54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5FC7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8EF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9EF"/>
    <w:rsid w:val="00F24A27"/>
    <w:rsid w:val="00F24AAB"/>
    <w:rsid w:val="00F24B43"/>
    <w:rsid w:val="00F24CF7"/>
    <w:rsid w:val="00F24D46"/>
    <w:rsid w:val="00F25004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6DCE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8CB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799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8E4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7E0"/>
    <w:rsid w:val="00F70BAF"/>
    <w:rsid w:val="00F70E5F"/>
    <w:rsid w:val="00F70E62"/>
    <w:rsid w:val="00F70FEB"/>
    <w:rsid w:val="00F71364"/>
    <w:rsid w:val="00F7137A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4EB3"/>
    <w:rsid w:val="00F75390"/>
    <w:rsid w:val="00F755F5"/>
    <w:rsid w:val="00F756B1"/>
    <w:rsid w:val="00F75A40"/>
    <w:rsid w:val="00F75C4A"/>
    <w:rsid w:val="00F75C53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344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923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1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6D2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011"/>
    <w:rsid w:val="00FB71BF"/>
    <w:rsid w:val="00FB7272"/>
    <w:rsid w:val="00FB72A5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C57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3B2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4B2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5A1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  <w:rsid w:val="073571F2"/>
    <w:rsid w:val="09A22A9A"/>
    <w:rsid w:val="11B345A2"/>
    <w:rsid w:val="11FB2585"/>
    <w:rsid w:val="1AE25643"/>
    <w:rsid w:val="1C7B558B"/>
    <w:rsid w:val="204400A1"/>
    <w:rsid w:val="216F6706"/>
    <w:rsid w:val="2C466334"/>
    <w:rsid w:val="2E124748"/>
    <w:rsid w:val="37421D1D"/>
    <w:rsid w:val="442365D5"/>
    <w:rsid w:val="508E7A28"/>
    <w:rsid w:val="62C148D1"/>
    <w:rsid w:val="63211DE2"/>
    <w:rsid w:val="64DD49F1"/>
    <w:rsid w:val="6A4867A0"/>
    <w:rsid w:val="7268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semiHidden/>
    <w:uiPriority w:val="99"/>
  </w:style>
  <w:style w:type="table" w:default="1" w:styleId="2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99"/>
    <w:pPr>
      <w:ind w:left="1260"/>
    </w:pPr>
    <w:rPr>
      <w:sz w:val="18"/>
      <w:szCs w:val="18"/>
    </w:rPr>
  </w:style>
  <w:style w:type="paragraph" w:styleId="6">
    <w:name w:val="Document Map"/>
    <w:basedOn w:val="1"/>
    <w:link w:val="34"/>
    <w:semiHidden/>
    <w:qFormat/>
    <w:uiPriority w:val="99"/>
    <w:pPr>
      <w:shd w:val="clear" w:color="auto" w:fill="000080"/>
    </w:pPr>
  </w:style>
  <w:style w:type="paragraph" w:styleId="7">
    <w:name w:val="Body Text Indent"/>
    <w:basedOn w:val="1"/>
    <w:link w:val="35"/>
    <w:qFormat/>
    <w:uiPriority w:val="99"/>
    <w:pPr>
      <w:autoSpaceDE w:val="0"/>
      <w:autoSpaceDN w:val="0"/>
      <w:adjustRightInd w:val="0"/>
      <w:ind w:firstLine="420" w:firstLineChars="200"/>
    </w:pPr>
    <w:rPr>
      <w:lang w:val="zh-CN"/>
    </w:rPr>
  </w:style>
  <w:style w:type="paragraph" w:styleId="8">
    <w:name w:val="toc 5"/>
    <w:basedOn w:val="1"/>
    <w:next w:val="1"/>
    <w:semiHidden/>
    <w:qFormat/>
    <w:uiPriority w:val="99"/>
    <w:pPr>
      <w:ind w:left="840"/>
    </w:pPr>
    <w:rPr>
      <w:sz w:val="18"/>
      <w:szCs w:val="18"/>
    </w:rPr>
  </w:style>
  <w:style w:type="paragraph" w:styleId="9">
    <w:name w:val="toc 3"/>
    <w:basedOn w:val="1"/>
    <w:next w:val="1"/>
    <w:semiHidden/>
    <w:qFormat/>
    <w:uiPriority w:val="99"/>
    <w:pPr>
      <w:ind w:left="840" w:leftChars="400"/>
    </w:pPr>
    <w:rPr>
      <w:color w:val="800080"/>
    </w:rPr>
  </w:style>
  <w:style w:type="paragraph" w:styleId="10">
    <w:name w:val="toc 8"/>
    <w:basedOn w:val="1"/>
    <w:next w:val="1"/>
    <w:semiHidden/>
    <w:qFormat/>
    <w:uiPriority w:val="99"/>
    <w:pPr>
      <w:ind w:left="1470"/>
    </w:pPr>
    <w:rPr>
      <w:sz w:val="18"/>
      <w:szCs w:val="18"/>
    </w:rPr>
  </w:style>
  <w:style w:type="paragraph" w:styleId="11">
    <w:name w:val="Date"/>
    <w:basedOn w:val="1"/>
    <w:next w:val="1"/>
    <w:link w:val="36"/>
    <w:qFormat/>
    <w:uiPriority w:val="99"/>
    <w:pPr>
      <w:ind w:left="100" w:leftChars="2500"/>
    </w:pPr>
    <w:rPr>
      <w:sz w:val="20"/>
      <w:szCs w:val="20"/>
      <w:lang w:val="zh-CN"/>
    </w:rPr>
  </w:style>
  <w:style w:type="paragraph" w:styleId="12">
    <w:name w:val="Body Text Indent 2"/>
    <w:basedOn w:val="1"/>
    <w:link w:val="37"/>
    <w:qFormat/>
    <w:uiPriority w:val="99"/>
    <w:pPr>
      <w:tabs>
        <w:tab w:val="left" w:pos="2520"/>
      </w:tabs>
      <w:ind w:firstLine="435"/>
    </w:pPr>
  </w:style>
  <w:style w:type="paragraph" w:styleId="13">
    <w:name w:val="Balloon Text"/>
    <w:basedOn w:val="1"/>
    <w:link w:val="38"/>
    <w:semiHidden/>
    <w:qFormat/>
    <w:uiPriority w:val="99"/>
    <w:rPr>
      <w:sz w:val="18"/>
      <w:szCs w:val="18"/>
    </w:rPr>
  </w:style>
  <w:style w:type="paragraph" w:styleId="14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99"/>
    <w:pPr>
      <w:tabs>
        <w:tab w:val="left" w:pos="420"/>
        <w:tab w:val="right" w:leader="dot" w:pos="8296"/>
      </w:tabs>
      <w:ind w:left="420" w:hanging="420"/>
    </w:pPr>
    <w:rPr>
      <w:b/>
      <w:bCs/>
      <w:color w:val="FF0000"/>
      <w:sz w:val="28"/>
      <w:szCs w:val="28"/>
    </w:rPr>
  </w:style>
  <w:style w:type="paragraph" w:styleId="17">
    <w:name w:val="toc 4"/>
    <w:basedOn w:val="1"/>
    <w:next w:val="1"/>
    <w:semiHidden/>
    <w:qFormat/>
    <w:uiPriority w:val="99"/>
    <w:pPr>
      <w:ind w:left="630"/>
    </w:pPr>
    <w:rPr>
      <w:sz w:val="18"/>
      <w:szCs w:val="18"/>
    </w:rPr>
  </w:style>
  <w:style w:type="paragraph" w:styleId="18">
    <w:name w:val="toc 6"/>
    <w:basedOn w:val="1"/>
    <w:next w:val="1"/>
    <w:semiHidden/>
    <w:qFormat/>
    <w:uiPriority w:val="99"/>
    <w:pPr>
      <w:ind w:left="1050"/>
    </w:pPr>
    <w:rPr>
      <w:sz w:val="18"/>
      <w:szCs w:val="18"/>
    </w:rPr>
  </w:style>
  <w:style w:type="paragraph" w:styleId="19">
    <w:name w:val="Body Text Indent 3"/>
    <w:basedOn w:val="1"/>
    <w:link w:val="41"/>
    <w:qFormat/>
    <w:uiPriority w:val="99"/>
    <w:pPr>
      <w:autoSpaceDE w:val="0"/>
      <w:autoSpaceDN w:val="0"/>
      <w:adjustRightInd w:val="0"/>
      <w:spacing w:line="360" w:lineRule="auto"/>
      <w:ind w:firstLine="630" w:firstLineChars="300"/>
    </w:pPr>
    <w:rPr>
      <w:color w:val="000000"/>
    </w:rPr>
  </w:style>
  <w:style w:type="paragraph" w:styleId="20">
    <w:name w:val="toc 2"/>
    <w:basedOn w:val="1"/>
    <w:next w:val="1"/>
    <w:semiHidden/>
    <w:qFormat/>
    <w:uiPriority w:val="99"/>
    <w:pPr>
      <w:ind w:left="420" w:leftChars="200"/>
    </w:pPr>
  </w:style>
  <w:style w:type="paragraph" w:styleId="21">
    <w:name w:val="toc 9"/>
    <w:basedOn w:val="1"/>
    <w:next w:val="1"/>
    <w:semiHidden/>
    <w:qFormat/>
    <w:uiPriority w:val="99"/>
    <w:pPr>
      <w:ind w:left="1680"/>
    </w:pPr>
    <w:rPr>
      <w:sz w:val="18"/>
      <w:szCs w:val="18"/>
    </w:rPr>
  </w:style>
  <w:style w:type="paragraph" w:styleId="22">
    <w:name w:val="HTML Preformatted"/>
    <w:basedOn w:val="1"/>
    <w:link w:val="42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  <w:szCs w:val="20"/>
    </w:rPr>
  </w:style>
  <w:style w:type="paragraph" w:styleId="23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25">
    <w:name w:val="Strong"/>
    <w:basedOn w:val="24"/>
    <w:qFormat/>
    <w:uiPriority w:val="99"/>
    <w:rPr>
      <w:b/>
      <w:bCs/>
    </w:rPr>
  </w:style>
  <w:style w:type="character" w:styleId="26">
    <w:name w:val="page number"/>
    <w:basedOn w:val="24"/>
    <w:qFormat/>
    <w:uiPriority w:val="99"/>
  </w:style>
  <w:style w:type="character" w:styleId="27">
    <w:name w:val="FollowedHyperlink"/>
    <w:basedOn w:val="24"/>
    <w:qFormat/>
    <w:uiPriority w:val="99"/>
    <w:rPr>
      <w:color w:val="333333"/>
      <w:u w:val="none"/>
    </w:rPr>
  </w:style>
  <w:style w:type="character" w:styleId="28">
    <w:name w:val="Hyperlink"/>
    <w:basedOn w:val="24"/>
    <w:qFormat/>
    <w:uiPriority w:val="99"/>
    <w:rPr>
      <w:color w:val="333333"/>
      <w:u w:val="none"/>
    </w:rPr>
  </w:style>
  <w:style w:type="table" w:styleId="30">
    <w:name w:val="Table Grid"/>
    <w:basedOn w:val="2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Heading 1 Char"/>
    <w:basedOn w:val="24"/>
    <w:link w:val="2"/>
    <w:qFormat/>
    <w:locked/>
    <w:uiPriority w:val="99"/>
    <w:rPr>
      <w:rFonts w:ascii="宋体" w:eastAsia="宋体" w:cs="宋体"/>
      <w:b/>
      <w:bCs/>
      <w:kern w:val="44"/>
      <w:sz w:val="44"/>
      <w:szCs w:val="44"/>
    </w:rPr>
  </w:style>
  <w:style w:type="character" w:customStyle="1" w:styleId="32">
    <w:name w:val="Heading 2 Char"/>
    <w:basedOn w:val="24"/>
    <w:link w:val="3"/>
    <w:qFormat/>
    <w:locked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33">
    <w:name w:val="Heading 3 Char"/>
    <w:basedOn w:val="24"/>
    <w:link w:val="4"/>
    <w:qFormat/>
    <w:locked/>
    <w:uiPriority w:val="99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34">
    <w:name w:val="Document Map Char"/>
    <w:basedOn w:val="24"/>
    <w:link w:val="6"/>
    <w:semiHidden/>
    <w:qFormat/>
    <w:locked/>
    <w:uiPriority w:val="99"/>
    <w:rPr>
      <w:kern w:val="0"/>
      <w:sz w:val="2"/>
      <w:szCs w:val="2"/>
    </w:rPr>
  </w:style>
  <w:style w:type="character" w:customStyle="1" w:styleId="35">
    <w:name w:val="Body Text Indent Char"/>
    <w:basedOn w:val="24"/>
    <w:link w:val="7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6">
    <w:name w:val="Date Char"/>
    <w:basedOn w:val="24"/>
    <w:link w:val="11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7">
    <w:name w:val="Body Text Indent 2 Char"/>
    <w:basedOn w:val="24"/>
    <w:link w:val="12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8">
    <w:name w:val="Balloon Text Char"/>
    <w:basedOn w:val="24"/>
    <w:link w:val="13"/>
    <w:semiHidden/>
    <w:qFormat/>
    <w:locked/>
    <w:uiPriority w:val="99"/>
    <w:rPr>
      <w:rFonts w:ascii="宋体" w:eastAsia="宋体" w:cs="宋体"/>
      <w:kern w:val="0"/>
      <w:sz w:val="2"/>
      <w:szCs w:val="2"/>
    </w:rPr>
  </w:style>
  <w:style w:type="character" w:customStyle="1" w:styleId="39">
    <w:name w:val="Footer Char"/>
    <w:basedOn w:val="24"/>
    <w:link w:val="14"/>
    <w:semiHidden/>
    <w:qFormat/>
    <w:locked/>
    <w:uiPriority w:val="99"/>
    <w:rPr>
      <w:rFonts w:ascii="宋体" w:eastAsia="宋体" w:cs="宋体"/>
      <w:kern w:val="0"/>
      <w:sz w:val="18"/>
      <w:szCs w:val="18"/>
    </w:rPr>
  </w:style>
  <w:style w:type="character" w:customStyle="1" w:styleId="40">
    <w:name w:val="Header Char"/>
    <w:basedOn w:val="24"/>
    <w:link w:val="15"/>
    <w:semiHidden/>
    <w:qFormat/>
    <w:locked/>
    <w:uiPriority w:val="99"/>
    <w:rPr>
      <w:rFonts w:ascii="宋体" w:eastAsia="宋体" w:cs="宋体"/>
      <w:kern w:val="0"/>
      <w:sz w:val="18"/>
      <w:szCs w:val="18"/>
    </w:rPr>
  </w:style>
  <w:style w:type="character" w:customStyle="1" w:styleId="41">
    <w:name w:val="Body Text Indent 3 Char"/>
    <w:basedOn w:val="24"/>
    <w:link w:val="19"/>
    <w:semiHidden/>
    <w:qFormat/>
    <w:locked/>
    <w:uiPriority w:val="99"/>
    <w:rPr>
      <w:rFonts w:ascii="宋体" w:eastAsia="宋体" w:cs="宋体"/>
      <w:kern w:val="0"/>
      <w:sz w:val="16"/>
      <w:szCs w:val="16"/>
    </w:rPr>
  </w:style>
  <w:style w:type="character" w:customStyle="1" w:styleId="42">
    <w:name w:val="HTML Preformatted Char"/>
    <w:basedOn w:val="24"/>
    <w:link w:val="22"/>
    <w:semiHidden/>
    <w:qFormat/>
    <w:locked/>
    <w:uiPriority w:val="99"/>
    <w:rPr>
      <w:rFonts w:ascii="Courier New" w:hAnsi="Courier New" w:cs="Courier New"/>
      <w:kern w:val="0"/>
      <w:sz w:val="20"/>
      <w:szCs w:val="20"/>
    </w:rPr>
  </w:style>
  <w:style w:type="paragraph" w:customStyle="1" w:styleId="43">
    <w:name w:val="Char Char 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44">
    <w:name w:val="标题 2 Char"/>
    <w:basedOn w:val="24"/>
    <w:qFormat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45">
    <w:name w:val="标题 3 Char"/>
    <w:basedOn w:val="24"/>
    <w:qFormat/>
    <w:uiPriority w:val="99"/>
    <w:rPr>
      <w:rFonts w:eastAsia="宋体"/>
      <w:b/>
      <w:bCs/>
      <w:kern w:val="2"/>
      <w:sz w:val="32"/>
      <w:szCs w:val="32"/>
      <w:lang w:val="en-US" w:eastAsia="zh-CN"/>
    </w:rPr>
  </w:style>
  <w:style w:type="paragraph" w:customStyle="1" w:styleId="46">
    <w:name w:val="font5"/>
    <w:basedOn w:val="1"/>
    <w:qFormat/>
    <w:uiPriority w:val="99"/>
    <w:pPr>
      <w:spacing w:before="100" w:beforeAutospacing="1" w:after="100" w:afterAutospacing="1"/>
    </w:pPr>
    <w:rPr>
      <w:sz w:val="20"/>
      <w:szCs w:val="20"/>
    </w:rPr>
  </w:style>
  <w:style w:type="paragraph" w:customStyle="1" w:styleId="47">
    <w:name w:val="font6"/>
    <w:basedOn w:val="1"/>
    <w:qFormat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48">
    <w:name w:val="font7"/>
    <w:basedOn w:val="1"/>
    <w:qFormat/>
    <w:uiPriority w:val="99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49">
    <w:name w:val="xl2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0">
    <w:name w:val="xl2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Arial Unicode MS" w:eastAsia="黑体" w:cs="黑体"/>
      <w:sz w:val="20"/>
      <w:szCs w:val="20"/>
    </w:rPr>
  </w:style>
  <w:style w:type="paragraph" w:customStyle="1" w:styleId="51">
    <w:name w:val="xl2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黑体" w:hAnsi="Arial Unicode MS" w:eastAsia="黑体" w:cs="黑体"/>
      <w:sz w:val="20"/>
      <w:szCs w:val="20"/>
    </w:rPr>
  </w:style>
  <w:style w:type="paragraph" w:customStyle="1" w:styleId="52">
    <w:name w:val="xl2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Arial Unicode MS" w:eastAsia="黑体" w:cs="黑体"/>
      <w:sz w:val="20"/>
      <w:szCs w:val="20"/>
    </w:rPr>
  </w:style>
  <w:style w:type="paragraph" w:customStyle="1" w:styleId="53">
    <w:name w:val="xl2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54">
    <w:name w:val="xl2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55">
    <w:name w:val="xl3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56">
    <w:name w:val="xl3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7">
    <w:name w:val="xl3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58">
    <w:name w:val="xl3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9">
    <w:name w:val="xl3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0">
    <w:name w:val="xl3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1">
    <w:name w:val="xl3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2">
    <w:name w:val="xl3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3">
    <w:name w:val="xl3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64">
    <w:name w:val="xl3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5">
    <w:name w:val="xl4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color w:val="000000"/>
      <w:sz w:val="20"/>
      <w:szCs w:val="20"/>
    </w:rPr>
  </w:style>
  <w:style w:type="paragraph" w:customStyle="1" w:styleId="66">
    <w:name w:val="font8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67">
    <w:name w:val="xl4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8">
    <w:name w:val="f1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69">
    <w:name w:val="f3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6"/>
      <w:szCs w:val="16"/>
    </w:rPr>
  </w:style>
  <w:style w:type="paragraph" w:customStyle="1" w:styleId="70">
    <w:name w:val="f2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</w:rPr>
  </w:style>
  <w:style w:type="paragraph" w:customStyle="1" w:styleId="71">
    <w:name w:val="font9"/>
    <w:basedOn w:val="1"/>
    <w:qFormat/>
    <w:uiPriority w:val="99"/>
    <w:pPr>
      <w:spacing w:before="100" w:beforeAutospacing="1" w:after="100" w:afterAutospacing="1"/>
    </w:pPr>
    <w:rPr>
      <w:sz w:val="20"/>
      <w:szCs w:val="20"/>
    </w:rPr>
  </w:style>
  <w:style w:type="paragraph" w:customStyle="1" w:styleId="72">
    <w:name w:val="xl42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20"/>
      <w:szCs w:val="20"/>
    </w:rPr>
  </w:style>
  <w:style w:type="paragraph" w:customStyle="1" w:styleId="73">
    <w:name w:val="xl2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color w:val="000000"/>
      <w:sz w:val="20"/>
      <w:szCs w:val="20"/>
    </w:rPr>
  </w:style>
  <w:style w:type="paragraph" w:customStyle="1" w:styleId="74">
    <w:name w:val="xl4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color w:val="0000FF"/>
      <w:sz w:val="20"/>
      <w:szCs w:val="20"/>
    </w:rPr>
  </w:style>
  <w:style w:type="paragraph" w:customStyle="1" w:styleId="75">
    <w:name w:val="f0"/>
    <w:basedOn w:val="1"/>
    <w:qFormat/>
    <w:uiPriority w:val="99"/>
    <w:pPr>
      <w:spacing w:before="100" w:beforeAutospacing="1" w:after="100" w:afterAutospacing="1" w:line="270" w:lineRule="atLeast"/>
    </w:pPr>
    <w:rPr>
      <w:color w:val="000000"/>
      <w:sz w:val="18"/>
      <w:szCs w:val="18"/>
    </w:rPr>
  </w:style>
  <w:style w:type="paragraph" w:customStyle="1" w:styleId="76">
    <w:name w:val="f10"/>
    <w:basedOn w:val="1"/>
    <w:qFormat/>
    <w:uiPriority w:val="99"/>
    <w:pPr>
      <w:spacing w:before="100" w:beforeAutospacing="1" w:after="100" w:afterAutospacing="1" w:line="300" w:lineRule="atLeast"/>
    </w:pPr>
    <w:rPr>
      <w:color w:val="000000"/>
      <w:sz w:val="18"/>
      <w:szCs w:val="18"/>
    </w:rPr>
  </w:style>
  <w:style w:type="paragraph" w:customStyle="1" w:styleId="77">
    <w:name w:val="f4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78">
    <w:name w:val="f5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79">
    <w:name w:val="f6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80">
    <w:name w:val="f7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81">
    <w:name w:val="f8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82">
    <w:name w:val="f8-hg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83">
    <w:name w:val="fgj01"/>
    <w:basedOn w:val="1"/>
    <w:qFormat/>
    <w:uiPriority w:val="99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84">
    <w:name w:val="fgj02"/>
    <w:basedOn w:val="1"/>
    <w:qFormat/>
    <w:uiPriority w:val="99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85">
    <w:name w:val="custtext"/>
    <w:basedOn w:val="1"/>
    <w:qFormat/>
    <w:uiPriority w:val="99"/>
    <w:pPr>
      <w:pBdr>
        <w:top w:val="single" w:color="C0C0C0" w:sz="6" w:space="0"/>
        <w:left w:val="single" w:color="C0C0C0" w:sz="6" w:space="0"/>
        <w:bottom w:val="single" w:color="C0C0C0" w:sz="6" w:space="0"/>
        <w:right w:val="single" w:color="C0C0C0" w:sz="6" w:space="0"/>
      </w:pBdr>
      <w:shd w:val="clear" w:color="auto" w:fill="F2F8FF"/>
      <w:spacing w:before="100" w:beforeAutospacing="1" w:after="100" w:afterAutospacing="1" w:line="330" w:lineRule="atLeast"/>
    </w:pPr>
    <w:rPr>
      <w:color w:val="054B92"/>
      <w:sz w:val="18"/>
      <w:szCs w:val="18"/>
    </w:rPr>
  </w:style>
  <w:style w:type="paragraph" w:customStyle="1" w:styleId="86">
    <w:name w:val="buttons02"/>
    <w:basedOn w:val="1"/>
    <w:qFormat/>
    <w:uiPriority w:val="99"/>
    <w:pPr>
      <w:shd w:val="clear" w:color="auto" w:fill="D2E4FC"/>
      <w:spacing w:before="100" w:beforeAutospacing="1" w:after="100" w:afterAutospacing="1" w:line="330" w:lineRule="atLeast"/>
    </w:pPr>
    <w:rPr>
      <w:color w:val="000000"/>
    </w:rPr>
  </w:style>
  <w:style w:type="paragraph" w:customStyle="1" w:styleId="87">
    <w:name w:val="table301"/>
    <w:basedOn w:val="1"/>
    <w:qFormat/>
    <w:uiPriority w:val="99"/>
    <w:pPr>
      <w:pBdr>
        <w:top w:val="single" w:color="898989" w:sz="2" w:space="0"/>
        <w:left w:val="single" w:color="898989" w:sz="6" w:space="0"/>
        <w:bottom w:val="single" w:color="898989" w:sz="6" w:space="0"/>
        <w:right w:val="single" w:color="898989" w:sz="6" w:space="0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88">
    <w:name w:val="table302"/>
    <w:basedOn w:val="1"/>
    <w:qFormat/>
    <w:uiPriority w:val="99"/>
    <w:pPr>
      <w:pBdr>
        <w:top w:val="single" w:color="2E72B1" w:sz="6" w:space="0"/>
        <w:left w:val="single" w:color="2E72B1" w:sz="6" w:space="0"/>
        <w:bottom w:val="single" w:color="2E72B1" w:sz="6" w:space="0"/>
        <w:right w:val="single" w:color="2E72B1" w:sz="6" w:space="0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89">
    <w:name w:val="table303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90">
    <w:name w:val="table304"/>
    <w:basedOn w:val="1"/>
    <w:qFormat/>
    <w:uiPriority w:val="99"/>
    <w:pPr>
      <w:pBdr>
        <w:top w:val="single" w:color="636363" w:sz="2" w:space="0"/>
        <w:left w:val="single" w:color="636363" w:sz="6" w:space="0"/>
        <w:bottom w:val="single" w:color="636363" w:sz="6" w:space="0"/>
        <w:right w:val="single" w:color="636363" w:sz="6" w:space="0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91">
    <w:name w:val="table305"/>
    <w:basedOn w:val="1"/>
    <w:qFormat/>
    <w:uiPriority w:val="99"/>
    <w:pPr>
      <w:pBdr>
        <w:top w:val="single" w:color="C0C0C0" w:sz="6" w:space="0"/>
        <w:left w:val="single" w:color="C0C0C0" w:sz="2" w:space="0"/>
        <w:bottom w:val="single" w:color="C0C0C0" w:sz="2" w:space="0"/>
        <w:right w:val="single" w:color="C0C0C0" w:sz="2" w:space="0"/>
      </w:pBdr>
      <w:shd w:val="clear" w:color="auto" w:fill="E9E9E9"/>
      <w:spacing w:before="100" w:beforeAutospacing="1" w:after="100" w:afterAutospacing="1" w:line="330" w:lineRule="atLeast"/>
    </w:pPr>
    <w:rPr>
      <w:color w:val="000000"/>
    </w:rPr>
  </w:style>
  <w:style w:type="paragraph" w:customStyle="1" w:styleId="92">
    <w:name w:val="stedit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FFFFFF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93">
    <w:name w:val="stedit1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C0C0C0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character" w:customStyle="1" w:styleId="94">
    <w:name w:val="f41"/>
    <w:basedOn w:val="2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95">
    <w:name w:val="f21"/>
    <w:basedOn w:val="24"/>
    <w:qFormat/>
    <w:uiPriority w:val="99"/>
    <w:rPr>
      <w:rFonts w:ascii="宋体" w:hAnsi="宋体" w:eastAsia="宋体" w:cs="宋体"/>
      <w:sz w:val="21"/>
      <w:szCs w:val="21"/>
    </w:rPr>
  </w:style>
  <w:style w:type="paragraph" w:customStyle="1" w:styleId="96">
    <w:name w:val="font10"/>
    <w:basedOn w:val="1"/>
    <w:qFormat/>
    <w:uiPriority w:val="99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97">
    <w:name w:val="font11"/>
    <w:basedOn w:val="1"/>
    <w:qFormat/>
    <w:uiPriority w:val="99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98">
    <w:name w:val="xl44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b/>
      <w:bCs/>
      <w:sz w:val="18"/>
      <w:szCs w:val="18"/>
    </w:rPr>
  </w:style>
  <w:style w:type="paragraph" w:customStyle="1" w:styleId="99">
    <w:name w:val="xl4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00">
    <w:name w:val="xl4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101">
    <w:name w:val="xl4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102">
    <w:name w:val="xl4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03">
    <w:name w:val="xl4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04">
    <w:name w:val="xl5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05">
    <w:name w:val="xl5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106">
    <w:name w:val="xl5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107">
    <w:name w:val="xl5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108">
    <w:name w:val="xl5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109">
    <w:name w:val="xl5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110">
    <w:name w:val="xl56"/>
    <w:basedOn w:val="1"/>
    <w:qFormat/>
    <w:uiPriority w:val="99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11">
    <w:name w:val="xl57"/>
    <w:basedOn w:val="1"/>
    <w:qFormat/>
    <w:uiPriority w:val="9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12">
    <w:name w:val="xl58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3">
    <w:name w:val="xl5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4">
    <w:name w:val="xl60"/>
    <w:basedOn w:val="1"/>
    <w:qFormat/>
    <w:uiPriority w:val="99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5">
    <w:name w:val="xl6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6">
    <w:name w:val="xl6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7">
    <w:name w:val="xl6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8">
    <w:name w:val="xl64"/>
    <w:basedOn w:val="1"/>
    <w:qFormat/>
    <w:uiPriority w:val="99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19">
    <w:name w:val="xl65"/>
    <w:basedOn w:val="1"/>
    <w:qFormat/>
    <w:uiPriority w:val="9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20">
    <w:name w:val="xl6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121">
    <w:name w:val="xl6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2">
    <w:name w:val="xl6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3">
    <w:name w:val="xl6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4">
    <w:name w:val="xl70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125">
    <w:name w:val="xl71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126">
    <w:name w:val="xl72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7">
    <w:name w:val="xl73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128">
    <w:name w:val="xl74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29">
    <w:name w:val="xl7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130">
    <w:name w:val="xl76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31">
    <w:name w:val="xl77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32">
    <w:name w:val="xl78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33">
    <w:name w:val="xl79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34">
    <w:name w:val="xl80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35">
    <w:name w:val="xl81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136">
    <w:name w:val="xl82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137">
    <w:name w:val="xl8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38">
    <w:name w:val="xl8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39">
    <w:name w:val="xl8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0">
    <w:name w:val="xl8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1">
    <w:name w:val="xl87"/>
    <w:basedOn w:val="1"/>
    <w:qFormat/>
    <w:uiPriority w:val="99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2">
    <w:name w:val="xl88"/>
    <w:basedOn w:val="1"/>
    <w:qFormat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3">
    <w:name w:val="xl89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4">
    <w:name w:val="xl9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5">
    <w:name w:val="xl9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6">
    <w:name w:val="xl92"/>
    <w:basedOn w:val="1"/>
    <w:qFormat/>
    <w:uiPriority w:val="99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7">
    <w:name w:val="xl93"/>
    <w:basedOn w:val="1"/>
    <w:qFormat/>
    <w:uiPriority w:val="99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8">
    <w:name w:val="xl94"/>
    <w:basedOn w:val="1"/>
    <w:qFormat/>
    <w:uiPriority w:val="99"/>
    <w:pPr>
      <w:pBdr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9">
    <w:name w:val="xl95"/>
    <w:basedOn w:val="1"/>
    <w:qFormat/>
    <w:uiPriority w:val="99"/>
    <w:pPr>
      <w:pBdr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0">
    <w:name w:val="xl96"/>
    <w:basedOn w:val="1"/>
    <w:qFormat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1">
    <w:name w:val="xl97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2">
    <w:name w:val="xl98"/>
    <w:basedOn w:val="1"/>
    <w:qFormat/>
    <w:uiPriority w:val="99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3">
    <w:name w:val="xl9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54">
    <w:name w:val="xl10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5">
    <w:name w:val="xl10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6">
    <w:name w:val="xl10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7">
    <w:name w:val="xl103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8">
    <w:name w:val="xl104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9">
    <w:name w:val="xl105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0">
    <w:name w:val="xl106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1">
    <w:name w:val="xl107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2">
    <w:name w:val="xl10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3">
    <w:name w:val="xl109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4">
    <w:name w:val="xl110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5">
    <w:name w:val="xl111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6">
    <w:name w:val="xl112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7">
    <w:name w:val="xl113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68">
    <w:name w:val="xl114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169">
    <w:name w:val="showtext"/>
    <w:basedOn w:val="24"/>
    <w:qFormat/>
    <w:uiPriority w:val="99"/>
  </w:style>
  <w:style w:type="character" w:customStyle="1" w:styleId="170">
    <w:name w:val="style161"/>
    <w:basedOn w:val="24"/>
    <w:qFormat/>
    <w:uiPriority w:val="99"/>
    <w:rPr>
      <w:sz w:val="24"/>
      <w:szCs w:val="24"/>
    </w:rPr>
  </w:style>
  <w:style w:type="character" w:customStyle="1" w:styleId="171">
    <w:name w:val="style171"/>
    <w:basedOn w:val="24"/>
    <w:qFormat/>
    <w:uiPriority w:val="99"/>
    <w:rPr>
      <w:sz w:val="21"/>
      <w:szCs w:val="21"/>
    </w:rPr>
  </w:style>
  <w:style w:type="paragraph" w:customStyle="1" w:styleId="172">
    <w:name w:val="z-Top of Form1"/>
    <w:basedOn w:val="1"/>
    <w:next w:val="1"/>
    <w:link w:val="173"/>
    <w:qFormat/>
    <w:uiPriority w:val="99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73">
    <w:name w:val="z-Top of Form Char"/>
    <w:basedOn w:val="24"/>
    <w:link w:val="172"/>
    <w:semiHidden/>
    <w:qFormat/>
    <w:locked/>
    <w:uiPriority w:val="99"/>
    <w:rPr>
      <w:rFonts w:ascii="Arial" w:hAnsi="Arial" w:cs="Arial"/>
      <w:vanish/>
      <w:kern w:val="0"/>
      <w:sz w:val="16"/>
      <w:szCs w:val="16"/>
    </w:rPr>
  </w:style>
  <w:style w:type="paragraph" w:customStyle="1" w:styleId="174">
    <w:name w:val="z-Bottom of Form1"/>
    <w:basedOn w:val="1"/>
    <w:next w:val="1"/>
    <w:link w:val="175"/>
    <w:qFormat/>
    <w:uiPriority w:val="99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75">
    <w:name w:val="z-Bottom of Form Char"/>
    <w:basedOn w:val="24"/>
    <w:link w:val="174"/>
    <w:semiHidden/>
    <w:qFormat/>
    <w:locked/>
    <w:uiPriority w:val="99"/>
    <w:rPr>
      <w:rFonts w:ascii="Arial" w:hAnsi="Arial" w:cs="Arial"/>
      <w:vanish/>
      <w:kern w:val="0"/>
      <w:sz w:val="16"/>
      <w:szCs w:val="16"/>
    </w:rPr>
  </w:style>
  <w:style w:type="paragraph" w:customStyle="1" w:styleId="176">
    <w:name w:val="Char Char Char 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77">
    <w:name w:val="unnamed1"/>
    <w:basedOn w:val="1"/>
    <w:qFormat/>
    <w:uiPriority w:val="99"/>
    <w:pPr>
      <w:spacing w:line="330" w:lineRule="atLeast"/>
    </w:pPr>
  </w:style>
  <w:style w:type="character" w:customStyle="1" w:styleId="178">
    <w:name w:val="f31"/>
    <w:basedOn w:val="24"/>
    <w:qFormat/>
    <w:uiPriority w:val="99"/>
    <w:rPr>
      <w:rFonts w:ascii="??" w:hAnsi="??" w:cs="??"/>
      <w:color w:val="auto"/>
      <w:sz w:val="16"/>
      <w:szCs w:val="16"/>
    </w:rPr>
  </w:style>
  <w:style w:type="paragraph" w:customStyle="1" w:styleId="179">
    <w:name w:val="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180">
    <w:name w:val="real-price price gray"/>
    <w:basedOn w:val="24"/>
    <w:qFormat/>
    <w:uiPriority w:val="99"/>
  </w:style>
  <w:style w:type="paragraph" w:customStyle="1" w:styleId="181">
    <w:name w:val="change-wrap"/>
    <w:basedOn w:val="1"/>
    <w:qFormat/>
    <w:uiPriority w:val="99"/>
    <w:pPr>
      <w:spacing w:before="100" w:beforeAutospacing="1" w:after="100" w:afterAutospacing="1"/>
    </w:pPr>
  </w:style>
  <w:style w:type="character" w:customStyle="1" w:styleId="182">
    <w:name w:val="amt-value"/>
    <w:basedOn w:val="24"/>
    <w:qFormat/>
    <w:uiPriority w:val="99"/>
  </w:style>
  <w:style w:type="character" w:customStyle="1" w:styleId="183">
    <w:name w:val="amt"/>
    <w:basedOn w:val="24"/>
    <w:qFormat/>
    <w:uiPriority w:val="99"/>
  </w:style>
  <w:style w:type="paragraph" w:customStyle="1" w:styleId="184">
    <w:name w:val="trade-time time"/>
    <w:basedOn w:val="1"/>
    <w:qFormat/>
    <w:uiPriority w:val="99"/>
    <w:pPr>
      <w:spacing w:before="100" w:beforeAutospacing="1" w:after="100" w:afterAutospacing="1"/>
    </w:pPr>
  </w:style>
  <w:style w:type="character" w:customStyle="1" w:styleId="185">
    <w:name w:val="real-price price green"/>
    <w:basedOn w:val="2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12</Pages>
  <Words>1429</Words>
  <Characters>8149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2017-05-03T02:17:00Z</dcterms:created>
  <dc:creator>yly</dc:creator>
  <cp:lastModifiedBy>Administrator</cp:lastModifiedBy>
  <cp:lastPrinted>2012-08-08T01:39:00Z</cp:lastPrinted>
  <dcterms:modified xsi:type="dcterms:W3CDTF">2017-05-12T03:11:16Z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