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A43076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71290" w:rsidRDefault="00C71290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71290" w:rsidRPr="002436E1" w:rsidRDefault="00C7129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A43076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71290" w:rsidRPr="00AA7D43" w:rsidRDefault="00C7129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 w:rsidR="0024494A">
                    <w:rPr>
                      <w:rFonts w:ascii="黑体" w:eastAsia="黑体" w:hint="eastAsia"/>
                      <w:b/>
                      <w:color w:val="993366"/>
                    </w:rPr>
                    <w:t>8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A43076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A43076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A43076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71290" w:rsidRPr="00585F64" w:rsidRDefault="00A43076" w:rsidP="00585F64">
                  <w:r w:rsidRPr="00A43076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A43076" w:rsidP="001B6B20">
      <w:pPr>
        <w:ind w:firstLineChars="196" w:firstLine="470"/>
        <w:rPr>
          <w:b/>
          <w:color w:val="FF0000"/>
        </w:rPr>
      </w:pPr>
      <w:r w:rsidRPr="00A43076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71290" w:rsidRPr="00E46B76" w:rsidRDefault="00C7129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71290" w:rsidRPr="00AD271F" w:rsidRDefault="00C7129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A43076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A43076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95253A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A5294B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71290" w:rsidRPr="00184142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A43076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A43076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A43076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A43076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A43076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A43076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A43076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645CAC" w:rsidRDefault="00224CF3" w:rsidP="00645CA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45CAC">
        <w:rPr>
          <w:sz w:val="21"/>
          <w:szCs w:val="21"/>
        </w:rPr>
        <w:t>交易商表示，新加坡380CST燃料油的现货贴水周一跌至近三周低点，尽管供应商们努力清除燃料油库存以为新供应腾出空间。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现货船货卖主的人数超过买主，表明需求稳定之际，燃料油的即期供给充足。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台塑石化公司售给壳牌公司4万吨4月5-7日从麦寮港口装运的最大含硫量4%的380CST燃料油，成交价为每吨较新加坡FOB报价贴水约15美元。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印度信实工业有限公司要约出售4万吨4月22-23日在Sikka交付的最大含硫量1.2%的炭黑原料。该标书周二截标，有效期直至周三。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印度尼西亚国家油气矿业公司出售四船总计8万桶最大含硫量0.35%的减压渣油船货，这些船货分别于4月9-10日、4月14-15日、4月24-25日和4月29-30日从Plaju港口装船。该标书周三截标，有效期直至周五。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印度石油公司(IOC)出售3.5万吨4月10-12日从钦奈港口装运的最大含硫量4.5%的380CST燃料油船货，该标书周五截标，有效期直至3月27日。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中达成七笔380CST燃料油交易，成交总量14万吨。壳牌公司售给中石油公司2万吨4月11-15日装380CST燃料油船货，售价为每吨较MOPS-1.00美元;道达尔公司售给摩科瑞公司两船各2万吨380CST燃料油船货，成交价分别为每吨较MOPS+1.00美元和5月上半月均价MOPS-0.50美元，船期分别是4月22-26日和4月20-24日。贡沃尔公司售给中石油公司两船各2万吨4月11-15日装380CST燃料油船货，售价均为每吨较MOPS-1.00美元;Koch售给中石油公司两船各2万吨4月11-15日装380CST燃料油船货，售价均价为每吨较MOPS-1.00美元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相关消息，德国集装箱货运公司Hapag-Lloyd预计今年的运费将较2016年高几个百分点，这将是帮助该公司改善其收益性的若干因素之一。</w:t>
      </w:r>
    </w:p>
    <w:p w:rsidR="00645CAC" w:rsidRDefault="00645CAC" w:rsidP="00645CA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台湾中油公司(CPC)周一表示，计划5月份试运营其位于该国南部新建的炼制装置，原计划是今年年初启动的。这些装置包括一套日处理能力15万桶的常减压装置(CDU)、两套日处理能力7万桶的加氢处理装置以及一套日处理能力5万桶的凝析油分解装置。</w:t>
      </w:r>
    </w:p>
    <w:p w:rsidR="00224CF3" w:rsidRPr="00645CAC" w:rsidRDefault="00224CF3" w:rsidP="00645CAC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5755EC">
      <w:pPr>
        <w:pStyle w:val="a8"/>
        <w:rPr>
          <w:rFonts w:ascii="Arial" w:hAnsi="Arial" w:cs="Arial" w:hint="eastAsia"/>
          <w:sz w:val="21"/>
          <w:szCs w:val="21"/>
        </w:rPr>
      </w:pPr>
    </w:p>
    <w:p w:rsidR="00F7137A" w:rsidRPr="006A62FA" w:rsidRDefault="00F7137A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F7137A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-1.23/-1.19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-0.57/-0.53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7.24/7.28 </w:t>
            </w:r>
          </w:p>
        </w:tc>
      </w:tr>
      <w:tr w:rsidR="00F7137A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284.88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278.75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49.33</w:t>
            </w:r>
          </w:p>
        </w:tc>
      </w:tr>
      <w:tr w:rsidR="00F7137A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286.25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279.93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292.69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49.54</w:t>
            </w:r>
          </w:p>
        </w:tc>
      </w:tr>
      <w:tr w:rsidR="00F7137A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288.24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282.34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49.89</w:t>
            </w:r>
          </w:p>
        </w:tc>
      </w:tr>
      <w:tr w:rsidR="00F7137A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287.94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49.88</w:t>
            </w:r>
          </w:p>
        </w:tc>
      </w:tr>
      <w:tr w:rsidR="00F7137A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299.17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50.60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F7137A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280.05</w:t>
            </w:r>
          </w:p>
        </w:tc>
      </w:tr>
      <w:tr w:rsidR="00F7137A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</w:t>
            </w:r>
          </w:p>
        </w:tc>
      </w:tr>
      <w:tr w:rsidR="00F7137A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283.75</w:t>
            </w:r>
          </w:p>
        </w:tc>
      </w:tr>
      <w:tr w:rsidR="00F7137A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</w:tr>
      <w:tr w:rsidR="00F7137A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289.25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F7137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279.5</w:t>
            </w:r>
          </w:p>
        </w:tc>
      </w:tr>
      <w:tr w:rsidR="00F7137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</w:tr>
      <w:tr w:rsidR="00F7137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</w:tr>
      <w:tr w:rsidR="00F7137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F7137A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295.75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>
      <w:pPr>
        <w:rPr>
          <w:rFonts w:hint="eastAsia"/>
        </w:rPr>
      </w:pPr>
    </w:p>
    <w:p w:rsidR="00F7137A" w:rsidRDefault="00F7137A" w:rsidP="008E1102">
      <w:pPr>
        <w:rPr>
          <w:rFonts w:hint="eastAsia"/>
        </w:rPr>
      </w:pPr>
    </w:p>
    <w:p w:rsidR="00F7137A" w:rsidRDefault="00F7137A" w:rsidP="008E1102">
      <w:pPr>
        <w:rPr>
          <w:rFonts w:hint="eastAsia"/>
        </w:rPr>
      </w:pPr>
    </w:p>
    <w:p w:rsidR="00F7137A" w:rsidRDefault="00F7137A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F7137A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289.09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282.96 </w:t>
            </w:r>
          </w:p>
        </w:tc>
      </w:tr>
      <w:tr w:rsidR="00F7137A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284.14 </w:t>
            </w:r>
          </w:p>
        </w:tc>
      </w:tr>
      <w:tr w:rsidR="00F7137A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286.84 </w:t>
            </w:r>
          </w:p>
        </w:tc>
      </w:tr>
      <w:tr w:rsidR="00F7137A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286.58 </w:t>
            </w:r>
          </w:p>
        </w:tc>
      </w:tr>
      <w:tr w:rsidR="00F7137A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291.13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F7137A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274.39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268.26</w:t>
            </w:r>
          </w:p>
        </w:tc>
      </w:tr>
      <w:tr w:rsidR="00F7137A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275.31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268.99</w:t>
            </w:r>
          </w:p>
        </w:tc>
      </w:tr>
      <w:tr w:rsidR="00F7137A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276.84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  <w:tr w:rsidR="00F7137A" w:rsidRPr="00275BC9" w:rsidTr="00584C4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276.54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270.41</w:t>
            </w:r>
          </w:p>
        </w:tc>
      </w:tr>
      <w:tr w:rsidR="00F7137A" w:rsidRPr="00275BC9" w:rsidTr="00F74078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274.64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F7137A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295.31 </w:t>
            </w:r>
          </w:p>
        </w:tc>
      </w:tr>
      <w:tr w:rsidR="00F7137A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297.13 </w:t>
            </w:r>
          </w:p>
        </w:tc>
      </w:tr>
      <w:tr w:rsidR="00F7137A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299.58 </w:t>
            </w:r>
          </w:p>
        </w:tc>
      </w:tr>
      <w:tr w:rsidR="00F7137A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299.28 </w:t>
            </w:r>
          </w:p>
        </w:tc>
      </w:tr>
      <w:tr w:rsidR="00F7137A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305.06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7137A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  <w:tr w:rsidR="00F7137A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261.50 </w:t>
            </w:r>
          </w:p>
        </w:tc>
      </w:tr>
      <w:tr w:rsidR="00F7137A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260.25 </w:t>
            </w:r>
          </w:p>
        </w:tc>
      </w:tr>
      <w:tr w:rsidR="00F7137A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277.75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260.50 </w:t>
            </w:r>
          </w:p>
        </w:tc>
      </w:tr>
      <w:tr w:rsidR="00F7137A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7A" w:rsidRDefault="00F71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265.00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62A29" w:rsidRDefault="00224CF3" w:rsidP="00C62A29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</w:p>
    <w:p w:rsidR="00EB10DD" w:rsidRDefault="00C62A29" w:rsidP="00EB10D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EB10DD">
        <w:rPr>
          <w:sz w:val="21"/>
          <w:szCs w:val="21"/>
        </w:rPr>
        <w:t>周一(3月27日)非标油零星报跌，短期走势迷茫。</w:t>
      </w:r>
    </w:p>
    <w:p w:rsidR="00EB10DD" w:rsidRDefault="00EB10DD" w:rsidP="00EB10D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美国产量上升削弱了欧佩克的减产努力，美国库存增加也令人怀疑减产是否奏效，尽管油价周五上涨，原油价格本月仍下跌约11%，本周末要召开会议推测欧佩克在5月召开的会议上是否会决定延长减产协议。周一国内市场华南船用油市场(以广州、深圳和福建为基准)国产混调180CST库提估价为3350-3500元/吨(详见船用油日评)。</w:t>
      </w:r>
    </w:p>
    <w:p w:rsidR="00EB10DD" w:rsidRDefault="00EB10DD" w:rsidP="00EB10D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燃料油市场走势延续前一工作日的平稳走势，商家报价守稳为主，看涨心态不强，市场购销气氛较为平稳，截止目前，区内国产油浆市场估价2200-2300元/吨，沥青料市场估价2450-2550元/吨，均较前一工作日持平，预计未来短期内华南燃料油市场价格或将持续守稳。</w:t>
      </w:r>
    </w:p>
    <w:p w:rsidR="00EB10DD" w:rsidRDefault="00EB10DD" w:rsidP="00EB10D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受原油价格走势利空因素影响，区内非标油市场价格承压下行，商家多持谨慎观望态度，零星报跌，东莞东长车用调和柴油(密度0.85左右，燃料油票)报跌100元至5100元/吨，市场看涨氛围薄弱，购销气氛差强人意，短期走势较为迷茫。</w:t>
      </w:r>
    </w:p>
    <w:p w:rsidR="00224CF3" w:rsidRPr="00EB10DD" w:rsidRDefault="00224CF3" w:rsidP="00EB10DD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387353" w:rsidRDefault="00224CF3" w:rsidP="0038735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87353">
        <w:rPr>
          <w:sz w:val="21"/>
          <w:szCs w:val="21"/>
        </w:rPr>
        <w:t>周一(3月27日)，市场活跃度低，后市走向依然承压。</w:t>
      </w:r>
    </w:p>
    <w:p w:rsidR="00387353" w:rsidRDefault="00387353" w:rsidP="0038735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近期涨跌互现，但也不过是低位震荡，对燃料油市场的利空压力一直较大。船供油市场虽然暂行平稳，后市下行压力却并未消退，零星报跌不断。地炼进入检修高峰期后，中下游市场又有看跌情绪下，近期燃料油市场的活跃度偏低。</w:t>
      </w:r>
    </w:p>
    <w:p w:rsidR="00387353" w:rsidRDefault="00387353" w:rsidP="0038735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2200-2300元/吨，价格较昨日持平，炼厂出货有一定压力。自华东不少炼厂有了优质炼油资源后，中高密油浆的外销量更少，近日，山东地区的油浆不时有补跌出现，或对华北炼厂的报稳心态产生影响。短期内市场利空主导，下游接货热情不高。</w:t>
      </w:r>
    </w:p>
    <w:p w:rsidR="00387353" w:rsidRDefault="00387353" w:rsidP="0038735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非标油市场，自外盘原油大举下行后，下游的船柴市场也是跌跌不休，使得炼厂不仅出货上有压力，价格上也不得不给予较大优惠。另外，成品油临近下调窗口的打开，非标油近期出货承压增加也在所难免。</w:t>
      </w:r>
    </w:p>
    <w:p w:rsidR="00387353" w:rsidRDefault="00387353" w:rsidP="00387353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387353" w:rsidRDefault="00224CF3" w:rsidP="00387353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772D03" w:rsidRDefault="00224CF3" w:rsidP="00772D0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772D03">
        <w:rPr>
          <w:sz w:val="21"/>
          <w:szCs w:val="21"/>
        </w:rPr>
        <w:t xml:space="preserve">　周五(3月24日)，国际原油继续回落，山东油浆窄幅走低。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供应过剩担忧持续打压市场，周四原油期货续跌，纽交所五月交割的轻质低硫原油期货结算价至47.70美元，欧洲期货交易所的布伦特原油期货至50.56美元。俄罗斯M100成交估价3870-3970元/吨，贴水34-36美元/吨，马瑞原油(含重质油票)成交估价2620-2720元/吨，稀释沥青(沥青票 密度0.98)主流成交价2670-2770元/吨。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2700-2800元/吨，渣油票市场估价为2800-2900元/吨，较前一工作日跌30元，中海沥青滨州200#合同执行2900元/吨，放量0.6万吨,110#合同执行2800元/吨，放量1万吨左右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2380-2480元/吨，低密油浆成交估价2480-2580元/吨，较前一工作日跌20元，今山东地区油浆报价零星走低，市场成交气氛依旧差强人意，业者心态保守，未来短期油浆市场或难逆势回涨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常减压开工率：截至3月24日，山东地区地方炼厂常减压开工率为60.7%，较上周推涨2.0%，较去年同期增长11.7%。据了解，近日海佑石化、岚桥石化常减压装置复工正常运行，滨阳燃化常减压轮检，其他炼厂暂无开停工消息，东营联合石化、永鑫化工月底全厂检修，预计下周山东地炼常减压开工率或稳中窄幅下降。</w:t>
      </w:r>
    </w:p>
    <w:p w:rsidR="008E5074" w:rsidRPr="00772D03" w:rsidRDefault="008E5074" w:rsidP="00772D03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449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4494A">
              <w:rPr>
                <w:rFonts w:hint="eastAsia"/>
                <w:b/>
                <w:bCs/>
                <w:sz w:val="20"/>
                <w:szCs w:val="20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449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4494A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6E7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B61890" w:rsidRDefault="00041E7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041E77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-1.25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293.75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B61890" w:rsidRDefault="00041E7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041E77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2530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041E77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2430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24494A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5E402E">
              <w:rPr>
                <w:rFonts w:hint="eastAsia"/>
                <w:sz w:val="20"/>
                <w:szCs w:val="20"/>
              </w:rPr>
              <w:t>7</w:t>
            </w:r>
            <w:r w:rsidR="0024494A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2449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24494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noWrap/>
          </w:tcPr>
          <w:p w:rsidR="00224CF3" w:rsidRDefault="00224CF3" w:rsidP="0024494A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24494A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</w:tcPr>
          <w:p w:rsidR="00224CF3" w:rsidRDefault="00224CF3" w:rsidP="0024494A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24494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noWrap/>
          </w:tcPr>
          <w:p w:rsidR="00224CF3" w:rsidRDefault="00224CF3" w:rsidP="0024494A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3</w:t>
            </w:r>
            <w:r w:rsidR="0024494A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224CF3" w:rsidRDefault="00224CF3" w:rsidP="0024494A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24494A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24494A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-27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24494A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73580D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4494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4494A">
              <w:rPr>
                <w:rFonts w:hint="eastAsia"/>
                <w:sz w:val="20"/>
                <w:szCs w:val="20"/>
              </w:rPr>
              <w:t>7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24494A">
        <w:rPr>
          <w:rFonts w:cs="Arial" w:hint="eastAsia"/>
          <w:sz w:val="21"/>
          <w:szCs w:val="21"/>
        </w:rPr>
        <w:t>一</w:t>
      </w:r>
      <w:r>
        <w:rPr>
          <w:rFonts w:cs="Arial"/>
          <w:sz w:val="21"/>
          <w:szCs w:val="21"/>
        </w:rPr>
        <w:t>上期所燃料油期货市场共成交</w:t>
      </w:r>
      <w:r w:rsidR="0024494A">
        <w:rPr>
          <w:rFonts w:ascii="Arial" w:hAnsi="Arial" w:cs="Arial" w:hint="eastAsia"/>
          <w:sz w:val="21"/>
          <w:szCs w:val="21"/>
        </w:rPr>
        <w:t>10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73580D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37</w:t>
      </w:r>
      <w:r w:rsidR="0073580D">
        <w:rPr>
          <w:rFonts w:ascii="Arial" w:hAnsi="Arial" w:cs="Arial" w:hint="eastAsia"/>
          <w:sz w:val="20"/>
          <w:szCs w:val="20"/>
        </w:rPr>
        <w:t>3</w:t>
      </w:r>
      <w:r w:rsidR="0024494A">
        <w:rPr>
          <w:rFonts w:ascii="Arial" w:hAnsi="Arial" w:cs="Arial" w:hint="eastAsia"/>
          <w:sz w:val="20"/>
          <w:szCs w:val="20"/>
        </w:rPr>
        <w:t>0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2675C7">
        <w:rPr>
          <w:rFonts w:ascii="Arial" w:hAnsi="Arial" w:cs="Arial" w:hint="eastAsia"/>
          <w:sz w:val="20"/>
          <w:szCs w:val="20"/>
        </w:rPr>
        <w:t>7</w:t>
      </w:r>
      <w:r w:rsidR="0024494A">
        <w:rPr>
          <w:rFonts w:ascii="Arial" w:hAnsi="Arial" w:cs="Arial" w:hint="eastAsia"/>
          <w:sz w:val="20"/>
          <w:szCs w:val="20"/>
        </w:rPr>
        <w:t>28</w:t>
      </w:r>
      <w:r>
        <w:rPr>
          <w:rFonts w:cs="Arial"/>
          <w:sz w:val="21"/>
          <w:szCs w:val="21"/>
        </w:rPr>
        <w:t>吨，结算价较前一工作日</w:t>
      </w:r>
      <w:r w:rsidR="0024494A">
        <w:rPr>
          <w:rFonts w:cs="Arial" w:hint="eastAsia"/>
          <w:sz w:val="21"/>
          <w:szCs w:val="21"/>
        </w:rPr>
        <w:t>下跌27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73580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2675C7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79" w:rsidRDefault="003D6F79">
      <w:r>
        <w:separator/>
      </w:r>
    </w:p>
  </w:endnote>
  <w:endnote w:type="continuationSeparator" w:id="1">
    <w:p w:rsidR="003D6F79" w:rsidRDefault="003D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A43076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71290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71290" w:rsidRDefault="00C7129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Pr="003924D3" w:rsidRDefault="00A43076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71290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F7137A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C71290" w:rsidRPr="003924D3" w:rsidRDefault="00C7129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79" w:rsidRDefault="003D6F79">
      <w:r>
        <w:separator/>
      </w:r>
    </w:p>
  </w:footnote>
  <w:footnote w:type="continuationSeparator" w:id="1">
    <w:p w:rsidR="003D6F79" w:rsidRDefault="003D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A4307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7129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71290" w:rsidRPr="000837A8" w:rsidRDefault="00A43076" w:rsidP="00670367">
    <w:pPr>
      <w:pStyle w:val="a4"/>
      <w:jc w:val="both"/>
      <w:rPr>
        <w:b/>
        <w:color w:val="808080"/>
        <w:sz w:val="21"/>
        <w:szCs w:val="21"/>
      </w:rPr>
    </w:pPr>
    <w:r w:rsidRPr="00A4307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71290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71290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71290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71290" w:rsidRPr="000837A8">
      <w:rPr>
        <w:b/>
        <w:color w:val="808080"/>
        <w:sz w:val="21"/>
        <w:szCs w:val="21"/>
      </w:rPr>
      <w:t>—</w:t>
    </w:r>
    <w:r w:rsidR="00C71290">
      <w:rPr>
        <w:rFonts w:hint="eastAsia"/>
        <w:b/>
        <w:color w:val="FF0000"/>
        <w:sz w:val="21"/>
        <w:szCs w:val="21"/>
      </w:rPr>
      <w:t>燃料油</w:t>
    </w:r>
    <w:r w:rsidR="00C71290" w:rsidRPr="00670367">
      <w:rPr>
        <w:b/>
        <w:color w:val="FF6600"/>
        <w:sz w:val="21"/>
        <w:szCs w:val="21"/>
      </w:rPr>
      <w:t xml:space="preserve"> </w:t>
    </w:r>
    <w:r w:rsidR="00C71290" w:rsidRPr="000B32F9">
      <w:rPr>
        <w:color w:val="FF6600"/>
        <w:sz w:val="21"/>
        <w:szCs w:val="21"/>
      </w:rPr>
      <w:t xml:space="preserve"> </w:t>
    </w:r>
    <w:r w:rsidR="00C71290" w:rsidRPr="000B32F9">
      <w:rPr>
        <w:rFonts w:hint="eastAsia"/>
        <w:color w:val="0000FF"/>
        <w:sz w:val="21"/>
        <w:szCs w:val="21"/>
      </w:rPr>
      <w:t>信息咨询及订购热线：</w:t>
    </w:r>
    <w:r w:rsidR="00C71290" w:rsidRPr="000B32F9">
      <w:rPr>
        <w:color w:val="0000FF"/>
        <w:sz w:val="21"/>
        <w:szCs w:val="21"/>
      </w:rPr>
      <w:t>010-5830</w:t>
    </w:r>
    <w:r w:rsidR="00C71290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A4307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136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11</Pages>
  <Words>1328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910</cp:revision>
  <cp:lastPrinted>2012-08-08T01:39:00Z</cp:lastPrinted>
  <dcterms:created xsi:type="dcterms:W3CDTF">2017-02-04T00:57:00Z</dcterms:created>
  <dcterms:modified xsi:type="dcterms:W3CDTF">2017-03-28T01:39:00Z</dcterms:modified>
</cp:coreProperties>
</file>