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5A3F8A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F25004" w:rsidRDefault="00F25004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F25004" w:rsidRPr="002436E1" w:rsidRDefault="00F25004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5A3F8A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F25004" w:rsidRPr="00AA7D43" w:rsidRDefault="00F25004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2日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5A3F8A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F25004" w:rsidRPr="00161673" w:rsidRDefault="00F25004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F25004" w:rsidRPr="00161673" w:rsidRDefault="00F25004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5A3F8A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5A3F8A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F25004" w:rsidRPr="00585F64" w:rsidRDefault="00F25004" w:rsidP="00585F64">
                  <w:r w:rsidRPr="005A3F8A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5A3F8A" w:rsidP="001B6B20">
      <w:pPr>
        <w:ind w:firstLineChars="196" w:firstLine="470"/>
        <w:rPr>
          <w:b/>
          <w:color w:val="FF0000"/>
        </w:rPr>
      </w:pPr>
      <w:r w:rsidRPr="005A3F8A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F25004" w:rsidRPr="00E46B76" w:rsidRDefault="00F25004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F25004" w:rsidRPr="00AD271F" w:rsidRDefault="00F25004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F25004" w:rsidRPr="00AD271F" w:rsidRDefault="00F25004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F25004" w:rsidRPr="00AD271F" w:rsidRDefault="00F25004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5A3F8A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5A3F8A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F25004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Pr="0095253A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Pr="00A5294B" w:rsidRDefault="00F25004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F25004" w:rsidRPr="00184142" w:rsidRDefault="00F25004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5A3F8A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5A3F8A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5A3F8A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5A3F8A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5A3F8A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5A3F8A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5A3F8A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F25004" w:rsidRDefault="00224CF3" w:rsidP="00F2500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F25004">
        <w:rPr>
          <w:sz w:val="21"/>
          <w:szCs w:val="21"/>
        </w:rPr>
        <w:t>周二亚洲燃料油市场，现货贴水和码头交货升水额均下滑，因供应商继续努力倾销库存。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预计3月东亚地区总的燃料油流入量将连续第三个月达到近750万吨水平，估计到目前为止流入量在720-730万吨，周二公布的路透调查数据显示。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交易员表示，目前需要库存明显下降这样市场面和价格才能受到支撑。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周二普氏窗口交易中达成三笔共6万吨的380cst燃料油交易，还有一笔共2万吨180cst燃料油交易，业内消息人士表示。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现货180cst和380cst燃料油现货价差均拉宽至近八个月高点水平，因供应充足且买兴不高，交易员表示。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周二380cst的现货贴水跌至-1.59美元/吨水平，较前一个交易日下滑7美分，为去年8月3日以来的低点。180cst的现货贴水也跌至去年8月2日以来的低点，较前一个交易日下滑60美分，至-1.78美元/吨。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通常被视为市场基本面晴雨表的码头市场上，贸易行表示充足的即期供给也对散货燃料油定期升水构成了压力。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船用燃料油贸易行表示，近期达成的2017年第二季交割的380-st燃料油定期交易价格为较新加坡报价升水约1美元，第 一季交割的交易价则为升水约3-4美元。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JBC Energy周二给客户的报告中称，印度国家统计局公布的最新数据显示，2月成品油产量，轻质成品油和柴油产量增加，而煤油和燃料油产量则下降。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新加坡现货市场，达成三笔380cst交易和一笔180cst交易。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PetroChina以MOPS-1.00美元/吨的价格向Shell购买了2万吨4月15-19日装380cst燃料油。PetroChina以4月均-1.50美元/吨的价格向Lukoil购买了2万吨4月9-13日装380cst燃料油。</w:t>
      </w:r>
    </w:p>
    <w:p w:rsidR="00F25004" w:rsidRDefault="00F25004" w:rsidP="00F2500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PetroChina以4月均-1.25美元/吨的价格向Lukoil购买了2万吨4月14-18日装380cst燃料油。Mercuria以MOPS-2.50美元/吨的价格向Shell购买了2万吨4月5-9日装180cst燃料油。</w:t>
      </w:r>
    </w:p>
    <w:p w:rsidR="00224CF3" w:rsidRPr="00F25004" w:rsidRDefault="00224CF3" w:rsidP="00F25004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Pr="006B5C9A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Pr="006A62FA" w:rsidRDefault="00224CF3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4266F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-1.88/-1.84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-1.65/-1.61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7.28/7.32 </w:t>
            </w:r>
          </w:p>
        </w:tc>
      </w:tr>
      <w:tr w:rsidR="004266F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299.17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50.60</w:t>
            </w:r>
          </w:p>
        </w:tc>
      </w:tr>
      <w:tr w:rsidR="004266F5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292.28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298.86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50.34 </w:t>
            </w:r>
          </w:p>
        </w:tc>
      </w:tr>
      <w:tr w:rsidR="004266F5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288.14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301.03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50.74</w:t>
            </w:r>
          </w:p>
        </w:tc>
      </w:tr>
      <w:tr w:rsidR="004266F5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305.10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51.34 </w:t>
            </w:r>
          </w:p>
        </w:tc>
      </w:tr>
      <w:tr w:rsidR="004266F5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284.67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297.84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50.27 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4266F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289.25</w:t>
            </w:r>
          </w:p>
        </w:tc>
      </w:tr>
      <w:tr w:rsidR="004266F5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288.25</w:t>
            </w:r>
          </w:p>
        </w:tc>
      </w:tr>
      <w:tr w:rsidR="004266F5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290.2</w:t>
            </w:r>
          </w:p>
        </w:tc>
      </w:tr>
      <w:tr w:rsidR="004266F5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294.05</w:t>
            </w:r>
          </w:p>
        </w:tc>
      </w:tr>
      <w:tr w:rsidR="004266F5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4266F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295.75</w:t>
            </w:r>
          </w:p>
        </w:tc>
      </w:tr>
      <w:tr w:rsidR="004266F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4266F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</w:p>
        </w:tc>
      </w:tr>
      <w:tr w:rsidR="004266F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4266F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292.75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4266F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291.13 </w:t>
            </w:r>
          </w:p>
        </w:tc>
      </w:tr>
      <w:tr w:rsidR="004266F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296.41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289.73 </w:t>
            </w:r>
          </w:p>
        </w:tc>
      </w:tr>
      <w:tr w:rsidR="004266F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298.34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292.07 </w:t>
            </w:r>
          </w:p>
        </w:tc>
      </w:tr>
      <w:tr w:rsidR="004266F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295.94 </w:t>
            </w:r>
          </w:p>
        </w:tc>
      </w:tr>
      <w:tr w:rsidR="004266F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288.63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4266F5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280.96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274.64</w:t>
            </w:r>
          </w:p>
        </w:tc>
      </w:tr>
      <w:tr w:rsidR="004266F5" w:rsidRPr="00275BC9" w:rsidTr="00ED5D9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280.42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273.74</w:t>
            </w:r>
          </w:p>
        </w:tc>
      </w:tr>
      <w:tr w:rsidR="004266F5" w:rsidRPr="00275BC9" w:rsidTr="00ED5D9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276.28</w:t>
            </w:r>
          </w:p>
        </w:tc>
      </w:tr>
      <w:tr w:rsidR="004266F5" w:rsidRPr="00275BC9" w:rsidTr="00ED5D9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280.15</w:t>
            </w:r>
          </w:p>
        </w:tc>
      </w:tr>
      <w:tr w:rsidR="004266F5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279.43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F5" w:rsidRDefault="00426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272.81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4266F5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305.06 </w:t>
            </w:r>
          </w:p>
        </w:tc>
      </w:tr>
      <w:tr w:rsidR="004266F5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304.98 </w:t>
            </w:r>
          </w:p>
        </w:tc>
      </w:tr>
      <w:tr w:rsidR="004266F5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307.11 </w:t>
            </w:r>
          </w:p>
        </w:tc>
      </w:tr>
      <w:tr w:rsidR="004266F5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311.54 </w:t>
            </w:r>
          </w:p>
        </w:tc>
      </w:tr>
      <w:tr w:rsidR="004266F5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304.44 </w:t>
            </w:r>
          </w:p>
        </w:tc>
      </w:tr>
    </w:tbl>
    <w:p w:rsidR="00224CF3" w:rsidRDefault="00224CF3" w:rsidP="00A471FF"/>
    <w:p w:rsidR="00224CF3" w:rsidRDefault="00224CF3" w:rsidP="00A471FF"/>
    <w:p w:rsidR="00224CF3" w:rsidRDefault="00224CF3" w:rsidP="00A471FF">
      <w:pPr>
        <w:rPr>
          <w:rFonts w:hint="eastAsia"/>
        </w:rPr>
      </w:pPr>
    </w:p>
    <w:p w:rsidR="008E5074" w:rsidRDefault="008E5074" w:rsidP="00A471FF">
      <w:pPr>
        <w:rPr>
          <w:rFonts w:hint="eastAsia"/>
        </w:rPr>
      </w:pPr>
    </w:p>
    <w:p w:rsidR="008E5074" w:rsidRDefault="008E5074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lastRenderedPageBreak/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4266F5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265.00 </w:t>
            </w:r>
          </w:p>
        </w:tc>
      </w:tr>
      <w:tr w:rsidR="004266F5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268.25 </w:t>
            </w:r>
          </w:p>
        </w:tc>
      </w:tr>
      <w:tr w:rsidR="004266F5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270.00 </w:t>
            </w:r>
          </w:p>
        </w:tc>
      </w:tr>
      <w:tr w:rsidR="004266F5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268.50 </w:t>
            </w:r>
          </w:p>
        </w:tc>
      </w:tr>
      <w:tr w:rsidR="004266F5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269.75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FD43B2" w:rsidRDefault="00224CF3" w:rsidP="00FD43B2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　</w:t>
      </w:r>
      <w:r w:rsidR="00FD43B2">
        <w:rPr>
          <w:sz w:val="21"/>
          <w:szCs w:val="21"/>
        </w:rPr>
        <w:t>周二(3月21日)商家报价暂稳，短期走势偏弱。</w:t>
      </w:r>
    </w:p>
    <w:p w:rsidR="00FD43B2" w:rsidRDefault="00FD43B2" w:rsidP="00FD43B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周一继续下跌，接近四个月低点，美国钻井活动增加表明产量即将大幅上升，欧佩克领导的减产协议时效为六个月，将于6月到期，近期关于延长减产协议的消息有助于支撑市场。周二国内市场华南船用油市场(以广州、深圳和福建为基准)国产混调180CST库提估价为3450-3580元/吨(详见船用油日评)。</w:t>
      </w:r>
    </w:p>
    <w:p w:rsidR="00FD43B2" w:rsidRDefault="00FD43B2" w:rsidP="00FD43B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区内燃料油市场走势延续之前平稳之势，商家报价守稳为主，终端需求没有明显增加，市场交投气氛相对平稳，截止目前，华南地区国产油浆市场估价2200-2300元/吨，沥青料市场估价2450-2550元/吨，均较前一工作日持平，短期内难寻明显利好刺激，预计后市走势或将持续守稳为主。</w:t>
      </w:r>
    </w:p>
    <w:p w:rsidR="00FD43B2" w:rsidRDefault="00FD43B2" w:rsidP="00FD43B2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区内非标油市场受原油走势利空因素影响，今商家报价暂稳，业者待市积极性不高，市场购销气氛平平，原油价格持续震荡，短期走势不明朗，非标油市场看涨氛围薄弱，预计未来短期内非标油市场价格或稳中有跌。</w:t>
      </w:r>
    </w:p>
    <w:p w:rsidR="00224CF3" w:rsidRPr="00FD43B2" w:rsidRDefault="00224CF3" w:rsidP="00FD43B2">
      <w:pPr>
        <w:pStyle w:val="a8"/>
        <w:rPr>
          <w:sz w:val="21"/>
          <w:szCs w:val="21"/>
        </w:rPr>
      </w:pPr>
    </w:p>
    <w:p w:rsidR="00224CF3" w:rsidRPr="00C24E2D" w:rsidRDefault="00224CF3" w:rsidP="00C24E2D">
      <w:pPr>
        <w:pStyle w:val="a8"/>
        <w:rPr>
          <w:sz w:val="21"/>
          <w:szCs w:val="21"/>
        </w:rPr>
      </w:pPr>
    </w:p>
    <w:p w:rsidR="00224CF3" w:rsidRDefault="00224CF3" w:rsidP="00155437">
      <w:pPr>
        <w:pStyle w:val="a8"/>
        <w:rPr>
          <w:rFonts w:hint="eastAsia"/>
          <w:sz w:val="21"/>
          <w:szCs w:val="21"/>
        </w:rPr>
      </w:pPr>
    </w:p>
    <w:p w:rsidR="00D93FB9" w:rsidRDefault="00D93FB9" w:rsidP="00155437">
      <w:pPr>
        <w:pStyle w:val="a8"/>
        <w:rPr>
          <w:rFonts w:hint="eastAsia"/>
          <w:sz w:val="21"/>
          <w:szCs w:val="21"/>
        </w:rPr>
      </w:pPr>
    </w:p>
    <w:p w:rsidR="00D93FB9" w:rsidRPr="00155437" w:rsidRDefault="00D93FB9" w:rsidP="00155437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lastRenderedPageBreak/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8E095F" w:rsidRDefault="00224CF3" w:rsidP="008E095F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8E095F">
        <w:rPr>
          <w:sz w:val="21"/>
          <w:szCs w:val="21"/>
        </w:rPr>
        <w:t>周二(3月21日)，燃料油市场承压增加，短期行情看跌。</w:t>
      </w:r>
    </w:p>
    <w:p w:rsidR="008E095F" w:rsidRDefault="008E095F" w:rsidP="008E095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美国钻井活动增加表明产量即将大幅上升，而限产协议执行率又偏低的情况下，外盘WTI原油已经跌至近四个月低点。船供油市场经过短暂几天的“安静”后，报跌的贸易商在增多，或将继续拉低主流价格。地炼已经进入检修高峰期，深加工需求不振，但市场上资源也较为充裕，短期内燃料油市场仍是难寻利好。</w:t>
      </w:r>
    </w:p>
    <w:p w:rsidR="008E095F" w:rsidRDefault="008E095F" w:rsidP="008E095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2200-2300元/吨，价格较昨日持平，炼厂出货有一些压力。自地炼有了更多的进口原油使用权后，场内炼厂生产原油的品质得以提升，但同时愿意外销的炼厂却在减少，这主要是因为调沥青深加工盈利更多。</w:t>
      </w:r>
    </w:p>
    <w:p w:rsidR="008E095F" w:rsidRDefault="008E095F" w:rsidP="008E095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东外销非标油的炼厂不多，在价格上有较大的主动权，但周边地区的非标油乃至进口轻循环油充斥华东市场，令地炼出货也有较大压力。短期内下游调和油需求疲弱、深加工需求又不足，非标油的价格或将出现松动。</w:t>
      </w:r>
    </w:p>
    <w:p w:rsidR="008E095F" w:rsidRDefault="008E095F" w:rsidP="008E095F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3470-3570元/吨;宁波市场，低金属船用180CST(密度0.98左右，硫含量1.0以内)自提成交估价在3470-3560元/吨;南通市场，低金属船用180CST(密度0.98左右，硫含量1.0以内)自提成交估价在3470-3540元/吨，均较昨日持平。</w:t>
      </w:r>
    </w:p>
    <w:p w:rsidR="00224CF3" w:rsidRPr="008E095F" w:rsidRDefault="00224CF3" w:rsidP="008E095F">
      <w:pPr>
        <w:pStyle w:val="a8"/>
        <w:rPr>
          <w:sz w:val="21"/>
          <w:szCs w:val="21"/>
        </w:rPr>
      </w:pPr>
    </w:p>
    <w:p w:rsidR="00224CF3" w:rsidRPr="009C7A15" w:rsidRDefault="00224CF3" w:rsidP="009C7A15">
      <w:pPr>
        <w:pStyle w:val="a8"/>
        <w:rPr>
          <w:sz w:val="21"/>
          <w:szCs w:val="21"/>
        </w:rPr>
      </w:pPr>
    </w:p>
    <w:p w:rsidR="00224CF3" w:rsidRPr="00AA4262" w:rsidRDefault="00224CF3" w:rsidP="00AA4262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8E5074" w:rsidRDefault="00224CF3" w:rsidP="008E507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bookmarkStart w:id="34" w:name="_Toc436380342"/>
      <w:r w:rsidR="008E5074">
        <w:rPr>
          <w:sz w:val="21"/>
          <w:szCs w:val="21"/>
        </w:rPr>
        <w:t>周二(3月21日)，国际原油低位走跌，山东燃料油走势疲软。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美钻井活动增加表明产量或将大幅上升，周一原油期货续跌接近四个月低点，纽交所美国原油期货结算价至48.22美元，欧洲期货交易所的布伦特原油期货至51.62美元。俄罗斯M100成交估价3870-3970元/吨，贴水34-36美元/吨，马瑞原油(含重质油票)成交估价2620-2720元/吨，稀释沥青(沥青票 密度0.98)主流成交价2670-2770元/吨。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二山东地区优质焦化料(沥青票，密度1.0左右，硫含量1.0左右)市场估价在2650-2750元/吨，渣油票市场估价为2750-2850元/吨，较前一工作日持平，中海沥青滨州200#合同执行2900元/吨，本周放量1.6万吨，其他炼厂减渣价格零星波动，成交气氛差强人意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油浆市场，周二山东地区高密油浆市场成交估价2400-2500元/吨，低密油浆成交估价2500-2600元/吨，暂较前一工作日持平，今山东地炼油浆报价零星下滑，下游接货心态一</w:t>
      </w:r>
      <w:r>
        <w:rPr>
          <w:sz w:val="21"/>
          <w:szCs w:val="21"/>
        </w:rPr>
        <w:lastRenderedPageBreak/>
        <w:t>般，外盘周一国际油价低位下行，继续利空山东油浆，预计周内山东地区油浆走势稳中下跌交投气氛平平。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催化装置炼油盈亏：截至3月21日，山东地炼单套催化装置理论炼油盈利171元/吨，较上次测算的盈利幅度增加113元。本周，税金、加工费用和固定费用不变，炼油原料价格下降、炼厂销售收入整体增加，综合来看本周山东地炼单套催化装置理论炼油盈利继续增加。炼厂炼油成本方面，截止本周二，山东地区减压蜡油(含燃料油票)成交价格在3700-3800元/吨。炼厂销售收入方面，据数据显示，较上周二统计数据相比，汽油价格涨50元，催柴价格涨100元，液化气价格涨75元，油浆价格跌30元，以此计算山东地炼整体销售收入3347元/吨，较上次统计数据增加49元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单套焦化装置炼油盈亏：截至3月21日，山东地炼单套焦化装置理论炼油盈利646元/吨，较上次统计的盈利幅度增加113元。本周，税金、加工费用和固定费用不变，炼油原料价格降低、炼厂整体销售收入增加，综合来看本周地炼单套焦化装置理论炼油盈利幅度增加。炼厂炼油成本方面，截止本周二，山东地区优质焦化料(燃料油票)成交价格在2750-2850元/吨。炼厂销售收入方面，据数据显示，较上次统计数据相比，汽油价格涨50元，柴油价格涨100元，石油焦价格涨75元，焦化蜡油价格跌100元，焦化液化气价格涨200元，以此计算山东地炼整体销售收入3297元/吨，较上次统计增长71元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俄罗斯M100炼油盈亏：截至3月21日，山东地炼加工俄罗斯M100到岸亏损635元/吨，较上次统计的亏损增加53元。本周税金、加工费用和固定费用不变，炼油原料价格无明显波动、炼厂炼油销售收入下降，综合来看本周山东地炼加工俄罗斯M100亏损幅度拉深。炼厂炼油成本方面，截止本周二，山东地区俄罗斯M100市场成交估价在3870-3970元/吨。炼厂销售收入方面，监测数据显示，较上次统计数据相比，汽油价格涨50元，柴油价格涨100元，蜡油价格跌100元，渣油价格跌50元，以此计算山东地炼整体销售收入2836元/吨，较上次统计减少53元。理论价计算，以新加坡现货结算价来测算，3月21日俄罗斯M100山东理论价约为327.28美元/吨(折合人民币4151元/吨)，以此计算地方炼厂炼油亏损在832元/吨，较上周计算的亏损增加29元。</w:t>
      </w:r>
    </w:p>
    <w:p w:rsidR="008E5074" w:rsidRDefault="008E5074" w:rsidP="008E507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加工胜利原油炼油盈亏：截至3月21日，山东地炼加工胜利原油亏损1008元/吨，较上次统计的亏损幅度增加26元。本周税金、加工费用和固定费用不变，炼油原料胜利原油结算价未变、炼厂炼油销售收入减少，综合来看本周山东地炼加工胜利原油亏损幅度加深。炼厂炼油成本方面，2017年2月胜利原油结算价为3137元/吨，以此为成本计算。炼厂销售收入方面，监测数据显示，较上次统计数据相比，汽油价格涨50元，柴油价格涨100元，蜡油价格跌100元，渣油价格跌50元，以此计算山东地炼整体销售收入3224元/吨，较上次统计减少26元。</w:t>
      </w:r>
    </w:p>
    <w:p w:rsidR="00224CF3" w:rsidRPr="008E5074" w:rsidRDefault="00224CF3" w:rsidP="008E5074">
      <w:pPr>
        <w:pStyle w:val="a8"/>
        <w:rPr>
          <w:sz w:val="21"/>
          <w:szCs w:val="21"/>
        </w:rPr>
      </w:pPr>
    </w:p>
    <w:p w:rsidR="00224CF3" w:rsidRDefault="00224CF3" w:rsidP="009C7A15">
      <w:pPr>
        <w:pStyle w:val="a8"/>
        <w:rPr>
          <w:sz w:val="21"/>
          <w:szCs w:val="21"/>
        </w:rPr>
      </w:pPr>
    </w:p>
    <w:p w:rsidR="00224CF3" w:rsidRDefault="00224CF3" w:rsidP="009C7A15">
      <w:pPr>
        <w:pStyle w:val="a8"/>
        <w:rPr>
          <w:sz w:val="21"/>
          <w:szCs w:val="21"/>
        </w:rPr>
      </w:pPr>
    </w:p>
    <w:p w:rsidR="00224CF3" w:rsidRPr="009C7A15" w:rsidRDefault="00224CF3" w:rsidP="009C7A15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rFonts w:hint="eastAsia"/>
          <w:sz w:val="21"/>
          <w:szCs w:val="21"/>
        </w:rPr>
      </w:pPr>
    </w:p>
    <w:p w:rsidR="008E5074" w:rsidRDefault="008E5074" w:rsidP="00813C3B">
      <w:pPr>
        <w:pStyle w:val="a8"/>
        <w:rPr>
          <w:rFonts w:hint="eastAsia"/>
          <w:sz w:val="21"/>
          <w:szCs w:val="21"/>
        </w:rPr>
      </w:pPr>
    </w:p>
    <w:p w:rsidR="008E5074" w:rsidRDefault="008E5074" w:rsidP="00813C3B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290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21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290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224CF3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224CF3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224CF3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266F5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F5" w:rsidRPr="0049784E" w:rsidRDefault="004266F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Pr="0049784E" w:rsidRDefault="004266F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Pr="00B61890" w:rsidRDefault="004266F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4266F5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F5" w:rsidRPr="0049784E" w:rsidRDefault="004266F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Pr="0049784E" w:rsidRDefault="004266F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6F5" w:rsidRDefault="004266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F5" w:rsidRDefault="004266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F5" w:rsidRDefault="004266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F5" w:rsidRPr="00B61890" w:rsidRDefault="004266F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lastRenderedPageBreak/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Pr="00CA2B4F" w:rsidRDefault="00224CF3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F25004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F25004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F250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5004">
              <w:rPr>
                <w:rFonts w:hint="eastAsia"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</w:tcPr>
          <w:p w:rsidR="00224CF3" w:rsidRDefault="00224CF3" w:rsidP="00F25004">
            <w:r w:rsidRPr="00B165CC">
              <w:rPr>
                <w:sz w:val="20"/>
                <w:szCs w:val="20"/>
              </w:rPr>
              <w:t>3</w:t>
            </w:r>
            <w:r w:rsidR="00F25004">
              <w:rPr>
                <w:rFonts w:hint="eastAsia"/>
                <w:sz w:val="20"/>
                <w:szCs w:val="20"/>
              </w:rPr>
              <w:t>886</w:t>
            </w:r>
          </w:p>
        </w:tc>
        <w:tc>
          <w:tcPr>
            <w:tcW w:w="709" w:type="dxa"/>
            <w:noWrap/>
          </w:tcPr>
          <w:p w:rsidR="00224CF3" w:rsidRDefault="00224CF3" w:rsidP="00F25004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F25004">
              <w:rPr>
                <w:rFonts w:hint="eastAsia"/>
                <w:sz w:val="20"/>
                <w:szCs w:val="20"/>
              </w:rPr>
              <w:t>5</w:t>
            </w:r>
            <w:r w:rsidR="004543D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224CF3" w:rsidRDefault="00224CF3" w:rsidP="00F25004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F25004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8" w:type="dxa"/>
            <w:noWrap/>
          </w:tcPr>
          <w:p w:rsidR="00224CF3" w:rsidRDefault="00224CF3" w:rsidP="00F25004">
            <w:r w:rsidRPr="00B165CC">
              <w:rPr>
                <w:sz w:val="20"/>
                <w:szCs w:val="20"/>
              </w:rPr>
              <w:t>3</w:t>
            </w:r>
            <w:r w:rsidR="00F25004">
              <w:rPr>
                <w:rFonts w:hint="eastAsia"/>
                <w:sz w:val="20"/>
                <w:szCs w:val="20"/>
              </w:rPr>
              <w:t>823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F25004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F25004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4543DD" w:rsidP="00F2500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F2500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4543DD" w:rsidP="00F2500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F25004">
              <w:rPr>
                <w:rFonts w:hint="eastAsia"/>
                <w:sz w:val="20"/>
                <w:szCs w:val="20"/>
              </w:rPr>
              <w:t>1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F25004">
        <w:rPr>
          <w:rFonts w:cs="Arial" w:hint="eastAsia"/>
          <w:sz w:val="21"/>
          <w:szCs w:val="21"/>
        </w:rPr>
        <w:t>二</w:t>
      </w:r>
      <w:r>
        <w:rPr>
          <w:rFonts w:cs="Arial"/>
          <w:sz w:val="21"/>
          <w:szCs w:val="21"/>
        </w:rPr>
        <w:t>上期所燃料油期货市场共成交</w:t>
      </w:r>
      <w:r w:rsidR="00F25004">
        <w:rPr>
          <w:rFonts w:ascii="Arial" w:hAnsi="Arial" w:cs="Arial" w:hint="eastAsia"/>
          <w:sz w:val="21"/>
          <w:szCs w:val="21"/>
        </w:rPr>
        <w:t>20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 w:rsidR="00F25004">
        <w:rPr>
          <w:rFonts w:ascii="Arial" w:hAnsi="Arial" w:cs="Arial" w:hint="eastAsia"/>
          <w:sz w:val="21"/>
          <w:szCs w:val="21"/>
        </w:rPr>
        <w:t>14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37</w:t>
      </w:r>
      <w:r w:rsidR="00F25004">
        <w:rPr>
          <w:rFonts w:ascii="Arial" w:hAnsi="Arial" w:cs="Arial" w:hint="eastAsia"/>
          <w:sz w:val="20"/>
          <w:szCs w:val="20"/>
        </w:rPr>
        <w:t>50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F25004">
        <w:rPr>
          <w:rFonts w:ascii="Arial" w:hAnsi="Arial" w:cs="Arial" w:hint="eastAsia"/>
          <w:sz w:val="20"/>
          <w:szCs w:val="20"/>
        </w:rPr>
        <w:t>823</w:t>
      </w:r>
      <w:r>
        <w:rPr>
          <w:rFonts w:cs="Arial"/>
          <w:sz w:val="21"/>
          <w:szCs w:val="21"/>
        </w:rPr>
        <w:t>吨，结算价较前一工作日</w:t>
      </w:r>
      <w:r>
        <w:rPr>
          <w:rFonts w:cs="Arial" w:hint="eastAsia"/>
          <w:sz w:val="21"/>
          <w:szCs w:val="21"/>
        </w:rPr>
        <w:t>上涨</w:t>
      </w:r>
      <w:r w:rsidR="00F25004">
        <w:rPr>
          <w:rFonts w:cs="Arial" w:hint="eastAsia"/>
          <w:sz w:val="21"/>
          <w:szCs w:val="21"/>
        </w:rPr>
        <w:t>79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4543DD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F25004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lastRenderedPageBreak/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61" w:rsidRDefault="00146C61">
      <w:r>
        <w:separator/>
      </w:r>
    </w:p>
  </w:endnote>
  <w:endnote w:type="continuationSeparator" w:id="1">
    <w:p w:rsidR="00146C61" w:rsidRDefault="0014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F25004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F25004" w:rsidRDefault="00F25004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Pr="003924D3" w:rsidRDefault="00F25004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4266F5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F25004" w:rsidRPr="003924D3" w:rsidRDefault="00F25004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61" w:rsidRDefault="00146C61">
      <w:r>
        <w:separator/>
      </w:r>
    </w:p>
  </w:footnote>
  <w:footnote w:type="continuationSeparator" w:id="1">
    <w:p w:rsidR="00146C61" w:rsidRDefault="00146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F250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F25004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F25004" w:rsidRPr="000837A8" w:rsidRDefault="00F25004" w:rsidP="00670367">
    <w:pPr>
      <w:pStyle w:val="a4"/>
      <w:jc w:val="both"/>
      <w:rPr>
        <w:b/>
        <w:color w:val="808080"/>
        <w:sz w:val="21"/>
        <w:szCs w:val="21"/>
      </w:rPr>
    </w:pPr>
    <w:r w:rsidRPr="005A3F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F250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13</Pages>
  <Words>1478</Words>
  <Characters>8430</Characters>
  <Application>Microsoft Office Word</Application>
  <DocSecurity>0</DocSecurity>
  <Lines>70</Lines>
  <Paragraphs>19</Paragraphs>
  <ScaleCrop>false</ScaleCrop>
  <Company>Microsoft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823</cp:revision>
  <cp:lastPrinted>2012-08-08T01:39:00Z</cp:lastPrinted>
  <dcterms:created xsi:type="dcterms:W3CDTF">2017-02-04T00:57:00Z</dcterms:created>
  <dcterms:modified xsi:type="dcterms:W3CDTF">2017-03-22T01:14:00Z</dcterms:modified>
</cp:coreProperties>
</file>